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76A25" w14:textId="77777777" w:rsidR="003B2CA6" w:rsidRPr="00833B5A" w:rsidRDefault="0055651F" w:rsidP="000D45B1">
      <w:pPr>
        <w:spacing w:after="120" w:line="260" w:lineRule="exact"/>
        <w:ind w:right="62"/>
        <w:jc w:val="both"/>
        <w:rPr>
          <w:rFonts w:ascii="Times New Roman" w:hAnsi="Times New Roman" w:cs="Times New Roman"/>
          <w:sz w:val="20"/>
          <w:szCs w:val="20"/>
          <w:lang w:val="sl-SI"/>
        </w:rPr>
      </w:pPr>
      <w:r w:rsidRPr="00833B5A">
        <w:rPr>
          <w:noProof/>
          <w:lang w:val="sl-SI" w:eastAsia="sl-SI"/>
        </w:rPr>
        <w:drawing>
          <wp:anchor distT="0" distB="0" distL="114300" distR="114300" simplePos="0" relativeHeight="251778048" behindDoc="1" locked="0" layoutInCell="1" allowOverlap="1" wp14:anchorId="0486EAFF" wp14:editId="46F1FD6C">
            <wp:simplePos x="0" y="0"/>
            <wp:positionH relativeFrom="column">
              <wp:posOffset>15875</wp:posOffset>
            </wp:positionH>
            <wp:positionV relativeFrom="paragraph">
              <wp:posOffset>-54610</wp:posOffset>
            </wp:positionV>
            <wp:extent cx="3554095" cy="1136650"/>
            <wp:effectExtent l="0" t="0" r="8255" b="6350"/>
            <wp:wrapNone/>
            <wp:docPr id="13" name="Picture 1"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095" cy="1136650"/>
                    </a:xfrm>
                    <a:prstGeom prst="rect">
                      <a:avLst/>
                    </a:prstGeom>
                    <a:noFill/>
                  </pic:spPr>
                </pic:pic>
              </a:graphicData>
            </a:graphic>
            <wp14:sizeRelH relativeFrom="page">
              <wp14:pctWidth>0</wp14:pctWidth>
            </wp14:sizeRelH>
            <wp14:sizeRelV relativeFrom="page">
              <wp14:pctHeight>0</wp14:pctHeight>
            </wp14:sizeRelV>
          </wp:anchor>
        </w:drawing>
      </w:r>
    </w:p>
    <w:p w14:paraId="166FCA23" w14:textId="77777777" w:rsidR="00114422" w:rsidRPr="00833B5A" w:rsidRDefault="00114422" w:rsidP="000D45B1">
      <w:pPr>
        <w:spacing w:after="120" w:line="260" w:lineRule="exact"/>
        <w:ind w:right="62"/>
        <w:jc w:val="both"/>
        <w:rPr>
          <w:rFonts w:ascii="Times New Roman" w:hAnsi="Times New Roman" w:cs="Times New Roman"/>
          <w:sz w:val="20"/>
          <w:szCs w:val="20"/>
          <w:lang w:val="sl-SI"/>
        </w:rPr>
      </w:pPr>
    </w:p>
    <w:p w14:paraId="59AA5922" w14:textId="77777777" w:rsidR="00631674" w:rsidRPr="00833B5A" w:rsidRDefault="00631674" w:rsidP="00631674">
      <w:pPr>
        <w:spacing w:before="120" w:after="120" w:line="240" w:lineRule="auto"/>
        <w:ind w:right="-23"/>
        <w:jc w:val="center"/>
        <w:rPr>
          <w:rFonts w:ascii="Tahoma" w:hAnsi="Tahoma" w:cs="Tahoma"/>
          <w:b/>
          <w:caps/>
          <w:sz w:val="28"/>
          <w:szCs w:val="28"/>
          <w:lang w:val="sl-SI"/>
        </w:rPr>
      </w:pPr>
    </w:p>
    <w:p w14:paraId="772A64EF" w14:textId="77777777" w:rsidR="0055651F" w:rsidRPr="00833B5A" w:rsidRDefault="0055651F" w:rsidP="0055651F">
      <w:pPr>
        <w:spacing w:before="240" w:after="240" w:line="240" w:lineRule="auto"/>
        <w:ind w:right="-23"/>
        <w:jc w:val="center"/>
        <w:rPr>
          <w:rFonts w:ascii="Tahoma" w:hAnsi="Tahoma" w:cs="Tahoma"/>
          <w:b/>
          <w:caps/>
          <w:sz w:val="28"/>
          <w:szCs w:val="28"/>
          <w:lang w:val="sl-SI"/>
        </w:rPr>
      </w:pPr>
      <w:r w:rsidRPr="00833B5A">
        <w:rPr>
          <w:rFonts w:ascii="Tahoma" w:hAnsi="Tahoma" w:cs="Tahoma"/>
          <w:b/>
          <w:caps/>
          <w:noProof/>
          <w:sz w:val="28"/>
          <w:szCs w:val="28"/>
          <w:lang w:val="sl-SI" w:eastAsia="sl-SI"/>
        </w:rPr>
        <mc:AlternateContent>
          <mc:Choice Requires="wps">
            <w:drawing>
              <wp:anchor distT="0" distB="0" distL="114300" distR="114300" simplePos="0" relativeHeight="251779072" behindDoc="0" locked="0" layoutInCell="1" allowOverlap="1" wp14:anchorId="4C93E855" wp14:editId="54AFDFDC">
                <wp:simplePos x="0" y="0"/>
                <wp:positionH relativeFrom="column">
                  <wp:posOffset>17780</wp:posOffset>
                </wp:positionH>
                <wp:positionV relativeFrom="paragraph">
                  <wp:posOffset>34290</wp:posOffset>
                </wp:positionV>
                <wp:extent cx="5759450" cy="1219200"/>
                <wp:effectExtent l="0" t="0" r="12700" b="19050"/>
                <wp:wrapNone/>
                <wp:docPr id="14" name="Polje z besedilom 14"/>
                <wp:cNvGraphicFramePr/>
                <a:graphic xmlns:a="http://schemas.openxmlformats.org/drawingml/2006/main">
                  <a:graphicData uri="http://schemas.microsoft.com/office/word/2010/wordprocessingShape">
                    <wps:wsp>
                      <wps:cNvSpPr txBox="1"/>
                      <wps:spPr>
                        <a:xfrm>
                          <a:off x="0" y="0"/>
                          <a:ext cx="5759450" cy="121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1BC64" w14:textId="7DE6AAE4" w:rsidR="00250CC5" w:rsidRPr="00631674" w:rsidRDefault="00250CC5" w:rsidP="00917DFA">
                            <w:pPr>
                              <w:spacing w:before="120" w:after="120" w:line="240" w:lineRule="auto"/>
                              <w:ind w:right="62"/>
                              <w:jc w:val="center"/>
                              <w:rPr>
                                <w:rFonts w:ascii="Tahoma" w:eastAsia="Times New Roman" w:hAnsi="Tahoma" w:cs="Tahoma"/>
                                <w:b/>
                                <w:spacing w:val="-4"/>
                                <w:sz w:val="28"/>
                                <w:szCs w:val="28"/>
                                <w:lang w:val="sl-SI"/>
                              </w:rPr>
                            </w:pPr>
                            <w:r w:rsidRPr="00D0525B">
                              <w:rPr>
                                <w:rFonts w:ascii="Tahoma" w:eastAsia="Times New Roman" w:hAnsi="Tahoma" w:cs="Tahoma"/>
                                <w:b/>
                                <w:spacing w:val="-4"/>
                                <w:sz w:val="28"/>
                                <w:szCs w:val="28"/>
                                <w:lang w:val="sl-SI"/>
                              </w:rPr>
                              <w:t>»Nadgradnja železniškega odseka Zidani Most – Rimske Toplice in železniške postaje Rimske Toplice vključno z izvedbo izvennivojskega križanja R3-680/1223 Rimske Toplice-Jurklošter«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3E855" id="_x0000_t202" coordsize="21600,21600" o:spt="202" path="m,l,21600r21600,l21600,xe">
                <v:stroke joinstyle="miter"/>
                <v:path gradientshapeok="t" o:connecttype="rect"/>
              </v:shapetype>
              <v:shape id="Polje z besedilom 14" o:spid="_x0000_s1026" type="#_x0000_t202" style="position:absolute;left:0;text-align:left;margin-left:1.4pt;margin-top:2.7pt;width:453.5pt;height: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" fillcolor="white [3201]" strokeweight=".5pt">
                <v:textbox>
                  <w:txbxContent>
                    <w:p w14:paraId="5CB1BC64" w14:textId="7DE6AAE4" w:rsidR="00250CC5" w:rsidRPr="00631674" w:rsidRDefault="00250CC5" w:rsidP="00917DFA">
                      <w:pPr>
                        <w:spacing w:before="120" w:after="120" w:line="240" w:lineRule="auto"/>
                        <w:ind w:right="62"/>
                        <w:jc w:val="center"/>
                        <w:rPr>
                          <w:rFonts w:ascii="Tahoma" w:eastAsia="Times New Roman" w:hAnsi="Tahoma" w:cs="Tahoma"/>
                          <w:b/>
                          <w:spacing w:val="-4"/>
                          <w:sz w:val="28"/>
                          <w:szCs w:val="28"/>
                          <w:lang w:val="sl-SI"/>
                        </w:rPr>
                      </w:pPr>
                      <w:r w:rsidRPr="00D0525B">
                        <w:rPr>
                          <w:rFonts w:ascii="Tahoma" w:eastAsia="Times New Roman" w:hAnsi="Tahoma" w:cs="Tahoma"/>
                          <w:b/>
                          <w:spacing w:val="-4"/>
                          <w:sz w:val="28"/>
                          <w:szCs w:val="28"/>
                          <w:lang w:val="sl-SI"/>
                        </w:rPr>
                        <w:t>»Nadgradnja železniškega odseka Zidani Most – Rimske Toplice in železniške postaje Rimske Toplice vključno z izvedbo izvennivojskega križanja R3-680/1223 Rimske Toplice-Jurklošter«</w:t>
                      </w:r>
                    </w:p>
                  </w:txbxContent>
                </v:textbox>
              </v:shape>
            </w:pict>
          </mc:Fallback>
        </mc:AlternateContent>
      </w:r>
    </w:p>
    <w:p w14:paraId="306F2122" w14:textId="77777777" w:rsidR="0055651F" w:rsidRPr="00833B5A" w:rsidRDefault="0055651F" w:rsidP="0055651F">
      <w:pPr>
        <w:spacing w:before="240" w:after="240" w:line="240" w:lineRule="auto"/>
        <w:ind w:right="-23"/>
        <w:jc w:val="center"/>
        <w:rPr>
          <w:rFonts w:ascii="Tahoma" w:hAnsi="Tahoma" w:cs="Tahoma"/>
          <w:b/>
          <w:caps/>
          <w:sz w:val="28"/>
          <w:szCs w:val="28"/>
          <w:lang w:val="sl-SI"/>
        </w:rPr>
      </w:pPr>
    </w:p>
    <w:p w14:paraId="3256D604" w14:textId="77777777" w:rsidR="0055651F" w:rsidRPr="00833B5A" w:rsidRDefault="0055651F" w:rsidP="0055651F">
      <w:pPr>
        <w:spacing w:before="240" w:after="240" w:line="240" w:lineRule="auto"/>
        <w:ind w:right="-23"/>
        <w:jc w:val="center"/>
        <w:rPr>
          <w:rFonts w:ascii="Tahoma" w:hAnsi="Tahoma" w:cs="Tahoma"/>
          <w:b/>
          <w:caps/>
          <w:sz w:val="28"/>
          <w:szCs w:val="28"/>
          <w:lang w:val="sl-SI"/>
        </w:rPr>
      </w:pPr>
    </w:p>
    <w:p w14:paraId="485D27ED" w14:textId="77777777" w:rsidR="003B2CA6" w:rsidRPr="00833B5A" w:rsidRDefault="003B2CA6" w:rsidP="000D45B1">
      <w:pPr>
        <w:tabs>
          <w:tab w:val="left" w:pos="560"/>
        </w:tabs>
        <w:spacing w:before="24" w:after="0" w:line="240" w:lineRule="auto"/>
        <w:ind w:left="136" w:right="-20"/>
        <w:jc w:val="center"/>
        <w:rPr>
          <w:rFonts w:ascii="Tahoma" w:eastAsia="Times New Roman" w:hAnsi="Tahoma" w:cs="Tahoma"/>
          <w:b/>
          <w:sz w:val="36"/>
          <w:szCs w:val="36"/>
          <w:lang w:val="sl-SI"/>
        </w:rPr>
      </w:pPr>
    </w:p>
    <w:p w14:paraId="38D18C16" w14:textId="77777777" w:rsidR="0055651F" w:rsidRPr="00833B5A" w:rsidRDefault="0055651F" w:rsidP="000D45B1">
      <w:pPr>
        <w:tabs>
          <w:tab w:val="left" w:pos="560"/>
        </w:tabs>
        <w:spacing w:before="24" w:after="0" w:line="240" w:lineRule="auto"/>
        <w:ind w:left="136" w:right="-20"/>
        <w:jc w:val="center"/>
        <w:rPr>
          <w:rFonts w:ascii="Tahoma" w:eastAsia="Times New Roman" w:hAnsi="Tahoma" w:cs="Tahoma"/>
          <w:b/>
          <w:sz w:val="36"/>
          <w:szCs w:val="36"/>
          <w:lang w:val="sl-SI"/>
        </w:rPr>
      </w:pPr>
    </w:p>
    <w:p w14:paraId="59F7EB6D" w14:textId="77777777" w:rsidR="0055651F" w:rsidRPr="00833B5A" w:rsidRDefault="0055651F" w:rsidP="000D45B1">
      <w:pPr>
        <w:tabs>
          <w:tab w:val="left" w:pos="560"/>
        </w:tabs>
        <w:spacing w:before="24" w:after="0" w:line="240" w:lineRule="auto"/>
        <w:ind w:left="136" w:right="-20"/>
        <w:jc w:val="center"/>
        <w:rPr>
          <w:rFonts w:ascii="Tahoma" w:eastAsia="Times New Roman" w:hAnsi="Tahoma" w:cs="Tahoma"/>
          <w:b/>
          <w:sz w:val="36"/>
          <w:szCs w:val="36"/>
          <w:lang w:val="sl-SI"/>
        </w:rPr>
      </w:pPr>
    </w:p>
    <w:p w14:paraId="170FA0B9" w14:textId="77777777" w:rsidR="003B2CA6" w:rsidRPr="00833B5A" w:rsidRDefault="003B2CA6" w:rsidP="000D45B1">
      <w:pPr>
        <w:tabs>
          <w:tab w:val="left" w:pos="560"/>
        </w:tabs>
        <w:spacing w:before="24" w:after="0" w:line="240" w:lineRule="auto"/>
        <w:ind w:left="136" w:right="-20"/>
        <w:jc w:val="center"/>
        <w:rPr>
          <w:rFonts w:ascii="Tahoma" w:eastAsia="Times New Roman" w:hAnsi="Tahoma" w:cs="Tahoma"/>
          <w:b/>
          <w:sz w:val="36"/>
          <w:szCs w:val="36"/>
          <w:lang w:val="sl-SI"/>
        </w:rPr>
      </w:pPr>
    </w:p>
    <w:p w14:paraId="4D9590CE" w14:textId="2B9A609B" w:rsidR="002948CC" w:rsidRPr="00833B5A" w:rsidRDefault="006B4640" w:rsidP="000D45B1">
      <w:pPr>
        <w:tabs>
          <w:tab w:val="left" w:pos="560"/>
        </w:tabs>
        <w:spacing w:before="24" w:after="0" w:line="240" w:lineRule="auto"/>
        <w:ind w:left="136" w:right="-20"/>
        <w:jc w:val="center"/>
        <w:rPr>
          <w:rFonts w:ascii="Tahoma" w:eastAsia="Times New Roman" w:hAnsi="Tahoma" w:cs="Tahoma"/>
          <w:b/>
          <w:sz w:val="36"/>
          <w:szCs w:val="36"/>
          <w:lang w:val="sl-SI"/>
        </w:rPr>
      </w:pPr>
      <w:r w:rsidRPr="00833B5A">
        <w:rPr>
          <w:rFonts w:ascii="Tahoma" w:eastAsia="Times New Roman" w:hAnsi="Tahoma" w:cs="Tahoma"/>
          <w:b/>
          <w:sz w:val="36"/>
          <w:szCs w:val="36"/>
          <w:lang w:val="sl-SI"/>
        </w:rPr>
        <w:t xml:space="preserve">SPLOŠNI IN POSEBNI TEHNIČNI POGOJI </w:t>
      </w:r>
      <w:r w:rsidR="002972C8" w:rsidRPr="00833B5A">
        <w:rPr>
          <w:rFonts w:ascii="Tahoma" w:eastAsia="Times New Roman" w:hAnsi="Tahoma" w:cs="Tahoma"/>
          <w:b/>
          <w:sz w:val="36"/>
          <w:szCs w:val="36"/>
          <w:lang w:val="sl-SI"/>
        </w:rPr>
        <w:t>ZA IZVE</w:t>
      </w:r>
      <w:r w:rsidR="00DF1F53">
        <w:rPr>
          <w:rFonts w:ascii="Tahoma" w:eastAsia="Times New Roman" w:hAnsi="Tahoma" w:cs="Tahoma"/>
          <w:b/>
          <w:sz w:val="36"/>
          <w:szCs w:val="36"/>
          <w:lang w:val="sl-SI"/>
        </w:rPr>
        <w:t>D</w:t>
      </w:r>
      <w:r w:rsidR="002972C8" w:rsidRPr="00833B5A">
        <w:rPr>
          <w:rFonts w:ascii="Tahoma" w:eastAsia="Times New Roman" w:hAnsi="Tahoma" w:cs="Tahoma"/>
          <w:b/>
          <w:sz w:val="36"/>
          <w:szCs w:val="36"/>
          <w:lang w:val="sl-SI"/>
        </w:rPr>
        <w:t>BO DEL</w:t>
      </w:r>
    </w:p>
    <w:p w14:paraId="7DE10021" w14:textId="77777777" w:rsidR="002948CC" w:rsidRPr="00833B5A" w:rsidRDefault="002948CC" w:rsidP="00114422">
      <w:pPr>
        <w:spacing w:after="0" w:line="200" w:lineRule="exact"/>
        <w:rPr>
          <w:rFonts w:ascii="Times New Roman" w:hAnsi="Times New Roman" w:cs="Times New Roman"/>
          <w:sz w:val="20"/>
          <w:szCs w:val="20"/>
          <w:lang w:val="sl-SI"/>
        </w:rPr>
      </w:pPr>
    </w:p>
    <w:p w14:paraId="3BCEF543" w14:textId="77777777" w:rsidR="002948CC" w:rsidRPr="00833B5A" w:rsidRDefault="002948CC">
      <w:pPr>
        <w:spacing w:after="0" w:line="200" w:lineRule="exact"/>
        <w:rPr>
          <w:rFonts w:ascii="Times New Roman" w:hAnsi="Times New Roman" w:cs="Times New Roman"/>
          <w:sz w:val="20"/>
          <w:szCs w:val="20"/>
          <w:lang w:val="sl-SI"/>
        </w:rPr>
      </w:pPr>
    </w:p>
    <w:p w14:paraId="0DA3EE2C" w14:textId="77777777" w:rsidR="00502635" w:rsidRPr="00833B5A" w:rsidRDefault="00502635">
      <w:pPr>
        <w:spacing w:after="0" w:line="200" w:lineRule="exact"/>
        <w:rPr>
          <w:rFonts w:ascii="Times New Roman" w:hAnsi="Times New Roman" w:cs="Times New Roman"/>
          <w:sz w:val="20"/>
          <w:szCs w:val="20"/>
          <w:lang w:val="sl-SI"/>
        </w:rPr>
      </w:pPr>
    </w:p>
    <w:p w14:paraId="64F4D7DD" w14:textId="77777777" w:rsidR="00502635" w:rsidRPr="00833B5A" w:rsidRDefault="00502635">
      <w:pPr>
        <w:spacing w:after="0" w:line="200" w:lineRule="exact"/>
        <w:rPr>
          <w:rFonts w:ascii="Times New Roman" w:hAnsi="Times New Roman" w:cs="Times New Roman"/>
          <w:sz w:val="20"/>
          <w:szCs w:val="20"/>
          <w:lang w:val="sl-SI"/>
        </w:rPr>
      </w:pPr>
    </w:p>
    <w:p w14:paraId="200A16DF" w14:textId="77777777" w:rsidR="00502635" w:rsidRPr="00833B5A" w:rsidRDefault="00502635">
      <w:pPr>
        <w:spacing w:after="0" w:line="200" w:lineRule="exact"/>
        <w:rPr>
          <w:rFonts w:ascii="Times New Roman" w:hAnsi="Times New Roman" w:cs="Times New Roman"/>
          <w:sz w:val="20"/>
          <w:szCs w:val="20"/>
          <w:lang w:val="sl-SI"/>
        </w:rPr>
      </w:pPr>
    </w:p>
    <w:p w14:paraId="3E1C3DD5" w14:textId="77777777" w:rsidR="00502635" w:rsidRPr="00833B5A" w:rsidRDefault="00502635">
      <w:pPr>
        <w:spacing w:after="0" w:line="200" w:lineRule="exact"/>
        <w:rPr>
          <w:rFonts w:ascii="Times New Roman" w:hAnsi="Times New Roman" w:cs="Times New Roman"/>
          <w:sz w:val="20"/>
          <w:szCs w:val="20"/>
          <w:lang w:val="sl-SI"/>
        </w:rPr>
      </w:pPr>
    </w:p>
    <w:p w14:paraId="5C7CDF88" w14:textId="77777777" w:rsidR="00502635" w:rsidRPr="00833B5A" w:rsidRDefault="00502635">
      <w:pPr>
        <w:spacing w:after="0" w:line="200" w:lineRule="exact"/>
        <w:rPr>
          <w:rFonts w:ascii="Times New Roman" w:hAnsi="Times New Roman" w:cs="Times New Roman"/>
          <w:sz w:val="20"/>
          <w:szCs w:val="20"/>
          <w:lang w:val="sl-SI"/>
        </w:rPr>
      </w:pPr>
    </w:p>
    <w:p w14:paraId="3D98455D" w14:textId="77777777" w:rsidR="00502635" w:rsidRPr="00833B5A" w:rsidRDefault="00502635">
      <w:pPr>
        <w:spacing w:after="0" w:line="200" w:lineRule="exact"/>
        <w:rPr>
          <w:rFonts w:ascii="Times New Roman" w:hAnsi="Times New Roman" w:cs="Times New Roman"/>
          <w:sz w:val="20"/>
          <w:szCs w:val="20"/>
          <w:lang w:val="sl-SI"/>
        </w:rPr>
      </w:pPr>
    </w:p>
    <w:p w14:paraId="15A9DC47" w14:textId="77777777" w:rsidR="00502635" w:rsidRPr="00833B5A" w:rsidRDefault="00502635">
      <w:pPr>
        <w:spacing w:after="0" w:line="200" w:lineRule="exact"/>
        <w:rPr>
          <w:rFonts w:ascii="Times New Roman" w:hAnsi="Times New Roman" w:cs="Times New Roman"/>
          <w:sz w:val="20"/>
          <w:szCs w:val="20"/>
          <w:lang w:val="sl-SI"/>
        </w:rPr>
      </w:pPr>
    </w:p>
    <w:p w14:paraId="30743AF4" w14:textId="77777777" w:rsidR="00502635" w:rsidRPr="00833B5A" w:rsidRDefault="00502635">
      <w:pPr>
        <w:spacing w:after="0" w:line="200" w:lineRule="exact"/>
        <w:rPr>
          <w:rFonts w:ascii="Times New Roman" w:hAnsi="Times New Roman" w:cs="Times New Roman"/>
          <w:sz w:val="20"/>
          <w:szCs w:val="20"/>
          <w:lang w:val="sl-SI"/>
        </w:rPr>
      </w:pPr>
    </w:p>
    <w:p w14:paraId="76066E17" w14:textId="77777777" w:rsidR="00502635" w:rsidRPr="00833B5A" w:rsidRDefault="00502635">
      <w:pPr>
        <w:spacing w:after="0" w:line="200" w:lineRule="exact"/>
        <w:rPr>
          <w:rFonts w:ascii="Times New Roman" w:hAnsi="Times New Roman" w:cs="Times New Roman"/>
          <w:sz w:val="20"/>
          <w:szCs w:val="20"/>
          <w:lang w:val="sl-SI"/>
        </w:rPr>
      </w:pPr>
    </w:p>
    <w:p w14:paraId="6FBA652F" w14:textId="77777777" w:rsidR="00502635" w:rsidRPr="00833B5A" w:rsidRDefault="00502635">
      <w:pPr>
        <w:spacing w:after="0" w:line="200" w:lineRule="exact"/>
        <w:rPr>
          <w:rFonts w:ascii="Times New Roman" w:hAnsi="Times New Roman" w:cs="Times New Roman"/>
          <w:sz w:val="20"/>
          <w:szCs w:val="20"/>
          <w:lang w:val="sl-SI"/>
        </w:rPr>
      </w:pPr>
    </w:p>
    <w:p w14:paraId="5CC8AD97" w14:textId="77777777" w:rsidR="00502635" w:rsidRPr="00833B5A" w:rsidRDefault="00502635">
      <w:pPr>
        <w:spacing w:after="0" w:line="200" w:lineRule="exact"/>
        <w:rPr>
          <w:rFonts w:ascii="Times New Roman" w:hAnsi="Times New Roman" w:cs="Times New Roman"/>
          <w:sz w:val="20"/>
          <w:szCs w:val="20"/>
          <w:lang w:val="sl-SI"/>
        </w:rPr>
      </w:pPr>
    </w:p>
    <w:p w14:paraId="19B85AE4" w14:textId="77777777" w:rsidR="00502635" w:rsidRPr="00833B5A" w:rsidRDefault="00502635">
      <w:pPr>
        <w:spacing w:after="0" w:line="200" w:lineRule="exact"/>
        <w:rPr>
          <w:rFonts w:ascii="Times New Roman" w:hAnsi="Times New Roman" w:cs="Times New Roman"/>
          <w:sz w:val="20"/>
          <w:szCs w:val="20"/>
          <w:lang w:val="sl-SI"/>
        </w:rPr>
      </w:pPr>
    </w:p>
    <w:p w14:paraId="508398EC" w14:textId="77777777" w:rsidR="00502635" w:rsidRPr="00833B5A" w:rsidRDefault="00502635">
      <w:pPr>
        <w:spacing w:after="0" w:line="200" w:lineRule="exact"/>
        <w:rPr>
          <w:rFonts w:ascii="Times New Roman" w:hAnsi="Times New Roman" w:cs="Times New Roman"/>
          <w:sz w:val="20"/>
          <w:szCs w:val="20"/>
          <w:lang w:val="sl-SI"/>
        </w:rPr>
      </w:pPr>
    </w:p>
    <w:p w14:paraId="638E6322" w14:textId="77777777" w:rsidR="00114422" w:rsidRPr="00833B5A" w:rsidRDefault="00114422">
      <w:pPr>
        <w:spacing w:after="0" w:line="240" w:lineRule="auto"/>
        <w:ind w:left="136" w:right="-20"/>
        <w:rPr>
          <w:rFonts w:ascii="Times New Roman" w:eastAsia="Times New Roman" w:hAnsi="Times New Roman" w:cs="Times New Roman"/>
          <w:b/>
          <w:bCs/>
          <w:i/>
          <w:sz w:val="20"/>
          <w:szCs w:val="20"/>
          <w:lang w:val="sl-SI"/>
        </w:rPr>
      </w:pPr>
    </w:p>
    <w:p w14:paraId="687E018A" w14:textId="77777777" w:rsidR="00114422" w:rsidRPr="00833B5A" w:rsidRDefault="00114422">
      <w:pPr>
        <w:spacing w:after="0" w:line="240" w:lineRule="auto"/>
        <w:ind w:left="136" w:right="-20"/>
        <w:rPr>
          <w:rFonts w:ascii="Times New Roman" w:eastAsia="Times New Roman" w:hAnsi="Times New Roman" w:cs="Times New Roman"/>
          <w:b/>
          <w:bCs/>
          <w:i/>
          <w:sz w:val="20"/>
          <w:szCs w:val="20"/>
          <w:lang w:val="sl-SI"/>
        </w:rPr>
      </w:pPr>
    </w:p>
    <w:p w14:paraId="450E0471" w14:textId="77777777" w:rsidR="002948CC" w:rsidRPr="00833B5A" w:rsidRDefault="00114422" w:rsidP="00114422">
      <w:pPr>
        <w:spacing w:after="240" w:line="240" w:lineRule="auto"/>
        <w:ind w:left="136" w:right="-23"/>
        <w:rPr>
          <w:rFonts w:ascii="Tahoma" w:eastAsia="Times New Roman" w:hAnsi="Tahoma" w:cs="Tahoma"/>
          <w:sz w:val="32"/>
          <w:szCs w:val="32"/>
          <w:lang w:val="sl-SI"/>
        </w:rPr>
      </w:pPr>
      <w:r w:rsidRPr="00833B5A">
        <w:rPr>
          <w:rFonts w:ascii="Tahoma" w:eastAsia="Times New Roman" w:hAnsi="Tahoma" w:cs="Tahoma"/>
          <w:sz w:val="32"/>
          <w:szCs w:val="32"/>
          <w:lang w:val="sl-SI"/>
        </w:rPr>
        <w:t>Vsebina:</w:t>
      </w:r>
    </w:p>
    <w:p w14:paraId="45CD3FD0" w14:textId="77777777" w:rsidR="002F5E87" w:rsidRPr="00833B5A" w:rsidRDefault="002F5E87" w:rsidP="0098724D">
      <w:pPr>
        <w:pStyle w:val="Odstavekseznama"/>
        <w:numPr>
          <w:ilvl w:val="0"/>
          <w:numId w:val="25"/>
        </w:numPr>
        <w:spacing w:after="240" w:line="240" w:lineRule="auto"/>
        <w:ind w:right="-23"/>
        <w:rPr>
          <w:rFonts w:ascii="Tahoma" w:eastAsia="Times New Roman" w:hAnsi="Tahoma" w:cs="Tahoma"/>
          <w:sz w:val="32"/>
          <w:szCs w:val="32"/>
          <w:lang w:val="sl-SI"/>
        </w:rPr>
      </w:pPr>
      <w:bookmarkStart w:id="0" w:name="_Ref473896511"/>
      <w:r w:rsidRPr="00833B5A">
        <w:rPr>
          <w:rFonts w:ascii="Tahoma" w:eastAsia="Times New Roman" w:hAnsi="Tahoma" w:cs="Tahoma"/>
          <w:sz w:val="32"/>
          <w:szCs w:val="32"/>
          <w:lang w:val="sl-SI"/>
        </w:rPr>
        <w:t>SPLOŠNI TEHNIČNI POGOJ</w:t>
      </w:r>
      <w:r w:rsidR="00FA6FE9" w:rsidRPr="00833B5A">
        <w:rPr>
          <w:rFonts w:ascii="Tahoma" w:eastAsia="Times New Roman" w:hAnsi="Tahoma" w:cs="Tahoma"/>
          <w:sz w:val="32"/>
          <w:szCs w:val="32"/>
          <w:lang w:val="sl-SI"/>
        </w:rPr>
        <w:t>I</w:t>
      </w:r>
      <w:bookmarkEnd w:id="0"/>
    </w:p>
    <w:p w14:paraId="6E15E374" w14:textId="77777777" w:rsidR="00114422" w:rsidRPr="00833B5A" w:rsidRDefault="00114422" w:rsidP="0098724D">
      <w:pPr>
        <w:pStyle w:val="Odstavekseznama"/>
        <w:numPr>
          <w:ilvl w:val="0"/>
          <w:numId w:val="25"/>
        </w:numPr>
        <w:spacing w:after="0" w:line="240" w:lineRule="auto"/>
        <w:ind w:right="-20"/>
        <w:rPr>
          <w:rFonts w:ascii="Tahoma" w:eastAsia="Times New Roman" w:hAnsi="Tahoma" w:cs="Tahoma"/>
          <w:sz w:val="32"/>
          <w:szCs w:val="32"/>
          <w:lang w:val="sl-SI"/>
        </w:rPr>
      </w:pPr>
      <w:r w:rsidRPr="00833B5A">
        <w:rPr>
          <w:rFonts w:ascii="Tahoma" w:eastAsia="Times New Roman" w:hAnsi="Tahoma" w:cs="Tahoma"/>
          <w:sz w:val="32"/>
          <w:szCs w:val="32"/>
          <w:lang w:val="sl-SI"/>
        </w:rPr>
        <w:t>POSEBNI TEHNIČNI POGOJI</w:t>
      </w:r>
    </w:p>
    <w:p w14:paraId="58C3D1A0" w14:textId="77777777" w:rsidR="002F5E87" w:rsidRPr="00833B5A" w:rsidRDefault="002F5E87" w:rsidP="002F5E87">
      <w:pPr>
        <w:spacing w:after="0" w:line="240" w:lineRule="auto"/>
        <w:ind w:right="-20"/>
        <w:rPr>
          <w:rFonts w:ascii="Tahoma" w:eastAsia="Times New Roman" w:hAnsi="Tahoma" w:cs="Tahoma"/>
          <w:sz w:val="32"/>
          <w:szCs w:val="32"/>
          <w:lang w:val="sl-SI"/>
        </w:rPr>
      </w:pPr>
    </w:p>
    <w:p w14:paraId="6B4DC3F5" w14:textId="77777777" w:rsidR="006836DB" w:rsidRDefault="006836DB" w:rsidP="002F5E87">
      <w:pPr>
        <w:spacing w:after="0" w:line="240" w:lineRule="auto"/>
        <w:ind w:right="-20"/>
        <w:rPr>
          <w:rFonts w:ascii="Tahoma" w:eastAsia="Times New Roman" w:hAnsi="Tahoma" w:cs="Tahoma"/>
          <w:sz w:val="32"/>
          <w:szCs w:val="32"/>
          <w:lang w:val="sl-SI"/>
        </w:rPr>
      </w:pPr>
    </w:p>
    <w:p w14:paraId="0B2F5795" w14:textId="77777777" w:rsidR="00CB35C5" w:rsidRDefault="00CB35C5" w:rsidP="002F5E87">
      <w:pPr>
        <w:spacing w:after="0" w:line="240" w:lineRule="auto"/>
        <w:ind w:right="-20"/>
        <w:rPr>
          <w:rFonts w:ascii="Tahoma" w:eastAsia="Times New Roman" w:hAnsi="Tahoma" w:cs="Tahoma"/>
          <w:sz w:val="32"/>
          <w:szCs w:val="32"/>
          <w:lang w:val="sl-SI"/>
        </w:rPr>
      </w:pPr>
    </w:p>
    <w:p w14:paraId="51788183" w14:textId="77777777" w:rsidR="00CB35C5" w:rsidRDefault="00CB35C5" w:rsidP="002F5E87">
      <w:pPr>
        <w:spacing w:after="0" w:line="240" w:lineRule="auto"/>
        <w:ind w:right="-20"/>
        <w:rPr>
          <w:rFonts w:ascii="Tahoma" w:eastAsia="Times New Roman" w:hAnsi="Tahoma" w:cs="Tahoma"/>
          <w:sz w:val="32"/>
          <w:szCs w:val="32"/>
          <w:lang w:val="sl-SI"/>
        </w:rPr>
      </w:pPr>
    </w:p>
    <w:p w14:paraId="170D4CBE" w14:textId="77777777" w:rsidR="00CB35C5" w:rsidRDefault="00CB35C5" w:rsidP="002F5E87">
      <w:pPr>
        <w:spacing w:after="0" w:line="240" w:lineRule="auto"/>
        <w:ind w:right="-20"/>
        <w:rPr>
          <w:rFonts w:ascii="Tahoma" w:eastAsia="Times New Roman" w:hAnsi="Tahoma" w:cs="Tahoma"/>
          <w:sz w:val="32"/>
          <w:szCs w:val="32"/>
          <w:lang w:val="sl-SI"/>
        </w:rPr>
      </w:pPr>
    </w:p>
    <w:p w14:paraId="3EAF0631" w14:textId="77777777" w:rsidR="00CB35C5" w:rsidRPr="00E8670A" w:rsidRDefault="00CB35C5" w:rsidP="00CB35C5">
      <w:pPr>
        <w:pStyle w:val="Glava"/>
        <w:tabs>
          <w:tab w:val="clear" w:pos="4536"/>
          <w:tab w:val="clear" w:pos="9072"/>
          <w:tab w:val="left" w:pos="0"/>
        </w:tabs>
        <w:jc w:val="center"/>
      </w:pPr>
      <w:r w:rsidRPr="00E8670A">
        <w:t>Za to publikacijo je odgovoren izključno avtor. Evropska unija ne odgovarja za kakršnokoli morebitno uporabo v njej navedenih informacij.</w:t>
      </w:r>
    </w:p>
    <w:p w14:paraId="7445D9CE" w14:textId="77777777" w:rsidR="00CB35C5" w:rsidRPr="00833B5A" w:rsidRDefault="00CB35C5" w:rsidP="002F5E87">
      <w:pPr>
        <w:spacing w:after="0" w:line="240" w:lineRule="auto"/>
        <w:ind w:right="-20"/>
        <w:rPr>
          <w:rFonts w:ascii="Tahoma" w:eastAsia="Times New Roman" w:hAnsi="Tahoma" w:cs="Tahoma"/>
          <w:sz w:val="32"/>
          <w:szCs w:val="32"/>
          <w:lang w:val="sl-SI"/>
        </w:rPr>
        <w:sectPr w:rsidR="00CB35C5" w:rsidRPr="00833B5A" w:rsidSect="00945D33">
          <w:headerReference w:type="default" r:id="rId9"/>
          <w:footerReference w:type="default" r:id="rId10"/>
          <w:type w:val="oddPage"/>
          <w:pgSz w:w="11907" w:h="16840" w:code="9"/>
          <w:pgMar w:top="1418" w:right="1418" w:bottom="1418" w:left="1418" w:header="680" w:footer="680" w:gutter="284"/>
          <w:pgNumType w:fmt="lowerRoman"/>
          <w:cols w:space="708"/>
        </w:sectPr>
      </w:pPr>
    </w:p>
    <w:p w14:paraId="2163903B" w14:textId="77777777" w:rsidR="0024071B" w:rsidRPr="00833B5A" w:rsidRDefault="0024071B">
      <w:pPr>
        <w:spacing w:before="18" w:after="0" w:line="260" w:lineRule="exact"/>
        <w:rPr>
          <w:rFonts w:ascii="Times New Roman" w:hAnsi="Times New Roman" w:cs="Times New Roman"/>
          <w:sz w:val="26"/>
          <w:szCs w:val="26"/>
          <w:lang w:val="sl-SI"/>
        </w:rPr>
      </w:pPr>
    </w:p>
    <w:p w14:paraId="03A0F596" w14:textId="77777777" w:rsidR="0024071B" w:rsidRPr="00833B5A" w:rsidRDefault="0024071B" w:rsidP="00236C3B">
      <w:pPr>
        <w:spacing w:after="120" w:line="260" w:lineRule="exact"/>
        <w:ind w:right="62"/>
        <w:jc w:val="both"/>
        <w:rPr>
          <w:rFonts w:ascii="Tahoma" w:eastAsia="Times New Roman" w:hAnsi="Tahoma" w:cs="Tahoma"/>
          <w:b/>
          <w:spacing w:val="-4"/>
          <w:sz w:val="28"/>
          <w:szCs w:val="28"/>
          <w:lang w:val="sl-SI"/>
        </w:rPr>
      </w:pPr>
      <w:r w:rsidRPr="00833B5A">
        <w:rPr>
          <w:rFonts w:ascii="Tahoma" w:eastAsia="Times New Roman" w:hAnsi="Tahoma" w:cs="Tahoma"/>
          <w:b/>
          <w:spacing w:val="-4"/>
          <w:sz w:val="28"/>
          <w:szCs w:val="28"/>
          <w:lang w:val="sl-SI"/>
        </w:rPr>
        <w:t>Kazalo</w:t>
      </w:r>
      <w:r w:rsidR="006836DB" w:rsidRPr="00833B5A">
        <w:rPr>
          <w:rFonts w:ascii="Tahoma" w:eastAsia="Times New Roman" w:hAnsi="Tahoma" w:cs="Tahoma"/>
          <w:b/>
          <w:spacing w:val="-4"/>
          <w:sz w:val="28"/>
          <w:szCs w:val="28"/>
          <w:lang w:val="sl-SI"/>
        </w:rPr>
        <w:t xml:space="preserve"> vsebine</w:t>
      </w:r>
    </w:p>
    <w:p w14:paraId="50FA4047" w14:textId="77777777" w:rsidR="0024071B" w:rsidRPr="00833B5A" w:rsidRDefault="0024071B" w:rsidP="00236C3B">
      <w:pPr>
        <w:spacing w:after="120" w:line="260" w:lineRule="exact"/>
        <w:ind w:right="62"/>
        <w:jc w:val="both"/>
        <w:rPr>
          <w:rFonts w:ascii="Tahoma" w:eastAsia="Times New Roman" w:hAnsi="Tahoma" w:cs="Tahoma"/>
          <w:spacing w:val="-4"/>
          <w:sz w:val="20"/>
          <w:szCs w:val="20"/>
          <w:lang w:val="sl-SI"/>
        </w:rPr>
      </w:pPr>
    </w:p>
    <w:p w14:paraId="135DAD80" w14:textId="01871AD8" w:rsidR="00AF3FA0" w:rsidRPr="005771AC" w:rsidRDefault="00236C3B">
      <w:pPr>
        <w:pStyle w:val="Kazalovsebine1"/>
        <w:rPr>
          <w:rFonts w:asciiTheme="minorHAnsi" w:eastAsiaTheme="minorEastAsia" w:hAnsiTheme="minorHAnsi"/>
          <w:bCs w:val="0"/>
          <w:noProof/>
          <w:sz w:val="22"/>
          <w:szCs w:val="22"/>
          <w:lang w:val="sl-SI" w:eastAsia="sl-SI"/>
        </w:rPr>
      </w:pPr>
      <w:r w:rsidRPr="00CD5EEC">
        <w:rPr>
          <w:rFonts w:cs="Tahoma"/>
          <w:b w:val="0"/>
          <w:lang w:val="sl-SI"/>
        </w:rPr>
        <w:fldChar w:fldCharType="begin"/>
      </w:r>
      <w:r w:rsidRPr="00CD5EEC">
        <w:rPr>
          <w:rFonts w:cs="Tahoma"/>
          <w:b w:val="0"/>
          <w:lang w:val="sl-SI"/>
        </w:rPr>
        <w:instrText xml:space="preserve"> TOC \o "1-3" \h \z \u </w:instrText>
      </w:r>
      <w:r w:rsidRPr="00CD5EEC">
        <w:rPr>
          <w:rFonts w:cs="Tahoma"/>
          <w:b w:val="0"/>
          <w:lang w:val="sl-SI"/>
        </w:rPr>
        <w:fldChar w:fldCharType="separate"/>
      </w:r>
      <w:hyperlink w:anchor="_Toc512502818" w:history="1">
        <w:r w:rsidR="00AF3FA0" w:rsidRPr="005771AC">
          <w:rPr>
            <w:rStyle w:val="Hiperpovezava"/>
            <w:rFonts w:cs="Tahoma"/>
            <w:noProof/>
          </w:rPr>
          <w:t>1.</w:t>
        </w:r>
        <w:r w:rsidR="00AF3FA0" w:rsidRPr="005771AC">
          <w:rPr>
            <w:rFonts w:asciiTheme="minorHAnsi" w:eastAsiaTheme="minorEastAsia" w:hAnsiTheme="minorHAnsi"/>
            <w:bCs w:val="0"/>
            <w:noProof/>
            <w:sz w:val="22"/>
            <w:szCs w:val="22"/>
            <w:lang w:val="sl-SI" w:eastAsia="sl-SI"/>
          </w:rPr>
          <w:tab/>
        </w:r>
        <w:r w:rsidR="00AF3FA0" w:rsidRPr="005771AC">
          <w:rPr>
            <w:rStyle w:val="Hiperpovezava"/>
            <w:rFonts w:cs="Tahoma"/>
            <w:noProof/>
          </w:rPr>
          <w:t>SPLOŠNI TEHNIČNI POGOJI</w:t>
        </w:r>
        <w:r w:rsidR="00AF3FA0" w:rsidRPr="005771AC">
          <w:rPr>
            <w:noProof/>
            <w:webHidden/>
          </w:rPr>
          <w:tab/>
        </w:r>
        <w:r w:rsidR="00AF3FA0" w:rsidRPr="005771AC">
          <w:rPr>
            <w:noProof/>
            <w:webHidden/>
          </w:rPr>
          <w:fldChar w:fldCharType="begin"/>
        </w:r>
        <w:r w:rsidR="00AF3FA0" w:rsidRPr="005771AC">
          <w:rPr>
            <w:noProof/>
            <w:webHidden/>
          </w:rPr>
          <w:instrText xml:space="preserve"> PAGEREF _Toc512502818 \h </w:instrText>
        </w:r>
        <w:r w:rsidR="00AF3FA0" w:rsidRPr="005771AC">
          <w:rPr>
            <w:noProof/>
            <w:webHidden/>
          </w:rPr>
        </w:r>
        <w:r w:rsidR="00AF3FA0" w:rsidRPr="005771AC">
          <w:rPr>
            <w:noProof/>
            <w:webHidden/>
          </w:rPr>
          <w:fldChar w:fldCharType="separate"/>
        </w:r>
        <w:r w:rsidR="00AD004A">
          <w:rPr>
            <w:noProof/>
            <w:webHidden/>
          </w:rPr>
          <w:t>5</w:t>
        </w:r>
        <w:r w:rsidR="00AF3FA0" w:rsidRPr="005771AC">
          <w:rPr>
            <w:noProof/>
            <w:webHidden/>
          </w:rPr>
          <w:fldChar w:fldCharType="end"/>
        </w:r>
      </w:hyperlink>
    </w:p>
    <w:p w14:paraId="0BD5BA9B" w14:textId="65C14E7F"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19" w:history="1">
        <w:r w:rsidR="00AF3FA0" w:rsidRPr="005771AC">
          <w:rPr>
            <w:rStyle w:val="Hiperpovezava"/>
          </w:rPr>
          <w:t>1.1.</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Tehnični predpisi</w:t>
        </w:r>
        <w:r w:rsidR="00AF3FA0" w:rsidRPr="005771AC">
          <w:rPr>
            <w:webHidden/>
          </w:rPr>
          <w:tab/>
        </w:r>
        <w:r w:rsidR="00AF3FA0" w:rsidRPr="005771AC">
          <w:rPr>
            <w:webHidden/>
          </w:rPr>
          <w:fldChar w:fldCharType="begin"/>
        </w:r>
        <w:r w:rsidR="00AF3FA0" w:rsidRPr="005771AC">
          <w:rPr>
            <w:webHidden/>
          </w:rPr>
          <w:instrText xml:space="preserve"> PAGEREF _Toc512502819 \h </w:instrText>
        </w:r>
        <w:r w:rsidR="00AF3FA0" w:rsidRPr="005771AC">
          <w:rPr>
            <w:webHidden/>
          </w:rPr>
        </w:r>
        <w:r w:rsidR="00AF3FA0" w:rsidRPr="005771AC">
          <w:rPr>
            <w:webHidden/>
          </w:rPr>
          <w:fldChar w:fldCharType="separate"/>
        </w:r>
        <w:r w:rsidR="00AD004A">
          <w:rPr>
            <w:webHidden/>
          </w:rPr>
          <w:t>5</w:t>
        </w:r>
        <w:r w:rsidR="00AF3FA0" w:rsidRPr="005771AC">
          <w:rPr>
            <w:webHidden/>
          </w:rPr>
          <w:fldChar w:fldCharType="end"/>
        </w:r>
      </w:hyperlink>
    </w:p>
    <w:p w14:paraId="21647B24" w14:textId="47C128CC"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0" w:history="1">
        <w:r w:rsidR="00AF3FA0" w:rsidRPr="005771AC">
          <w:rPr>
            <w:rStyle w:val="Hiperpovezava"/>
            <w:rFonts w:ascii="Tahoma" w:hAnsi="Tahoma" w:cs="Tahoma"/>
            <w:b/>
            <w:noProof/>
          </w:rPr>
          <w:t>1.1.1.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Zakoni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_Toc512502820 \h </w:instrText>
        </w:r>
        <w:r w:rsidR="00AF3FA0" w:rsidRPr="005771AC">
          <w:rPr>
            <w:b/>
            <w:noProof/>
            <w:webHidden/>
          </w:rPr>
        </w:r>
        <w:r w:rsidR="00AF3FA0" w:rsidRPr="005771AC">
          <w:rPr>
            <w:b/>
            <w:noProof/>
            <w:webHidden/>
          </w:rPr>
          <w:fldChar w:fldCharType="separate"/>
        </w:r>
        <w:r w:rsidR="00AD004A">
          <w:rPr>
            <w:b/>
            <w:noProof/>
            <w:webHidden/>
          </w:rPr>
          <w:t>5</w:t>
        </w:r>
        <w:r w:rsidR="00AF3FA0" w:rsidRPr="005771AC">
          <w:rPr>
            <w:b/>
            <w:noProof/>
            <w:webHidden/>
          </w:rPr>
          <w:fldChar w:fldCharType="end"/>
        </w:r>
      </w:hyperlink>
    </w:p>
    <w:p w14:paraId="26D4DBB6" w14:textId="47317E25"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1" w:history="1">
        <w:r w:rsidR="00AF3FA0" w:rsidRPr="005771AC">
          <w:rPr>
            <w:rStyle w:val="Hiperpovezava"/>
            <w:rFonts w:ascii="Tahoma" w:hAnsi="Tahoma" w:cs="Tahoma"/>
            <w:b/>
            <w:noProof/>
          </w:rPr>
          <w:t>1.1.2.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Pravilniki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_Toc512502821 \h </w:instrText>
        </w:r>
        <w:r w:rsidR="00AF3FA0" w:rsidRPr="005771AC">
          <w:rPr>
            <w:b/>
            <w:noProof/>
            <w:webHidden/>
          </w:rPr>
        </w:r>
        <w:r w:rsidR="00AF3FA0" w:rsidRPr="005771AC">
          <w:rPr>
            <w:b/>
            <w:noProof/>
            <w:webHidden/>
          </w:rPr>
          <w:fldChar w:fldCharType="separate"/>
        </w:r>
        <w:r w:rsidR="00AD004A">
          <w:rPr>
            <w:b/>
            <w:noProof/>
            <w:webHidden/>
          </w:rPr>
          <w:t>6</w:t>
        </w:r>
        <w:r w:rsidR="00AF3FA0" w:rsidRPr="005771AC">
          <w:rPr>
            <w:b/>
            <w:noProof/>
            <w:webHidden/>
          </w:rPr>
          <w:fldChar w:fldCharType="end"/>
        </w:r>
      </w:hyperlink>
    </w:p>
    <w:p w14:paraId="4EFDA178" w14:textId="00BE8390"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2" w:history="1">
        <w:r w:rsidR="00AF3FA0" w:rsidRPr="005771AC">
          <w:rPr>
            <w:rStyle w:val="Hiperpovezava"/>
            <w:rFonts w:ascii="Tahoma" w:hAnsi="Tahoma" w:cs="Tahoma"/>
            <w:b/>
            <w:noProof/>
          </w:rPr>
          <w:t>1.1.3.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Uredbe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_Toc512502822 \h </w:instrText>
        </w:r>
        <w:r w:rsidR="00AF3FA0" w:rsidRPr="005771AC">
          <w:rPr>
            <w:b/>
            <w:noProof/>
            <w:webHidden/>
          </w:rPr>
        </w:r>
        <w:r w:rsidR="00AF3FA0" w:rsidRPr="005771AC">
          <w:rPr>
            <w:b/>
            <w:noProof/>
            <w:webHidden/>
          </w:rPr>
          <w:fldChar w:fldCharType="separate"/>
        </w:r>
        <w:r w:rsidR="00AD004A">
          <w:rPr>
            <w:b/>
            <w:noProof/>
            <w:webHidden/>
          </w:rPr>
          <w:t>8</w:t>
        </w:r>
        <w:r w:rsidR="00AF3FA0" w:rsidRPr="005771AC">
          <w:rPr>
            <w:b/>
            <w:noProof/>
            <w:webHidden/>
          </w:rPr>
          <w:fldChar w:fldCharType="end"/>
        </w:r>
      </w:hyperlink>
    </w:p>
    <w:p w14:paraId="732855F4" w14:textId="72F77B7A"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3" w:history="1">
        <w:r w:rsidR="00AF3FA0" w:rsidRPr="005771AC">
          <w:rPr>
            <w:rStyle w:val="Hiperpovezava"/>
            <w:rFonts w:ascii="Tahoma" w:hAnsi="Tahoma" w:cs="Tahoma"/>
            <w:b/>
            <w:noProof/>
          </w:rPr>
          <w:t>1.1.4.</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Standardi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_Toc512502823 \h </w:instrText>
        </w:r>
        <w:r w:rsidR="00AF3FA0" w:rsidRPr="005771AC">
          <w:rPr>
            <w:b/>
            <w:noProof/>
            <w:webHidden/>
          </w:rPr>
        </w:r>
        <w:r w:rsidR="00AF3FA0" w:rsidRPr="005771AC">
          <w:rPr>
            <w:b/>
            <w:noProof/>
            <w:webHidden/>
          </w:rPr>
          <w:fldChar w:fldCharType="separate"/>
        </w:r>
        <w:r w:rsidR="00AD004A">
          <w:rPr>
            <w:b/>
            <w:noProof/>
            <w:webHidden/>
          </w:rPr>
          <w:t>8</w:t>
        </w:r>
        <w:r w:rsidR="00AF3FA0" w:rsidRPr="005771AC">
          <w:rPr>
            <w:b/>
            <w:noProof/>
            <w:webHidden/>
          </w:rPr>
          <w:fldChar w:fldCharType="end"/>
        </w:r>
      </w:hyperlink>
    </w:p>
    <w:p w14:paraId="6D7657EA" w14:textId="4AF0702F"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4" w:history="1">
        <w:r w:rsidR="00AF3FA0" w:rsidRPr="005771AC">
          <w:rPr>
            <w:rStyle w:val="Hiperpovezava"/>
            <w:rFonts w:ascii="Tahoma" w:hAnsi="Tahoma" w:cs="Tahoma"/>
            <w:b/>
            <w:noProof/>
          </w:rPr>
          <w:t>1.1.5.</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Navodila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_Toc512502824 \h </w:instrText>
        </w:r>
        <w:r w:rsidR="00AF3FA0" w:rsidRPr="005771AC">
          <w:rPr>
            <w:b/>
            <w:noProof/>
            <w:webHidden/>
          </w:rPr>
        </w:r>
        <w:r w:rsidR="00AF3FA0" w:rsidRPr="005771AC">
          <w:rPr>
            <w:b/>
            <w:noProof/>
            <w:webHidden/>
          </w:rPr>
          <w:fldChar w:fldCharType="separate"/>
        </w:r>
        <w:r w:rsidR="00AD004A">
          <w:rPr>
            <w:b/>
            <w:noProof/>
            <w:webHidden/>
          </w:rPr>
          <w:t>9</w:t>
        </w:r>
        <w:r w:rsidR="00AF3FA0" w:rsidRPr="005771AC">
          <w:rPr>
            <w:b/>
            <w:noProof/>
            <w:webHidden/>
          </w:rPr>
          <w:fldChar w:fldCharType="end"/>
        </w:r>
      </w:hyperlink>
    </w:p>
    <w:p w14:paraId="7017A9F6" w14:textId="3052FC83"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5" w:history="1">
        <w:r w:rsidR="00AF3FA0" w:rsidRPr="005771AC">
          <w:rPr>
            <w:rStyle w:val="Hiperpovezava"/>
            <w:rFonts w:ascii="Tahoma" w:hAnsi="Tahoma" w:cs="Tahoma"/>
            <w:b/>
            <w:noProof/>
          </w:rPr>
          <w:t>1.1.6.</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Drugo</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_Toc512502825 \h </w:instrText>
        </w:r>
        <w:r w:rsidR="00AF3FA0" w:rsidRPr="005771AC">
          <w:rPr>
            <w:b/>
            <w:noProof/>
            <w:webHidden/>
          </w:rPr>
        </w:r>
        <w:r w:rsidR="00AF3FA0" w:rsidRPr="005771AC">
          <w:rPr>
            <w:b/>
            <w:noProof/>
            <w:webHidden/>
          </w:rPr>
          <w:fldChar w:fldCharType="separate"/>
        </w:r>
        <w:r w:rsidR="00AD004A">
          <w:rPr>
            <w:b/>
            <w:noProof/>
            <w:webHidden/>
          </w:rPr>
          <w:t>9</w:t>
        </w:r>
        <w:r w:rsidR="00AF3FA0" w:rsidRPr="005771AC">
          <w:rPr>
            <w:b/>
            <w:noProof/>
            <w:webHidden/>
          </w:rPr>
          <w:fldChar w:fldCharType="end"/>
        </w:r>
      </w:hyperlink>
    </w:p>
    <w:p w14:paraId="56E0293E" w14:textId="30BBC1A6"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6" w:history="1">
        <w:r w:rsidR="00AF3FA0" w:rsidRPr="005771AC">
          <w:rPr>
            <w:rStyle w:val="Hiperpovezava"/>
            <w:rFonts w:ascii="Tahoma" w:hAnsi="Tahoma" w:cs="Tahoma"/>
            <w:b/>
            <w:noProof/>
          </w:rPr>
          <w:t>1.1.7.</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Pomen okrajšav v dokumentih razisne dokumentacije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_Toc512502826 \h </w:instrText>
        </w:r>
        <w:r w:rsidR="00AF3FA0" w:rsidRPr="005771AC">
          <w:rPr>
            <w:b/>
            <w:noProof/>
            <w:webHidden/>
          </w:rPr>
        </w:r>
        <w:r w:rsidR="00AF3FA0" w:rsidRPr="005771AC">
          <w:rPr>
            <w:b/>
            <w:noProof/>
            <w:webHidden/>
          </w:rPr>
          <w:fldChar w:fldCharType="separate"/>
        </w:r>
        <w:r w:rsidR="00AD004A">
          <w:rPr>
            <w:b/>
            <w:noProof/>
            <w:webHidden/>
          </w:rPr>
          <w:t>9</w:t>
        </w:r>
        <w:r w:rsidR="00AF3FA0" w:rsidRPr="005771AC">
          <w:rPr>
            <w:b/>
            <w:noProof/>
            <w:webHidden/>
          </w:rPr>
          <w:fldChar w:fldCharType="end"/>
        </w:r>
      </w:hyperlink>
    </w:p>
    <w:p w14:paraId="709B187F" w14:textId="69611701"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27" w:history="1">
        <w:r w:rsidR="00AF3FA0" w:rsidRPr="005771AC">
          <w:rPr>
            <w:rStyle w:val="Hiperpovezava"/>
          </w:rPr>
          <w:t>1.2.</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Tehnološki elaborat</w:t>
        </w:r>
        <w:r w:rsidR="00AF3FA0" w:rsidRPr="005771AC">
          <w:rPr>
            <w:webHidden/>
          </w:rPr>
          <w:tab/>
        </w:r>
        <w:r w:rsidR="00AF3FA0" w:rsidRPr="005771AC">
          <w:rPr>
            <w:webHidden/>
          </w:rPr>
          <w:fldChar w:fldCharType="begin"/>
        </w:r>
        <w:r w:rsidR="00AF3FA0" w:rsidRPr="005771AC">
          <w:rPr>
            <w:webHidden/>
          </w:rPr>
          <w:instrText xml:space="preserve"> PAGEREF _Toc512502827 \h </w:instrText>
        </w:r>
        <w:r w:rsidR="00AF3FA0" w:rsidRPr="005771AC">
          <w:rPr>
            <w:webHidden/>
          </w:rPr>
        </w:r>
        <w:r w:rsidR="00AF3FA0" w:rsidRPr="005771AC">
          <w:rPr>
            <w:webHidden/>
          </w:rPr>
          <w:fldChar w:fldCharType="separate"/>
        </w:r>
        <w:r w:rsidR="00AD004A">
          <w:rPr>
            <w:webHidden/>
          </w:rPr>
          <w:t>10</w:t>
        </w:r>
        <w:r w:rsidR="00AF3FA0" w:rsidRPr="005771AC">
          <w:rPr>
            <w:webHidden/>
          </w:rPr>
          <w:fldChar w:fldCharType="end"/>
        </w:r>
      </w:hyperlink>
    </w:p>
    <w:p w14:paraId="0907AC56" w14:textId="3D5E64E2"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8" w:history="1">
        <w:r w:rsidR="00AF3FA0" w:rsidRPr="005771AC">
          <w:rPr>
            <w:rStyle w:val="Hiperpovezava"/>
            <w:rFonts w:ascii="Tahoma" w:hAnsi="Tahoma" w:cs="Tahoma"/>
            <w:b/>
            <w:noProof/>
          </w:rPr>
          <w:t>1.2.1.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Splošno navodilo za izdelavo tehnoloških elaboratov</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_Toc512502828 \h </w:instrText>
        </w:r>
        <w:r w:rsidR="00AF3FA0" w:rsidRPr="005771AC">
          <w:rPr>
            <w:b/>
            <w:noProof/>
            <w:webHidden/>
          </w:rPr>
        </w:r>
        <w:r w:rsidR="00AF3FA0" w:rsidRPr="005771AC">
          <w:rPr>
            <w:b/>
            <w:noProof/>
            <w:webHidden/>
          </w:rPr>
          <w:fldChar w:fldCharType="separate"/>
        </w:r>
        <w:r w:rsidR="00AD004A">
          <w:rPr>
            <w:b/>
            <w:noProof/>
            <w:webHidden/>
          </w:rPr>
          <w:t>10</w:t>
        </w:r>
        <w:r w:rsidR="00AF3FA0" w:rsidRPr="005771AC">
          <w:rPr>
            <w:b/>
            <w:noProof/>
            <w:webHidden/>
          </w:rPr>
          <w:fldChar w:fldCharType="end"/>
        </w:r>
      </w:hyperlink>
    </w:p>
    <w:p w14:paraId="066B1DD0" w14:textId="1D466296"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29" w:history="1">
        <w:r w:rsidR="00AF3FA0" w:rsidRPr="005771AC">
          <w:rPr>
            <w:rStyle w:val="Hiperpovezava"/>
            <w:rFonts w:ascii="Tahoma" w:hAnsi="Tahoma" w:cs="Tahoma"/>
            <w:b/>
            <w:noProof/>
          </w:rPr>
          <w:t>1.2.2.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Navodilo za izdelavo tehnološkega elaborata za zemeljska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_Toc512502829 \h </w:instrText>
        </w:r>
        <w:r w:rsidR="00AF3FA0" w:rsidRPr="005771AC">
          <w:rPr>
            <w:b/>
            <w:noProof/>
            <w:webHidden/>
          </w:rPr>
        </w:r>
        <w:r w:rsidR="00AF3FA0" w:rsidRPr="005771AC">
          <w:rPr>
            <w:b/>
            <w:noProof/>
            <w:webHidden/>
          </w:rPr>
          <w:fldChar w:fldCharType="separate"/>
        </w:r>
        <w:r w:rsidR="00AD004A">
          <w:rPr>
            <w:b/>
            <w:noProof/>
            <w:webHidden/>
          </w:rPr>
          <w:t>14</w:t>
        </w:r>
        <w:r w:rsidR="00AF3FA0" w:rsidRPr="005771AC">
          <w:rPr>
            <w:b/>
            <w:noProof/>
            <w:webHidden/>
          </w:rPr>
          <w:fldChar w:fldCharType="end"/>
        </w:r>
      </w:hyperlink>
    </w:p>
    <w:p w14:paraId="56635B60" w14:textId="54F0552A"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30" w:history="1">
        <w:r w:rsidR="00AF3FA0" w:rsidRPr="005771AC">
          <w:rPr>
            <w:rStyle w:val="Hiperpovezava"/>
            <w:rFonts w:ascii="Tahoma" w:hAnsi="Tahoma" w:cs="Tahoma"/>
            <w:b/>
            <w:noProof/>
          </w:rPr>
          <w:t>1.2.3.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Navodilo za izdelavo tehnološkega elaborata za gradnjo betonskih konstrukcij</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_Toc512502830 \h </w:instrText>
        </w:r>
        <w:r w:rsidR="00AF3FA0" w:rsidRPr="005771AC">
          <w:rPr>
            <w:b/>
            <w:noProof/>
            <w:webHidden/>
          </w:rPr>
        </w:r>
        <w:r w:rsidR="00AF3FA0" w:rsidRPr="005771AC">
          <w:rPr>
            <w:b/>
            <w:noProof/>
            <w:webHidden/>
          </w:rPr>
          <w:fldChar w:fldCharType="separate"/>
        </w:r>
        <w:r w:rsidR="00AD004A">
          <w:rPr>
            <w:b/>
            <w:noProof/>
            <w:webHidden/>
          </w:rPr>
          <w:t>18</w:t>
        </w:r>
        <w:r w:rsidR="00AF3FA0" w:rsidRPr="005771AC">
          <w:rPr>
            <w:b/>
            <w:noProof/>
            <w:webHidden/>
          </w:rPr>
          <w:fldChar w:fldCharType="end"/>
        </w:r>
      </w:hyperlink>
    </w:p>
    <w:p w14:paraId="3CB54F29" w14:textId="73D0ADC1"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31" w:history="1">
        <w:r w:rsidR="00AF3FA0" w:rsidRPr="005771AC">
          <w:rPr>
            <w:rStyle w:val="Hiperpovezava"/>
          </w:rPr>
          <w:t>1.3.</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Demontiran material</w:t>
        </w:r>
        <w:r w:rsidR="00AF3FA0" w:rsidRPr="005771AC">
          <w:rPr>
            <w:webHidden/>
          </w:rPr>
          <w:tab/>
        </w:r>
        <w:r w:rsidR="00AF3FA0" w:rsidRPr="005771AC">
          <w:rPr>
            <w:webHidden/>
          </w:rPr>
          <w:fldChar w:fldCharType="begin"/>
        </w:r>
        <w:r w:rsidR="00AF3FA0" w:rsidRPr="005771AC">
          <w:rPr>
            <w:webHidden/>
          </w:rPr>
          <w:instrText xml:space="preserve"> PAGEREF _Toc512502831 \h </w:instrText>
        </w:r>
        <w:r w:rsidR="00AF3FA0" w:rsidRPr="005771AC">
          <w:rPr>
            <w:webHidden/>
          </w:rPr>
        </w:r>
        <w:r w:rsidR="00AF3FA0" w:rsidRPr="005771AC">
          <w:rPr>
            <w:webHidden/>
          </w:rPr>
          <w:fldChar w:fldCharType="separate"/>
        </w:r>
        <w:r w:rsidR="00AD004A">
          <w:rPr>
            <w:webHidden/>
          </w:rPr>
          <w:t>19</w:t>
        </w:r>
        <w:r w:rsidR="00AF3FA0" w:rsidRPr="005771AC">
          <w:rPr>
            <w:webHidden/>
          </w:rPr>
          <w:fldChar w:fldCharType="end"/>
        </w:r>
      </w:hyperlink>
    </w:p>
    <w:p w14:paraId="12AAB735" w14:textId="2907D912"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32" w:history="1">
        <w:r w:rsidR="00AF3FA0" w:rsidRPr="005771AC">
          <w:rPr>
            <w:rStyle w:val="Hiperpovezava"/>
          </w:rPr>
          <w:t>1.4.</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Trajne deponije</w:t>
        </w:r>
        <w:r w:rsidR="00AF3FA0" w:rsidRPr="005771AC">
          <w:rPr>
            <w:webHidden/>
          </w:rPr>
          <w:tab/>
        </w:r>
        <w:r w:rsidR="00AF3FA0" w:rsidRPr="005771AC">
          <w:rPr>
            <w:webHidden/>
          </w:rPr>
          <w:fldChar w:fldCharType="begin"/>
        </w:r>
        <w:r w:rsidR="00AF3FA0" w:rsidRPr="005771AC">
          <w:rPr>
            <w:webHidden/>
          </w:rPr>
          <w:instrText xml:space="preserve"> PAGEREF _Toc512502832 \h </w:instrText>
        </w:r>
        <w:r w:rsidR="00AF3FA0" w:rsidRPr="005771AC">
          <w:rPr>
            <w:webHidden/>
          </w:rPr>
        </w:r>
        <w:r w:rsidR="00AF3FA0" w:rsidRPr="005771AC">
          <w:rPr>
            <w:webHidden/>
          </w:rPr>
          <w:fldChar w:fldCharType="separate"/>
        </w:r>
        <w:r w:rsidR="00AD004A">
          <w:rPr>
            <w:webHidden/>
          </w:rPr>
          <w:t>20</w:t>
        </w:r>
        <w:r w:rsidR="00AF3FA0" w:rsidRPr="005771AC">
          <w:rPr>
            <w:webHidden/>
          </w:rPr>
          <w:fldChar w:fldCharType="end"/>
        </w:r>
      </w:hyperlink>
    </w:p>
    <w:p w14:paraId="3A432187" w14:textId="54F6ED54"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33" w:history="1">
        <w:r w:rsidR="00AF3FA0" w:rsidRPr="005771AC">
          <w:rPr>
            <w:rStyle w:val="Hiperpovezava"/>
          </w:rPr>
          <w:t>1.5.</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Izredni dogodki</w:t>
        </w:r>
        <w:r w:rsidR="00AF3FA0" w:rsidRPr="005771AC">
          <w:rPr>
            <w:webHidden/>
          </w:rPr>
          <w:tab/>
        </w:r>
        <w:r w:rsidR="00AF3FA0" w:rsidRPr="005771AC">
          <w:rPr>
            <w:webHidden/>
          </w:rPr>
          <w:fldChar w:fldCharType="begin"/>
        </w:r>
        <w:r w:rsidR="00AF3FA0" w:rsidRPr="005771AC">
          <w:rPr>
            <w:webHidden/>
          </w:rPr>
          <w:instrText xml:space="preserve"> PAGEREF _Toc512502833 \h </w:instrText>
        </w:r>
        <w:r w:rsidR="00AF3FA0" w:rsidRPr="005771AC">
          <w:rPr>
            <w:webHidden/>
          </w:rPr>
        </w:r>
        <w:r w:rsidR="00AF3FA0" w:rsidRPr="005771AC">
          <w:rPr>
            <w:webHidden/>
          </w:rPr>
          <w:fldChar w:fldCharType="separate"/>
        </w:r>
        <w:r w:rsidR="00AD004A">
          <w:rPr>
            <w:webHidden/>
          </w:rPr>
          <w:t>21</w:t>
        </w:r>
        <w:r w:rsidR="00AF3FA0" w:rsidRPr="005771AC">
          <w:rPr>
            <w:webHidden/>
          </w:rPr>
          <w:fldChar w:fldCharType="end"/>
        </w:r>
      </w:hyperlink>
    </w:p>
    <w:p w14:paraId="3C6A1781" w14:textId="11BE9E50"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34" w:history="1">
        <w:r w:rsidR="00AF3FA0" w:rsidRPr="005771AC">
          <w:rPr>
            <w:rStyle w:val="Hiperpovezava"/>
          </w:rPr>
          <w:t>1.6.</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Mehanizacija, orodja in ostala oprema</w:t>
        </w:r>
        <w:r w:rsidR="00AF3FA0" w:rsidRPr="005771AC">
          <w:rPr>
            <w:webHidden/>
          </w:rPr>
          <w:tab/>
        </w:r>
        <w:r w:rsidR="00AF3FA0" w:rsidRPr="005771AC">
          <w:rPr>
            <w:webHidden/>
          </w:rPr>
          <w:fldChar w:fldCharType="begin"/>
        </w:r>
        <w:r w:rsidR="00AF3FA0" w:rsidRPr="005771AC">
          <w:rPr>
            <w:webHidden/>
          </w:rPr>
          <w:instrText xml:space="preserve"> PAGEREF _Toc512502834 \h </w:instrText>
        </w:r>
        <w:r w:rsidR="00AF3FA0" w:rsidRPr="005771AC">
          <w:rPr>
            <w:webHidden/>
          </w:rPr>
        </w:r>
        <w:r w:rsidR="00AF3FA0" w:rsidRPr="005771AC">
          <w:rPr>
            <w:webHidden/>
          </w:rPr>
          <w:fldChar w:fldCharType="separate"/>
        </w:r>
        <w:r w:rsidR="00AD004A">
          <w:rPr>
            <w:webHidden/>
          </w:rPr>
          <w:t>21</w:t>
        </w:r>
        <w:r w:rsidR="00AF3FA0" w:rsidRPr="005771AC">
          <w:rPr>
            <w:webHidden/>
          </w:rPr>
          <w:fldChar w:fldCharType="end"/>
        </w:r>
      </w:hyperlink>
    </w:p>
    <w:p w14:paraId="4D147313" w14:textId="0C0F134E"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35" w:history="1">
        <w:r w:rsidR="00AF3FA0" w:rsidRPr="005771AC">
          <w:rPr>
            <w:rStyle w:val="Hiperpovezava"/>
          </w:rPr>
          <w:t>1.7.</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Dovoljenja in soglasja</w:t>
        </w:r>
        <w:r w:rsidR="00AF3FA0" w:rsidRPr="005771AC">
          <w:rPr>
            <w:webHidden/>
          </w:rPr>
          <w:tab/>
        </w:r>
        <w:r w:rsidR="00AF3FA0" w:rsidRPr="005771AC">
          <w:rPr>
            <w:webHidden/>
          </w:rPr>
          <w:fldChar w:fldCharType="begin"/>
        </w:r>
        <w:r w:rsidR="00AF3FA0" w:rsidRPr="005771AC">
          <w:rPr>
            <w:webHidden/>
          </w:rPr>
          <w:instrText xml:space="preserve"> PAGEREF _Toc512502835 \h </w:instrText>
        </w:r>
        <w:r w:rsidR="00AF3FA0" w:rsidRPr="005771AC">
          <w:rPr>
            <w:webHidden/>
          </w:rPr>
        </w:r>
        <w:r w:rsidR="00AF3FA0" w:rsidRPr="005771AC">
          <w:rPr>
            <w:webHidden/>
          </w:rPr>
          <w:fldChar w:fldCharType="separate"/>
        </w:r>
        <w:r w:rsidR="00AD004A">
          <w:rPr>
            <w:webHidden/>
          </w:rPr>
          <w:t>21</w:t>
        </w:r>
        <w:r w:rsidR="00AF3FA0" w:rsidRPr="005771AC">
          <w:rPr>
            <w:webHidden/>
          </w:rPr>
          <w:fldChar w:fldCharType="end"/>
        </w:r>
      </w:hyperlink>
    </w:p>
    <w:p w14:paraId="248F771F" w14:textId="6305F957"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36" w:history="1">
        <w:r w:rsidR="00AF3FA0" w:rsidRPr="005771AC">
          <w:rPr>
            <w:rStyle w:val="Hiperpovezava"/>
            <w:rFonts w:ascii="Tahoma" w:hAnsi="Tahoma" w:cs="Tahoma"/>
            <w:b/>
            <w:noProof/>
          </w:rPr>
          <w:t>1.7.1.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Dokazila za zagotavljanje tehnične  združljivosti in varne vključitve naprav ali sistemov v železniški  podsistem ali del podsistema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_Toc512502836 \h </w:instrText>
        </w:r>
        <w:r w:rsidR="00AF3FA0" w:rsidRPr="005771AC">
          <w:rPr>
            <w:b/>
            <w:noProof/>
            <w:webHidden/>
          </w:rPr>
        </w:r>
        <w:r w:rsidR="00AF3FA0" w:rsidRPr="005771AC">
          <w:rPr>
            <w:b/>
            <w:noProof/>
            <w:webHidden/>
          </w:rPr>
          <w:fldChar w:fldCharType="separate"/>
        </w:r>
        <w:r w:rsidR="00AD004A">
          <w:rPr>
            <w:b/>
            <w:noProof/>
            <w:webHidden/>
          </w:rPr>
          <w:t>21</w:t>
        </w:r>
        <w:r w:rsidR="00AF3FA0" w:rsidRPr="005771AC">
          <w:rPr>
            <w:b/>
            <w:noProof/>
            <w:webHidden/>
          </w:rPr>
          <w:fldChar w:fldCharType="end"/>
        </w:r>
      </w:hyperlink>
    </w:p>
    <w:p w14:paraId="2ED9A439" w14:textId="3BDED0AE"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37" w:history="1">
        <w:r w:rsidR="00AF3FA0" w:rsidRPr="005771AC">
          <w:rPr>
            <w:rStyle w:val="Hiperpovezava"/>
            <w:rFonts w:ascii="Tahoma" w:hAnsi="Tahoma" w:cs="Tahoma"/>
            <w:b/>
            <w:noProof/>
          </w:rPr>
          <w:t>1.7.2.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Dovoljenja za delo in tirno mehanizacijo</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_Toc512502837 \h </w:instrText>
        </w:r>
        <w:r w:rsidR="00AF3FA0" w:rsidRPr="005771AC">
          <w:rPr>
            <w:b/>
            <w:noProof/>
            <w:webHidden/>
          </w:rPr>
        </w:r>
        <w:r w:rsidR="00AF3FA0" w:rsidRPr="005771AC">
          <w:rPr>
            <w:b/>
            <w:noProof/>
            <w:webHidden/>
          </w:rPr>
          <w:fldChar w:fldCharType="separate"/>
        </w:r>
        <w:r w:rsidR="00AD004A">
          <w:rPr>
            <w:b/>
            <w:noProof/>
            <w:webHidden/>
          </w:rPr>
          <w:t>22</w:t>
        </w:r>
        <w:r w:rsidR="00AF3FA0" w:rsidRPr="005771AC">
          <w:rPr>
            <w:b/>
            <w:noProof/>
            <w:webHidden/>
          </w:rPr>
          <w:fldChar w:fldCharType="end"/>
        </w:r>
      </w:hyperlink>
    </w:p>
    <w:p w14:paraId="6E7DEEE1" w14:textId="7205E793"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38" w:history="1">
        <w:r w:rsidR="00AF3FA0" w:rsidRPr="005771AC">
          <w:rPr>
            <w:rStyle w:val="Hiperpovezava"/>
          </w:rPr>
          <w:t>1.8.</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Preverjanje in vrednotenje kakovosti</w:t>
        </w:r>
        <w:r w:rsidR="00AF3FA0" w:rsidRPr="005771AC">
          <w:rPr>
            <w:webHidden/>
          </w:rPr>
          <w:tab/>
        </w:r>
        <w:r w:rsidR="00AF3FA0" w:rsidRPr="005771AC">
          <w:rPr>
            <w:webHidden/>
          </w:rPr>
          <w:fldChar w:fldCharType="begin"/>
        </w:r>
        <w:r w:rsidR="00AF3FA0" w:rsidRPr="005771AC">
          <w:rPr>
            <w:webHidden/>
          </w:rPr>
          <w:instrText xml:space="preserve"> PAGEREF _Toc512502838 \h </w:instrText>
        </w:r>
        <w:r w:rsidR="00AF3FA0" w:rsidRPr="005771AC">
          <w:rPr>
            <w:webHidden/>
          </w:rPr>
        </w:r>
        <w:r w:rsidR="00AF3FA0" w:rsidRPr="005771AC">
          <w:rPr>
            <w:webHidden/>
          </w:rPr>
          <w:fldChar w:fldCharType="separate"/>
        </w:r>
        <w:r w:rsidR="00AD004A">
          <w:rPr>
            <w:webHidden/>
          </w:rPr>
          <w:t>23</w:t>
        </w:r>
        <w:r w:rsidR="00AF3FA0" w:rsidRPr="005771AC">
          <w:rPr>
            <w:webHidden/>
          </w:rPr>
          <w:fldChar w:fldCharType="end"/>
        </w:r>
      </w:hyperlink>
    </w:p>
    <w:p w14:paraId="70421536" w14:textId="11F1AA51"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39" w:history="1">
        <w:r w:rsidR="00AF3FA0" w:rsidRPr="005771AC">
          <w:rPr>
            <w:rStyle w:val="Hiperpovezava"/>
            <w:rFonts w:ascii="Tahoma" w:hAnsi="Tahoma" w:cs="Tahoma"/>
            <w:b/>
            <w:noProof/>
          </w:rPr>
          <w:t>1.8.1.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Splošno</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_Toc512502839 \h </w:instrText>
        </w:r>
        <w:r w:rsidR="00AF3FA0" w:rsidRPr="005771AC">
          <w:rPr>
            <w:b/>
            <w:noProof/>
            <w:webHidden/>
          </w:rPr>
        </w:r>
        <w:r w:rsidR="00AF3FA0" w:rsidRPr="005771AC">
          <w:rPr>
            <w:b/>
            <w:noProof/>
            <w:webHidden/>
          </w:rPr>
          <w:fldChar w:fldCharType="separate"/>
        </w:r>
        <w:r w:rsidR="00AD004A">
          <w:rPr>
            <w:b/>
            <w:noProof/>
            <w:webHidden/>
          </w:rPr>
          <w:t>23</w:t>
        </w:r>
        <w:r w:rsidR="00AF3FA0" w:rsidRPr="005771AC">
          <w:rPr>
            <w:b/>
            <w:noProof/>
            <w:webHidden/>
          </w:rPr>
          <w:fldChar w:fldCharType="end"/>
        </w:r>
      </w:hyperlink>
    </w:p>
    <w:p w14:paraId="3234B2FA" w14:textId="3BFE4A2E"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0" w:history="1">
        <w:r w:rsidR="00AF3FA0" w:rsidRPr="005771AC">
          <w:rPr>
            <w:rStyle w:val="Hiperpovezava"/>
            <w:rFonts w:ascii="Tahoma" w:hAnsi="Tahoma" w:cs="Tahoma"/>
            <w:b/>
            <w:noProof/>
          </w:rPr>
          <w:t>1.8.2.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Vrste preskusov</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_Toc512502840 \h </w:instrText>
        </w:r>
        <w:r w:rsidR="00AF3FA0" w:rsidRPr="005771AC">
          <w:rPr>
            <w:b/>
            <w:noProof/>
            <w:webHidden/>
          </w:rPr>
        </w:r>
        <w:r w:rsidR="00AF3FA0" w:rsidRPr="005771AC">
          <w:rPr>
            <w:b/>
            <w:noProof/>
            <w:webHidden/>
          </w:rPr>
          <w:fldChar w:fldCharType="separate"/>
        </w:r>
        <w:r w:rsidR="00AD004A">
          <w:rPr>
            <w:b/>
            <w:noProof/>
            <w:webHidden/>
          </w:rPr>
          <w:t>24</w:t>
        </w:r>
        <w:r w:rsidR="00AF3FA0" w:rsidRPr="005771AC">
          <w:rPr>
            <w:b/>
            <w:noProof/>
            <w:webHidden/>
          </w:rPr>
          <w:fldChar w:fldCharType="end"/>
        </w:r>
      </w:hyperlink>
    </w:p>
    <w:p w14:paraId="2AC2EC20" w14:textId="0EA3765D"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1" w:history="1">
        <w:r w:rsidR="00AF3FA0" w:rsidRPr="005771AC">
          <w:rPr>
            <w:rStyle w:val="Hiperpovezava"/>
            <w:rFonts w:ascii="Tahoma" w:hAnsi="Tahoma" w:cs="Tahoma"/>
            <w:b/>
            <w:noProof/>
          </w:rPr>
          <w:t>1.8.3.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Laboratorij</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_Toc512502841 \h </w:instrText>
        </w:r>
        <w:r w:rsidR="00AF3FA0" w:rsidRPr="005771AC">
          <w:rPr>
            <w:b/>
            <w:noProof/>
            <w:webHidden/>
          </w:rPr>
        </w:r>
        <w:r w:rsidR="00AF3FA0" w:rsidRPr="005771AC">
          <w:rPr>
            <w:b/>
            <w:noProof/>
            <w:webHidden/>
          </w:rPr>
          <w:fldChar w:fldCharType="separate"/>
        </w:r>
        <w:r w:rsidR="00AD004A">
          <w:rPr>
            <w:b/>
            <w:noProof/>
            <w:webHidden/>
          </w:rPr>
          <w:t>27</w:t>
        </w:r>
        <w:r w:rsidR="00AF3FA0" w:rsidRPr="005771AC">
          <w:rPr>
            <w:b/>
            <w:noProof/>
            <w:webHidden/>
          </w:rPr>
          <w:fldChar w:fldCharType="end"/>
        </w:r>
      </w:hyperlink>
    </w:p>
    <w:p w14:paraId="12E95029" w14:textId="5795D2E2"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2" w:history="1">
        <w:r w:rsidR="00AF3FA0" w:rsidRPr="005771AC">
          <w:rPr>
            <w:rStyle w:val="Hiperpovezava"/>
            <w:rFonts w:ascii="Tahoma" w:hAnsi="Tahoma" w:cs="Tahoma"/>
            <w:b/>
            <w:noProof/>
          </w:rPr>
          <w:t>1.8.4.</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Osnove za statistično vrednotenje kakovosti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_Toc512502842 \h </w:instrText>
        </w:r>
        <w:r w:rsidR="00AF3FA0" w:rsidRPr="005771AC">
          <w:rPr>
            <w:b/>
            <w:noProof/>
            <w:webHidden/>
          </w:rPr>
        </w:r>
        <w:r w:rsidR="00AF3FA0" w:rsidRPr="005771AC">
          <w:rPr>
            <w:b/>
            <w:noProof/>
            <w:webHidden/>
          </w:rPr>
          <w:fldChar w:fldCharType="separate"/>
        </w:r>
        <w:r w:rsidR="00AD004A">
          <w:rPr>
            <w:b/>
            <w:noProof/>
            <w:webHidden/>
          </w:rPr>
          <w:t>27</w:t>
        </w:r>
        <w:r w:rsidR="00AF3FA0" w:rsidRPr="005771AC">
          <w:rPr>
            <w:b/>
            <w:noProof/>
            <w:webHidden/>
          </w:rPr>
          <w:fldChar w:fldCharType="end"/>
        </w:r>
      </w:hyperlink>
    </w:p>
    <w:p w14:paraId="1BB4E1C7" w14:textId="5392D3C0"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3" w:history="1">
        <w:r w:rsidR="00AF3FA0" w:rsidRPr="005771AC">
          <w:rPr>
            <w:rStyle w:val="Hiperpovezava"/>
            <w:rFonts w:ascii="Tahoma" w:hAnsi="Tahoma" w:cs="Tahoma"/>
            <w:b/>
            <w:noProof/>
          </w:rPr>
          <w:t>1.8.5.</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Osnove za finančno vrednotenje kakovosti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_Toc512502843 \h </w:instrText>
        </w:r>
        <w:r w:rsidR="00AF3FA0" w:rsidRPr="005771AC">
          <w:rPr>
            <w:b/>
            <w:noProof/>
            <w:webHidden/>
          </w:rPr>
        </w:r>
        <w:r w:rsidR="00AF3FA0" w:rsidRPr="005771AC">
          <w:rPr>
            <w:b/>
            <w:noProof/>
            <w:webHidden/>
          </w:rPr>
          <w:fldChar w:fldCharType="separate"/>
        </w:r>
        <w:r w:rsidR="00AD004A">
          <w:rPr>
            <w:b/>
            <w:noProof/>
            <w:webHidden/>
          </w:rPr>
          <w:t>28</w:t>
        </w:r>
        <w:r w:rsidR="00AF3FA0" w:rsidRPr="005771AC">
          <w:rPr>
            <w:b/>
            <w:noProof/>
            <w:webHidden/>
          </w:rPr>
          <w:fldChar w:fldCharType="end"/>
        </w:r>
      </w:hyperlink>
    </w:p>
    <w:p w14:paraId="05466191" w14:textId="326BB536"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44" w:history="1">
        <w:r w:rsidR="00AF3FA0" w:rsidRPr="005771AC">
          <w:rPr>
            <w:rStyle w:val="Hiperpovezava"/>
          </w:rPr>
          <w:t>1.9.</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Kakovostni prevzem materialov, proizvodov in opreme</w:t>
        </w:r>
        <w:r w:rsidR="00AF3FA0" w:rsidRPr="005771AC">
          <w:rPr>
            <w:webHidden/>
          </w:rPr>
          <w:tab/>
        </w:r>
        <w:r w:rsidR="00AF3FA0" w:rsidRPr="005771AC">
          <w:rPr>
            <w:webHidden/>
          </w:rPr>
          <w:fldChar w:fldCharType="begin"/>
        </w:r>
        <w:r w:rsidR="00AF3FA0" w:rsidRPr="005771AC">
          <w:rPr>
            <w:webHidden/>
          </w:rPr>
          <w:instrText xml:space="preserve"> PAGEREF _Toc512502844 \h </w:instrText>
        </w:r>
        <w:r w:rsidR="00AF3FA0" w:rsidRPr="005771AC">
          <w:rPr>
            <w:webHidden/>
          </w:rPr>
        </w:r>
        <w:r w:rsidR="00AF3FA0" w:rsidRPr="005771AC">
          <w:rPr>
            <w:webHidden/>
          </w:rPr>
          <w:fldChar w:fldCharType="separate"/>
        </w:r>
        <w:r w:rsidR="00AD004A">
          <w:rPr>
            <w:webHidden/>
          </w:rPr>
          <w:t>29</w:t>
        </w:r>
        <w:r w:rsidR="00AF3FA0" w:rsidRPr="005771AC">
          <w:rPr>
            <w:webHidden/>
          </w:rPr>
          <w:fldChar w:fldCharType="end"/>
        </w:r>
      </w:hyperlink>
    </w:p>
    <w:p w14:paraId="7819BC15" w14:textId="6B389952"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5" w:history="1">
        <w:r w:rsidR="00AF3FA0" w:rsidRPr="005771AC">
          <w:rPr>
            <w:rStyle w:val="Hiperpovezava"/>
            <w:rFonts w:ascii="Tahoma" w:hAnsi="Tahoma" w:cs="Tahoma"/>
            <w:b/>
            <w:noProof/>
          </w:rPr>
          <w:t>1.9.1.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Prevzem materialov, proizvodov in opreme pri proizvajalcu s strani Naročnika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_Toc512502845 \h </w:instrText>
        </w:r>
        <w:r w:rsidR="00AF3FA0" w:rsidRPr="005771AC">
          <w:rPr>
            <w:b/>
            <w:noProof/>
            <w:webHidden/>
          </w:rPr>
        </w:r>
        <w:r w:rsidR="00AF3FA0" w:rsidRPr="005771AC">
          <w:rPr>
            <w:b/>
            <w:noProof/>
            <w:webHidden/>
          </w:rPr>
          <w:fldChar w:fldCharType="separate"/>
        </w:r>
        <w:r w:rsidR="00AD004A">
          <w:rPr>
            <w:b/>
            <w:noProof/>
            <w:webHidden/>
          </w:rPr>
          <w:t>30</w:t>
        </w:r>
        <w:r w:rsidR="00AF3FA0" w:rsidRPr="005771AC">
          <w:rPr>
            <w:b/>
            <w:noProof/>
            <w:webHidden/>
          </w:rPr>
          <w:fldChar w:fldCharType="end"/>
        </w:r>
      </w:hyperlink>
    </w:p>
    <w:p w14:paraId="0E516B9E" w14:textId="1B9F0F5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6" w:history="1">
        <w:r w:rsidR="00AF3FA0" w:rsidRPr="005771AC">
          <w:rPr>
            <w:rStyle w:val="Hiperpovezava"/>
            <w:rFonts w:ascii="Tahoma" w:hAnsi="Tahoma" w:cs="Tahoma"/>
            <w:b/>
            <w:noProof/>
          </w:rPr>
          <w:t>1.9.2.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Tehnologija železniškega prometa v času gradnje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_Toc512502846 \h </w:instrText>
        </w:r>
        <w:r w:rsidR="00AF3FA0" w:rsidRPr="005771AC">
          <w:rPr>
            <w:b/>
            <w:noProof/>
            <w:webHidden/>
          </w:rPr>
        </w:r>
        <w:r w:rsidR="00AF3FA0" w:rsidRPr="005771AC">
          <w:rPr>
            <w:b/>
            <w:noProof/>
            <w:webHidden/>
          </w:rPr>
          <w:fldChar w:fldCharType="separate"/>
        </w:r>
        <w:r w:rsidR="00AD004A">
          <w:rPr>
            <w:b/>
            <w:noProof/>
            <w:webHidden/>
          </w:rPr>
          <w:t>30</w:t>
        </w:r>
        <w:r w:rsidR="00AF3FA0" w:rsidRPr="005771AC">
          <w:rPr>
            <w:b/>
            <w:noProof/>
            <w:webHidden/>
          </w:rPr>
          <w:fldChar w:fldCharType="end"/>
        </w:r>
      </w:hyperlink>
    </w:p>
    <w:p w14:paraId="649A34C8" w14:textId="0CB3C81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47" w:history="1">
        <w:r w:rsidR="00AF3FA0" w:rsidRPr="005771AC">
          <w:rPr>
            <w:rStyle w:val="Hiperpovezava"/>
            <w:rFonts w:ascii="Tahoma" w:hAnsi="Tahoma" w:cs="Tahoma"/>
            <w:b/>
            <w:noProof/>
          </w:rPr>
          <w:t>1.9.3.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Zagotavljanje varnosti in zdravja pri delu</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_Toc512502847 \h </w:instrText>
        </w:r>
        <w:r w:rsidR="00AF3FA0" w:rsidRPr="005771AC">
          <w:rPr>
            <w:b/>
            <w:noProof/>
            <w:webHidden/>
          </w:rPr>
        </w:r>
        <w:r w:rsidR="00AF3FA0" w:rsidRPr="005771AC">
          <w:rPr>
            <w:b/>
            <w:noProof/>
            <w:webHidden/>
          </w:rPr>
          <w:fldChar w:fldCharType="separate"/>
        </w:r>
        <w:r w:rsidR="00AD004A">
          <w:rPr>
            <w:b/>
            <w:noProof/>
            <w:webHidden/>
          </w:rPr>
          <w:t>35</w:t>
        </w:r>
        <w:r w:rsidR="00AF3FA0" w:rsidRPr="005771AC">
          <w:rPr>
            <w:b/>
            <w:noProof/>
            <w:webHidden/>
          </w:rPr>
          <w:fldChar w:fldCharType="end"/>
        </w:r>
      </w:hyperlink>
    </w:p>
    <w:p w14:paraId="0AE7D931" w14:textId="089A99BC"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48" w:history="1">
        <w:r w:rsidR="00AF3FA0" w:rsidRPr="005771AC">
          <w:rPr>
            <w:rStyle w:val="Hiperpovezava"/>
          </w:rPr>
          <w:t>1.10.</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Poročila o poteku del</w:t>
        </w:r>
        <w:r w:rsidR="00AF3FA0" w:rsidRPr="005771AC">
          <w:rPr>
            <w:webHidden/>
          </w:rPr>
          <w:tab/>
        </w:r>
        <w:r w:rsidR="00AF3FA0" w:rsidRPr="005771AC">
          <w:rPr>
            <w:webHidden/>
          </w:rPr>
          <w:fldChar w:fldCharType="begin"/>
        </w:r>
        <w:r w:rsidR="00AF3FA0" w:rsidRPr="005771AC">
          <w:rPr>
            <w:webHidden/>
          </w:rPr>
          <w:instrText xml:space="preserve"> PAGEREF _Toc512502848 \h </w:instrText>
        </w:r>
        <w:r w:rsidR="00AF3FA0" w:rsidRPr="005771AC">
          <w:rPr>
            <w:webHidden/>
          </w:rPr>
        </w:r>
        <w:r w:rsidR="00AF3FA0" w:rsidRPr="005771AC">
          <w:rPr>
            <w:webHidden/>
          </w:rPr>
          <w:fldChar w:fldCharType="separate"/>
        </w:r>
        <w:r w:rsidR="00AD004A">
          <w:rPr>
            <w:webHidden/>
          </w:rPr>
          <w:t>36</w:t>
        </w:r>
        <w:r w:rsidR="00AF3FA0" w:rsidRPr="005771AC">
          <w:rPr>
            <w:webHidden/>
          </w:rPr>
          <w:fldChar w:fldCharType="end"/>
        </w:r>
      </w:hyperlink>
    </w:p>
    <w:p w14:paraId="7B83DBED" w14:textId="7D649C81"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49" w:history="1">
        <w:r w:rsidR="00AF3FA0" w:rsidRPr="005771AC">
          <w:rPr>
            <w:rStyle w:val="Hiperpovezava"/>
          </w:rPr>
          <w:t>1.11.</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Verifikacija podsistemov</w:t>
        </w:r>
        <w:r w:rsidR="00AF3FA0" w:rsidRPr="005771AC">
          <w:rPr>
            <w:webHidden/>
          </w:rPr>
          <w:tab/>
        </w:r>
        <w:r w:rsidR="00AF3FA0" w:rsidRPr="005771AC">
          <w:rPr>
            <w:webHidden/>
          </w:rPr>
          <w:fldChar w:fldCharType="begin"/>
        </w:r>
        <w:r w:rsidR="00AF3FA0" w:rsidRPr="005771AC">
          <w:rPr>
            <w:webHidden/>
          </w:rPr>
          <w:instrText xml:space="preserve"> PAGEREF _Toc512502849 \h </w:instrText>
        </w:r>
        <w:r w:rsidR="00AF3FA0" w:rsidRPr="005771AC">
          <w:rPr>
            <w:webHidden/>
          </w:rPr>
        </w:r>
        <w:r w:rsidR="00AF3FA0" w:rsidRPr="005771AC">
          <w:rPr>
            <w:webHidden/>
          </w:rPr>
          <w:fldChar w:fldCharType="separate"/>
        </w:r>
        <w:r w:rsidR="00AD004A">
          <w:rPr>
            <w:webHidden/>
          </w:rPr>
          <w:t>36</w:t>
        </w:r>
        <w:r w:rsidR="00AF3FA0" w:rsidRPr="005771AC">
          <w:rPr>
            <w:webHidden/>
          </w:rPr>
          <w:fldChar w:fldCharType="end"/>
        </w:r>
      </w:hyperlink>
    </w:p>
    <w:p w14:paraId="0C991CF8" w14:textId="4EDA9982"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50" w:history="1">
        <w:r w:rsidR="00AF3FA0" w:rsidRPr="005771AC">
          <w:rPr>
            <w:rStyle w:val="Hiperpovezava"/>
          </w:rPr>
          <w:t>1.12.</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Tehnični pregled</w:t>
        </w:r>
        <w:r w:rsidR="00AF3FA0" w:rsidRPr="005771AC">
          <w:rPr>
            <w:webHidden/>
          </w:rPr>
          <w:tab/>
        </w:r>
        <w:r w:rsidR="00AF3FA0" w:rsidRPr="005771AC">
          <w:rPr>
            <w:webHidden/>
          </w:rPr>
          <w:fldChar w:fldCharType="begin"/>
        </w:r>
        <w:r w:rsidR="00AF3FA0" w:rsidRPr="005771AC">
          <w:rPr>
            <w:webHidden/>
          </w:rPr>
          <w:instrText xml:space="preserve"> PAGEREF _Toc512502850 \h </w:instrText>
        </w:r>
        <w:r w:rsidR="00AF3FA0" w:rsidRPr="005771AC">
          <w:rPr>
            <w:webHidden/>
          </w:rPr>
        </w:r>
        <w:r w:rsidR="00AF3FA0" w:rsidRPr="005771AC">
          <w:rPr>
            <w:webHidden/>
          </w:rPr>
          <w:fldChar w:fldCharType="separate"/>
        </w:r>
        <w:r w:rsidR="00AD004A">
          <w:rPr>
            <w:webHidden/>
          </w:rPr>
          <w:t>37</w:t>
        </w:r>
        <w:r w:rsidR="00AF3FA0" w:rsidRPr="005771AC">
          <w:rPr>
            <w:webHidden/>
          </w:rPr>
          <w:fldChar w:fldCharType="end"/>
        </w:r>
      </w:hyperlink>
    </w:p>
    <w:p w14:paraId="68F911F6" w14:textId="3E15E893"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51" w:history="1">
        <w:r w:rsidR="00AF3FA0" w:rsidRPr="005771AC">
          <w:rPr>
            <w:rStyle w:val="Hiperpovezava"/>
          </w:rPr>
          <w:t>1.13.</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Šolanje</w:t>
        </w:r>
        <w:r w:rsidR="00AF3FA0" w:rsidRPr="005771AC">
          <w:rPr>
            <w:webHidden/>
          </w:rPr>
          <w:tab/>
        </w:r>
        <w:r w:rsidR="00AF3FA0" w:rsidRPr="005771AC">
          <w:rPr>
            <w:webHidden/>
          </w:rPr>
          <w:fldChar w:fldCharType="begin"/>
        </w:r>
        <w:r w:rsidR="00AF3FA0" w:rsidRPr="005771AC">
          <w:rPr>
            <w:webHidden/>
          </w:rPr>
          <w:instrText xml:space="preserve"> PAGEREF _Toc512502851 \h </w:instrText>
        </w:r>
        <w:r w:rsidR="00AF3FA0" w:rsidRPr="005771AC">
          <w:rPr>
            <w:webHidden/>
          </w:rPr>
        </w:r>
        <w:r w:rsidR="00AF3FA0" w:rsidRPr="005771AC">
          <w:rPr>
            <w:webHidden/>
          </w:rPr>
          <w:fldChar w:fldCharType="separate"/>
        </w:r>
        <w:r w:rsidR="00AD004A">
          <w:rPr>
            <w:webHidden/>
          </w:rPr>
          <w:t>38</w:t>
        </w:r>
        <w:r w:rsidR="00AF3FA0" w:rsidRPr="005771AC">
          <w:rPr>
            <w:webHidden/>
          </w:rPr>
          <w:fldChar w:fldCharType="end"/>
        </w:r>
      </w:hyperlink>
    </w:p>
    <w:p w14:paraId="3632E93A" w14:textId="4FE7CEE9"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52" w:history="1">
        <w:r w:rsidR="00AF3FA0" w:rsidRPr="005771AC">
          <w:rPr>
            <w:rStyle w:val="Hiperpovezava"/>
          </w:rPr>
          <w:t>1.14.</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Dokumentacija</w:t>
        </w:r>
        <w:r w:rsidR="00AF3FA0" w:rsidRPr="005771AC">
          <w:rPr>
            <w:webHidden/>
          </w:rPr>
          <w:tab/>
        </w:r>
        <w:r w:rsidR="00AF3FA0" w:rsidRPr="005771AC">
          <w:rPr>
            <w:webHidden/>
          </w:rPr>
          <w:fldChar w:fldCharType="begin"/>
        </w:r>
        <w:r w:rsidR="00AF3FA0" w:rsidRPr="005771AC">
          <w:rPr>
            <w:webHidden/>
          </w:rPr>
          <w:instrText xml:space="preserve"> PAGEREF _Toc512502852 \h </w:instrText>
        </w:r>
        <w:r w:rsidR="00AF3FA0" w:rsidRPr="005771AC">
          <w:rPr>
            <w:webHidden/>
          </w:rPr>
        </w:r>
        <w:r w:rsidR="00AF3FA0" w:rsidRPr="005771AC">
          <w:rPr>
            <w:webHidden/>
          </w:rPr>
          <w:fldChar w:fldCharType="separate"/>
        </w:r>
        <w:r w:rsidR="00AD004A">
          <w:rPr>
            <w:webHidden/>
          </w:rPr>
          <w:t>39</w:t>
        </w:r>
        <w:r w:rsidR="00AF3FA0" w:rsidRPr="005771AC">
          <w:rPr>
            <w:webHidden/>
          </w:rPr>
          <w:fldChar w:fldCharType="end"/>
        </w:r>
      </w:hyperlink>
    </w:p>
    <w:p w14:paraId="5A2A2E42" w14:textId="3EE69779"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53" w:history="1">
        <w:r w:rsidR="00AF3FA0" w:rsidRPr="005771AC">
          <w:rPr>
            <w:rStyle w:val="Hiperpovezava"/>
            <w:rFonts w:ascii="Tahoma" w:hAnsi="Tahoma" w:cs="Tahoma"/>
            <w:b/>
            <w:noProof/>
          </w:rPr>
          <w:t>1.14.1.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Splošne zahteve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_Toc512502853 \h </w:instrText>
        </w:r>
        <w:r w:rsidR="00AF3FA0" w:rsidRPr="005771AC">
          <w:rPr>
            <w:b/>
            <w:noProof/>
            <w:webHidden/>
          </w:rPr>
        </w:r>
        <w:r w:rsidR="00AF3FA0" w:rsidRPr="005771AC">
          <w:rPr>
            <w:b/>
            <w:noProof/>
            <w:webHidden/>
          </w:rPr>
          <w:fldChar w:fldCharType="separate"/>
        </w:r>
        <w:r w:rsidR="00AD004A">
          <w:rPr>
            <w:b/>
            <w:noProof/>
            <w:webHidden/>
          </w:rPr>
          <w:t>39</w:t>
        </w:r>
        <w:r w:rsidR="00AF3FA0" w:rsidRPr="005771AC">
          <w:rPr>
            <w:b/>
            <w:noProof/>
            <w:webHidden/>
          </w:rPr>
          <w:fldChar w:fldCharType="end"/>
        </w:r>
      </w:hyperlink>
    </w:p>
    <w:p w14:paraId="1F3D922A" w14:textId="615CA365"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54" w:history="1">
        <w:r w:rsidR="00AF3FA0" w:rsidRPr="005771AC">
          <w:rPr>
            <w:rStyle w:val="Hiperpovezava"/>
            <w:rFonts w:ascii="Tahoma" w:hAnsi="Tahoma" w:cs="Tahoma"/>
            <w:b/>
            <w:noProof/>
          </w:rPr>
          <w:t>1.14.2.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Projektna dokumentacija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_Toc512502854 \h </w:instrText>
        </w:r>
        <w:r w:rsidR="00AF3FA0" w:rsidRPr="005771AC">
          <w:rPr>
            <w:b/>
            <w:noProof/>
            <w:webHidden/>
          </w:rPr>
        </w:r>
        <w:r w:rsidR="00AF3FA0" w:rsidRPr="005771AC">
          <w:rPr>
            <w:b/>
            <w:noProof/>
            <w:webHidden/>
          </w:rPr>
          <w:fldChar w:fldCharType="separate"/>
        </w:r>
        <w:r w:rsidR="00AD004A">
          <w:rPr>
            <w:b/>
            <w:noProof/>
            <w:webHidden/>
          </w:rPr>
          <w:t>40</w:t>
        </w:r>
        <w:r w:rsidR="00AF3FA0" w:rsidRPr="005771AC">
          <w:rPr>
            <w:b/>
            <w:noProof/>
            <w:webHidden/>
          </w:rPr>
          <w:fldChar w:fldCharType="end"/>
        </w:r>
      </w:hyperlink>
    </w:p>
    <w:p w14:paraId="181D1639" w14:textId="2804D46C"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55" w:history="1">
        <w:r w:rsidR="00AF3FA0" w:rsidRPr="005771AC">
          <w:rPr>
            <w:rStyle w:val="Hiperpovezava"/>
            <w:rFonts w:ascii="Tahoma" w:hAnsi="Tahoma" w:cs="Tahoma"/>
            <w:b/>
            <w:noProof/>
          </w:rPr>
          <w:t>1.14.3.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Navodila za obratovanje in vzdrževanje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_Toc512502855 \h </w:instrText>
        </w:r>
        <w:r w:rsidR="00AF3FA0" w:rsidRPr="005771AC">
          <w:rPr>
            <w:b/>
            <w:noProof/>
            <w:webHidden/>
          </w:rPr>
        </w:r>
        <w:r w:rsidR="00AF3FA0" w:rsidRPr="005771AC">
          <w:rPr>
            <w:b/>
            <w:noProof/>
            <w:webHidden/>
          </w:rPr>
          <w:fldChar w:fldCharType="separate"/>
        </w:r>
        <w:r w:rsidR="00AD004A">
          <w:rPr>
            <w:b/>
            <w:noProof/>
            <w:webHidden/>
          </w:rPr>
          <w:t>43</w:t>
        </w:r>
        <w:r w:rsidR="00AF3FA0" w:rsidRPr="005771AC">
          <w:rPr>
            <w:b/>
            <w:noProof/>
            <w:webHidden/>
          </w:rPr>
          <w:fldChar w:fldCharType="end"/>
        </w:r>
      </w:hyperlink>
    </w:p>
    <w:p w14:paraId="2EEA4EB1" w14:textId="4E70779C"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56" w:history="1">
        <w:r w:rsidR="00AF3FA0" w:rsidRPr="005771AC">
          <w:rPr>
            <w:rStyle w:val="Hiperpovezava"/>
          </w:rPr>
          <w:t>1.15.</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Izpolnjevanje pogojev za delo Naročnika na projektu</w:t>
        </w:r>
        <w:r w:rsidR="00AF3FA0" w:rsidRPr="005771AC">
          <w:rPr>
            <w:webHidden/>
          </w:rPr>
          <w:tab/>
        </w:r>
        <w:r w:rsidR="00AF3FA0" w:rsidRPr="005771AC">
          <w:rPr>
            <w:webHidden/>
          </w:rPr>
          <w:fldChar w:fldCharType="begin"/>
        </w:r>
        <w:r w:rsidR="00AF3FA0" w:rsidRPr="005771AC">
          <w:rPr>
            <w:webHidden/>
          </w:rPr>
          <w:instrText xml:space="preserve"> PAGEREF _Toc512502856 \h </w:instrText>
        </w:r>
        <w:r w:rsidR="00AF3FA0" w:rsidRPr="005771AC">
          <w:rPr>
            <w:webHidden/>
          </w:rPr>
        </w:r>
        <w:r w:rsidR="00AF3FA0" w:rsidRPr="005771AC">
          <w:rPr>
            <w:webHidden/>
          </w:rPr>
          <w:fldChar w:fldCharType="separate"/>
        </w:r>
        <w:r w:rsidR="00AD004A">
          <w:rPr>
            <w:webHidden/>
          </w:rPr>
          <w:t>43</w:t>
        </w:r>
        <w:r w:rsidR="00AF3FA0" w:rsidRPr="005771AC">
          <w:rPr>
            <w:webHidden/>
          </w:rPr>
          <w:fldChar w:fldCharType="end"/>
        </w:r>
      </w:hyperlink>
    </w:p>
    <w:p w14:paraId="6DD9A8CD" w14:textId="1C7D7546"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57" w:history="1">
        <w:r w:rsidR="00AF3FA0" w:rsidRPr="005771AC">
          <w:rPr>
            <w:rStyle w:val="Hiperpovezava"/>
          </w:rPr>
          <w:t>1.16.</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Minimalne zahteve za mehanizacijo</w:t>
        </w:r>
        <w:r w:rsidR="00AF3FA0" w:rsidRPr="005771AC">
          <w:rPr>
            <w:webHidden/>
          </w:rPr>
          <w:tab/>
        </w:r>
        <w:r w:rsidR="00AF3FA0" w:rsidRPr="005771AC">
          <w:rPr>
            <w:webHidden/>
          </w:rPr>
          <w:fldChar w:fldCharType="begin"/>
        </w:r>
        <w:r w:rsidR="00AF3FA0" w:rsidRPr="005771AC">
          <w:rPr>
            <w:webHidden/>
          </w:rPr>
          <w:instrText xml:space="preserve"> PAGEREF _Toc512502857 \h </w:instrText>
        </w:r>
        <w:r w:rsidR="00AF3FA0" w:rsidRPr="005771AC">
          <w:rPr>
            <w:webHidden/>
          </w:rPr>
        </w:r>
        <w:r w:rsidR="00AF3FA0" w:rsidRPr="005771AC">
          <w:rPr>
            <w:webHidden/>
          </w:rPr>
          <w:fldChar w:fldCharType="separate"/>
        </w:r>
        <w:r w:rsidR="00AD004A">
          <w:rPr>
            <w:webHidden/>
          </w:rPr>
          <w:t>43</w:t>
        </w:r>
        <w:r w:rsidR="00AF3FA0" w:rsidRPr="005771AC">
          <w:rPr>
            <w:webHidden/>
          </w:rPr>
          <w:fldChar w:fldCharType="end"/>
        </w:r>
      </w:hyperlink>
    </w:p>
    <w:p w14:paraId="522DABC5" w14:textId="06386C34"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58" w:history="1">
        <w:r w:rsidR="00AF3FA0" w:rsidRPr="005771AC">
          <w:rPr>
            <w:rStyle w:val="Hiperpovezava"/>
          </w:rPr>
          <w:t>1.17.</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Priloge</w:t>
        </w:r>
        <w:r w:rsidR="00AF3FA0" w:rsidRPr="005771AC">
          <w:rPr>
            <w:webHidden/>
          </w:rPr>
          <w:tab/>
        </w:r>
        <w:r w:rsidR="00AF3FA0" w:rsidRPr="005771AC">
          <w:rPr>
            <w:webHidden/>
          </w:rPr>
          <w:fldChar w:fldCharType="begin"/>
        </w:r>
        <w:r w:rsidR="00AF3FA0" w:rsidRPr="005771AC">
          <w:rPr>
            <w:webHidden/>
          </w:rPr>
          <w:instrText xml:space="preserve"> PAGEREF _Toc512502858 \h </w:instrText>
        </w:r>
        <w:r w:rsidR="00AF3FA0" w:rsidRPr="005771AC">
          <w:rPr>
            <w:webHidden/>
          </w:rPr>
        </w:r>
        <w:r w:rsidR="00AF3FA0" w:rsidRPr="005771AC">
          <w:rPr>
            <w:webHidden/>
          </w:rPr>
          <w:fldChar w:fldCharType="separate"/>
        </w:r>
        <w:r w:rsidR="00AD004A">
          <w:rPr>
            <w:webHidden/>
          </w:rPr>
          <w:t>44</w:t>
        </w:r>
        <w:r w:rsidR="00AF3FA0" w:rsidRPr="005771AC">
          <w:rPr>
            <w:webHidden/>
          </w:rPr>
          <w:fldChar w:fldCharType="end"/>
        </w:r>
      </w:hyperlink>
    </w:p>
    <w:p w14:paraId="3D23829A" w14:textId="12E7A031" w:rsidR="00AF3FA0" w:rsidRPr="005771AC" w:rsidRDefault="004E777E">
      <w:pPr>
        <w:pStyle w:val="Kazalovsebine1"/>
        <w:rPr>
          <w:rFonts w:asciiTheme="minorHAnsi" w:eastAsiaTheme="minorEastAsia" w:hAnsiTheme="minorHAnsi"/>
          <w:bCs w:val="0"/>
          <w:noProof/>
          <w:sz w:val="22"/>
          <w:szCs w:val="22"/>
          <w:lang w:val="sl-SI" w:eastAsia="sl-SI"/>
        </w:rPr>
      </w:pPr>
      <w:hyperlink w:anchor="_Toc512502859" w:history="1">
        <w:r w:rsidR="00AF3FA0" w:rsidRPr="005771AC">
          <w:rPr>
            <w:rStyle w:val="Hiperpovezava"/>
            <w:rFonts w:cs="Tahoma"/>
            <w:noProof/>
          </w:rPr>
          <w:t>2.</w:t>
        </w:r>
        <w:r w:rsidR="00AF3FA0" w:rsidRPr="005771AC">
          <w:rPr>
            <w:rFonts w:asciiTheme="minorHAnsi" w:eastAsiaTheme="minorEastAsia" w:hAnsiTheme="minorHAnsi"/>
            <w:bCs w:val="0"/>
            <w:noProof/>
            <w:sz w:val="22"/>
            <w:szCs w:val="22"/>
            <w:lang w:val="sl-SI" w:eastAsia="sl-SI"/>
          </w:rPr>
          <w:tab/>
        </w:r>
        <w:r w:rsidR="00AF3FA0" w:rsidRPr="005771AC">
          <w:rPr>
            <w:rStyle w:val="Hiperpovezava"/>
            <w:rFonts w:cs="Tahoma"/>
            <w:noProof/>
          </w:rPr>
          <w:t>POSEBNI TEHNIČNI POGOJI</w:t>
        </w:r>
        <w:r w:rsidR="00AF3FA0" w:rsidRPr="005771AC">
          <w:rPr>
            <w:noProof/>
            <w:webHidden/>
          </w:rPr>
          <w:tab/>
        </w:r>
        <w:r w:rsidR="00AF3FA0" w:rsidRPr="005771AC">
          <w:rPr>
            <w:noProof/>
            <w:webHidden/>
          </w:rPr>
          <w:fldChar w:fldCharType="begin"/>
        </w:r>
        <w:r w:rsidR="00AF3FA0" w:rsidRPr="005771AC">
          <w:rPr>
            <w:noProof/>
            <w:webHidden/>
          </w:rPr>
          <w:instrText xml:space="preserve"> PAGEREF _Toc512502859 \h </w:instrText>
        </w:r>
        <w:r w:rsidR="00AF3FA0" w:rsidRPr="005771AC">
          <w:rPr>
            <w:noProof/>
            <w:webHidden/>
          </w:rPr>
        </w:r>
        <w:r w:rsidR="00AF3FA0" w:rsidRPr="005771AC">
          <w:rPr>
            <w:noProof/>
            <w:webHidden/>
          </w:rPr>
          <w:fldChar w:fldCharType="separate"/>
        </w:r>
        <w:r w:rsidR="00AD004A">
          <w:rPr>
            <w:noProof/>
            <w:webHidden/>
          </w:rPr>
          <w:t>50</w:t>
        </w:r>
        <w:r w:rsidR="00AF3FA0" w:rsidRPr="005771AC">
          <w:rPr>
            <w:noProof/>
            <w:webHidden/>
          </w:rPr>
          <w:fldChar w:fldCharType="end"/>
        </w:r>
      </w:hyperlink>
    </w:p>
    <w:p w14:paraId="16562637" w14:textId="2FD38DA8"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60" w:history="1">
        <w:r w:rsidR="00AF3FA0" w:rsidRPr="005771AC">
          <w:rPr>
            <w:rStyle w:val="Hiperpovezava"/>
          </w:rPr>
          <w:t>2.1.</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Splošno</w:t>
        </w:r>
        <w:r w:rsidR="00AF3FA0" w:rsidRPr="005771AC">
          <w:rPr>
            <w:webHidden/>
          </w:rPr>
          <w:tab/>
        </w:r>
        <w:r w:rsidR="00AF3FA0" w:rsidRPr="005771AC">
          <w:rPr>
            <w:webHidden/>
          </w:rPr>
          <w:fldChar w:fldCharType="begin"/>
        </w:r>
        <w:r w:rsidR="00AF3FA0" w:rsidRPr="005771AC">
          <w:rPr>
            <w:webHidden/>
          </w:rPr>
          <w:instrText xml:space="preserve"> PAGEREF _Toc512502860 \h </w:instrText>
        </w:r>
        <w:r w:rsidR="00AF3FA0" w:rsidRPr="005771AC">
          <w:rPr>
            <w:webHidden/>
          </w:rPr>
        </w:r>
        <w:r w:rsidR="00AF3FA0" w:rsidRPr="005771AC">
          <w:rPr>
            <w:webHidden/>
          </w:rPr>
          <w:fldChar w:fldCharType="separate"/>
        </w:r>
        <w:r w:rsidR="00AD004A">
          <w:rPr>
            <w:webHidden/>
          </w:rPr>
          <w:t>50</w:t>
        </w:r>
        <w:r w:rsidR="00AF3FA0" w:rsidRPr="005771AC">
          <w:rPr>
            <w:webHidden/>
          </w:rPr>
          <w:fldChar w:fldCharType="end"/>
        </w:r>
      </w:hyperlink>
    </w:p>
    <w:p w14:paraId="0204BE69" w14:textId="3E585960"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61" w:history="1">
        <w:r w:rsidR="00AF3FA0" w:rsidRPr="005771AC">
          <w:rPr>
            <w:rStyle w:val="Hiperpovezava"/>
          </w:rPr>
          <w:t>2.2.</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Tehnični pogoji za PREDDELA</w:t>
        </w:r>
        <w:r w:rsidR="00AF3FA0" w:rsidRPr="005771AC">
          <w:rPr>
            <w:webHidden/>
          </w:rPr>
          <w:tab/>
        </w:r>
        <w:r w:rsidR="00AF3FA0" w:rsidRPr="005771AC">
          <w:rPr>
            <w:webHidden/>
          </w:rPr>
          <w:fldChar w:fldCharType="begin"/>
        </w:r>
        <w:r w:rsidR="00AF3FA0" w:rsidRPr="005771AC">
          <w:rPr>
            <w:webHidden/>
          </w:rPr>
          <w:instrText xml:space="preserve"> PAGEREF _Toc512502861 \h </w:instrText>
        </w:r>
        <w:r w:rsidR="00AF3FA0" w:rsidRPr="005771AC">
          <w:rPr>
            <w:webHidden/>
          </w:rPr>
        </w:r>
        <w:r w:rsidR="00AF3FA0" w:rsidRPr="005771AC">
          <w:rPr>
            <w:webHidden/>
          </w:rPr>
          <w:fldChar w:fldCharType="separate"/>
        </w:r>
        <w:r w:rsidR="00AD004A">
          <w:rPr>
            <w:webHidden/>
          </w:rPr>
          <w:t>51</w:t>
        </w:r>
        <w:r w:rsidR="00AF3FA0" w:rsidRPr="005771AC">
          <w:rPr>
            <w:webHidden/>
          </w:rPr>
          <w:fldChar w:fldCharType="end"/>
        </w:r>
      </w:hyperlink>
    </w:p>
    <w:p w14:paraId="0B097EFD" w14:textId="7508F30D"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2" w:history="1">
        <w:r w:rsidR="00AF3FA0" w:rsidRPr="005771AC">
          <w:rPr>
            <w:rStyle w:val="Hiperpovezava"/>
            <w:rFonts w:ascii="Tahoma" w:hAnsi="Tahoma" w:cs="Tahoma"/>
            <w:b/>
            <w:noProof/>
          </w:rPr>
          <w:t>2.2.1.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Geodetska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_Toc512502862 \h </w:instrText>
        </w:r>
        <w:r w:rsidR="00AF3FA0" w:rsidRPr="005771AC">
          <w:rPr>
            <w:b/>
            <w:noProof/>
            <w:webHidden/>
          </w:rPr>
        </w:r>
        <w:r w:rsidR="00AF3FA0" w:rsidRPr="005771AC">
          <w:rPr>
            <w:b/>
            <w:noProof/>
            <w:webHidden/>
          </w:rPr>
          <w:fldChar w:fldCharType="separate"/>
        </w:r>
        <w:r w:rsidR="00AD004A">
          <w:rPr>
            <w:b/>
            <w:noProof/>
            <w:webHidden/>
          </w:rPr>
          <w:t>51</w:t>
        </w:r>
        <w:r w:rsidR="00AF3FA0" w:rsidRPr="005771AC">
          <w:rPr>
            <w:b/>
            <w:noProof/>
            <w:webHidden/>
          </w:rPr>
          <w:fldChar w:fldCharType="end"/>
        </w:r>
      </w:hyperlink>
    </w:p>
    <w:p w14:paraId="06597646" w14:textId="034E7DB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3" w:history="1">
        <w:r w:rsidR="00AF3FA0" w:rsidRPr="005771AC">
          <w:rPr>
            <w:rStyle w:val="Hiperpovezava"/>
            <w:rFonts w:ascii="Tahoma" w:hAnsi="Tahoma" w:cs="Tahoma"/>
            <w:b/>
            <w:noProof/>
          </w:rPr>
          <w:t>2.2.2.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Priprava gradbišča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_Toc512502863 \h </w:instrText>
        </w:r>
        <w:r w:rsidR="00AF3FA0" w:rsidRPr="005771AC">
          <w:rPr>
            <w:b/>
            <w:noProof/>
            <w:webHidden/>
          </w:rPr>
        </w:r>
        <w:r w:rsidR="00AF3FA0" w:rsidRPr="005771AC">
          <w:rPr>
            <w:b/>
            <w:noProof/>
            <w:webHidden/>
          </w:rPr>
          <w:fldChar w:fldCharType="separate"/>
        </w:r>
        <w:r w:rsidR="00AD004A">
          <w:rPr>
            <w:b/>
            <w:noProof/>
            <w:webHidden/>
          </w:rPr>
          <w:t>53</w:t>
        </w:r>
        <w:r w:rsidR="00AF3FA0" w:rsidRPr="005771AC">
          <w:rPr>
            <w:b/>
            <w:noProof/>
            <w:webHidden/>
          </w:rPr>
          <w:fldChar w:fldCharType="end"/>
        </w:r>
      </w:hyperlink>
    </w:p>
    <w:p w14:paraId="311B150B" w14:textId="7D361ED3"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4" w:history="1">
        <w:r w:rsidR="00AF3FA0" w:rsidRPr="005771AC">
          <w:rPr>
            <w:rStyle w:val="Hiperpovezava"/>
            <w:rFonts w:ascii="Tahoma" w:hAnsi="Tahoma" w:cs="Tahoma"/>
            <w:b/>
            <w:noProof/>
          </w:rPr>
          <w:t>2.2.3.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Čiščenje terena in odstranitev ovir</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_Toc512502864 \h </w:instrText>
        </w:r>
        <w:r w:rsidR="00AF3FA0" w:rsidRPr="005771AC">
          <w:rPr>
            <w:b/>
            <w:noProof/>
            <w:webHidden/>
          </w:rPr>
        </w:r>
        <w:r w:rsidR="00AF3FA0" w:rsidRPr="005771AC">
          <w:rPr>
            <w:b/>
            <w:noProof/>
            <w:webHidden/>
          </w:rPr>
          <w:fldChar w:fldCharType="separate"/>
        </w:r>
        <w:r w:rsidR="00AD004A">
          <w:rPr>
            <w:b/>
            <w:noProof/>
            <w:webHidden/>
          </w:rPr>
          <w:t>53</w:t>
        </w:r>
        <w:r w:rsidR="00AF3FA0" w:rsidRPr="005771AC">
          <w:rPr>
            <w:b/>
            <w:noProof/>
            <w:webHidden/>
          </w:rPr>
          <w:fldChar w:fldCharType="end"/>
        </w:r>
      </w:hyperlink>
    </w:p>
    <w:p w14:paraId="7703055D" w14:textId="44691909"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65" w:history="1">
        <w:r w:rsidR="00AF3FA0" w:rsidRPr="005771AC">
          <w:rPr>
            <w:rStyle w:val="Hiperpovezava"/>
            <w:rFonts w:eastAsia="Times New Roman"/>
            <w:bCs/>
            <w:lang w:val="sl-SI" w:eastAsia="sl-SI"/>
          </w:rPr>
          <w:t>2.3.</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Fonts w:eastAsia="Times New Roman"/>
            <w:bCs/>
            <w:lang w:val="sl-SI" w:eastAsia="sl-SI"/>
          </w:rPr>
          <w:t>Tehnični pogoji za ZGORNJI USTROJ ŽELEZNIŠKE PROGE</w:t>
        </w:r>
        <w:r w:rsidR="00AF3FA0" w:rsidRPr="005771AC">
          <w:rPr>
            <w:webHidden/>
          </w:rPr>
          <w:tab/>
        </w:r>
        <w:r w:rsidR="00AF3FA0" w:rsidRPr="005771AC">
          <w:rPr>
            <w:webHidden/>
          </w:rPr>
          <w:fldChar w:fldCharType="begin"/>
        </w:r>
        <w:r w:rsidR="00AF3FA0" w:rsidRPr="005771AC">
          <w:rPr>
            <w:webHidden/>
          </w:rPr>
          <w:instrText xml:space="preserve"> PAGEREF _Toc512502865 \h </w:instrText>
        </w:r>
        <w:r w:rsidR="00AF3FA0" w:rsidRPr="005771AC">
          <w:rPr>
            <w:webHidden/>
          </w:rPr>
        </w:r>
        <w:r w:rsidR="00AF3FA0" w:rsidRPr="005771AC">
          <w:rPr>
            <w:webHidden/>
          </w:rPr>
          <w:fldChar w:fldCharType="separate"/>
        </w:r>
        <w:r w:rsidR="00AD004A">
          <w:rPr>
            <w:webHidden/>
          </w:rPr>
          <w:t>55</w:t>
        </w:r>
        <w:r w:rsidR="00AF3FA0" w:rsidRPr="005771AC">
          <w:rPr>
            <w:webHidden/>
          </w:rPr>
          <w:fldChar w:fldCharType="end"/>
        </w:r>
      </w:hyperlink>
    </w:p>
    <w:p w14:paraId="49F1A6D6" w14:textId="7507BB25"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6" w:history="1">
        <w:r w:rsidR="00AF3FA0" w:rsidRPr="005771AC">
          <w:rPr>
            <w:rStyle w:val="Hiperpovezava"/>
            <w:rFonts w:ascii="Tahoma" w:eastAsia="Times New Roman" w:hAnsi="Tahoma" w:cs="Tahoma"/>
            <w:b/>
            <w:bCs/>
            <w:noProof/>
            <w:lang w:val="sl-SI" w:eastAsia="sl-SI"/>
          </w:rPr>
          <w:t>2.3.1.</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Osnovne karakteristike proge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_Toc512502866 \h </w:instrText>
        </w:r>
        <w:r w:rsidR="00AF3FA0" w:rsidRPr="005771AC">
          <w:rPr>
            <w:b/>
            <w:noProof/>
            <w:webHidden/>
          </w:rPr>
        </w:r>
        <w:r w:rsidR="00AF3FA0" w:rsidRPr="005771AC">
          <w:rPr>
            <w:b/>
            <w:noProof/>
            <w:webHidden/>
          </w:rPr>
          <w:fldChar w:fldCharType="separate"/>
        </w:r>
        <w:r w:rsidR="00AD004A">
          <w:rPr>
            <w:b/>
            <w:noProof/>
            <w:webHidden/>
          </w:rPr>
          <w:t>55</w:t>
        </w:r>
        <w:r w:rsidR="00AF3FA0" w:rsidRPr="005771AC">
          <w:rPr>
            <w:b/>
            <w:noProof/>
            <w:webHidden/>
          </w:rPr>
          <w:fldChar w:fldCharType="end"/>
        </w:r>
      </w:hyperlink>
    </w:p>
    <w:p w14:paraId="569A48DE" w14:textId="2811E14E"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7" w:history="1">
        <w:r w:rsidR="00AF3FA0" w:rsidRPr="005771AC">
          <w:rPr>
            <w:rStyle w:val="Hiperpovezava"/>
            <w:rFonts w:ascii="Tahoma" w:eastAsia="Times New Roman" w:hAnsi="Tahoma" w:cs="Tahoma"/>
            <w:b/>
            <w:bCs/>
            <w:noProof/>
            <w:lang w:val="sl-SI" w:eastAsia="sl-SI"/>
          </w:rPr>
          <w:t>2.3.2.</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Tehnični pogoji za izvajanje del</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_Toc512502867 \h </w:instrText>
        </w:r>
        <w:r w:rsidR="00AF3FA0" w:rsidRPr="005771AC">
          <w:rPr>
            <w:b/>
            <w:noProof/>
            <w:webHidden/>
          </w:rPr>
        </w:r>
        <w:r w:rsidR="00AF3FA0" w:rsidRPr="005771AC">
          <w:rPr>
            <w:b/>
            <w:noProof/>
            <w:webHidden/>
          </w:rPr>
          <w:fldChar w:fldCharType="separate"/>
        </w:r>
        <w:r w:rsidR="00AD004A">
          <w:rPr>
            <w:b/>
            <w:noProof/>
            <w:webHidden/>
          </w:rPr>
          <w:t>56</w:t>
        </w:r>
        <w:r w:rsidR="00AF3FA0" w:rsidRPr="005771AC">
          <w:rPr>
            <w:b/>
            <w:noProof/>
            <w:webHidden/>
          </w:rPr>
          <w:fldChar w:fldCharType="end"/>
        </w:r>
      </w:hyperlink>
    </w:p>
    <w:p w14:paraId="77EA406A" w14:textId="7B6DFA02"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8" w:history="1">
        <w:r w:rsidR="00AF3FA0" w:rsidRPr="005771AC">
          <w:rPr>
            <w:rStyle w:val="Hiperpovezava"/>
            <w:rFonts w:ascii="Tahoma" w:eastAsia="Times New Roman" w:hAnsi="Tahoma" w:cs="Tahoma"/>
            <w:b/>
            <w:bCs/>
            <w:noProof/>
            <w:lang w:val="sl-SI" w:eastAsia="sl-SI"/>
          </w:rPr>
          <w:t>2.3.3.</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Material in prevzem</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_Toc512502868 \h </w:instrText>
        </w:r>
        <w:r w:rsidR="00AF3FA0" w:rsidRPr="005771AC">
          <w:rPr>
            <w:b/>
            <w:noProof/>
            <w:webHidden/>
          </w:rPr>
        </w:r>
        <w:r w:rsidR="00AF3FA0" w:rsidRPr="005771AC">
          <w:rPr>
            <w:b/>
            <w:noProof/>
            <w:webHidden/>
          </w:rPr>
          <w:fldChar w:fldCharType="separate"/>
        </w:r>
        <w:r w:rsidR="00AD004A">
          <w:rPr>
            <w:b/>
            <w:noProof/>
            <w:webHidden/>
          </w:rPr>
          <w:t>64</w:t>
        </w:r>
        <w:r w:rsidR="00AF3FA0" w:rsidRPr="005771AC">
          <w:rPr>
            <w:b/>
            <w:noProof/>
            <w:webHidden/>
          </w:rPr>
          <w:fldChar w:fldCharType="end"/>
        </w:r>
      </w:hyperlink>
    </w:p>
    <w:p w14:paraId="70B6258E" w14:textId="7451CFC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69" w:history="1">
        <w:r w:rsidR="00AF3FA0" w:rsidRPr="005771AC">
          <w:rPr>
            <w:rStyle w:val="Hiperpovezava"/>
            <w:rFonts w:ascii="Tahoma" w:eastAsia="Times New Roman" w:hAnsi="Tahoma" w:cs="Tahoma"/>
            <w:b/>
            <w:bCs/>
            <w:noProof/>
            <w:lang w:val="sl-SI" w:eastAsia="sl-SI"/>
          </w:rPr>
          <w:t>2.3.4.</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Oprema proge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_Toc512502869 \h </w:instrText>
        </w:r>
        <w:r w:rsidR="00AF3FA0" w:rsidRPr="005771AC">
          <w:rPr>
            <w:b/>
            <w:noProof/>
            <w:webHidden/>
          </w:rPr>
        </w:r>
        <w:r w:rsidR="00AF3FA0" w:rsidRPr="005771AC">
          <w:rPr>
            <w:b/>
            <w:noProof/>
            <w:webHidden/>
          </w:rPr>
          <w:fldChar w:fldCharType="separate"/>
        </w:r>
        <w:r w:rsidR="00AD004A">
          <w:rPr>
            <w:b/>
            <w:noProof/>
            <w:webHidden/>
          </w:rPr>
          <w:t>84</w:t>
        </w:r>
        <w:r w:rsidR="00AF3FA0" w:rsidRPr="005771AC">
          <w:rPr>
            <w:b/>
            <w:noProof/>
            <w:webHidden/>
          </w:rPr>
          <w:fldChar w:fldCharType="end"/>
        </w:r>
      </w:hyperlink>
    </w:p>
    <w:p w14:paraId="16CBACF4" w14:textId="770CB15F"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0" w:history="1">
        <w:r w:rsidR="00AF3FA0" w:rsidRPr="005771AC">
          <w:rPr>
            <w:rStyle w:val="Hiperpovezava"/>
            <w:rFonts w:ascii="Tahoma" w:eastAsia="Times New Roman" w:hAnsi="Tahoma" w:cs="Tahoma"/>
            <w:b/>
            <w:bCs/>
            <w:noProof/>
            <w:lang w:val="sl-SI" w:eastAsia="sl-SI"/>
          </w:rPr>
          <w:t>2.3.5.</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Posebni standardi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_Toc512502870 \h </w:instrText>
        </w:r>
        <w:r w:rsidR="00AF3FA0" w:rsidRPr="005771AC">
          <w:rPr>
            <w:b/>
            <w:noProof/>
            <w:webHidden/>
          </w:rPr>
        </w:r>
        <w:r w:rsidR="00AF3FA0" w:rsidRPr="005771AC">
          <w:rPr>
            <w:b/>
            <w:noProof/>
            <w:webHidden/>
          </w:rPr>
          <w:fldChar w:fldCharType="separate"/>
        </w:r>
        <w:r w:rsidR="00AD004A">
          <w:rPr>
            <w:b/>
            <w:noProof/>
            <w:webHidden/>
          </w:rPr>
          <w:t>85</w:t>
        </w:r>
        <w:r w:rsidR="00AF3FA0" w:rsidRPr="005771AC">
          <w:rPr>
            <w:b/>
            <w:noProof/>
            <w:webHidden/>
          </w:rPr>
          <w:fldChar w:fldCharType="end"/>
        </w:r>
      </w:hyperlink>
    </w:p>
    <w:p w14:paraId="1EB6C391" w14:textId="5C4D6146"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1" w:history="1">
        <w:r w:rsidR="00AF3FA0" w:rsidRPr="005771AC">
          <w:rPr>
            <w:rStyle w:val="Hiperpovezava"/>
            <w:rFonts w:ascii="Tahoma" w:eastAsia="Times New Roman" w:hAnsi="Tahoma" w:cs="Tahoma"/>
            <w:b/>
            <w:bCs/>
            <w:noProof/>
            <w:lang w:val="sl-SI" w:eastAsia="sl-SI"/>
          </w:rPr>
          <w:t>2.3.6.</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Oprema za upravljavca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_Toc512502871 \h </w:instrText>
        </w:r>
        <w:r w:rsidR="00AF3FA0" w:rsidRPr="005771AC">
          <w:rPr>
            <w:b/>
            <w:noProof/>
            <w:webHidden/>
          </w:rPr>
        </w:r>
        <w:r w:rsidR="00AF3FA0" w:rsidRPr="005771AC">
          <w:rPr>
            <w:b/>
            <w:noProof/>
            <w:webHidden/>
          </w:rPr>
          <w:fldChar w:fldCharType="separate"/>
        </w:r>
        <w:r w:rsidR="00AD004A">
          <w:rPr>
            <w:b/>
            <w:noProof/>
            <w:webHidden/>
          </w:rPr>
          <w:t>87</w:t>
        </w:r>
        <w:r w:rsidR="00AF3FA0" w:rsidRPr="005771AC">
          <w:rPr>
            <w:b/>
            <w:noProof/>
            <w:webHidden/>
          </w:rPr>
          <w:fldChar w:fldCharType="end"/>
        </w:r>
      </w:hyperlink>
    </w:p>
    <w:p w14:paraId="64794A9F" w14:textId="7CA7DEB2"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72" w:history="1">
        <w:r w:rsidR="00AF3FA0" w:rsidRPr="005771AC">
          <w:rPr>
            <w:rStyle w:val="Hiperpovezava"/>
          </w:rPr>
          <w:t>2.4.</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Tehnični pogoji za ZEMELJSKA DELA IN TEMELJENJE</w:t>
        </w:r>
        <w:r w:rsidR="00AF3FA0" w:rsidRPr="005771AC">
          <w:rPr>
            <w:webHidden/>
          </w:rPr>
          <w:tab/>
        </w:r>
        <w:r w:rsidR="00AF3FA0" w:rsidRPr="005771AC">
          <w:rPr>
            <w:webHidden/>
          </w:rPr>
          <w:fldChar w:fldCharType="begin"/>
        </w:r>
        <w:r w:rsidR="00AF3FA0" w:rsidRPr="005771AC">
          <w:rPr>
            <w:webHidden/>
          </w:rPr>
          <w:instrText xml:space="preserve"> PAGEREF _Toc512502872 \h </w:instrText>
        </w:r>
        <w:r w:rsidR="00AF3FA0" w:rsidRPr="005771AC">
          <w:rPr>
            <w:webHidden/>
          </w:rPr>
        </w:r>
        <w:r w:rsidR="00AF3FA0" w:rsidRPr="005771AC">
          <w:rPr>
            <w:webHidden/>
          </w:rPr>
          <w:fldChar w:fldCharType="separate"/>
        </w:r>
        <w:r w:rsidR="00AD004A">
          <w:rPr>
            <w:webHidden/>
          </w:rPr>
          <w:t>87</w:t>
        </w:r>
        <w:r w:rsidR="00AF3FA0" w:rsidRPr="005771AC">
          <w:rPr>
            <w:webHidden/>
          </w:rPr>
          <w:fldChar w:fldCharType="end"/>
        </w:r>
      </w:hyperlink>
    </w:p>
    <w:p w14:paraId="1C309167" w14:textId="00FA4E5F"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3" w:history="1">
        <w:r w:rsidR="00AF3FA0" w:rsidRPr="005771AC">
          <w:rPr>
            <w:rStyle w:val="Hiperpovezava"/>
            <w:rFonts w:ascii="Tahoma" w:hAnsi="Tahoma" w:cs="Tahoma"/>
            <w:b/>
            <w:noProof/>
          </w:rPr>
          <w:t>2.4.1.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Splošni del</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_Toc512502873 \h </w:instrText>
        </w:r>
        <w:r w:rsidR="00AF3FA0" w:rsidRPr="005771AC">
          <w:rPr>
            <w:b/>
            <w:noProof/>
            <w:webHidden/>
          </w:rPr>
        </w:r>
        <w:r w:rsidR="00AF3FA0" w:rsidRPr="005771AC">
          <w:rPr>
            <w:b/>
            <w:noProof/>
            <w:webHidden/>
          </w:rPr>
          <w:fldChar w:fldCharType="separate"/>
        </w:r>
        <w:r w:rsidR="00AD004A">
          <w:rPr>
            <w:b/>
            <w:noProof/>
            <w:webHidden/>
          </w:rPr>
          <w:t>87</w:t>
        </w:r>
        <w:r w:rsidR="00AF3FA0" w:rsidRPr="005771AC">
          <w:rPr>
            <w:b/>
            <w:noProof/>
            <w:webHidden/>
          </w:rPr>
          <w:fldChar w:fldCharType="end"/>
        </w:r>
      </w:hyperlink>
    </w:p>
    <w:p w14:paraId="0E46D584" w14:textId="503D9A13"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4" w:history="1">
        <w:r w:rsidR="00AF3FA0" w:rsidRPr="005771AC">
          <w:rPr>
            <w:rStyle w:val="Hiperpovezava"/>
            <w:rFonts w:ascii="Tahoma" w:hAnsi="Tahoma" w:cs="Tahoma"/>
            <w:b/>
            <w:noProof/>
          </w:rPr>
          <w:t>2.4.2.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Pripravljalna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_Toc512502874 \h </w:instrText>
        </w:r>
        <w:r w:rsidR="00AF3FA0" w:rsidRPr="005771AC">
          <w:rPr>
            <w:b/>
            <w:noProof/>
            <w:webHidden/>
          </w:rPr>
        </w:r>
        <w:r w:rsidR="00AF3FA0" w:rsidRPr="005771AC">
          <w:rPr>
            <w:b/>
            <w:noProof/>
            <w:webHidden/>
          </w:rPr>
          <w:fldChar w:fldCharType="separate"/>
        </w:r>
        <w:r w:rsidR="00AD004A">
          <w:rPr>
            <w:b/>
            <w:noProof/>
            <w:webHidden/>
          </w:rPr>
          <w:t>91</w:t>
        </w:r>
        <w:r w:rsidR="00AF3FA0" w:rsidRPr="005771AC">
          <w:rPr>
            <w:b/>
            <w:noProof/>
            <w:webHidden/>
          </w:rPr>
          <w:fldChar w:fldCharType="end"/>
        </w:r>
      </w:hyperlink>
    </w:p>
    <w:p w14:paraId="4E79EC2A" w14:textId="6D63889A"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5" w:history="1">
        <w:r w:rsidR="00AF3FA0" w:rsidRPr="005771AC">
          <w:rPr>
            <w:rStyle w:val="Hiperpovezava"/>
            <w:rFonts w:ascii="Tahoma" w:hAnsi="Tahoma" w:cs="Tahoma"/>
            <w:b/>
            <w:noProof/>
          </w:rPr>
          <w:t>2.4.3.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Izkopi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_Toc512502875 \h </w:instrText>
        </w:r>
        <w:r w:rsidR="00AF3FA0" w:rsidRPr="005771AC">
          <w:rPr>
            <w:b/>
            <w:noProof/>
            <w:webHidden/>
          </w:rPr>
        </w:r>
        <w:r w:rsidR="00AF3FA0" w:rsidRPr="005771AC">
          <w:rPr>
            <w:b/>
            <w:noProof/>
            <w:webHidden/>
          </w:rPr>
          <w:fldChar w:fldCharType="separate"/>
        </w:r>
        <w:r w:rsidR="00AD004A">
          <w:rPr>
            <w:b/>
            <w:noProof/>
            <w:webHidden/>
          </w:rPr>
          <w:t>94</w:t>
        </w:r>
        <w:r w:rsidR="00AF3FA0" w:rsidRPr="005771AC">
          <w:rPr>
            <w:b/>
            <w:noProof/>
            <w:webHidden/>
          </w:rPr>
          <w:fldChar w:fldCharType="end"/>
        </w:r>
      </w:hyperlink>
    </w:p>
    <w:p w14:paraId="3665DE7A" w14:textId="78BFB2A9"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6" w:history="1">
        <w:r w:rsidR="00AF3FA0" w:rsidRPr="005771AC">
          <w:rPr>
            <w:rStyle w:val="Hiperpovezava"/>
            <w:rFonts w:ascii="Tahoma" w:hAnsi="Tahoma" w:cs="Tahoma"/>
            <w:b/>
            <w:noProof/>
          </w:rPr>
          <w:t>2.4.4.</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Priprava temeljnih tal</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_Toc512502876 \h </w:instrText>
        </w:r>
        <w:r w:rsidR="00AF3FA0" w:rsidRPr="005771AC">
          <w:rPr>
            <w:b/>
            <w:noProof/>
            <w:webHidden/>
          </w:rPr>
        </w:r>
        <w:r w:rsidR="00AF3FA0" w:rsidRPr="005771AC">
          <w:rPr>
            <w:b/>
            <w:noProof/>
            <w:webHidden/>
          </w:rPr>
          <w:fldChar w:fldCharType="separate"/>
        </w:r>
        <w:r w:rsidR="00AD004A">
          <w:rPr>
            <w:b/>
            <w:noProof/>
            <w:webHidden/>
          </w:rPr>
          <w:t>97</w:t>
        </w:r>
        <w:r w:rsidR="00AF3FA0" w:rsidRPr="005771AC">
          <w:rPr>
            <w:b/>
            <w:noProof/>
            <w:webHidden/>
          </w:rPr>
          <w:fldChar w:fldCharType="end"/>
        </w:r>
      </w:hyperlink>
    </w:p>
    <w:p w14:paraId="7D14B247" w14:textId="49E07418"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7" w:history="1">
        <w:r w:rsidR="00AF3FA0" w:rsidRPr="005771AC">
          <w:rPr>
            <w:rStyle w:val="Hiperpovezava"/>
            <w:rFonts w:ascii="Tahoma" w:hAnsi="Tahoma" w:cs="Tahoma"/>
            <w:b/>
            <w:noProof/>
          </w:rPr>
          <w:t>2.4.5.</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Nasipi, zasipi, klini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_Toc512502877 \h </w:instrText>
        </w:r>
        <w:r w:rsidR="00AF3FA0" w:rsidRPr="005771AC">
          <w:rPr>
            <w:b/>
            <w:noProof/>
            <w:webHidden/>
          </w:rPr>
        </w:r>
        <w:r w:rsidR="00AF3FA0" w:rsidRPr="005771AC">
          <w:rPr>
            <w:b/>
            <w:noProof/>
            <w:webHidden/>
          </w:rPr>
          <w:fldChar w:fldCharType="separate"/>
        </w:r>
        <w:r w:rsidR="00AD004A">
          <w:rPr>
            <w:b/>
            <w:noProof/>
            <w:webHidden/>
          </w:rPr>
          <w:t>102</w:t>
        </w:r>
        <w:r w:rsidR="00AF3FA0" w:rsidRPr="005771AC">
          <w:rPr>
            <w:b/>
            <w:noProof/>
            <w:webHidden/>
          </w:rPr>
          <w:fldChar w:fldCharType="end"/>
        </w:r>
      </w:hyperlink>
    </w:p>
    <w:p w14:paraId="1E084455" w14:textId="1D9C44D0"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8" w:history="1">
        <w:r w:rsidR="00AF3FA0" w:rsidRPr="005771AC">
          <w:rPr>
            <w:rStyle w:val="Hiperpovezava"/>
            <w:rFonts w:ascii="Tahoma" w:hAnsi="Tahoma" w:cs="Tahoma"/>
            <w:b/>
            <w:noProof/>
          </w:rPr>
          <w:t>2.4.6.</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Drenaže in filterske plasti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_Toc512502878 \h </w:instrText>
        </w:r>
        <w:r w:rsidR="00AF3FA0" w:rsidRPr="005771AC">
          <w:rPr>
            <w:b/>
            <w:noProof/>
            <w:webHidden/>
          </w:rPr>
        </w:r>
        <w:r w:rsidR="00AF3FA0" w:rsidRPr="005771AC">
          <w:rPr>
            <w:b/>
            <w:noProof/>
            <w:webHidden/>
          </w:rPr>
          <w:fldChar w:fldCharType="separate"/>
        </w:r>
        <w:r w:rsidR="00AD004A">
          <w:rPr>
            <w:b/>
            <w:noProof/>
            <w:webHidden/>
          </w:rPr>
          <w:t>107</w:t>
        </w:r>
        <w:r w:rsidR="00AF3FA0" w:rsidRPr="005771AC">
          <w:rPr>
            <w:b/>
            <w:noProof/>
            <w:webHidden/>
          </w:rPr>
          <w:fldChar w:fldCharType="end"/>
        </w:r>
      </w:hyperlink>
    </w:p>
    <w:p w14:paraId="3E323224" w14:textId="7AB6A4E8"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79" w:history="1">
        <w:r w:rsidR="00AF3FA0" w:rsidRPr="005771AC">
          <w:rPr>
            <w:rStyle w:val="Hiperpovezava"/>
            <w:rFonts w:ascii="Tahoma" w:hAnsi="Tahoma" w:cs="Tahoma"/>
            <w:b/>
            <w:noProof/>
          </w:rPr>
          <w:t>2.4.7.</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Humusiranje brežin</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_Toc512502879 \h </w:instrText>
        </w:r>
        <w:r w:rsidR="00AF3FA0" w:rsidRPr="005771AC">
          <w:rPr>
            <w:b/>
            <w:noProof/>
            <w:webHidden/>
          </w:rPr>
        </w:r>
        <w:r w:rsidR="00AF3FA0" w:rsidRPr="005771AC">
          <w:rPr>
            <w:b/>
            <w:noProof/>
            <w:webHidden/>
          </w:rPr>
          <w:fldChar w:fldCharType="separate"/>
        </w:r>
        <w:r w:rsidR="00AD004A">
          <w:rPr>
            <w:b/>
            <w:noProof/>
            <w:webHidden/>
          </w:rPr>
          <w:t>111</w:t>
        </w:r>
        <w:r w:rsidR="00AF3FA0" w:rsidRPr="005771AC">
          <w:rPr>
            <w:b/>
            <w:noProof/>
            <w:webHidden/>
          </w:rPr>
          <w:fldChar w:fldCharType="end"/>
        </w:r>
      </w:hyperlink>
    </w:p>
    <w:p w14:paraId="26BA70F0" w14:textId="57444D29"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0" w:history="1">
        <w:r w:rsidR="00AF3FA0" w:rsidRPr="005771AC">
          <w:rPr>
            <w:rStyle w:val="Hiperpovezava"/>
            <w:rFonts w:ascii="Tahoma" w:hAnsi="Tahoma" w:cs="Tahoma"/>
            <w:b/>
            <w:noProof/>
          </w:rPr>
          <w:t>2.4.8.</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Izdelava posteljice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_Toc512502880 \h </w:instrText>
        </w:r>
        <w:r w:rsidR="00AF3FA0" w:rsidRPr="005771AC">
          <w:rPr>
            <w:b/>
            <w:noProof/>
            <w:webHidden/>
          </w:rPr>
        </w:r>
        <w:r w:rsidR="00AF3FA0" w:rsidRPr="005771AC">
          <w:rPr>
            <w:b/>
            <w:noProof/>
            <w:webHidden/>
          </w:rPr>
          <w:fldChar w:fldCharType="separate"/>
        </w:r>
        <w:r w:rsidR="00AD004A">
          <w:rPr>
            <w:b/>
            <w:noProof/>
            <w:webHidden/>
          </w:rPr>
          <w:t>112</w:t>
        </w:r>
        <w:r w:rsidR="00AF3FA0" w:rsidRPr="005771AC">
          <w:rPr>
            <w:b/>
            <w:noProof/>
            <w:webHidden/>
          </w:rPr>
          <w:fldChar w:fldCharType="end"/>
        </w:r>
      </w:hyperlink>
    </w:p>
    <w:p w14:paraId="598B6334" w14:textId="770CB826"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1" w:history="1">
        <w:r w:rsidR="00AF3FA0" w:rsidRPr="005771AC">
          <w:rPr>
            <w:rStyle w:val="Hiperpovezava"/>
            <w:rFonts w:ascii="Tahoma" w:hAnsi="Tahoma" w:cs="Tahoma"/>
            <w:b/>
            <w:noProof/>
          </w:rPr>
          <w:t>2.4.9.</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Nevezana nosilna plast - tampon</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_Toc512502881 \h </w:instrText>
        </w:r>
        <w:r w:rsidR="00AF3FA0" w:rsidRPr="005771AC">
          <w:rPr>
            <w:b/>
            <w:noProof/>
            <w:webHidden/>
          </w:rPr>
        </w:r>
        <w:r w:rsidR="00AF3FA0" w:rsidRPr="005771AC">
          <w:rPr>
            <w:b/>
            <w:noProof/>
            <w:webHidden/>
          </w:rPr>
          <w:fldChar w:fldCharType="separate"/>
        </w:r>
        <w:r w:rsidR="00AD004A">
          <w:rPr>
            <w:b/>
            <w:noProof/>
            <w:webHidden/>
          </w:rPr>
          <w:t>114</w:t>
        </w:r>
        <w:r w:rsidR="00AF3FA0" w:rsidRPr="005771AC">
          <w:rPr>
            <w:b/>
            <w:noProof/>
            <w:webHidden/>
          </w:rPr>
          <w:fldChar w:fldCharType="end"/>
        </w:r>
      </w:hyperlink>
    </w:p>
    <w:p w14:paraId="5369AEB0" w14:textId="30567681"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2" w:history="1">
        <w:r w:rsidR="00AF3FA0" w:rsidRPr="005771AC">
          <w:rPr>
            <w:rStyle w:val="Hiperpovezava"/>
            <w:rFonts w:ascii="Tahoma" w:hAnsi="Tahoma" w:cs="Tahoma"/>
            <w:b/>
            <w:noProof/>
          </w:rPr>
          <w:t>2.4.10.</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Plitvo temeljenje objektov-zemeljska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_Toc512502882 \h </w:instrText>
        </w:r>
        <w:r w:rsidR="00AF3FA0" w:rsidRPr="005771AC">
          <w:rPr>
            <w:b/>
            <w:noProof/>
            <w:webHidden/>
          </w:rPr>
        </w:r>
        <w:r w:rsidR="00AF3FA0" w:rsidRPr="005771AC">
          <w:rPr>
            <w:b/>
            <w:noProof/>
            <w:webHidden/>
          </w:rPr>
          <w:fldChar w:fldCharType="separate"/>
        </w:r>
        <w:r w:rsidR="00AD004A">
          <w:rPr>
            <w:b/>
            <w:noProof/>
            <w:webHidden/>
          </w:rPr>
          <w:t>117</w:t>
        </w:r>
        <w:r w:rsidR="00AF3FA0" w:rsidRPr="005771AC">
          <w:rPr>
            <w:b/>
            <w:noProof/>
            <w:webHidden/>
          </w:rPr>
          <w:fldChar w:fldCharType="end"/>
        </w:r>
      </w:hyperlink>
    </w:p>
    <w:p w14:paraId="185F65E4" w14:textId="106C83AB"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3" w:history="1">
        <w:r w:rsidR="00AF3FA0" w:rsidRPr="005771AC">
          <w:rPr>
            <w:rStyle w:val="Hiperpovezava"/>
            <w:rFonts w:ascii="Tahoma" w:hAnsi="Tahoma" w:cs="Tahoma"/>
            <w:b/>
            <w:noProof/>
          </w:rPr>
          <w:t>2.4.11.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Geotehniško opazovanje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_Toc512502883 \h </w:instrText>
        </w:r>
        <w:r w:rsidR="00AF3FA0" w:rsidRPr="005771AC">
          <w:rPr>
            <w:b/>
            <w:noProof/>
            <w:webHidden/>
          </w:rPr>
        </w:r>
        <w:r w:rsidR="00AF3FA0" w:rsidRPr="005771AC">
          <w:rPr>
            <w:b/>
            <w:noProof/>
            <w:webHidden/>
          </w:rPr>
          <w:fldChar w:fldCharType="separate"/>
        </w:r>
        <w:r w:rsidR="00AD004A">
          <w:rPr>
            <w:b/>
            <w:noProof/>
            <w:webHidden/>
          </w:rPr>
          <w:t>118</w:t>
        </w:r>
        <w:r w:rsidR="00AF3FA0" w:rsidRPr="005771AC">
          <w:rPr>
            <w:b/>
            <w:noProof/>
            <w:webHidden/>
          </w:rPr>
          <w:fldChar w:fldCharType="end"/>
        </w:r>
      </w:hyperlink>
    </w:p>
    <w:p w14:paraId="1ED4880A" w14:textId="0445387C"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4" w:history="1">
        <w:r w:rsidR="00AF3FA0" w:rsidRPr="005771AC">
          <w:rPr>
            <w:rStyle w:val="Hiperpovezava"/>
            <w:rFonts w:ascii="Tahoma" w:hAnsi="Tahoma" w:cs="Tahoma"/>
            <w:b/>
            <w:noProof/>
          </w:rPr>
          <w:t>2.4.12.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Armirano betonski koli (piloti)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_Toc512502884 \h </w:instrText>
        </w:r>
        <w:r w:rsidR="00AF3FA0" w:rsidRPr="005771AC">
          <w:rPr>
            <w:b/>
            <w:noProof/>
            <w:webHidden/>
          </w:rPr>
        </w:r>
        <w:r w:rsidR="00AF3FA0" w:rsidRPr="005771AC">
          <w:rPr>
            <w:b/>
            <w:noProof/>
            <w:webHidden/>
          </w:rPr>
          <w:fldChar w:fldCharType="separate"/>
        </w:r>
        <w:r w:rsidR="00AD004A">
          <w:rPr>
            <w:b/>
            <w:noProof/>
            <w:webHidden/>
          </w:rPr>
          <w:t>120</w:t>
        </w:r>
        <w:r w:rsidR="00AF3FA0" w:rsidRPr="005771AC">
          <w:rPr>
            <w:b/>
            <w:noProof/>
            <w:webHidden/>
          </w:rPr>
          <w:fldChar w:fldCharType="end"/>
        </w:r>
      </w:hyperlink>
    </w:p>
    <w:p w14:paraId="5A73A18D" w14:textId="7346C0D5"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5" w:history="1">
        <w:r w:rsidR="00AF3FA0" w:rsidRPr="005771AC">
          <w:rPr>
            <w:rStyle w:val="Hiperpovezava"/>
            <w:rFonts w:ascii="Tahoma" w:hAnsi="Tahoma" w:cs="Tahoma"/>
            <w:b/>
            <w:noProof/>
          </w:rPr>
          <w:t>2.4.13.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Priloge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_Toc512502885 \h </w:instrText>
        </w:r>
        <w:r w:rsidR="00AF3FA0" w:rsidRPr="005771AC">
          <w:rPr>
            <w:b/>
            <w:noProof/>
            <w:webHidden/>
          </w:rPr>
        </w:r>
        <w:r w:rsidR="00AF3FA0" w:rsidRPr="005771AC">
          <w:rPr>
            <w:b/>
            <w:noProof/>
            <w:webHidden/>
          </w:rPr>
          <w:fldChar w:fldCharType="separate"/>
        </w:r>
        <w:r w:rsidR="00AD004A">
          <w:rPr>
            <w:b/>
            <w:noProof/>
            <w:webHidden/>
          </w:rPr>
          <w:t>123</w:t>
        </w:r>
        <w:r w:rsidR="00AF3FA0" w:rsidRPr="005771AC">
          <w:rPr>
            <w:b/>
            <w:noProof/>
            <w:webHidden/>
          </w:rPr>
          <w:fldChar w:fldCharType="end"/>
        </w:r>
      </w:hyperlink>
    </w:p>
    <w:p w14:paraId="210987B9" w14:textId="1A9A0696"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86" w:history="1">
        <w:r w:rsidR="00AF3FA0" w:rsidRPr="005771AC">
          <w:rPr>
            <w:rStyle w:val="Hiperpovezava"/>
          </w:rPr>
          <w:t>2.5.</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Tehnični pogoji za ODVODNJAVANJE</w:t>
        </w:r>
        <w:r w:rsidR="00AF3FA0" w:rsidRPr="005771AC">
          <w:rPr>
            <w:webHidden/>
          </w:rPr>
          <w:tab/>
        </w:r>
        <w:r w:rsidR="00AF3FA0" w:rsidRPr="005771AC">
          <w:rPr>
            <w:webHidden/>
          </w:rPr>
          <w:fldChar w:fldCharType="begin"/>
        </w:r>
        <w:r w:rsidR="00AF3FA0" w:rsidRPr="005771AC">
          <w:rPr>
            <w:webHidden/>
          </w:rPr>
          <w:instrText xml:space="preserve"> PAGEREF _Toc512502886 \h </w:instrText>
        </w:r>
        <w:r w:rsidR="00AF3FA0" w:rsidRPr="005771AC">
          <w:rPr>
            <w:webHidden/>
          </w:rPr>
        </w:r>
        <w:r w:rsidR="00AF3FA0" w:rsidRPr="005771AC">
          <w:rPr>
            <w:webHidden/>
          </w:rPr>
          <w:fldChar w:fldCharType="separate"/>
        </w:r>
        <w:r w:rsidR="00AD004A">
          <w:rPr>
            <w:webHidden/>
          </w:rPr>
          <w:t>133</w:t>
        </w:r>
        <w:r w:rsidR="00AF3FA0" w:rsidRPr="005771AC">
          <w:rPr>
            <w:webHidden/>
          </w:rPr>
          <w:fldChar w:fldCharType="end"/>
        </w:r>
      </w:hyperlink>
    </w:p>
    <w:p w14:paraId="05A89476" w14:textId="32CA67E7"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7" w:history="1">
        <w:r w:rsidR="00AF3FA0" w:rsidRPr="005771AC">
          <w:rPr>
            <w:rStyle w:val="Hiperpovezava"/>
            <w:rFonts w:ascii="Tahoma" w:hAnsi="Tahoma" w:cs="Tahoma"/>
            <w:b/>
            <w:noProof/>
          </w:rPr>
          <w:t>2.5.1.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Splošno</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_Toc512502887 \h </w:instrText>
        </w:r>
        <w:r w:rsidR="00AF3FA0" w:rsidRPr="005771AC">
          <w:rPr>
            <w:b/>
            <w:noProof/>
            <w:webHidden/>
          </w:rPr>
        </w:r>
        <w:r w:rsidR="00AF3FA0" w:rsidRPr="005771AC">
          <w:rPr>
            <w:b/>
            <w:noProof/>
            <w:webHidden/>
          </w:rPr>
          <w:fldChar w:fldCharType="separate"/>
        </w:r>
        <w:r w:rsidR="00AD004A">
          <w:rPr>
            <w:b/>
            <w:noProof/>
            <w:webHidden/>
          </w:rPr>
          <w:t>133</w:t>
        </w:r>
        <w:r w:rsidR="00AF3FA0" w:rsidRPr="005771AC">
          <w:rPr>
            <w:b/>
            <w:noProof/>
            <w:webHidden/>
          </w:rPr>
          <w:fldChar w:fldCharType="end"/>
        </w:r>
      </w:hyperlink>
    </w:p>
    <w:p w14:paraId="2F541496" w14:textId="1A00D652"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8" w:history="1">
        <w:r w:rsidR="00AF3FA0" w:rsidRPr="005771AC">
          <w:rPr>
            <w:rStyle w:val="Hiperpovezava"/>
            <w:rFonts w:ascii="Tahoma" w:hAnsi="Tahoma" w:cs="Tahoma"/>
            <w:b/>
            <w:noProof/>
          </w:rPr>
          <w:t>2.5.2.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Površinsko odvodnjavanje, regulacija vodotokov, prestavitve melioracijskih jarkov</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_Toc512502888 \h </w:instrText>
        </w:r>
        <w:r w:rsidR="00AF3FA0" w:rsidRPr="005771AC">
          <w:rPr>
            <w:b/>
            <w:noProof/>
            <w:webHidden/>
          </w:rPr>
        </w:r>
        <w:r w:rsidR="00AF3FA0" w:rsidRPr="005771AC">
          <w:rPr>
            <w:b/>
            <w:noProof/>
            <w:webHidden/>
          </w:rPr>
          <w:fldChar w:fldCharType="separate"/>
        </w:r>
        <w:r w:rsidR="00AD004A">
          <w:rPr>
            <w:b/>
            <w:noProof/>
            <w:webHidden/>
          </w:rPr>
          <w:t>133</w:t>
        </w:r>
        <w:r w:rsidR="00AF3FA0" w:rsidRPr="005771AC">
          <w:rPr>
            <w:b/>
            <w:noProof/>
            <w:webHidden/>
          </w:rPr>
          <w:fldChar w:fldCharType="end"/>
        </w:r>
      </w:hyperlink>
    </w:p>
    <w:p w14:paraId="47A68E4A" w14:textId="2D2AD39E"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89" w:history="1">
        <w:r w:rsidR="00AF3FA0" w:rsidRPr="005771AC">
          <w:rPr>
            <w:rStyle w:val="Hiperpovezava"/>
            <w:rFonts w:ascii="Tahoma" w:hAnsi="Tahoma" w:cs="Tahoma"/>
            <w:b/>
            <w:noProof/>
          </w:rPr>
          <w:t>2.5.3.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Globinsko odvodnjavanje - drenaže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_Toc512502889 \h </w:instrText>
        </w:r>
        <w:r w:rsidR="00AF3FA0" w:rsidRPr="005771AC">
          <w:rPr>
            <w:b/>
            <w:noProof/>
            <w:webHidden/>
          </w:rPr>
        </w:r>
        <w:r w:rsidR="00AF3FA0" w:rsidRPr="005771AC">
          <w:rPr>
            <w:b/>
            <w:noProof/>
            <w:webHidden/>
          </w:rPr>
          <w:fldChar w:fldCharType="separate"/>
        </w:r>
        <w:r w:rsidR="00AD004A">
          <w:rPr>
            <w:b/>
            <w:noProof/>
            <w:webHidden/>
          </w:rPr>
          <w:t>137</w:t>
        </w:r>
        <w:r w:rsidR="00AF3FA0" w:rsidRPr="005771AC">
          <w:rPr>
            <w:b/>
            <w:noProof/>
            <w:webHidden/>
          </w:rPr>
          <w:fldChar w:fldCharType="end"/>
        </w:r>
      </w:hyperlink>
    </w:p>
    <w:p w14:paraId="5BAD97E1" w14:textId="5F052758"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0" w:history="1">
        <w:r w:rsidR="00AF3FA0" w:rsidRPr="005771AC">
          <w:rPr>
            <w:rStyle w:val="Hiperpovezava"/>
            <w:rFonts w:ascii="Tahoma" w:hAnsi="Tahoma" w:cs="Tahoma"/>
            <w:b/>
            <w:noProof/>
          </w:rPr>
          <w:t>2.5.4.</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Tehnični pogoji za jaške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_Toc512502890 \h </w:instrText>
        </w:r>
        <w:r w:rsidR="00AF3FA0" w:rsidRPr="005771AC">
          <w:rPr>
            <w:b/>
            <w:noProof/>
            <w:webHidden/>
          </w:rPr>
        </w:r>
        <w:r w:rsidR="00AF3FA0" w:rsidRPr="005771AC">
          <w:rPr>
            <w:b/>
            <w:noProof/>
            <w:webHidden/>
          </w:rPr>
          <w:fldChar w:fldCharType="separate"/>
        </w:r>
        <w:r w:rsidR="00AD004A">
          <w:rPr>
            <w:b/>
            <w:noProof/>
            <w:webHidden/>
          </w:rPr>
          <w:t>143</w:t>
        </w:r>
        <w:r w:rsidR="00AF3FA0" w:rsidRPr="005771AC">
          <w:rPr>
            <w:b/>
            <w:noProof/>
            <w:webHidden/>
          </w:rPr>
          <w:fldChar w:fldCharType="end"/>
        </w:r>
      </w:hyperlink>
    </w:p>
    <w:p w14:paraId="2DA87B44" w14:textId="63C337BA"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91" w:history="1">
        <w:r w:rsidR="00AF3FA0" w:rsidRPr="005771AC">
          <w:rPr>
            <w:rStyle w:val="Hiperpovezava"/>
            <w:u w:color="000000"/>
          </w:rPr>
          <w:t>2.6.</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Pr>
          <w:t>Tehnični pogoji za GRADBENA IN OBRTNIŠKA DELA</w:t>
        </w:r>
        <w:r w:rsidR="00AF3FA0" w:rsidRPr="005771AC">
          <w:rPr>
            <w:webHidden/>
          </w:rPr>
          <w:tab/>
        </w:r>
        <w:r w:rsidR="00AF3FA0" w:rsidRPr="005771AC">
          <w:rPr>
            <w:webHidden/>
          </w:rPr>
          <w:fldChar w:fldCharType="begin"/>
        </w:r>
        <w:r w:rsidR="00AF3FA0" w:rsidRPr="005771AC">
          <w:rPr>
            <w:webHidden/>
          </w:rPr>
          <w:instrText xml:space="preserve"> PAGEREF _Toc512502891 \h </w:instrText>
        </w:r>
        <w:r w:rsidR="00AF3FA0" w:rsidRPr="005771AC">
          <w:rPr>
            <w:webHidden/>
          </w:rPr>
        </w:r>
        <w:r w:rsidR="00AF3FA0" w:rsidRPr="005771AC">
          <w:rPr>
            <w:webHidden/>
          </w:rPr>
          <w:fldChar w:fldCharType="separate"/>
        </w:r>
        <w:r w:rsidR="00AD004A">
          <w:rPr>
            <w:webHidden/>
          </w:rPr>
          <w:t>146</w:t>
        </w:r>
        <w:r w:rsidR="00AF3FA0" w:rsidRPr="005771AC">
          <w:rPr>
            <w:webHidden/>
          </w:rPr>
          <w:fldChar w:fldCharType="end"/>
        </w:r>
      </w:hyperlink>
    </w:p>
    <w:p w14:paraId="338DA217" w14:textId="533DD5D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2" w:history="1">
        <w:r w:rsidR="00AF3FA0" w:rsidRPr="005771AC">
          <w:rPr>
            <w:rStyle w:val="Hiperpovezava"/>
            <w:rFonts w:ascii="Tahoma" w:hAnsi="Tahoma" w:cs="Tahoma"/>
            <w:b/>
            <w:noProof/>
          </w:rPr>
          <w:t>2.6.1.</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Tesarska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_Toc512502892 \h </w:instrText>
        </w:r>
        <w:r w:rsidR="00AF3FA0" w:rsidRPr="005771AC">
          <w:rPr>
            <w:b/>
            <w:noProof/>
            <w:webHidden/>
          </w:rPr>
        </w:r>
        <w:r w:rsidR="00AF3FA0" w:rsidRPr="005771AC">
          <w:rPr>
            <w:b/>
            <w:noProof/>
            <w:webHidden/>
          </w:rPr>
          <w:fldChar w:fldCharType="separate"/>
        </w:r>
        <w:r w:rsidR="00AD004A">
          <w:rPr>
            <w:b/>
            <w:noProof/>
            <w:webHidden/>
          </w:rPr>
          <w:t>146</w:t>
        </w:r>
        <w:r w:rsidR="00AF3FA0" w:rsidRPr="005771AC">
          <w:rPr>
            <w:b/>
            <w:noProof/>
            <w:webHidden/>
          </w:rPr>
          <w:fldChar w:fldCharType="end"/>
        </w:r>
      </w:hyperlink>
    </w:p>
    <w:p w14:paraId="5B9023A5" w14:textId="0640F82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3" w:history="1">
        <w:r w:rsidR="00AF3FA0" w:rsidRPr="005771AC">
          <w:rPr>
            <w:rStyle w:val="Hiperpovezava"/>
            <w:rFonts w:ascii="Tahoma" w:hAnsi="Tahoma" w:cs="Tahoma"/>
            <w:b/>
            <w:noProof/>
          </w:rPr>
          <w:t>2.6.2.</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Dela z jeklom za armiranje in utrjevanje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_Toc512502893 \h </w:instrText>
        </w:r>
        <w:r w:rsidR="00AF3FA0" w:rsidRPr="005771AC">
          <w:rPr>
            <w:b/>
            <w:noProof/>
            <w:webHidden/>
          </w:rPr>
        </w:r>
        <w:r w:rsidR="00AF3FA0" w:rsidRPr="005771AC">
          <w:rPr>
            <w:b/>
            <w:noProof/>
            <w:webHidden/>
          </w:rPr>
          <w:fldChar w:fldCharType="separate"/>
        </w:r>
        <w:r w:rsidR="00AD004A">
          <w:rPr>
            <w:b/>
            <w:noProof/>
            <w:webHidden/>
          </w:rPr>
          <w:t>148</w:t>
        </w:r>
        <w:r w:rsidR="00AF3FA0" w:rsidRPr="005771AC">
          <w:rPr>
            <w:b/>
            <w:noProof/>
            <w:webHidden/>
          </w:rPr>
          <w:fldChar w:fldCharType="end"/>
        </w:r>
      </w:hyperlink>
    </w:p>
    <w:p w14:paraId="43B4623C" w14:textId="057C338E"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4" w:history="1">
        <w:r w:rsidR="00AF3FA0" w:rsidRPr="005771AC">
          <w:rPr>
            <w:rStyle w:val="Hiperpovezava"/>
            <w:rFonts w:ascii="Tahoma" w:hAnsi="Tahoma" w:cs="Tahoma"/>
            <w:b/>
            <w:noProof/>
          </w:rPr>
          <w:t>2.6.3.</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Betonska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_Toc512502894 \h </w:instrText>
        </w:r>
        <w:r w:rsidR="00AF3FA0" w:rsidRPr="005771AC">
          <w:rPr>
            <w:b/>
            <w:noProof/>
            <w:webHidden/>
          </w:rPr>
        </w:r>
        <w:r w:rsidR="00AF3FA0" w:rsidRPr="005771AC">
          <w:rPr>
            <w:b/>
            <w:noProof/>
            <w:webHidden/>
          </w:rPr>
          <w:fldChar w:fldCharType="separate"/>
        </w:r>
        <w:r w:rsidR="00AD004A">
          <w:rPr>
            <w:b/>
            <w:noProof/>
            <w:webHidden/>
          </w:rPr>
          <w:t>153</w:t>
        </w:r>
        <w:r w:rsidR="00AF3FA0" w:rsidRPr="005771AC">
          <w:rPr>
            <w:b/>
            <w:noProof/>
            <w:webHidden/>
          </w:rPr>
          <w:fldChar w:fldCharType="end"/>
        </w:r>
      </w:hyperlink>
    </w:p>
    <w:p w14:paraId="7A2963D9" w14:textId="08D28417"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5" w:history="1">
        <w:r w:rsidR="00AF3FA0" w:rsidRPr="005771AC">
          <w:rPr>
            <w:rStyle w:val="Hiperpovezava"/>
            <w:rFonts w:ascii="Tahoma" w:hAnsi="Tahoma" w:cs="Tahoma"/>
            <w:b/>
            <w:noProof/>
          </w:rPr>
          <w:t>2.6.4.</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Ključavničarska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_Toc512502895 \h </w:instrText>
        </w:r>
        <w:r w:rsidR="00AF3FA0" w:rsidRPr="005771AC">
          <w:rPr>
            <w:b/>
            <w:noProof/>
            <w:webHidden/>
          </w:rPr>
        </w:r>
        <w:r w:rsidR="00AF3FA0" w:rsidRPr="005771AC">
          <w:rPr>
            <w:b/>
            <w:noProof/>
            <w:webHidden/>
          </w:rPr>
          <w:fldChar w:fldCharType="separate"/>
        </w:r>
        <w:r w:rsidR="00AD004A">
          <w:rPr>
            <w:b/>
            <w:noProof/>
            <w:webHidden/>
          </w:rPr>
          <w:t>185</w:t>
        </w:r>
        <w:r w:rsidR="00AF3FA0" w:rsidRPr="005771AC">
          <w:rPr>
            <w:b/>
            <w:noProof/>
            <w:webHidden/>
          </w:rPr>
          <w:fldChar w:fldCharType="end"/>
        </w:r>
      </w:hyperlink>
    </w:p>
    <w:p w14:paraId="20E863AF" w14:textId="0F220DFF"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6" w:history="1">
        <w:r w:rsidR="00AF3FA0" w:rsidRPr="005771AC">
          <w:rPr>
            <w:rStyle w:val="Hiperpovezava"/>
            <w:rFonts w:ascii="Tahoma" w:hAnsi="Tahoma" w:cs="Tahoma"/>
            <w:b/>
            <w:noProof/>
          </w:rPr>
          <w:t>2.6.5.</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Zaščitna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_Toc512502896 \h </w:instrText>
        </w:r>
        <w:r w:rsidR="00AF3FA0" w:rsidRPr="005771AC">
          <w:rPr>
            <w:b/>
            <w:noProof/>
            <w:webHidden/>
          </w:rPr>
        </w:r>
        <w:r w:rsidR="00AF3FA0" w:rsidRPr="005771AC">
          <w:rPr>
            <w:b/>
            <w:noProof/>
            <w:webHidden/>
          </w:rPr>
          <w:fldChar w:fldCharType="separate"/>
        </w:r>
        <w:r w:rsidR="00AD004A">
          <w:rPr>
            <w:b/>
            <w:noProof/>
            <w:webHidden/>
          </w:rPr>
          <w:t>187</w:t>
        </w:r>
        <w:r w:rsidR="00AF3FA0" w:rsidRPr="005771AC">
          <w:rPr>
            <w:b/>
            <w:noProof/>
            <w:webHidden/>
          </w:rPr>
          <w:fldChar w:fldCharType="end"/>
        </w:r>
      </w:hyperlink>
    </w:p>
    <w:p w14:paraId="0E450120" w14:textId="287FA67C"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7" w:history="1">
        <w:r w:rsidR="00AF3FA0" w:rsidRPr="005771AC">
          <w:rPr>
            <w:rStyle w:val="Hiperpovezava"/>
            <w:rFonts w:ascii="Tahoma" w:hAnsi="Tahoma" w:cs="Tahoma"/>
            <w:b/>
            <w:noProof/>
          </w:rPr>
          <w:t>2.6.6.</w:t>
        </w:r>
        <w:r w:rsidR="00AF3FA0" w:rsidRPr="005771AC">
          <w:rPr>
            <w:rFonts w:eastAsiaTheme="minorEastAsia"/>
            <w:b/>
            <w:noProof/>
            <w:sz w:val="22"/>
            <w:szCs w:val="22"/>
            <w:lang w:val="sl-SI" w:eastAsia="sl-SI"/>
          </w:rPr>
          <w:tab/>
        </w:r>
        <w:r w:rsidR="00AF3FA0" w:rsidRPr="005771AC">
          <w:rPr>
            <w:rStyle w:val="Hiperpovezava"/>
            <w:rFonts w:ascii="Tahoma" w:hAnsi="Tahoma" w:cs="Tahoma"/>
            <w:b/>
            <w:noProof/>
          </w:rPr>
          <w:t>Dela pri obnovi betonskih objektov</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_Toc512502897 \h </w:instrText>
        </w:r>
        <w:r w:rsidR="00AF3FA0" w:rsidRPr="005771AC">
          <w:rPr>
            <w:b/>
            <w:noProof/>
            <w:webHidden/>
          </w:rPr>
        </w:r>
        <w:r w:rsidR="00AF3FA0" w:rsidRPr="005771AC">
          <w:rPr>
            <w:b/>
            <w:noProof/>
            <w:webHidden/>
          </w:rPr>
          <w:fldChar w:fldCharType="separate"/>
        </w:r>
        <w:r w:rsidR="00AD004A">
          <w:rPr>
            <w:b/>
            <w:noProof/>
            <w:webHidden/>
          </w:rPr>
          <w:t>226</w:t>
        </w:r>
        <w:r w:rsidR="00AF3FA0" w:rsidRPr="005771AC">
          <w:rPr>
            <w:b/>
            <w:noProof/>
            <w:webHidden/>
          </w:rPr>
          <w:fldChar w:fldCharType="end"/>
        </w:r>
      </w:hyperlink>
    </w:p>
    <w:p w14:paraId="0848E638" w14:textId="4422BB63"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898" w:history="1">
        <w:r w:rsidR="00AF3FA0" w:rsidRPr="005771AC">
          <w:rPr>
            <w:rStyle w:val="Hiperpovezava"/>
            <w:rFonts w:eastAsia="Times New Roman"/>
            <w:bCs/>
            <w:lang w:val="sl-SI" w:eastAsia="sl-SI"/>
          </w:rPr>
          <w:t>2.7.</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Fonts w:eastAsia="Times New Roman"/>
            <w:bCs/>
            <w:lang w:val="sl-SI" w:eastAsia="sl-SI"/>
          </w:rPr>
          <w:t>Tehnični pogoji za EE, SV in TK NAPRAVE</w:t>
        </w:r>
        <w:r w:rsidR="00AF3FA0" w:rsidRPr="005771AC">
          <w:rPr>
            <w:webHidden/>
          </w:rPr>
          <w:tab/>
        </w:r>
        <w:r w:rsidR="00AF3FA0" w:rsidRPr="005771AC">
          <w:rPr>
            <w:webHidden/>
          </w:rPr>
          <w:fldChar w:fldCharType="begin"/>
        </w:r>
        <w:r w:rsidR="00AF3FA0" w:rsidRPr="005771AC">
          <w:rPr>
            <w:webHidden/>
          </w:rPr>
          <w:instrText xml:space="preserve"> PAGEREF _Toc512502898 \h </w:instrText>
        </w:r>
        <w:r w:rsidR="00AF3FA0" w:rsidRPr="005771AC">
          <w:rPr>
            <w:webHidden/>
          </w:rPr>
        </w:r>
        <w:r w:rsidR="00AF3FA0" w:rsidRPr="005771AC">
          <w:rPr>
            <w:webHidden/>
          </w:rPr>
          <w:fldChar w:fldCharType="separate"/>
        </w:r>
        <w:r w:rsidR="00AD004A">
          <w:rPr>
            <w:webHidden/>
          </w:rPr>
          <w:t>232</w:t>
        </w:r>
        <w:r w:rsidR="00AF3FA0" w:rsidRPr="005771AC">
          <w:rPr>
            <w:webHidden/>
          </w:rPr>
          <w:fldChar w:fldCharType="end"/>
        </w:r>
      </w:hyperlink>
    </w:p>
    <w:p w14:paraId="6FB4B1A8" w14:textId="037BA4BA"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899" w:history="1">
        <w:r w:rsidR="00AF3FA0" w:rsidRPr="005771AC">
          <w:rPr>
            <w:rStyle w:val="Hiperpovezava"/>
            <w:rFonts w:ascii="Tahoma" w:eastAsia="Times New Roman" w:hAnsi="Tahoma" w:cs="Tahoma"/>
            <w:b/>
            <w:noProof/>
            <w:lang w:val="sl-SI" w:eastAsia="sl-SI"/>
          </w:rPr>
          <w:t>2.7.1.</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Gradbena dela pri vgradnji SVTK in EE naprav</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_Toc512502899 \h </w:instrText>
        </w:r>
        <w:r w:rsidR="00AF3FA0" w:rsidRPr="005771AC">
          <w:rPr>
            <w:b/>
            <w:noProof/>
            <w:webHidden/>
          </w:rPr>
        </w:r>
        <w:r w:rsidR="00AF3FA0" w:rsidRPr="005771AC">
          <w:rPr>
            <w:b/>
            <w:noProof/>
            <w:webHidden/>
          </w:rPr>
          <w:fldChar w:fldCharType="separate"/>
        </w:r>
        <w:r w:rsidR="00AD004A">
          <w:rPr>
            <w:b/>
            <w:noProof/>
            <w:webHidden/>
          </w:rPr>
          <w:t>232</w:t>
        </w:r>
        <w:r w:rsidR="00AF3FA0" w:rsidRPr="005771AC">
          <w:rPr>
            <w:b/>
            <w:noProof/>
            <w:webHidden/>
          </w:rPr>
          <w:fldChar w:fldCharType="end"/>
        </w:r>
      </w:hyperlink>
    </w:p>
    <w:p w14:paraId="02106688" w14:textId="396B2C4B"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0" w:history="1">
        <w:r w:rsidR="00AF3FA0" w:rsidRPr="005771AC">
          <w:rPr>
            <w:rStyle w:val="Hiperpovezava"/>
            <w:rFonts w:ascii="Tahoma" w:eastAsia="Times New Roman" w:hAnsi="Tahoma" w:cs="Tahoma"/>
            <w:b/>
            <w:noProof/>
            <w:lang w:val="sl-SI" w:eastAsia="sl-SI"/>
          </w:rPr>
          <w:t>2.7.2.</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NN omare za zunanjo in notranjo montažo</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_Toc512502900 \h </w:instrText>
        </w:r>
        <w:r w:rsidR="00AF3FA0" w:rsidRPr="005771AC">
          <w:rPr>
            <w:b/>
            <w:noProof/>
            <w:webHidden/>
          </w:rPr>
        </w:r>
        <w:r w:rsidR="00AF3FA0" w:rsidRPr="005771AC">
          <w:rPr>
            <w:b/>
            <w:noProof/>
            <w:webHidden/>
          </w:rPr>
          <w:fldChar w:fldCharType="separate"/>
        </w:r>
        <w:r w:rsidR="00AD004A">
          <w:rPr>
            <w:b/>
            <w:noProof/>
            <w:webHidden/>
          </w:rPr>
          <w:t>233</w:t>
        </w:r>
        <w:r w:rsidR="00AF3FA0" w:rsidRPr="005771AC">
          <w:rPr>
            <w:b/>
            <w:noProof/>
            <w:webHidden/>
          </w:rPr>
          <w:fldChar w:fldCharType="end"/>
        </w:r>
      </w:hyperlink>
    </w:p>
    <w:p w14:paraId="4A3A237B" w14:textId="5F8EFFFA"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1" w:history="1">
        <w:r w:rsidR="00AF3FA0" w:rsidRPr="005771AC">
          <w:rPr>
            <w:rStyle w:val="Hiperpovezava"/>
            <w:rFonts w:ascii="Tahoma" w:eastAsia="Times New Roman" w:hAnsi="Tahoma" w:cs="Tahoma"/>
            <w:b/>
            <w:bCs/>
            <w:noProof/>
            <w:lang w:val="sl-SI" w:eastAsia="sl-SI"/>
          </w:rPr>
          <w:t>2.7.3.</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Napajalni del za  SV naprave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_Toc512502901 \h </w:instrText>
        </w:r>
        <w:r w:rsidR="00AF3FA0" w:rsidRPr="005771AC">
          <w:rPr>
            <w:b/>
            <w:noProof/>
            <w:webHidden/>
          </w:rPr>
        </w:r>
        <w:r w:rsidR="00AF3FA0" w:rsidRPr="005771AC">
          <w:rPr>
            <w:b/>
            <w:noProof/>
            <w:webHidden/>
          </w:rPr>
          <w:fldChar w:fldCharType="separate"/>
        </w:r>
        <w:r w:rsidR="00AD004A">
          <w:rPr>
            <w:b/>
            <w:noProof/>
            <w:webHidden/>
          </w:rPr>
          <w:t>234</w:t>
        </w:r>
        <w:r w:rsidR="00AF3FA0" w:rsidRPr="005771AC">
          <w:rPr>
            <w:b/>
            <w:noProof/>
            <w:webHidden/>
          </w:rPr>
          <w:fldChar w:fldCharType="end"/>
        </w:r>
      </w:hyperlink>
    </w:p>
    <w:p w14:paraId="337008BE" w14:textId="0BFF05A5"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2" w:history="1">
        <w:r w:rsidR="00AF3FA0" w:rsidRPr="005771AC">
          <w:rPr>
            <w:rStyle w:val="Hiperpovezava"/>
            <w:rFonts w:ascii="Tahoma" w:eastAsia="Times New Roman" w:hAnsi="Tahoma" w:cs="Tahoma"/>
            <w:b/>
            <w:bCs/>
            <w:noProof/>
            <w:lang w:val="sl-SI" w:eastAsia="sl-SI"/>
          </w:rPr>
          <w:t>2.7.4.</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Zahteve za TK naprave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_Toc512502902 \h </w:instrText>
        </w:r>
        <w:r w:rsidR="00AF3FA0" w:rsidRPr="005771AC">
          <w:rPr>
            <w:b/>
            <w:noProof/>
            <w:webHidden/>
          </w:rPr>
        </w:r>
        <w:r w:rsidR="00AF3FA0" w:rsidRPr="005771AC">
          <w:rPr>
            <w:b/>
            <w:noProof/>
            <w:webHidden/>
          </w:rPr>
          <w:fldChar w:fldCharType="separate"/>
        </w:r>
        <w:r w:rsidR="00AD004A">
          <w:rPr>
            <w:b/>
            <w:noProof/>
            <w:webHidden/>
          </w:rPr>
          <w:t>235</w:t>
        </w:r>
        <w:r w:rsidR="00AF3FA0" w:rsidRPr="005771AC">
          <w:rPr>
            <w:b/>
            <w:noProof/>
            <w:webHidden/>
          </w:rPr>
          <w:fldChar w:fldCharType="end"/>
        </w:r>
      </w:hyperlink>
    </w:p>
    <w:p w14:paraId="6C0C3072" w14:textId="51884D07" w:rsidR="00AF3FA0" w:rsidRPr="005771AC" w:rsidRDefault="004E777E">
      <w:pPr>
        <w:pStyle w:val="Kazalovsebine3"/>
        <w:tabs>
          <w:tab w:val="right" w:leader="dot" w:pos="8777"/>
        </w:tabs>
        <w:rPr>
          <w:rFonts w:eastAsiaTheme="minorEastAsia"/>
          <w:b/>
          <w:noProof/>
          <w:sz w:val="22"/>
          <w:szCs w:val="22"/>
          <w:lang w:val="sl-SI" w:eastAsia="sl-SI"/>
        </w:rPr>
      </w:pPr>
      <w:hyperlink w:anchor="_Toc512502903" w:history="1">
        <w:r w:rsidR="00AF3FA0" w:rsidRPr="005771AC">
          <w:rPr>
            <w:rStyle w:val="Hiperpovezava"/>
            <w:rFonts w:ascii="Tahoma" w:eastAsia="Times New Roman" w:hAnsi="Tahoma" w:cs="Tahoma"/>
            <w:b/>
            <w:bCs/>
            <w:noProof/>
            <w:lang w:val="sl-SI" w:eastAsia="sl-SI"/>
          </w:rPr>
          <w:t>2.7.4.1.   Splošne zahteve za nadgradnjo TK naprav</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_Toc512502903 \h </w:instrText>
        </w:r>
        <w:r w:rsidR="00AF3FA0" w:rsidRPr="005771AC">
          <w:rPr>
            <w:b/>
            <w:noProof/>
            <w:webHidden/>
          </w:rPr>
        </w:r>
        <w:r w:rsidR="00AF3FA0" w:rsidRPr="005771AC">
          <w:rPr>
            <w:b/>
            <w:noProof/>
            <w:webHidden/>
          </w:rPr>
          <w:fldChar w:fldCharType="separate"/>
        </w:r>
        <w:r w:rsidR="00AD004A">
          <w:rPr>
            <w:b/>
            <w:noProof/>
            <w:webHidden/>
          </w:rPr>
          <w:t>235</w:t>
        </w:r>
        <w:r w:rsidR="00AF3FA0" w:rsidRPr="005771AC">
          <w:rPr>
            <w:b/>
            <w:noProof/>
            <w:webHidden/>
          </w:rPr>
          <w:fldChar w:fldCharType="end"/>
        </w:r>
      </w:hyperlink>
    </w:p>
    <w:p w14:paraId="2AAB73EF" w14:textId="74FFE752" w:rsidR="00AF3FA0" w:rsidRPr="005771AC" w:rsidRDefault="004E777E">
      <w:pPr>
        <w:pStyle w:val="Kazalovsebine3"/>
        <w:tabs>
          <w:tab w:val="right" w:leader="dot" w:pos="8777"/>
        </w:tabs>
        <w:rPr>
          <w:rFonts w:eastAsiaTheme="minorEastAsia"/>
          <w:b/>
          <w:noProof/>
          <w:sz w:val="22"/>
          <w:szCs w:val="22"/>
          <w:lang w:val="sl-SI" w:eastAsia="sl-SI"/>
        </w:rPr>
      </w:pPr>
      <w:hyperlink w:anchor="_Toc512502904" w:history="1">
        <w:r w:rsidR="00AF3FA0" w:rsidRPr="005771AC">
          <w:rPr>
            <w:rStyle w:val="Hiperpovezava"/>
            <w:rFonts w:ascii="Tahoma" w:eastAsia="Times New Roman" w:hAnsi="Tahoma" w:cs="Tahoma"/>
            <w:b/>
            <w:bCs/>
            <w:noProof/>
            <w:lang w:val="sl-SI" w:eastAsia="sl-SI"/>
          </w:rPr>
          <w:t>2.7.4.2. Potniško ozvočenje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_Toc512502904 \h </w:instrText>
        </w:r>
        <w:r w:rsidR="00AF3FA0" w:rsidRPr="005771AC">
          <w:rPr>
            <w:b/>
            <w:noProof/>
            <w:webHidden/>
          </w:rPr>
        </w:r>
        <w:r w:rsidR="00AF3FA0" w:rsidRPr="005771AC">
          <w:rPr>
            <w:b/>
            <w:noProof/>
            <w:webHidden/>
          </w:rPr>
          <w:fldChar w:fldCharType="separate"/>
        </w:r>
        <w:r w:rsidR="00AD004A">
          <w:rPr>
            <w:b/>
            <w:noProof/>
            <w:webHidden/>
          </w:rPr>
          <w:t>236</w:t>
        </w:r>
        <w:r w:rsidR="00AF3FA0" w:rsidRPr="005771AC">
          <w:rPr>
            <w:b/>
            <w:noProof/>
            <w:webHidden/>
          </w:rPr>
          <w:fldChar w:fldCharType="end"/>
        </w:r>
      </w:hyperlink>
    </w:p>
    <w:p w14:paraId="0E8B6EAB" w14:textId="185A3691" w:rsidR="00AF3FA0" w:rsidRPr="005771AC" w:rsidRDefault="004E777E">
      <w:pPr>
        <w:pStyle w:val="Kazalovsebine3"/>
        <w:tabs>
          <w:tab w:val="right" w:leader="dot" w:pos="8777"/>
        </w:tabs>
        <w:rPr>
          <w:rFonts w:eastAsiaTheme="minorEastAsia"/>
          <w:b/>
          <w:noProof/>
          <w:sz w:val="22"/>
          <w:szCs w:val="22"/>
          <w:lang w:val="sl-SI" w:eastAsia="sl-SI"/>
        </w:rPr>
      </w:pPr>
      <w:hyperlink w:anchor="_Toc512502905" w:history="1">
        <w:r w:rsidR="00AF3FA0" w:rsidRPr="005771AC">
          <w:rPr>
            <w:rStyle w:val="Hiperpovezava"/>
            <w:rFonts w:ascii="Tahoma" w:eastAsia="Times New Roman" w:hAnsi="Tahoma" w:cs="Tahoma"/>
            <w:b/>
            <w:bCs/>
            <w:noProof/>
            <w:lang w:val="sl-SI" w:eastAsia="sl-SI"/>
          </w:rPr>
          <w:t>2.7.4.3. Peronska ura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_Toc512502905 \h </w:instrText>
        </w:r>
        <w:r w:rsidR="00AF3FA0" w:rsidRPr="005771AC">
          <w:rPr>
            <w:b/>
            <w:noProof/>
            <w:webHidden/>
          </w:rPr>
        </w:r>
        <w:r w:rsidR="00AF3FA0" w:rsidRPr="005771AC">
          <w:rPr>
            <w:b/>
            <w:noProof/>
            <w:webHidden/>
          </w:rPr>
          <w:fldChar w:fldCharType="separate"/>
        </w:r>
        <w:r w:rsidR="00AD004A">
          <w:rPr>
            <w:b/>
            <w:noProof/>
            <w:webHidden/>
          </w:rPr>
          <w:t>237</w:t>
        </w:r>
        <w:r w:rsidR="00AF3FA0" w:rsidRPr="005771AC">
          <w:rPr>
            <w:b/>
            <w:noProof/>
            <w:webHidden/>
          </w:rPr>
          <w:fldChar w:fldCharType="end"/>
        </w:r>
      </w:hyperlink>
    </w:p>
    <w:p w14:paraId="16215D9B" w14:textId="57EC233A"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6" w:history="1">
        <w:r w:rsidR="00AF3FA0" w:rsidRPr="005771AC">
          <w:rPr>
            <w:rStyle w:val="Hiperpovezava"/>
            <w:rFonts w:ascii="Tahoma" w:eastAsia="Times New Roman" w:hAnsi="Tahoma" w:cs="Tahoma"/>
            <w:b/>
            <w:bCs/>
            <w:noProof/>
            <w:lang w:val="sl-SI" w:eastAsia="sl-SI"/>
          </w:rPr>
          <w:t>2.7.5.</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Elektromontažna dela na NN inštalacijah</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_Toc512502906 \h </w:instrText>
        </w:r>
        <w:r w:rsidR="00AF3FA0" w:rsidRPr="005771AC">
          <w:rPr>
            <w:b/>
            <w:noProof/>
            <w:webHidden/>
          </w:rPr>
        </w:r>
        <w:r w:rsidR="00AF3FA0" w:rsidRPr="005771AC">
          <w:rPr>
            <w:b/>
            <w:noProof/>
            <w:webHidden/>
          </w:rPr>
          <w:fldChar w:fldCharType="separate"/>
        </w:r>
        <w:r w:rsidR="00AD004A">
          <w:rPr>
            <w:b/>
            <w:noProof/>
            <w:webHidden/>
          </w:rPr>
          <w:t>243</w:t>
        </w:r>
        <w:r w:rsidR="00AF3FA0" w:rsidRPr="005771AC">
          <w:rPr>
            <w:b/>
            <w:noProof/>
            <w:webHidden/>
          </w:rPr>
          <w:fldChar w:fldCharType="end"/>
        </w:r>
      </w:hyperlink>
    </w:p>
    <w:p w14:paraId="1910C1BA" w14:textId="19105E03"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7" w:history="1">
        <w:r w:rsidR="00AF3FA0" w:rsidRPr="005771AC">
          <w:rPr>
            <w:rStyle w:val="Hiperpovezava"/>
            <w:rFonts w:ascii="Tahoma" w:eastAsia="Times New Roman" w:hAnsi="Tahoma" w:cs="Tahoma"/>
            <w:b/>
            <w:bCs/>
            <w:noProof/>
            <w:lang w:val="sl-SI" w:eastAsia="sl-SI"/>
          </w:rPr>
          <w:t>2.7.6.</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Električne inštalacije za postajno poslopje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_Toc512502907 \h </w:instrText>
        </w:r>
        <w:r w:rsidR="00AF3FA0" w:rsidRPr="005771AC">
          <w:rPr>
            <w:b/>
            <w:noProof/>
            <w:webHidden/>
          </w:rPr>
        </w:r>
        <w:r w:rsidR="00AF3FA0" w:rsidRPr="005771AC">
          <w:rPr>
            <w:b/>
            <w:noProof/>
            <w:webHidden/>
          </w:rPr>
          <w:fldChar w:fldCharType="separate"/>
        </w:r>
        <w:r w:rsidR="00AD004A">
          <w:rPr>
            <w:b/>
            <w:noProof/>
            <w:webHidden/>
          </w:rPr>
          <w:t>248</w:t>
        </w:r>
        <w:r w:rsidR="00AF3FA0" w:rsidRPr="005771AC">
          <w:rPr>
            <w:b/>
            <w:noProof/>
            <w:webHidden/>
          </w:rPr>
          <w:fldChar w:fldCharType="end"/>
        </w:r>
      </w:hyperlink>
    </w:p>
    <w:p w14:paraId="32E4BBD0" w14:textId="23F348D2"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8" w:history="1">
        <w:r w:rsidR="00AF3FA0" w:rsidRPr="005771AC">
          <w:rPr>
            <w:rStyle w:val="Hiperpovezava"/>
            <w:rFonts w:ascii="Tahoma" w:eastAsia="Times New Roman" w:hAnsi="Tahoma" w:cs="Tahoma"/>
            <w:b/>
            <w:bCs/>
            <w:noProof/>
            <w:lang w:val="sl-SI" w:eastAsia="sl-SI"/>
          </w:rPr>
          <w:t>2.7.7.</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Električne inštalacije požarnega javljanja z gašenjem požara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_Toc512502908 \h </w:instrText>
        </w:r>
        <w:r w:rsidR="00AF3FA0" w:rsidRPr="005771AC">
          <w:rPr>
            <w:b/>
            <w:noProof/>
            <w:webHidden/>
          </w:rPr>
        </w:r>
        <w:r w:rsidR="00AF3FA0" w:rsidRPr="005771AC">
          <w:rPr>
            <w:b/>
            <w:noProof/>
            <w:webHidden/>
          </w:rPr>
          <w:fldChar w:fldCharType="separate"/>
        </w:r>
        <w:r w:rsidR="00AD004A">
          <w:rPr>
            <w:b/>
            <w:noProof/>
            <w:webHidden/>
          </w:rPr>
          <w:t>250</w:t>
        </w:r>
        <w:r w:rsidR="00AF3FA0" w:rsidRPr="005771AC">
          <w:rPr>
            <w:b/>
            <w:noProof/>
            <w:webHidden/>
          </w:rPr>
          <w:fldChar w:fldCharType="end"/>
        </w:r>
      </w:hyperlink>
    </w:p>
    <w:p w14:paraId="0C05D9BB" w14:textId="473D6ED0"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09" w:history="1">
        <w:r w:rsidR="00AF3FA0" w:rsidRPr="005771AC">
          <w:rPr>
            <w:rStyle w:val="Hiperpovezava"/>
            <w:rFonts w:ascii="Tahoma" w:eastAsia="Times New Roman" w:hAnsi="Tahoma" w:cs="Tahoma"/>
            <w:b/>
            <w:bCs/>
            <w:noProof/>
            <w:lang w:val="sl-SI" w:eastAsia="sl-SI"/>
          </w:rPr>
          <w:t>2.7.8.</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Električne inštalacije za tehnično varovanje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_Toc512502909 \h </w:instrText>
        </w:r>
        <w:r w:rsidR="00AF3FA0" w:rsidRPr="005771AC">
          <w:rPr>
            <w:b/>
            <w:noProof/>
            <w:webHidden/>
          </w:rPr>
        </w:r>
        <w:r w:rsidR="00AF3FA0" w:rsidRPr="005771AC">
          <w:rPr>
            <w:b/>
            <w:noProof/>
            <w:webHidden/>
          </w:rPr>
          <w:fldChar w:fldCharType="separate"/>
        </w:r>
        <w:r w:rsidR="00AD004A">
          <w:rPr>
            <w:b/>
            <w:noProof/>
            <w:webHidden/>
          </w:rPr>
          <w:t>253</w:t>
        </w:r>
        <w:r w:rsidR="00AF3FA0" w:rsidRPr="005771AC">
          <w:rPr>
            <w:b/>
            <w:noProof/>
            <w:webHidden/>
          </w:rPr>
          <w:fldChar w:fldCharType="end"/>
        </w:r>
      </w:hyperlink>
    </w:p>
    <w:p w14:paraId="577E9321" w14:textId="1AD10931"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10" w:history="1">
        <w:r w:rsidR="00AF3FA0" w:rsidRPr="005771AC">
          <w:rPr>
            <w:rStyle w:val="Hiperpovezava"/>
            <w:rFonts w:ascii="Tahoma" w:eastAsia="Times New Roman" w:hAnsi="Tahoma" w:cs="Tahoma"/>
            <w:b/>
            <w:bCs/>
            <w:noProof/>
            <w:lang w:val="sl-SI" w:eastAsia="sl-SI"/>
          </w:rPr>
          <w:t>2.7.9.</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Električno gretje kretnic</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_Toc512502910 \h </w:instrText>
        </w:r>
        <w:r w:rsidR="00AF3FA0" w:rsidRPr="005771AC">
          <w:rPr>
            <w:b/>
            <w:noProof/>
            <w:webHidden/>
          </w:rPr>
        </w:r>
        <w:r w:rsidR="00AF3FA0" w:rsidRPr="005771AC">
          <w:rPr>
            <w:b/>
            <w:noProof/>
            <w:webHidden/>
          </w:rPr>
          <w:fldChar w:fldCharType="separate"/>
        </w:r>
        <w:r w:rsidR="00AD004A">
          <w:rPr>
            <w:b/>
            <w:noProof/>
            <w:webHidden/>
          </w:rPr>
          <w:t>254</w:t>
        </w:r>
        <w:r w:rsidR="00AF3FA0" w:rsidRPr="005771AC">
          <w:rPr>
            <w:b/>
            <w:noProof/>
            <w:webHidden/>
          </w:rPr>
          <w:fldChar w:fldCharType="end"/>
        </w:r>
      </w:hyperlink>
    </w:p>
    <w:p w14:paraId="2DDF3BAC" w14:textId="605A584B"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1" w:history="1">
        <w:r w:rsidR="00AF3FA0" w:rsidRPr="005771AC">
          <w:rPr>
            <w:rStyle w:val="Hiperpovezava"/>
            <w:rFonts w:ascii="Tahoma" w:eastAsia="Times New Roman" w:hAnsi="Tahoma" w:cs="Tahoma"/>
            <w:b/>
            <w:bCs/>
            <w:noProof/>
            <w:lang w:val="sl-SI" w:eastAsia="sl-SI"/>
          </w:rPr>
          <w:t>2.7.10.</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Daljinsko vodenje stikal voznega omrežja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_Toc512502911 \h </w:instrText>
        </w:r>
        <w:r w:rsidR="00AF3FA0" w:rsidRPr="005771AC">
          <w:rPr>
            <w:b/>
            <w:noProof/>
            <w:webHidden/>
          </w:rPr>
        </w:r>
        <w:r w:rsidR="00AF3FA0" w:rsidRPr="005771AC">
          <w:rPr>
            <w:b/>
            <w:noProof/>
            <w:webHidden/>
          </w:rPr>
          <w:fldChar w:fldCharType="separate"/>
        </w:r>
        <w:r w:rsidR="00AD004A">
          <w:rPr>
            <w:b/>
            <w:noProof/>
            <w:webHidden/>
          </w:rPr>
          <w:t>257</w:t>
        </w:r>
        <w:r w:rsidR="00AF3FA0" w:rsidRPr="005771AC">
          <w:rPr>
            <w:b/>
            <w:noProof/>
            <w:webHidden/>
          </w:rPr>
          <w:fldChar w:fldCharType="end"/>
        </w:r>
      </w:hyperlink>
    </w:p>
    <w:p w14:paraId="6800F16D" w14:textId="04FA17A2"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2" w:history="1">
        <w:r w:rsidR="00AF3FA0" w:rsidRPr="005771AC">
          <w:rPr>
            <w:rStyle w:val="Hiperpovezava"/>
            <w:rFonts w:ascii="Tahoma" w:eastAsia="Times New Roman" w:hAnsi="Tahoma" w:cs="Tahoma"/>
            <w:b/>
            <w:bCs/>
            <w:noProof/>
            <w:lang w:val="sl-SI" w:eastAsia="sl-SI"/>
          </w:rPr>
          <w:t>2.7.11.</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Prestavitve  in začasne  ureditve SV in TK naprav in inštalacij</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_Toc512502912 \h </w:instrText>
        </w:r>
        <w:r w:rsidR="00AF3FA0" w:rsidRPr="005771AC">
          <w:rPr>
            <w:b/>
            <w:noProof/>
            <w:webHidden/>
          </w:rPr>
        </w:r>
        <w:r w:rsidR="00AF3FA0" w:rsidRPr="005771AC">
          <w:rPr>
            <w:b/>
            <w:noProof/>
            <w:webHidden/>
          </w:rPr>
          <w:fldChar w:fldCharType="separate"/>
        </w:r>
        <w:r w:rsidR="00AD004A">
          <w:rPr>
            <w:b/>
            <w:noProof/>
            <w:webHidden/>
          </w:rPr>
          <w:t>259</w:t>
        </w:r>
        <w:r w:rsidR="00AF3FA0" w:rsidRPr="005771AC">
          <w:rPr>
            <w:b/>
            <w:noProof/>
            <w:webHidden/>
          </w:rPr>
          <w:fldChar w:fldCharType="end"/>
        </w:r>
      </w:hyperlink>
    </w:p>
    <w:p w14:paraId="073AC86E" w14:textId="096941ED"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3" w:history="1">
        <w:r w:rsidR="00AF3FA0" w:rsidRPr="005771AC">
          <w:rPr>
            <w:rStyle w:val="Hiperpovezava"/>
            <w:rFonts w:ascii="Tahoma" w:eastAsia="Times New Roman" w:hAnsi="Tahoma" w:cs="Tahoma"/>
            <w:b/>
            <w:bCs/>
            <w:noProof/>
            <w:lang w:val="sl-SI" w:eastAsia="sl-SI"/>
          </w:rPr>
          <w:t>2.7.12.</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Temperaturno območje delovanja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_Toc512502913 \h </w:instrText>
        </w:r>
        <w:r w:rsidR="00AF3FA0" w:rsidRPr="005771AC">
          <w:rPr>
            <w:b/>
            <w:noProof/>
            <w:webHidden/>
          </w:rPr>
        </w:r>
        <w:r w:rsidR="00AF3FA0" w:rsidRPr="005771AC">
          <w:rPr>
            <w:b/>
            <w:noProof/>
            <w:webHidden/>
          </w:rPr>
          <w:fldChar w:fldCharType="separate"/>
        </w:r>
        <w:r w:rsidR="00AD004A">
          <w:rPr>
            <w:b/>
            <w:noProof/>
            <w:webHidden/>
          </w:rPr>
          <w:t>276</w:t>
        </w:r>
        <w:r w:rsidR="00AF3FA0" w:rsidRPr="005771AC">
          <w:rPr>
            <w:b/>
            <w:noProof/>
            <w:webHidden/>
          </w:rPr>
          <w:fldChar w:fldCharType="end"/>
        </w:r>
      </w:hyperlink>
    </w:p>
    <w:p w14:paraId="7527D1AA" w14:textId="2612CAAF"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4" w:history="1">
        <w:r w:rsidR="00AF3FA0" w:rsidRPr="005771AC">
          <w:rPr>
            <w:rStyle w:val="Hiperpovezava"/>
            <w:rFonts w:ascii="Tahoma" w:eastAsia="Times New Roman" w:hAnsi="Tahoma" w:cs="Tahoma"/>
            <w:b/>
            <w:bCs/>
            <w:noProof/>
            <w:lang w:val="sl-SI" w:eastAsia="sl-SI"/>
          </w:rPr>
          <w:t>2.7.13.</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Testiranje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_Toc512502914 \h </w:instrText>
        </w:r>
        <w:r w:rsidR="00AF3FA0" w:rsidRPr="005771AC">
          <w:rPr>
            <w:b/>
            <w:noProof/>
            <w:webHidden/>
          </w:rPr>
        </w:r>
        <w:r w:rsidR="00AF3FA0" w:rsidRPr="005771AC">
          <w:rPr>
            <w:b/>
            <w:noProof/>
            <w:webHidden/>
          </w:rPr>
          <w:fldChar w:fldCharType="separate"/>
        </w:r>
        <w:r w:rsidR="00AD004A">
          <w:rPr>
            <w:b/>
            <w:noProof/>
            <w:webHidden/>
          </w:rPr>
          <w:t>276</w:t>
        </w:r>
        <w:r w:rsidR="00AF3FA0" w:rsidRPr="005771AC">
          <w:rPr>
            <w:b/>
            <w:noProof/>
            <w:webHidden/>
          </w:rPr>
          <w:fldChar w:fldCharType="end"/>
        </w:r>
      </w:hyperlink>
    </w:p>
    <w:p w14:paraId="13A35F52" w14:textId="39F66E25"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5" w:history="1">
        <w:r w:rsidR="00AF3FA0" w:rsidRPr="005771AC">
          <w:rPr>
            <w:rStyle w:val="Hiperpovezava"/>
            <w:rFonts w:ascii="Tahoma" w:eastAsia="Times New Roman" w:hAnsi="Tahoma" w:cs="Tahoma"/>
            <w:b/>
            <w:bCs/>
            <w:noProof/>
            <w:lang w:val="sl-SI" w:eastAsia="sl-SI"/>
          </w:rPr>
          <w:t>2.7.14.</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Kontrola in prevzem naprav in opreme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_Toc512502915 \h </w:instrText>
        </w:r>
        <w:r w:rsidR="00AF3FA0" w:rsidRPr="005771AC">
          <w:rPr>
            <w:b/>
            <w:noProof/>
            <w:webHidden/>
          </w:rPr>
        </w:r>
        <w:r w:rsidR="00AF3FA0" w:rsidRPr="005771AC">
          <w:rPr>
            <w:b/>
            <w:noProof/>
            <w:webHidden/>
          </w:rPr>
          <w:fldChar w:fldCharType="separate"/>
        </w:r>
        <w:r w:rsidR="00AD004A">
          <w:rPr>
            <w:b/>
            <w:noProof/>
            <w:webHidden/>
          </w:rPr>
          <w:t>276</w:t>
        </w:r>
        <w:r w:rsidR="00AF3FA0" w:rsidRPr="005771AC">
          <w:rPr>
            <w:b/>
            <w:noProof/>
            <w:webHidden/>
          </w:rPr>
          <w:fldChar w:fldCharType="end"/>
        </w:r>
      </w:hyperlink>
    </w:p>
    <w:p w14:paraId="7D8C8A4D" w14:textId="3DEC61BA"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6" w:history="1">
        <w:r w:rsidR="00AF3FA0" w:rsidRPr="005771AC">
          <w:rPr>
            <w:rStyle w:val="Hiperpovezava"/>
            <w:rFonts w:ascii="Tahoma" w:eastAsia="Times New Roman" w:hAnsi="Tahoma" w:cs="Tahoma"/>
            <w:b/>
            <w:bCs/>
            <w:noProof/>
            <w:lang w:val="sl-SI" w:eastAsia="sl-SI"/>
          </w:rPr>
          <w:t>2.7.15.</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Dokumentacija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_Toc512502916 \h </w:instrText>
        </w:r>
        <w:r w:rsidR="00AF3FA0" w:rsidRPr="005771AC">
          <w:rPr>
            <w:b/>
            <w:noProof/>
            <w:webHidden/>
          </w:rPr>
        </w:r>
        <w:r w:rsidR="00AF3FA0" w:rsidRPr="005771AC">
          <w:rPr>
            <w:b/>
            <w:noProof/>
            <w:webHidden/>
          </w:rPr>
          <w:fldChar w:fldCharType="separate"/>
        </w:r>
        <w:r w:rsidR="00AD004A">
          <w:rPr>
            <w:b/>
            <w:noProof/>
            <w:webHidden/>
          </w:rPr>
          <w:t>277</w:t>
        </w:r>
        <w:r w:rsidR="00AF3FA0" w:rsidRPr="005771AC">
          <w:rPr>
            <w:b/>
            <w:noProof/>
            <w:webHidden/>
          </w:rPr>
          <w:fldChar w:fldCharType="end"/>
        </w:r>
      </w:hyperlink>
    </w:p>
    <w:p w14:paraId="13A2B10C" w14:textId="306DDFB5"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17" w:history="1">
        <w:r w:rsidR="00AF3FA0" w:rsidRPr="005771AC">
          <w:rPr>
            <w:rStyle w:val="Hiperpovezava"/>
            <w:rFonts w:ascii="Tahoma" w:eastAsia="Times New Roman" w:hAnsi="Tahoma" w:cs="Tahoma"/>
            <w:b/>
            <w:bCs/>
            <w:noProof/>
            <w:lang w:val="sl-SI" w:eastAsia="sl-SI"/>
          </w:rPr>
          <w:t>2.7.16.</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ETCS</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_Toc512502917 \h </w:instrText>
        </w:r>
        <w:r w:rsidR="00AF3FA0" w:rsidRPr="005771AC">
          <w:rPr>
            <w:b/>
            <w:noProof/>
            <w:webHidden/>
          </w:rPr>
        </w:r>
        <w:r w:rsidR="00AF3FA0" w:rsidRPr="005771AC">
          <w:rPr>
            <w:b/>
            <w:noProof/>
            <w:webHidden/>
          </w:rPr>
          <w:fldChar w:fldCharType="separate"/>
        </w:r>
        <w:r w:rsidR="00AD004A">
          <w:rPr>
            <w:b/>
            <w:noProof/>
            <w:webHidden/>
          </w:rPr>
          <w:t>278</w:t>
        </w:r>
        <w:r w:rsidR="00AF3FA0" w:rsidRPr="005771AC">
          <w:rPr>
            <w:b/>
            <w:noProof/>
            <w:webHidden/>
          </w:rPr>
          <w:fldChar w:fldCharType="end"/>
        </w:r>
      </w:hyperlink>
    </w:p>
    <w:p w14:paraId="636EE39D" w14:textId="022BF302" w:rsidR="00AF3FA0" w:rsidRPr="005771AC" w:rsidRDefault="004E777E">
      <w:pPr>
        <w:pStyle w:val="Kazalovsebine2"/>
        <w:rPr>
          <w:rFonts w:asciiTheme="minorHAnsi" w:eastAsiaTheme="minorEastAsia" w:hAnsiTheme="minorHAnsi" w:cstheme="minorBidi"/>
          <w:iCs w:val="0"/>
          <w:sz w:val="22"/>
          <w:szCs w:val="22"/>
          <w:lang w:val="sl-SI" w:eastAsia="sl-SI"/>
        </w:rPr>
      </w:pPr>
      <w:hyperlink w:anchor="_Toc512502918" w:history="1">
        <w:r w:rsidR="00AF3FA0" w:rsidRPr="005771AC">
          <w:rPr>
            <w:rStyle w:val="Hiperpovezava"/>
            <w:rFonts w:eastAsia="Times New Roman"/>
            <w:spacing w:val="1"/>
            <w:lang w:val="sl-SI" w:eastAsia="sl-SI"/>
          </w:rPr>
          <w:t>2.8.</w:t>
        </w:r>
        <w:r w:rsidR="00AF3FA0" w:rsidRPr="005771AC">
          <w:rPr>
            <w:rFonts w:asciiTheme="minorHAnsi" w:eastAsiaTheme="minorEastAsia" w:hAnsiTheme="minorHAnsi" w:cstheme="minorBidi"/>
            <w:iCs w:val="0"/>
            <w:sz w:val="22"/>
            <w:szCs w:val="22"/>
            <w:lang w:val="sl-SI" w:eastAsia="sl-SI"/>
          </w:rPr>
          <w:tab/>
        </w:r>
        <w:r w:rsidR="00AF3FA0" w:rsidRPr="005771AC">
          <w:rPr>
            <w:rStyle w:val="Hiperpovezava"/>
            <w:rFonts w:eastAsia="Times New Roman"/>
            <w:bCs/>
            <w:lang w:val="sl-SI" w:eastAsia="sl-SI"/>
          </w:rPr>
          <w:t>Tehnični pogoji za VOZNO OMREŽJE</w:t>
        </w:r>
        <w:r w:rsidR="00AF3FA0" w:rsidRPr="005771AC">
          <w:rPr>
            <w:webHidden/>
          </w:rPr>
          <w:tab/>
        </w:r>
        <w:r w:rsidR="00AF3FA0" w:rsidRPr="005771AC">
          <w:rPr>
            <w:webHidden/>
          </w:rPr>
          <w:fldChar w:fldCharType="begin"/>
        </w:r>
        <w:r w:rsidR="00AF3FA0" w:rsidRPr="005771AC">
          <w:rPr>
            <w:webHidden/>
          </w:rPr>
          <w:instrText xml:space="preserve"> PAGEREF _Toc512502918 \h </w:instrText>
        </w:r>
        <w:r w:rsidR="00AF3FA0" w:rsidRPr="005771AC">
          <w:rPr>
            <w:webHidden/>
          </w:rPr>
        </w:r>
        <w:r w:rsidR="00AF3FA0" w:rsidRPr="005771AC">
          <w:rPr>
            <w:webHidden/>
          </w:rPr>
          <w:fldChar w:fldCharType="separate"/>
        </w:r>
        <w:r w:rsidR="00AD004A">
          <w:rPr>
            <w:webHidden/>
          </w:rPr>
          <w:t>279</w:t>
        </w:r>
        <w:r w:rsidR="00AF3FA0" w:rsidRPr="005771AC">
          <w:rPr>
            <w:webHidden/>
          </w:rPr>
          <w:fldChar w:fldCharType="end"/>
        </w:r>
      </w:hyperlink>
    </w:p>
    <w:p w14:paraId="301ED81A" w14:textId="6B163571"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19" w:history="1">
        <w:r w:rsidR="00AF3FA0" w:rsidRPr="005771AC">
          <w:rPr>
            <w:rStyle w:val="Hiperpovezava"/>
            <w:rFonts w:ascii="Tahoma" w:eastAsia="Times New Roman" w:hAnsi="Tahoma" w:cs="Tahoma"/>
            <w:b/>
            <w:bCs/>
            <w:noProof/>
            <w:lang w:val="sl-SI" w:eastAsia="sl-SI"/>
          </w:rPr>
          <w:t>2.8.1.</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Vozni vodi in drugi sestavni deli VO</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_Toc512502919 \h </w:instrText>
        </w:r>
        <w:r w:rsidR="00AF3FA0" w:rsidRPr="005771AC">
          <w:rPr>
            <w:b/>
            <w:noProof/>
            <w:webHidden/>
          </w:rPr>
        </w:r>
        <w:r w:rsidR="00AF3FA0" w:rsidRPr="005771AC">
          <w:rPr>
            <w:b/>
            <w:noProof/>
            <w:webHidden/>
          </w:rPr>
          <w:fldChar w:fldCharType="separate"/>
        </w:r>
        <w:r w:rsidR="00AD004A">
          <w:rPr>
            <w:b/>
            <w:noProof/>
            <w:webHidden/>
          </w:rPr>
          <w:t>279</w:t>
        </w:r>
        <w:r w:rsidR="00AF3FA0" w:rsidRPr="005771AC">
          <w:rPr>
            <w:b/>
            <w:noProof/>
            <w:webHidden/>
          </w:rPr>
          <w:fldChar w:fldCharType="end"/>
        </w:r>
      </w:hyperlink>
    </w:p>
    <w:p w14:paraId="2A551DA9" w14:textId="4E0D2637"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0" w:history="1">
        <w:r w:rsidR="00AF3FA0" w:rsidRPr="005771AC">
          <w:rPr>
            <w:rStyle w:val="Hiperpovezava"/>
            <w:rFonts w:ascii="Tahoma" w:eastAsia="Times New Roman" w:hAnsi="Tahoma" w:cs="Tahoma"/>
            <w:b/>
            <w:bCs/>
            <w:noProof/>
            <w:lang w:val="sl-SI" w:eastAsia="sl-SI"/>
          </w:rPr>
          <w:t>2.8.2.</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Povratni vod in zaščita proti previsoki napetosti dotika in koraka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_Toc512502920 \h </w:instrText>
        </w:r>
        <w:r w:rsidR="00AF3FA0" w:rsidRPr="005771AC">
          <w:rPr>
            <w:b/>
            <w:noProof/>
            <w:webHidden/>
          </w:rPr>
        </w:r>
        <w:r w:rsidR="00AF3FA0" w:rsidRPr="005771AC">
          <w:rPr>
            <w:b/>
            <w:noProof/>
            <w:webHidden/>
          </w:rPr>
          <w:fldChar w:fldCharType="separate"/>
        </w:r>
        <w:r w:rsidR="00AD004A">
          <w:rPr>
            <w:b/>
            <w:noProof/>
            <w:webHidden/>
          </w:rPr>
          <w:t>281</w:t>
        </w:r>
        <w:r w:rsidR="00AF3FA0" w:rsidRPr="005771AC">
          <w:rPr>
            <w:b/>
            <w:noProof/>
            <w:webHidden/>
          </w:rPr>
          <w:fldChar w:fldCharType="end"/>
        </w:r>
      </w:hyperlink>
    </w:p>
    <w:p w14:paraId="1E5FA96C" w14:textId="697FE79E"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1" w:history="1">
        <w:r w:rsidR="00AF3FA0" w:rsidRPr="005771AC">
          <w:rPr>
            <w:rStyle w:val="Hiperpovezava"/>
            <w:rFonts w:ascii="Tahoma" w:eastAsia="Times New Roman" w:hAnsi="Tahoma" w:cs="Tahoma"/>
            <w:b/>
            <w:bCs/>
            <w:noProof/>
            <w:lang w:val="sl-SI" w:eastAsia="sl-SI"/>
          </w:rPr>
          <w:t>2.8.3.</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Ostale zahteve za VO oziroma opremo in naprave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_Toc512502921 \h </w:instrText>
        </w:r>
        <w:r w:rsidR="00AF3FA0" w:rsidRPr="005771AC">
          <w:rPr>
            <w:b/>
            <w:noProof/>
            <w:webHidden/>
          </w:rPr>
        </w:r>
        <w:r w:rsidR="00AF3FA0" w:rsidRPr="005771AC">
          <w:rPr>
            <w:b/>
            <w:noProof/>
            <w:webHidden/>
          </w:rPr>
          <w:fldChar w:fldCharType="separate"/>
        </w:r>
        <w:r w:rsidR="00AD004A">
          <w:rPr>
            <w:b/>
            <w:noProof/>
            <w:webHidden/>
          </w:rPr>
          <w:t>284</w:t>
        </w:r>
        <w:r w:rsidR="00AF3FA0" w:rsidRPr="005771AC">
          <w:rPr>
            <w:b/>
            <w:noProof/>
            <w:webHidden/>
          </w:rPr>
          <w:fldChar w:fldCharType="end"/>
        </w:r>
      </w:hyperlink>
    </w:p>
    <w:p w14:paraId="56F36395" w14:textId="6AE577DB"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2" w:history="1">
        <w:r w:rsidR="00AF3FA0" w:rsidRPr="005771AC">
          <w:rPr>
            <w:rStyle w:val="Hiperpovezava"/>
            <w:rFonts w:ascii="Tahoma" w:eastAsia="Times New Roman" w:hAnsi="Tahoma" w:cs="Tahoma"/>
            <w:b/>
            <w:bCs/>
            <w:noProof/>
            <w:lang w:val="sl-SI" w:eastAsia="sl-SI"/>
          </w:rPr>
          <w:t>2.8.4.</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Varjenje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_Toc512502922 \h </w:instrText>
        </w:r>
        <w:r w:rsidR="00AF3FA0" w:rsidRPr="005771AC">
          <w:rPr>
            <w:b/>
            <w:noProof/>
            <w:webHidden/>
          </w:rPr>
        </w:r>
        <w:r w:rsidR="00AF3FA0" w:rsidRPr="005771AC">
          <w:rPr>
            <w:b/>
            <w:noProof/>
            <w:webHidden/>
          </w:rPr>
          <w:fldChar w:fldCharType="separate"/>
        </w:r>
        <w:r w:rsidR="00AD004A">
          <w:rPr>
            <w:b/>
            <w:noProof/>
            <w:webHidden/>
          </w:rPr>
          <w:t>290</w:t>
        </w:r>
        <w:r w:rsidR="00AF3FA0" w:rsidRPr="005771AC">
          <w:rPr>
            <w:b/>
            <w:noProof/>
            <w:webHidden/>
          </w:rPr>
          <w:fldChar w:fldCharType="end"/>
        </w:r>
      </w:hyperlink>
    </w:p>
    <w:p w14:paraId="524032AE" w14:textId="0033F623"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3" w:history="1">
        <w:r w:rsidR="00AF3FA0" w:rsidRPr="005771AC">
          <w:rPr>
            <w:rStyle w:val="Hiperpovezava"/>
            <w:rFonts w:ascii="Tahoma" w:eastAsia="Times New Roman" w:hAnsi="Tahoma" w:cs="Tahoma"/>
            <w:b/>
            <w:bCs/>
            <w:noProof/>
            <w:lang w:val="sl-SI" w:eastAsia="sl-SI"/>
          </w:rPr>
          <w:t>2.8.5.</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Oznake na drogovih vozne mreže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_Toc512502923 \h </w:instrText>
        </w:r>
        <w:r w:rsidR="00AF3FA0" w:rsidRPr="005771AC">
          <w:rPr>
            <w:b/>
            <w:noProof/>
            <w:webHidden/>
          </w:rPr>
        </w:r>
        <w:r w:rsidR="00AF3FA0" w:rsidRPr="005771AC">
          <w:rPr>
            <w:b/>
            <w:noProof/>
            <w:webHidden/>
          </w:rPr>
          <w:fldChar w:fldCharType="separate"/>
        </w:r>
        <w:r w:rsidR="00AD004A">
          <w:rPr>
            <w:b/>
            <w:noProof/>
            <w:webHidden/>
          </w:rPr>
          <w:t>290</w:t>
        </w:r>
        <w:r w:rsidR="00AF3FA0" w:rsidRPr="005771AC">
          <w:rPr>
            <w:b/>
            <w:noProof/>
            <w:webHidden/>
          </w:rPr>
          <w:fldChar w:fldCharType="end"/>
        </w:r>
      </w:hyperlink>
    </w:p>
    <w:p w14:paraId="03E5181A" w14:textId="64764DA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4" w:history="1">
        <w:r w:rsidR="00AF3FA0" w:rsidRPr="005771AC">
          <w:rPr>
            <w:rStyle w:val="Hiperpovezava"/>
            <w:rFonts w:ascii="Tahoma" w:eastAsia="Times New Roman" w:hAnsi="Tahoma" w:cs="Tahoma"/>
            <w:b/>
            <w:bCs/>
            <w:noProof/>
            <w:lang w:val="sl-SI" w:eastAsia="sl-SI"/>
          </w:rPr>
          <w:t>2.8.6.</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Protikorozijska zaščita materiala z vročim cinkanjem</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_Toc512502924 \h </w:instrText>
        </w:r>
        <w:r w:rsidR="00AF3FA0" w:rsidRPr="005771AC">
          <w:rPr>
            <w:b/>
            <w:noProof/>
            <w:webHidden/>
          </w:rPr>
        </w:r>
        <w:r w:rsidR="00AF3FA0" w:rsidRPr="005771AC">
          <w:rPr>
            <w:b/>
            <w:noProof/>
            <w:webHidden/>
          </w:rPr>
          <w:fldChar w:fldCharType="separate"/>
        </w:r>
        <w:r w:rsidR="00AD004A">
          <w:rPr>
            <w:b/>
            <w:noProof/>
            <w:webHidden/>
          </w:rPr>
          <w:t>291</w:t>
        </w:r>
        <w:r w:rsidR="00AF3FA0" w:rsidRPr="005771AC">
          <w:rPr>
            <w:b/>
            <w:noProof/>
            <w:webHidden/>
          </w:rPr>
          <w:fldChar w:fldCharType="end"/>
        </w:r>
      </w:hyperlink>
    </w:p>
    <w:p w14:paraId="06DA5D96" w14:textId="298D7DDF"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5" w:history="1">
        <w:r w:rsidR="00AF3FA0" w:rsidRPr="005771AC">
          <w:rPr>
            <w:rStyle w:val="Hiperpovezava"/>
            <w:rFonts w:ascii="Tahoma" w:eastAsia="Times New Roman" w:hAnsi="Tahoma" w:cs="Tahoma"/>
            <w:b/>
            <w:bCs/>
            <w:noProof/>
            <w:lang w:val="sl-SI" w:eastAsia="sl-SI"/>
          </w:rPr>
          <w:t>2.8.7.</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Skladiščenje in prevzem</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_Toc512502925 \h </w:instrText>
        </w:r>
        <w:r w:rsidR="00AF3FA0" w:rsidRPr="005771AC">
          <w:rPr>
            <w:b/>
            <w:noProof/>
            <w:webHidden/>
          </w:rPr>
        </w:r>
        <w:r w:rsidR="00AF3FA0" w:rsidRPr="005771AC">
          <w:rPr>
            <w:b/>
            <w:noProof/>
            <w:webHidden/>
          </w:rPr>
          <w:fldChar w:fldCharType="separate"/>
        </w:r>
        <w:r w:rsidR="00AD004A">
          <w:rPr>
            <w:b/>
            <w:noProof/>
            <w:webHidden/>
          </w:rPr>
          <w:t>291</w:t>
        </w:r>
        <w:r w:rsidR="00AF3FA0" w:rsidRPr="005771AC">
          <w:rPr>
            <w:b/>
            <w:noProof/>
            <w:webHidden/>
          </w:rPr>
          <w:fldChar w:fldCharType="end"/>
        </w:r>
      </w:hyperlink>
    </w:p>
    <w:p w14:paraId="0245098E" w14:textId="3422AE74"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6" w:history="1">
        <w:r w:rsidR="00AF3FA0" w:rsidRPr="005771AC">
          <w:rPr>
            <w:rStyle w:val="Hiperpovezava"/>
            <w:rFonts w:ascii="Tahoma" w:eastAsia="Times New Roman" w:hAnsi="Tahoma" w:cs="Tahoma"/>
            <w:b/>
            <w:bCs/>
            <w:noProof/>
            <w:lang w:val="sl-SI" w:eastAsia="sl-SI"/>
          </w:rPr>
          <w:t>2.8.8.</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Montažna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_Toc512502926 \h </w:instrText>
        </w:r>
        <w:r w:rsidR="00AF3FA0" w:rsidRPr="005771AC">
          <w:rPr>
            <w:b/>
            <w:noProof/>
            <w:webHidden/>
          </w:rPr>
        </w:r>
        <w:r w:rsidR="00AF3FA0" w:rsidRPr="005771AC">
          <w:rPr>
            <w:b/>
            <w:noProof/>
            <w:webHidden/>
          </w:rPr>
          <w:fldChar w:fldCharType="separate"/>
        </w:r>
        <w:r w:rsidR="00AD004A">
          <w:rPr>
            <w:b/>
            <w:noProof/>
            <w:webHidden/>
          </w:rPr>
          <w:t>292</w:t>
        </w:r>
        <w:r w:rsidR="00AF3FA0" w:rsidRPr="005771AC">
          <w:rPr>
            <w:b/>
            <w:noProof/>
            <w:webHidden/>
          </w:rPr>
          <w:fldChar w:fldCharType="end"/>
        </w:r>
      </w:hyperlink>
    </w:p>
    <w:p w14:paraId="2D8C39B2" w14:textId="318B54D5" w:rsidR="00AF3FA0" w:rsidRPr="005771AC" w:rsidRDefault="004E777E">
      <w:pPr>
        <w:pStyle w:val="Kazalovsebine3"/>
        <w:tabs>
          <w:tab w:val="left" w:pos="1320"/>
          <w:tab w:val="right" w:leader="dot" w:pos="8777"/>
        </w:tabs>
        <w:rPr>
          <w:rFonts w:eastAsiaTheme="minorEastAsia"/>
          <w:b/>
          <w:noProof/>
          <w:sz w:val="22"/>
          <w:szCs w:val="22"/>
          <w:lang w:val="sl-SI" w:eastAsia="sl-SI"/>
        </w:rPr>
      </w:pPr>
      <w:hyperlink w:anchor="_Toc512502927" w:history="1">
        <w:r w:rsidR="00AF3FA0" w:rsidRPr="005771AC">
          <w:rPr>
            <w:rStyle w:val="Hiperpovezava"/>
            <w:rFonts w:ascii="Tahoma" w:eastAsia="Times New Roman" w:hAnsi="Tahoma" w:cs="Tahoma"/>
            <w:b/>
            <w:bCs/>
            <w:noProof/>
            <w:lang w:val="sl-SI" w:eastAsia="sl-SI"/>
          </w:rPr>
          <w:t>2.8.9.</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Demontažna dela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_Toc512502927 \h </w:instrText>
        </w:r>
        <w:r w:rsidR="00AF3FA0" w:rsidRPr="005771AC">
          <w:rPr>
            <w:b/>
            <w:noProof/>
            <w:webHidden/>
          </w:rPr>
        </w:r>
        <w:r w:rsidR="00AF3FA0" w:rsidRPr="005771AC">
          <w:rPr>
            <w:b/>
            <w:noProof/>
            <w:webHidden/>
          </w:rPr>
          <w:fldChar w:fldCharType="separate"/>
        </w:r>
        <w:r w:rsidR="00AD004A">
          <w:rPr>
            <w:b/>
            <w:noProof/>
            <w:webHidden/>
          </w:rPr>
          <w:t>294</w:t>
        </w:r>
        <w:r w:rsidR="00AF3FA0" w:rsidRPr="005771AC">
          <w:rPr>
            <w:b/>
            <w:noProof/>
            <w:webHidden/>
          </w:rPr>
          <w:fldChar w:fldCharType="end"/>
        </w:r>
      </w:hyperlink>
    </w:p>
    <w:p w14:paraId="778E227A" w14:textId="49424E2A"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28" w:history="1">
        <w:r w:rsidR="00AF3FA0" w:rsidRPr="005771AC">
          <w:rPr>
            <w:rStyle w:val="Hiperpovezava"/>
            <w:rFonts w:ascii="Tahoma" w:eastAsia="Times New Roman" w:hAnsi="Tahoma" w:cs="Tahoma"/>
            <w:b/>
            <w:bCs/>
            <w:noProof/>
            <w:lang w:val="sl-SI" w:eastAsia="sl-SI"/>
          </w:rPr>
          <w:t>2.8.10.</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Izdelava temeljev drogov in sider drogov vozne mreže</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_Toc512502928 \h </w:instrText>
        </w:r>
        <w:r w:rsidR="00AF3FA0" w:rsidRPr="005771AC">
          <w:rPr>
            <w:b/>
            <w:noProof/>
            <w:webHidden/>
          </w:rPr>
        </w:r>
        <w:r w:rsidR="00AF3FA0" w:rsidRPr="005771AC">
          <w:rPr>
            <w:b/>
            <w:noProof/>
            <w:webHidden/>
          </w:rPr>
          <w:fldChar w:fldCharType="separate"/>
        </w:r>
        <w:r w:rsidR="00AD004A">
          <w:rPr>
            <w:b/>
            <w:noProof/>
            <w:webHidden/>
          </w:rPr>
          <w:t>295</w:t>
        </w:r>
        <w:r w:rsidR="00AF3FA0" w:rsidRPr="005771AC">
          <w:rPr>
            <w:b/>
            <w:noProof/>
            <w:webHidden/>
          </w:rPr>
          <w:fldChar w:fldCharType="end"/>
        </w:r>
      </w:hyperlink>
    </w:p>
    <w:p w14:paraId="22CD97BC" w14:textId="0FBD727C"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29" w:history="1">
        <w:r w:rsidR="00AF3FA0" w:rsidRPr="005771AC">
          <w:rPr>
            <w:rStyle w:val="Hiperpovezava"/>
            <w:rFonts w:ascii="Tahoma" w:eastAsia="Times New Roman" w:hAnsi="Tahoma" w:cs="Tahoma"/>
            <w:b/>
            <w:bCs/>
            <w:noProof/>
            <w:lang w:val="sl-SI" w:eastAsia="sl-SI"/>
          </w:rPr>
          <w:t>2.8.11.</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Količinski in kvalitetni prevzemi materiala, opreme in naprav voznega omrežja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_Toc512502929 \h </w:instrText>
        </w:r>
        <w:r w:rsidR="00AF3FA0" w:rsidRPr="005771AC">
          <w:rPr>
            <w:b/>
            <w:noProof/>
            <w:webHidden/>
          </w:rPr>
        </w:r>
        <w:r w:rsidR="00AF3FA0" w:rsidRPr="005771AC">
          <w:rPr>
            <w:b/>
            <w:noProof/>
            <w:webHidden/>
          </w:rPr>
          <w:fldChar w:fldCharType="separate"/>
        </w:r>
        <w:r w:rsidR="00AD004A">
          <w:rPr>
            <w:b/>
            <w:noProof/>
            <w:webHidden/>
          </w:rPr>
          <w:t>296</w:t>
        </w:r>
        <w:r w:rsidR="00AF3FA0" w:rsidRPr="005771AC">
          <w:rPr>
            <w:b/>
            <w:noProof/>
            <w:webHidden/>
          </w:rPr>
          <w:fldChar w:fldCharType="end"/>
        </w:r>
      </w:hyperlink>
    </w:p>
    <w:p w14:paraId="4442D30D" w14:textId="71DDAEA0"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30" w:history="1">
        <w:r w:rsidR="00AF3FA0" w:rsidRPr="005771AC">
          <w:rPr>
            <w:rStyle w:val="Hiperpovezava"/>
            <w:rFonts w:ascii="Tahoma" w:eastAsia="Times New Roman" w:hAnsi="Tahoma" w:cs="Tahoma"/>
            <w:b/>
            <w:bCs/>
            <w:noProof/>
            <w:lang w:val="sl-SI" w:eastAsia="sl-SI"/>
          </w:rPr>
          <w:t>2.8.12.</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Rezervni deli voznega omrežja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_Toc512502930 \h </w:instrText>
        </w:r>
        <w:r w:rsidR="00AF3FA0" w:rsidRPr="005771AC">
          <w:rPr>
            <w:b/>
            <w:noProof/>
            <w:webHidden/>
          </w:rPr>
        </w:r>
        <w:r w:rsidR="00AF3FA0" w:rsidRPr="005771AC">
          <w:rPr>
            <w:b/>
            <w:noProof/>
            <w:webHidden/>
          </w:rPr>
          <w:fldChar w:fldCharType="separate"/>
        </w:r>
        <w:r w:rsidR="00AD004A">
          <w:rPr>
            <w:b/>
            <w:noProof/>
            <w:webHidden/>
          </w:rPr>
          <w:t>297</w:t>
        </w:r>
        <w:r w:rsidR="00AF3FA0" w:rsidRPr="005771AC">
          <w:rPr>
            <w:b/>
            <w:noProof/>
            <w:webHidden/>
          </w:rPr>
          <w:fldChar w:fldCharType="end"/>
        </w:r>
      </w:hyperlink>
    </w:p>
    <w:p w14:paraId="52A765B3" w14:textId="60811713" w:rsidR="00AF3FA0" w:rsidRPr="005771AC" w:rsidRDefault="004E777E">
      <w:pPr>
        <w:pStyle w:val="Kazalovsebine3"/>
        <w:tabs>
          <w:tab w:val="left" w:pos="1540"/>
          <w:tab w:val="right" w:leader="dot" w:pos="8777"/>
        </w:tabs>
        <w:rPr>
          <w:rFonts w:eastAsiaTheme="minorEastAsia"/>
          <w:b/>
          <w:noProof/>
          <w:sz w:val="22"/>
          <w:szCs w:val="22"/>
          <w:lang w:val="sl-SI" w:eastAsia="sl-SI"/>
        </w:rPr>
      </w:pPr>
      <w:hyperlink w:anchor="_Toc512502931" w:history="1">
        <w:r w:rsidR="00AF3FA0" w:rsidRPr="005771AC">
          <w:rPr>
            <w:rStyle w:val="Hiperpovezava"/>
            <w:rFonts w:ascii="Tahoma" w:eastAsia="Times New Roman" w:hAnsi="Tahoma" w:cs="Tahoma"/>
            <w:b/>
            <w:bCs/>
            <w:noProof/>
            <w:lang w:val="sl-SI" w:eastAsia="sl-SI"/>
          </w:rPr>
          <w:t>2.8.13.</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Meritve in preizkusi z merilnimi poročili in elaborati</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_Toc512502931 \h </w:instrText>
        </w:r>
        <w:r w:rsidR="00AF3FA0" w:rsidRPr="005771AC">
          <w:rPr>
            <w:b/>
            <w:noProof/>
            <w:webHidden/>
          </w:rPr>
        </w:r>
        <w:r w:rsidR="00AF3FA0" w:rsidRPr="005771AC">
          <w:rPr>
            <w:b/>
            <w:noProof/>
            <w:webHidden/>
          </w:rPr>
          <w:fldChar w:fldCharType="separate"/>
        </w:r>
        <w:r w:rsidR="00AD004A">
          <w:rPr>
            <w:b/>
            <w:noProof/>
            <w:webHidden/>
          </w:rPr>
          <w:t>298</w:t>
        </w:r>
        <w:r w:rsidR="00AF3FA0" w:rsidRPr="005771AC">
          <w:rPr>
            <w:b/>
            <w:noProof/>
            <w:webHidden/>
          </w:rPr>
          <w:fldChar w:fldCharType="end"/>
        </w:r>
      </w:hyperlink>
    </w:p>
    <w:p w14:paraId="7AF564E8" w14:textId="535F23EB" w:rsidR="00AF3FA0" w:rsidRPr="00EA6A95" w:rsidRDefault="004E777E">
      <w:pPr>
        <w:pStyle w:val="Kazalovsebine3"/>
        <w:tabs>
          <w:tab w:val="left" w:pos="1540"/>
          <w:tab w:val="right" w:leader="dot" w:pos="8777"/>
        </w:tabs>
        <w:rPr>
          <w:rFonts w:eastAsiaTheme="minorEastAsia"/>
          <w:noProof/>
          <w:sz w:val="22"/>
          <w:szCs w:val="22"/>
          <w:lang w:val="sl-SI" w:eastAsia="sl-SI"/>
        </w:rPr>
      </w:pPr>
      <w:hyperlink w:anchor="_Toc512502932" w:history="1">
        <w:r w:rsidR="00AF3FA0" w:rsidRPr="005771AC">
          <w:rPr>
            <w:rStyle w:val="Hiperpovezava"/>
            <w:rFonts w:ascii="Tahoma" w:eastAsia="Times New Roman" w:hAnsi="Tahoma" w:cs="Tahoma"/>
            <w:b/>
            <w:bCs/>
            <w:noProof/>
            <w:lang w:val="sl-SI" w:eastAsia="sl-SI"/>
          </w:rPr>
          <w:t>2.8.14.</w:t>
        </w:r>
        <w:r w:rsidR="00AF3FA0" w:rsidRPr="005771AC">
          <w:rPr>
            <w:rFonts w:eastAsiaTheme="minorEastAsia"/>
            <w:b/>
            <w:noProof/>
            <w:sz w:val="22"/>
            <w:szCs w:val="22"/>
            <w:lang w:val="sl-SI" w:eastAsia="sl-SI"/>
          </w:rPr>
          <w:tab/>
        </w:r>
        <w:r w:rsidR="00AF3FA0" w:rsidRPr="005771AC">
          <w:rPr>
            <w:rStyle w:val="Hiperpovezava"/>
            <w:rFonts w:ascii="Tahoma" w:eastAsia="Times New Roman" w:hAnsi="Tahoma" w:cs="Tahoma"/>
            <w:b/>
            <w:bCs/>
            <w:noProof/>
            <w:lang w:val="sl-SI" w:eastAsia="sl-SI"/>
          </w:rPr>
          <w:t>Mehanizacija, orodja in ostala oprema izvajalca</w:t>
        </w:r>
        <w:r w:rsidR="00AF3FA0" w:rsidRPr="005771AC">
          <w:rPr>
            <w:b/>
            <w:noProof/>
            <w:webHidden/>
          </w:rPr>
          <w:tab/>
        </w:r>
        <w:r w:rsidR="00AF3FA0" w:rsidRPr="005771AC">
          <w:rPr>
            <w:b/>
            <w:noProof/>
            <w:webHidden/>
          </w:rPr>
          <w:fldChar w:fldCharType="begin"/>
        </w:r>
        <w:r w:rsidR="00AF3FA0" w:rsidRPr="005771AC">
          <w:rPr>
            <w:b/>
            <w:noProof/>
            <w:webHidden/>
          </w:rPr>
          <w:instrText xml:space="preserve"> PAGEREF _Toc512502932 \h </w:instrText>
        </w:r>
        <w:r w:rsidR="00AF3FA0" w:rsidRPr="005771AC">
          <w:rPr>
            <w:b/>
            <w:noProof/>
            <w:webHidden/>
          </w:rPr>
        </w:r>
        <w:r w:rsidR="00AF3FA0" w:rsidRPr="005771AC">
          <w:rPr>
            <w:b/>
            <w:noProof/>
            <w:webHidden/>
          </w:rPr>
          <w:fldChar w:fldCharType="separate"/>
        </w:r>
        <w:r w:rsidR="00AD004A">
          <w:rPr>
            <w:b/>
            <w:noProof/>
            <w:webHidden/>
          </w:rPr>
          <w:t>298</w:t>
        </w:r>
        <w:r w:rsidR="00AF3FA0" w:rsidRPr="005771AC">
          <w:rPr>
            <w:b/>
            <w:noProof/>
            <w:webHidden/>
          </w:rPr>
          <w:fldChar w:fldCharType="end"/>
        </w:r>
      </w:hyperlink>
    </w:p>
    <w:p w14:paraId="385211E4" w14:textId="33C478DE" w:rsidR="002948CC" w:rsidRPr="00833B5A" w:rsidRDefault="00236C3B" w:rsidP="00491D62">
      <w:pPr>
        <w:spacing w:after="0"/>
        <w:ind w:left="442"/>
        <w:jc w:val="both"/>
        <w:rPr>
          <w:rFonts w:ascii="Tahoma" w:eastAsia="Times New Roman" w:hAnsi="Tahoma" w:cs="Tahoma"/>
          <w:spacing w:val="-4"/>
          <w:sz w:val="20"/>
          <w:szCs w:val="20"/>
          <w:lang w:val="sl-SI"/>
        </w:rPr>
      </w:pPr>
      <w:r w:rsidRPr="00CD5EEC">
        <w:rPr>
          <w:rFonts w:ascii="Tahoma" w:hAnsi="Tahoma" w:cs="Tahoma"/>
          <w:sz w:val="20"/>
          <w:szCs w:val="20"/>
          <w:lang w:val="sl-SI"/>
        </w:rPr>
        <w:fldChar w:fldCharType="end"/>
      </w:r>
    </w:p>
    <w:p w14:paraId="3F8519C4" w14:textId="77777777" w:rsidR="00114422" w:rsidRPr="00833B5A" w:rsidRDefault="00114422" w:rsidP="00236C3B">
      <w:pPr>
        <w:spacing w:after="120" w:line="260" w:lineRule="exact"/>
        <w:ind w:right="62"/>
        <w:jc w:val="both"/>
        <w:rPr>
          <w:rFonts w:ascii="Tahoma" w:eastAsia="Times New Roman" w:hAnsi="Tahoma" w:cs="Tahoma"/>
          <w:spacing w:val="-4"/>
          <w:sz w:val="20"/>
          <w:szCs w:val="20"/>
          <w:lang w:val="sl-SI"/>
        </w:rPr>
      </w:pPr>
    </w:p>
    <w:p w14:paraId="703A480C" w14:textId="77777777" w:rsidR="002F5E87" w:rsidRPr="00833B5A" w:rsidRDefault="002F5E87">
      <w:pPr>
        <w:spacing w:before="14" w:after="0" w:line="260" w:lineRule="exact"/>
        <w:rPr>
          <w:rFonts w:ascii="Times New Roman" w:hAnsi="Times New Roman" w:cs="Times New Roman"/>
          <w:sz w:val="26"/>
          <w:szCs w:val="26"/>
          <w:lang w:val="sl-SI"/>
        </w:rPr>
        <w:sectPr w:rsidR="002F5E87" w:rsidRPr="00833B5A" w:rsidSect="00945D33">
          <w:headerReference w:type="default" r:id="rId11"/>
          <w:footerReference w:type="default" r:id="rId12"/>
          <w:type w:val="evenPage"/>
          <w:pgSz w:w="11907" w:h="16840" w:code="9"/>
          <w:pgMar w:top="1701" w:right="1418" w:bottom="1418" w:left="1418" w:header="680" w:footer="680" w:gutter="284"/>
          <w:pgNumType w:fmt="lowerRoman" w:start="1"/>
          <w:cols w:space="708"/>
        </w:sectPr>
      </w:pPr>
    </w:p>
    <w:p w14:paraId="06EAD805" w14:textId="77777777" w:rsidR="002948CC" w:rsidRPr="00833B5A" w:rsidRDefault="00D876A1" w:rsidP="007C3825">
      <w:pPr>
        <w:pStyle w:val="Naslov10"/>
        <w:numPr>
          <w:ilvl w:val="0"/>
          <w:numId w:val="3"/>
        </w:numPr>
        <w:tabs>
          <w:tab w:val="clear" w:pos="432"/>
        </w:tabs>
        <w:ind w:left="1134" w:hanging="1134"/>
        <w:rPr>
          <w:rFonts w:ascii="Tahoma" w:hAnsi="Tahoma" w:cs="Tahoma"/>
          <w:sz w:val="32"/>
        </w:rPr>
      </w:pPr>
      <w:bookmarkStart w:id="1" w:name="_Toc512502818"/>
      <w:r w:rsidRPr="00833B5A">
        <w:rPr>
          <w:rFonts w:ascii="Tahoma" w:hAnsi="Tahoma" w:cs="Tahoma"/>
          <w:sz w:val="32"/>
        </w:rPr>
        <w:lastRenderedPageBreak/>
        <w:t>S</w:t>
      </w:r>
      <w:r w:rsidR="00DF7C23" w:rsidRPr="00833B5A">
        <w:rPr>
          <w:rFonts w:ascii="Tahoma" w:hAnsi="Tahoma" w:cs="Tahoma"/>
          <w:sz w:val="32"/>
        </w:rPr>
        <w:t xml:space="preserve">PLOŠNI </w:t>
      </w:r>
      <w:r w:rsidR="00FA6FE9" w:rsidRPr="00833B5A">
        <w:rPr>
          <w:rFonts w:ascii="Tahoma" w:hAnsi="Tahoma" w:cs="Tahoma"/>
          <w:sz w:val="32"/>
        </w:rPr>
        <w:t xml:space="preserve">TEHNIČNI </w:t>
      </w:r>
      <w:r w:rsidR="00DF7C23" w:rsidRPr="00833B5A">
        <w:rPr>
          <w:rFonts w:ascii="Tahoma" w:hAnsi="Tahoma" w:cs="Tahoma"/>
          <w:sz w:val="32"/>
        </w:rPr>
        <w:t>POGOJI</w:t>
      </w:r>
      <w:bookmarkEnd w:id="1"/>
    </w:p>
    <w:p w14:paraId="7A6DDB67" w14:textId="77777777" w:rsidR="00CF6BCC" w:rsidRPr="00833B5A" w:rsidRDefault="00CF6BCC" w:rsidP="00DF7C23">
      <w:pPr>
        <w:pStyle w:val="Naslov2"/>
        <w:tabs>
          <w:tab w:val="clear" w:pos="576"/>
        </w:tabs>
        <w:spacing w:before="360" w:after="240"/>
        <w:rPr>
          <w:rFonts w:ascii="Tahoma" w:hAnsi="Tahoma" w:cs="Tahoma"/>
          <w:sz w:val="28"/>
        </w:rPr>
      </w:pPr>
      <w:bookmarkStart w:id="2" w:name="_Toc332269749"/>
      <w:bookmarkStart w:id="3" w:name="_Ref473896484"/>
      <w:bookmarkStart w:id="4" w:name="_Ref473896487"/>
      <w:bookmarkStart w:id="5" w:name="_Ref473896491"/>
      <w:bookmarkStart w:id="6" w:name="_Ref473896493"/>
      <w:bookmarkStart w:id="7" w:name="_Toc512502819"/>
      <w:r w:rsidRPr="00833B5A">
        <w:rPr>
          <w:rFonts w:ascii="Tahoma" w:hAnsi="Tahoma" w:cs="Tahoma"/>
          <w:sz w:val="28"/>
        </w:rPr>
        <w:t>Tehnični predpisi</w:t>
      </w:r>
      <w:bookmarkEnd w:id="2"/>
      <w:bookmarkEnd w:id="3"/>
      <w:bookmarkEnd w:id="4"/>
      <w:bookmarkEnd w:id="5"/>
      <w:bookmarkEnd w:id="6"/>
      <w:bookmarkEnd w:id="7"/>
    </w:p>
    <w:p w14:paraId="63870955" w14:textId="77777777" w:rsidR="000A42DC" w:rsidRPr="00833B5A" w:rsidRDefault="000A42DC" w:rsidP="000A42DC">
      <w:pPr>
        <w:spacing w:after="120" w:line="260" w:lineRule="exact"/>
        <w:ind w:right="62"/>
        <w:jc w:val="both"/>
        <w:rPr>
          <w:rFonts w:ascii="Tahoma" w:eastAsia="Times New Roman" w:hAnsi="Tahoma" w:cs="Tahoma"/>
          <w:spacing w:val="-4"/>
          <w:sz w:val="20"/>
          <w:szCs w:val="20"/>
          <w:lang w:val="sl-SI"/>
        </w:rPr>
      </w:pPr>
      <w:bookmarkStart w:id="8" w:name="_Toc332269750"/>
      <w:r w:rsidRPr="00833B5A">
        <w:rPr>
          <w:rFonts w:ascii="Tahoma" w:eastAsia="Times New Roman" w:hAnsi="Tahoma" w:cs="Tahoma"/>
          <w:spacing w:val="-4"/>
          <w:sz w:val="20"/>
          <w:szCs w:val="20"/>
          <w:lang w:val="sl-SI"/>
        </w:rPr>
        <w:t>Pri načrtovanju in izvajanju del ter pri predaji v obratovanje morajo Izvajalci upoštevati vso veljavn</w:t>
      </w:r>
      <w:r w:rsidR="0084684E" w:rsidRPr="00833B5A">
        <w:rPr>
          <w:rFonts w:ascii="Tahoma" w:eastAsia="Times New Roman" w:hAnsi="Tahoma" w:cs="Tahoma"/>
          <w:spacing w:val="-4"/>
          <w:sz w:val="20"/>
          <w:szCs w:val="20"/>
          <w:lang w:val="sl-SI"/>
        </w:rPr>
        <w:t>o</w:t>
      </w:r>
      <w:r w:rsidRPr="00833B5A">
        <w:rPr>
          <w:rFonts w:ascii="Tahoma" w:eastAsia="Times New Roman" w:hAnsi="Tahoma" w:cs="Tahoma"/>
          <w:spacing w:val="-4"/>
          <w:sz w:val="20"/>
          <w:szCs w:val="20"/>
          <w:lang w:val="sl-SI"/>
        </w:rPr>
        <w:t xml:space="preserve"> zakonodajo, predpise in standarde, ki se nanašajo na izvedbo del, ki je predmet te razpisne dokumentacije.</w:t>
      </w:r>
    </w:p>
    <w:p w14:paraId="4E7DF917" w14:textId="77777777" w:rsidR="000A42DC" w:rsidRPr="00833B5A" w:rsidRDefault="000A42DC" w:rsidP="000A42D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nadaljevanju je podan minimalni seznam zakonov in splošnih predpisov ter standardov, ki pa jih morajo Izvajalci tudi ustrezno dopolniti, v kolikor to zahteva predvidena tehnologija in način dela ter zadnje stanje tehnike oziroma pozitivne izvajalske prakse, ki sicer (še) ni predpisana kot obvezna za uporabo. </w:t>
      </w:r>
    </w:p>
    <w:p w14:paraId="51C9C0D2" w14:textId="77777777" w:rsidR="000A42DC" w:rsidRPr="00833B5A" w:rsidRDefault="000A42DC" w:rsidP="000A42D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Tako določeni pre</w:t>
      </w:r>
      <w:r w:rsidR="0084684E" w:rsidRPr="00833B5A">
        <w:rPr>
          <w:rFonts w:ascii="Tahoma" w:eastAsia="Times New Roman" w:hAnsi="Tahoma" w:cs="Tahoma"/>
          <w:spacing w:val="-4"/>
          <w:sz w:val="20"/>
          <w:szCs w:val="20"/>
          <w:lang w:val="sl-SI"/>
        </w:rPr>
        <w:t>d</w:t>
      </w:r>
      <w:r w:rsidRPr="00833B5A">
        <w:rPr>
          <w:rFonts w:ascii="Tahoma" w:eastAsia="Times New Roman" w:hAnsi="Tahoma" w:cs="Tahoma"/>
          <w:spacing w:val="-4"/>
          <w:sz w:val="20"/>
          <w:szCs w:val="20"/>
          <w:lang w:val="sl-SI"/>
        </w:rPr>
        <w:t>pisi in standardi predstavljajo tudi osnovo za prevzem naprav, opreme in sisteme in predajo v obratovanje. Pri tem pa morebitna nepopolnost pri izdelavi seznama ne odvezuje Izvajalca del, da izvede dela skladno tudi s predpisi in standardi, ki jih je potrebno upoštevati na podlagi veljavne zakonodaje oziroma zahtev te razpisne dokumentacije.</w:t>
      </w:r>
    </w:p>
    <w:p w14:paraId="43F70D7C" w14:textId="77777777" w:rsidR="000A42DC" w:rsidRPr="00833B5A" w:rsidRDefault="000A42DC" w:rsidP="000A42D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v času po podpisu pogodbe in izvajanja del stopijo v veljavo novi predpisi, dopolnila, spremembe ali standardi, ki dovoljujejo milejše pogoje ali kriterije od tehničnih pogojev določenih s pogodbo in na njeni osnovi izdelano projektno in ostalo dokumentacijo, Izvajalec nima pravice odstopiti od  določil tehničnih pogojev brez pisnega pristanka Naročnika. V primeru, da v veljavo stopijo novi predpisi, dopolnila, spremembe ali standardi, ki zahtevajo ostrejše pogoje, se postopa v skladu s splošnimi in posebnimi pogoji pogodbe.</w:t>
      </w:r>
    </w:p>
    <w:p w14:paraId="77CD15AD" w14:textId="57092B59" w:rsidR="000A42DC" w:rsidRPr="00833B5A" w:rsidRDefault="000A42DC" w:rsidP="000A42D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izvedbi predvidenih del je potrebno upoštevati vso veljavno zakonodajo in podzakonske akte v Republiki Sloveniji, pri čemer je posebno pozornost potrebno posvetiti predvsem:</w:t>
      </w:r>
    </w:p>
    <w:p w14:paraId="11C58091" w14:textId="400994CF" w:rsidR="000A42DC" w:rsidRDefault="000A42DC" w:rsidP="00F31AA3">
      <w:pPr>
        <w:pStyle w:val="Naslov3"/>
        <w:tabs>
          <w:tab w:val="clear" w:pos="720"/>
        </w:tabs>
        <w:spacing w:after="240"/>
        <w:rPr>
          <w:rFonts w:ascii="Tahoma" w:hAnsi="Tahoma" w:cs="Tahoma"/>
          <w:i w:val="0"/>
          <w:sz w:val="24"/>
          <w:szCs w:val="24"/>
        </w:rPr>
      </w:pPr>
      <w:bookmarkStart w:id="9" w:name="_Toc512502820"/>
      <w:r w:rsidRPr="00833B5A">
        <w:rPr>
          <w:rFonts w:ascii="Tahoma" w:hAnsi="Tahoma" w:cs="Tahoma"/>
          <w:i w:val="0"/>
          <w:sz w:val="24"/>
          <w:szCs w:val="24"/>
        </w:rPr>
        <w:t>Zakoni</w:t>
      </w:r>
      <w:bookmarkEnd w:id="9"/>
      <w:r w:rsidR="00733BE0">
        <w:rPr>
          <w:rFonts w:ascii="Tahoma" w:hAnsi="Tahoma" w:cs="Tahoma"/>
          <w:i w:val="0"/>
          <w:sz w:val="24"/>
          <w:szCs w:val="24"/>
        </w:rPr>
        <w:t>, pravilniki in uredbe</w:t>
      </w:r>
    </w:p>
    <w:p w14:paraId="48AEC8A5" w14:textId="08EB43A6" w:rsidR="00733BE0" w:rsidRPr="00733BE0" w:rsidRDefault="00733BE0" w:rsidP="00733BE0">
      <w:pPr>
        <w:rPr>
          <w:lang w:val="sl-SI" w:eastAsia="sl-SI"/>
        </w:rPr>
      </w:pPr>
      <w:r>
        <w:rPr>
          <w:lang w:val="sl-SI" w:eastAsia="sl-SI"/>
        </w:rPr>
        <w:t xml:space="preserve">Predvsem spodaj navedeni zakoni ter vsi ostali pravilniki in uredbe sprejete na podlagi navedenih zakonov </w:t>
      </w:r>
      <w:r w:rsidR="00B170EA">
        <w:rPr>
          <w:lang w:val="sl-SI" w:eastAsia="sl-SI"/>
        </w:rPr>
        <w:t xml:space="preserve">vključno z vso </w:t>
      </w:r>
      <w:r>
        <w:rPr>
          <w:lang w:val="sl-SI" w:eastAsia="sl-SI"/>
        </w:rPr>
        <w:t xml:space="preserve"> ostal</w:t>
      </w:r>
      <w:r w:rsidR="00B170EA">
        <w:rPr>
          <w:lang w:val="sl-SI" w:eastAsia="sl-SI"/>
        </w:rPr>
        <w:t>o</w:t>
      </w:r>
      <w:r>
        <w:rPr>
          <w:lang w:val="sl-SI" w:eastAsia="sl-SI"/>
        </w:rPr>
        <w:t xml:space="preserve"> relevantna</w:t>
      </w:r>
      <w:r w:rsidR="00C56784">
        <w:rPr>
          <w:lang w:val="sl-SI" w:eastAsia="sl-SI"/>
        </w:rPr>
        <w:t xml:space="preserve"> zakonodaja s področja predmeta </w:t>
      </w:r>
      <w:r w:rsidR="00FA130F">
        <w:rPr>
          <w:lang w:val="sl-SI" w:eastAsia="sl-SI"/>
        </w:rPr>
        <w:t>naročila:</w:t>
      </w:r>
    </w:p>
    <w:p w14:paraId="60E1F1BF" w14:textId="52152700" w:rsidR="000A42DC" w:rsidRPr="00833B5A" w:rsidRDefault="000A42DC" w:rsidP="007C3825">
      <w:pPr>
        <w:pStyle w:val="Odstavekseznama"/>
        <w:numPr>
          <w:ilvl w:val="1"/>
          <w:numId w:val="4"/>
        </w:numPr>
        <w:spacing w:after="40" w:line="280" w:lineRule="exact"/>
        <w:ind w:left="568" w:hanging="284"/>
        <w:contextualSpacing w:val="0"/>
        <w:rPr>
          <w:rFonts w:ascii="Tahoma" w:eastAsia="Times New Roman" w:hAnsi="Tahoma" w:cs="Tahoma"/>
          <w:sz w:val="20"/>
          <w:szCs w:val="20"/>
          <w:lang w:val="sl-SI"/>
        </w:rPr>
      </w:pPr>
      <w:r w:rsidRPr="00833B5A">
        <w:rPr>
          <w:rFonts w:ascii="Tahoma" w:eastAsia="Times New Roman" w:hAnsi="Tahoma" w:cs="Tahoma"/>
          <w:spacing w:val="-5"/>
          <w:sz w:val="20"/>
          <w:szCs w:val="20"/>
          <w:lang w:val="sl-SI"/>
        </w:rPr>
        <w:t>Ob</w:t>
      </w:r>
      <w:r w:rsidRPr="00833B5A">
        <w:rPr>
          <w:rFonts w:ascii="Tahoma" w:eastAsia="Times New Roman" w:hAnsi="Tahoma" w:cs="Tahoma"/>
          <w:spacing w:val="-4"/>
          <w:sz w:val="20"/>
          <w:szCs w:val="20"/>
          <w:lang w:val="sl-SI"/>
        </w:rPr>
        <w:t>li</w:t>
      </w:r>
      <w:r w:rsidRPr="00833B5A">
        <w:rPr>
          <w:rFonts w:ascii="Tahoma" w:eastAsia="Times New Roman" w:hAnsi="Tahoma" w:cs="Tahoma"/>
          <w:spacing w:val="-5"/>
          <w:sz w:val="20"/>
          <w:szCs w:val="20"/>
          <w:lang w:val="sl-SI"/>
        </w:rPr>
        <w:t>ga</w:t>
      </w:r>
      <w:r w:rsidRPr="00833B5A">
        <w:rPr>
          <w:rFonts w:ascii="Tahoma" w:eastAsia="Times New Roman" w:hAnsi="Tahoma" w:cs="Tahoma"/>
          <w:spacing w:val="-6"/>
          <w:sz w:val="20"/>
          <w:szCs w:val="20"/>
          <w:lang w:val="sl-SI"/>
        </w:rPr>
        <w:t>c</w:t>
      </w:r>
      <w:r w:rsidRPr="00833B5A">
        <w:rPr>
          <w:rFonts w:ascii="Tahoma" w:eastAsia="Times New Roman" w:hAnsi="Tahoma" w:cs="Tahoma"/>
          <w:spacing w:val="-4"/>
          <w:sz w:val="20"/>
          <w:szCs w:val="20"/>
          <w:lang w:val="sl-SI"/>
        </w:rPr>
        <w:t>ij</w:t>
      </w:r>
      <w:r w:rsidRPr="00833B5A">
        <w:rPr>
          <w:rFonts w:ascii="Tahoma" w:eastAsia="Times New Roman" w:hAnsi="Tahoma" w:cs="Tahoma"/>
          <w:spacing w:val="-5"/>
          <w:sz w:val="20"/>
          <w:szCs w:val="20"/>
          <w:lang w:val="sl-SI"/>
        </w:rPr>
        <w:t>s</w:t>
      </w:r>
      <w:r w:rsidRPr="00833B5A">
        <w:rPr>
          <w:rFonts w:ascii="Tahoma" w:eastAsia="Times New Roman" w:hAnsi="Tahoma" w:cs="Tahoma"/>
          <w:spacing w:val="-6"/>
          <w:sz w:val="20"/>
          <w:szCs w:val="20"/>
          <w:lang w:val="sl-SI"/>
        </w:rPr>
        <w:t>k</w:t>
      </w:r>
      <w:r w:rsidRPr="00833B5A">
        <w:rPr>
          <w:rFonts w:ascii="Tahoma" w:eastAsia="Times New Roman" w:hAnsi="Tahoma" w:cs="Tahoma"/>
          <w:sz w:val="20"/>
          <w:szCs w:val="20"/>
          <w:lang w:val="sl-SI"/>
        </w:rPr>
        <w:t>i</w:t>
      </w:r>
      <w:r w:rsidRPr="00833B5A">
        <w:rPr>
          <w:rFonts w:ascii="Tahoma" w:eastAsia="Times New Roman" w:hAnsi="Tahoma" w:cs="Tahoma"/>
          <w:spacing w:val="-9"/>
          <w:sz w:val="20"/>
          <w:szCs w:val="20"/>
          <w:lang w:val="sl-SI"/>
        </w:rPr>
        <w:t xml:space="preserve"> </w:t>
      </w:r>
      <w:r w:rsidRPr="00833B5A">
        <w:rPr>
          <w:rFonts w:ascii="Tahoma" w:eastAsia="Times New Roman" w:hAnsi="Tahoma" w:cs="Tahoma"/>
          <w:spacing w:val="-5"/>
          <w:sz w:val="20"/>
          <w:szCs w:val="20"/>
          <w:lang w:val="sl-SI"/>
        </w:rPr>
        <w:t>za</w:t>
      </w:r>
      <w:r w:rsidRPr="00833B5A">
        <w:rPr>
          <w:rFonts w:ascii="Tahoma" w:eastAsia="Times New Roman" w:hAnsi="Tahoma" w:cs="Tahoma"/>
          <w:spacing w:val="-6"/>
          <w:sz w:val="20"/>
          <w:szCs w:val="20"/>
          <w:lang w:val="sl-SI"/>
        </w:rPr>
        <w:t>k</w:t>
      </w:r>
      <w:r w:rsidRPr="00833B5A">
        <w:rPr>
          <w:rFonts w:ascii="Tahoma" w:eastAsia="Times New Roman" w:hAnsi="Tahoma" w:cs="Tahoma"/>
          <w:spacing w:val="-5"/>
          <w:sz w:val="20"/>
          <w:szCs w:val="20"/>
          <w:lang w:val="sl-SI"/>
        </w:rPr>
        <w:t>o</w:t>
      </w:r>
      <w:r w:rsidRPr="00833B5A">
        <w:rPr>
          <w:rFonts w:ascii="Tahoma" w:eastAsia="Times New Roman" w:hAnsi="Tahoma" w:cs="Tahoma"/>
          <w:spacing w:val="-7"/>
          <w:sz w:val="20"/>
          <w:szCs w:val="20"/>
          <w:lang w:val="sl-SI"/>
        </w:rPr>
        <w:t>n</w:t>
      </w:r>
      <w:r w:rsidRPr="00833B5A">
        <w:rPr>
          <w:rFonts w:ascii="Tahoma" w:eastAsia="Times New Roman" w:hAnsi="Tahoma" w:cs="Tahoma"/>
          <w:spacing w:val="-4"/>
          <w:sz w:val="20"/>
          <w:szCs w:val="20"/>
          <w:lang w:val="sl-SI"/>
        </w:rPr>
        <w:t>i</w:t>
      </w:r>
      <w:r w:rsidRPr="00833B5A">
        <w:rPr>
          <w:rFonts w:ascii="Tahoma" w:eastAsia="Times New Roman" w:hAnsi="Tahoma" w:cs="Tahoma"/>
          <w:sz w:val="20"/>
          <w:szCs w:val="20"/>
          <w:lang w:val="sl-SI"/>
        </w:rPr>
        <w:t>k</w:t>
      </w:r>
      <w:r w:rsidRPr="00833B5A">
        <w:rPr>
          <w:rFonts w:ascii="Tahoma" w:eastAsia="Times New Roman" w:hAnsi="Tahoma" w:cs="Tahoma"/>
          <w:spacing w:val="-11"/>
          <w:sz w:val="20"/>
          <w:szCs w:val="20"/>
          <w:lang w:val="sl-SI"/>
        </w:rPr>
        <w:t xml:space="preserve"> </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O</w:t>
      </w:r>
      <w:r w:rsidRPr="00833B5A">
        <w:rPr>
          <w:rFonts w:ascii="Tahoma" w:eastAsia="Times New Roman" w:hAnsi="Tahoma" w:cs="Tahoma"/>
          <w:spacing w:val="-4"/>
          <w:sz w:val="20"/>
          <w:szCs w:val="20"/>
          <w:lang w:val="sl-SI"/>
        </w:rPr>
        <w:t>Z-UPB1/</w:t>
      </w:r>
      <w:r w:rsidRPr="00833B5A">
        <w:rPr>
          <w:rFonts w:ascii="Tahoma" w:eastAsia="Times New Roman" w:hAnsi="Tahoma" w:cs="Tahoma"/>
          <w:spacing w:val="-10"/>
          <w:sz w:val="20"/>
          <w:szCs w:val="20"/>
          <w:lang w:val="sl-SI"/>
        </w:rPr>
        <w:t xml:space="preserve"> </w:t>
      </w:r>
      <w:r w:rsidRPr="00833B5A">
        <w:rPr>
          <w:rFonts w:ascii="Tahoma" w:eastAsia="Segoe UI" w:hAnsi="Tahoma" w:cs="Tahoma"/>
          <w:spacing w:val="-8"/>
          <w:sz w:val="20"/>
          <w:szCs w:val="20"/>
          <w:lang w:val="sl-SI"/>
        </w:rPr>
        <w:t>(</w:t>
      </w:r>
      <w:r w:rsidRPr="00833B5A">
        <w:rPr>
          <w:rFonts w:ascii="Tahoma" w:eastAsia="Segoe UI" w:hAnsi="Tahoma" w:cs="Tahoma"/>
          <w:spacing w:val="-5"/>
          <w:sz w:val="20"/>
          <w:szCs w:val="20"/>
          <w:lang w:val="sl-SI"/>
        </w:rPr>
        <w:t xml:space="preserve">Ur. </w:t>
      </w:r>
      <w:r w:rsidRPr="00833B5A">
        <w:rPr>
          <w:rFonts w:ascii="Tahoma" w:eastAsia="Segoe UI" w:hAnsi="Tahoma" w:cs="Tahoma"/>
          <w:spacing w:val="-4"/>
          <w:sz w:val="20"/>
          <w:szCs w:val="20"/>
          <w:lang w:val="sl-SI"/>
        </w:rPr>
        <w:t>list</w:t>
      </w:r>
      <w:r w:rsidRPr="00833B5A">
        <w:rPr>
          <w:rFonts w:ascii="Tahoma" w:eastAsia="Segoe UI" w:hAnsi="Tahoma" w:cs="Tahoma"/>
          <w:spacing w:val="24"/>
          <w:sz w:val="20"/>
          <w:szCs w:val="20"/>
          <w:lang w:val="sl-SI"/>
        </w:rPr>
        <w:t xml:space="preserve"> </w:t>
      </w:r>
      <w:r w:rsidRPr="00833B5A">
        <w:rPr>
          <w:rFonts w:ascii="Tahoma" w:eastAsia="Segoe UI" w:hAnsi="Tahoma" w:cs="Tahoma"/>
          <w:spacing w:val="-5"/>
          <w:sz w:val="20"/>
          <w:szCs w:val="20"/>
          <w:lang w:val="sl-SI"/>
        </w:rPr>
        <w:t>RS</w:t>
      </w:r>
      <w:r w:rsidRPr="00833B5A">
        <w:rPr>
          <w:rFonts w:ascii="Tahoma" w:eastAsia="Segoe UI" w:hAnsi="Tahoma" w:cs="Tahoma"/>
          <w:sz w:val="20"/>
          <w:szCs w:val="20"/>
          <w:lang w:val="sl-SI"/>
        </w:rPr>
        <w:t>,</w:t>
      </w:r>
      <w:r w:rsidRPr="00833B5A">
        <w:rPr>
          <w:rFonts w:ascii="Tahoma" w:eastAsia="Segoe UI" w:hAnsi="Tahoma" w:cs="Tahoma"/>
          <w:spacing w:val="-3"/>
          <w:sz w:val="20"/>
          <w:szCs w:val="20"/>
          <w:lang w:val="sl-SI"/>
        </w:rPr>
        <w:t xml:space="preserve"> </w:t>
      </w:r>
      <w:r w:rsidRPr="00833B5A">
        <w:rPr>
          <w:rFonts w:ascii="Tahoma" w:eastAsia="Segoe UI" w:hAnsi="Tahoma" w:cs="Tahoma"/>
          <w:spacing w:val="-5"/>
          <w:sz w:val="20"/>
          <w:szCs w:val="20"/>
          <w:lang w:val="sl-SI"/>
        </w:rPr>
        <w:t>š</w:t>
      </w:r>
      <w:r w:rsidRPr="00833B5A">
        <w:rPr>
          <w:rFonts w:ascii="Tahoma" w:eastAsia="Segoe UI" w:hAnsi="Tahoma" w:cs="Tahoma"/>
          <w:spacing w:val="-4"/>
          <w:sz w:val="20"/>
          <w:szCs w:val="20"/>
          <w:lang w:val="sl-SI"/>
        </w:rPr>
        <w:t>t</w:t>
      </w:r>
      <w:r w:rsidRPr="00833B5A">
        <w:rPr>
          <w:rFonts w:ascii="Tahoma" w:eastAsia="Segoe UI" w:hAnsi="Tahoma" w:cs="Tahoma"/>
          <w:sz w:val="20"/>
          <w:szCs w:val="20"/>
          <w:lang w:val="sl-SI"/>
        </w:rPr>
        <w:t>.</w:t>
      </w:r>
      <w:r w:rsidRPr="00833B5A">
        <w:rPr>
          <w:rFonts w:ascii="Tahoma" w:eastAsia="Segoe UI" w:hAnsi="Tahoma" w:cs="Tahoma"/>
          <w:spacing w:val="-21"/>
          <w:sz w:val="20"/>
          <w:szCs w:val="20"/>
          <w:lang w:val="sl-SI"/>
        </w:rPr>
        <w:t xml:space="preserve"> </w:t>
      </w:r>
      <w:r w:rsidRPr="00833B5A">
        <w:rPr>
          <w:rFonts w:ascii="Tahoma" w:eastAsia="Times New Roman" w:hAnsi="Tahoma" w:cs="Tahoma"/>
          <w:spacing w:val="-5"/>
          <w:sz w:val="20"/>
          <w:szCs w:val="20"/>
          <w:lang w:val="sl-SI"/>
        </w:rPr>
        <w:t>97</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07</w:t>
      </w:r>
      <w:r w:rsidRPr="00833B5A">
        <w:rPr>
          <w:rFonts w:ascii="Tahoma" w:eastAsia="Times New Roman" w:hAnsi="Tahoma" w:cs="Tahoma"/>
          <w:sz w:val="20"/>
          <w:szCs w:val="20"/>
          <w:lang w:val="sl-SI"/>
        </w:rPr>
        <w:t>,</w:t>
      </w:r>
      <w:r w:rsidRPr="00833B5A">
        <w:rPr>
          <w:rFonts w:ascii="Tahoma" w:eastAsia="Times New Roman" w:hAnsi="Tahoma" w:cs="Tahoma"/>
          <w:spacing w:val="-12"/>
          <w:sz w:val="20"/>
          <w:szCs w:val="20"/>
          <w:lang w:val="sl-SI"/>
        </w:rPr>
        <w:t xml:space="preserve"> </w:t>
      </w:r>
      <w:r w:rsidRPr="00833B5A">
        <w:rPr>
          <w:rFonts w:ascii="Tahoma" w:eastAsia="Times New Roman" w:hAnsi="Tahoma" w:cs="Tahoma"/>
          <w:spacing w:val="-5"/>
          <w:sz w:val="20"/>
          <w:szCs w:val="20"/>
          <w:lang w:val="sl-SI"/>
        </w:rPr>
        <w:t>30</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w:t>
      </w:r>
      <w:r w:rsidRPr="00833B5A">
        <w:rPr>
          <w:rFonts w:ascii="Tahoma" w:eastAsia="Times New Roman" w:hAnsi="Tahoma" w:cs="Tahoma"/>
          <w:spacing w:val="-4"/>
          <w:sz w:val="20"/>
          <w:szCs w:val="20"/>
          <w:lang w:val="sl-SI"/>
        </w:rPr>
        <w:t>0</w:t>
      </w:r>
      <w:r w:rsidRPr="00833B5A">
        <w:rPr>
          <w:rFonts w:ascii="Tahoma" w:eastAsia="Times New Roman" w:hAnsi="Tahoma" w:cs="Tahoma"/>
          <w:sz w:val="20"/>
          <w:szCs w:val="20"/>
          <w:lang w:val="sl-SI"/>
        </w:rPr>
        <w:t>)</w:t>
      </w:r>
    </w:p>
    <w:p w14:paraId="570419A2" w14:textId="4B7011C1" w:rsidR="000A42DC" w:rsidRPr="00833B5A" w:rsidRDefault="006134B6" w:rsidP="007C3825">
      <w:pPr>
        <w:pStyle w:val="Odstavekseznama"/>
        <w:numPr>
          <w:ilvl w:val="1"/>
          <w:numId w:val="4"/>
        </w:numPr>
        <w:spacing w:after="40" w:line="276" w:lineRule="exact"/>
        <w:ind w:left="568" w:hanging="284"/>
        <w:contextualSpacing w:val="0"/>
        <w:rPr>
          <w:rFonts w:ascii="Tahoma" w:eastAsia="Times New Roman" w:hAnsi="Tahoma" w:cs="Tahoma"/>
          <w:sz w:val="20"/>
          <w:szCs w:val="20"/>
          <w:lang w:val="sl-SI"/>
        </w:rPr>
      </w:pPr>
      <w:r>
        <w:rPr>
          <w:rFonts w:ascii="Tahoma" w:eastAsia="Times New Roman" w:hAnsi="Tahoma" w:cs="Tahoma"/>
          <w:sz w:val="20"/>
          <w:szCs w:val="20"/>
          <w:lang w:val="sl-SI"/>
        </w:rPr>
        <w:t xml:space="preserve"> </w:t>
      </w:r>
      <w:r w:rsidR="00A904AC">
        <w:rPr>
          <w:rFonts w:ascii="Tahoma" w:eastAsia="Times New Roman" w:hAnsi="Tahoma" w:cs="Tahoma"/>
          <w:spacing w:val="-4"/>
          <w:position w:val="1"/>
          <w:sz w:val="20"/>
          <w:szCs w:val="20"/>
          <w:lang w:val="sl-SI"/>
        </w:rPr>
        <w:t>Gradbeni zakon (</w:t>
      </w:r>
      <w:r>
        <w:rPr>
          <w:rFonts w:ascii="Tahoma" w:eastAsia="Times New Roman" w:hAnsi="Tahoma" w:cs="Tahoma"/>
          <w:spacing w:val="-4"/>
          <w:position w:val="1"/>
          <w:sz w:val="20"/>
          <w:szCs w:val="20"/>
          <w:lang w:val="sl-SI"/>
        </w:rPr>
        <w:t>U</w:t>
      </w:r>
      <w:r w:rsidR="00A904AC">
        <w:rPr>
          <w:rFonts w:ascii="Tahoma" w:eastAsia="Times New Roman" w:hAnsi="Tahoma" w:cs="Tahoma"/>
          <w:spacing w:val="-4"/>
          <w:position w:val="1"/>
          <w:sz w:val="20"/>
          <w:szCs w:val="20"/>
          <w:lang w:val="sl-SI"/>
        </w:rPr>
        <w:t xml:space="preserve">r. </w:t>
      </w:r>
      <w:r>
        <w:rPr>
          <w:rFonts w:ascii="Tahoma" w:eastAsia="Times New Roman" w:hAnsi="Tahoma" w:cs="Tahoma"/>
          <w:spacing w:val="-4"/>
          <w:position w:val="1"/>
          <w:sz w:val="20"/>
          <w:szCs w:val="20"/>
          <w:lang w:val="sl-SI"/>
        </w:rPr>
        <w:t>l</w:t>
      </w:r>
      <w:r w:rsidR="00A904AC">
        <w:rPr>
          <w:rFonts w:ascii="Tahoma" w:eastAsia="Times New Roman" w:hAnsi="Tahoma" w:cs="Tahoma"/>
          <w:spacing w:val="-4"/>
          <w:position w:val="1"/>
          <w:sz w:val="20"/>
          <w:szCs w:val="20"/>
          <w:lang w:val="sl-SI"/>
        </w:rPr>
        <w:t>ist RS</w:t>
      </w:r>
      <w:r>
        <w:rPr>
          <w:rFonts w:ascii="Tahoma" w:eastAsia="Times New Roman" w:hAnsi="Tahoma" w:cs="Tahoma"/>
          <w:spacing w:val="-4"/>
          <w:position w:val="1"/>
          <w:sz w:val="20"/>
          <w:szCs w:val="20"/>
          <w:lang w:val="sl-SI"/>
        </w:rPr>
        <w:t>, št. 61/17, 72/17)</w:t>
      </w:r>
    </w:p>
    <w:p w14:paraId="53582F3F" w14:textId="67E3DF32" w:rsidR="000A42DC" w:rsidRPr="00833B5A" w:rsidRDefault="000A42DC" w:rsidP="007C3825">
      <w:pPr>
        <w:pStyle w:val="Odstavekseznama"/>
        <w:numPr>
          <w:ilvl w:val="1"/>
          <w:numId w:val="4"/>
        </w:numPr>
        <w:spacing w:after="40" w:line="284" w:lineRule="exact"/>
        <w:ind w:left="568" w:hanging="284"/>
        <w:contextualSpacing w:val="0"/>
        <w:rPr>
          <w:rFonts w:ascii="Tahoma" w:eastAsia="Times New Roman" w:hAnsi="Tahoma" w:cs="Tahoma"/>
          <w:sz w:val="20"/>
          <w:szCs w:val="20"/>
          <w:lang w:val="sl-SI"/>
        </w:rPr>
      </w:pPr>
      <w:r w:rsidRPr="00833B5A">
        <w:rPr>
          <w:rFonts w:ascii="Tahoma" w:eastAsia="Segoe UI" w:hAnsi="Tahoma" w:cs="Tahoma"/>
          <w:spacing w:val="-4"/>
          <w:sz w:val="20"/>
          <w:szCs w:val="20"/>
          <w:lang w:val="sl-SI"/>
        </w:rPr>
        <w:t>Z</w:t>
      </w:r>
      <w:r w:rsidRPr="00833B5A">
        <w:rPr>
          <w:rFonts w:ascii="Tahoma" w:eastAsia="Segoe UI" w:hAnsi="Tahoma" w:cs="Tahoma"/>
          <w:spacing w:val="-5"/>
          <w:sz w:val="20"/>
          <w:szCs w:val="20"/>
          <w:lang w:val="sl-SI"/>
        </w:rPr>
        <w:t>a</w:t>
      </w:r>
      <w:r w:rsidRPr="00833B5A">
        <w:rPr>
          <w:rFonts w:ascii="Tahoma" w:eastAsia="Segoe UI" w:hAnsi="Tahoma" w:cs="Tahoma"/>
          <w:spacing w:val="-6"/>
          <w:sz w:val="20"/>
          <w:szCs w:val="20"/>
          <w:lang w:val="sl-SI"/>
        </w:rPr>
        <w:t>k</w:t>
      </w:r>
      <w:r w:rsidRPr="00833B5A">
        <w:rPr>
          <w:rFonts w:ascii="Tahoma" w:eastAsia="Segoe UI" w:hAnsi="Tahoma" w:cs="Tahoma"/>
          <w:spacing w:val="-5"/>
          <w:sz w:val="20"/>
          <w:szCs w:val="20"/>
          <w:lang w:val="sl-SI"/>
        </w:rPr>
        <w:t>o</w:t>
      </w:r>
      <w:r w:rsidRPr="00833B5A">
        <w:rPr>
          <w:rFonts w:ascii="Tahoma" w:eastAsia="Segoe UI" w:hAnsi="Tahoma" w:cs="Tahoma"/>
          <w:sz w:val="20"/>
          <w:szCs w:val="20"/>
          <w:lang w:val="sl-SI"/>
        </w:rPr>
        <w:t>n</w:t>
      </w:r>
      <w:r w:rsidRPr="00833B5A">
        <w:rPr>
          <w:rFonts w:ascii="Tahoma" w:eastAsia="Segoe UI" w:hAnsi="Tahoma" w:cs="Tahoma"/>
          <w:spacing w:val="-24"/>
          <w:sz w:val="20"/>
          <w:szCs w:val="20"/>
          <w:lang w:val="sl-SI"/>
        </w:rPr>
        <w:t xml:space="preserve"> </w:t>
      </w:r>
      <w:r w:rsidRPr="00833B5A">
        <w:rPr>
          <w:rFonts w:ascii="Tahoma" w:eastAsia="Segoe UI" w:hAnsi="Tahoma" w:cs="Tahoma"/>
          <w:sz w:val="20"/>
          <w:szCs w:val="20"/>
          <w:lang w:val="sl-SI"/>
        </w:rPr>
        <w:t>o</w:t>
      </w:r>
      <w:r w:rsidRPr="00833B5A">
        <w:rPr>
          <w:rFonts w:ascii="Tahoma" w:eastAsia="Segoe UI" w:hAnsi="Tahoma" w:cs="Tahoma"/>
          <w:spacing w:val="18"/>
          <w:sz w:val="20"/>
          <w:szCs w:val="20"/>
          <w:lang w:val="sl-SI"/>
        </w:rPr>
        <w:t xml:space="preserve"> </w:t>
      </w:r>
      <w:r w:rsidRPr="00833B5A">
        <w:rPr>
          <w:rFonts w:ascii="Tahoma" w:eastAsia="Segoe UI" w:hAnsi="Tahoma" w:cs="Tahoma"/>
          <w:spacing w:val="-5"/>
          <w:w w:val="93"/>
          <w:sz w:val="20"/>
          <w:szCs w:val="20"/>
          <w:lang w:val="sl-SI"/>
        </w:rPr>
        <w:t>pros</w:t>
      </w:r>
      <w:r w:rsidRPr="00833B5A">
        <w:rPr>
          <w:rFonts w:ascii="Tahoma" w:eastAsia="Segoe UI" w:hAnsi="Tahoma" w:cs="Tahoma"/>
          <w:spacing w:val="-4"/>
          <w:w w:val="93"/>
          <w:sz w:val="20"/>
          <w:szCs w:val="20"/>
          <w:lang w:val="sl-SI"/>
        </w:rPr>
        <w:t>t</w:t>
      </w:r>
      <w:r w:rsidRPr="00833B5A">
        <w:rPr>
          <w:rFonts w:ascii="Tahoma" w:eastAsia="Segoe UI" w:hAnsi="Tahoma" w:cs="Tahoma"/>
          <w:spacing w:val="-5"/>
          <w:w w:val="93"/>
          <w:sz w:val="20"/>
          <w:szCs w:val="20"/>
          <w:lang w:val="sl-SI"/>
        </w:rPr>
        <w:t>ors</w:t>
      </w:r>
      <w:r w:rsidRPr="00833B5A">
        <w:rPr>
          <w:rFonts w:ascii="Tahoma" w:eastAsia="Segoe UI" w:hAnsi="Tahoma" w:cs="Tahoma"/>
          <w:spacing w:val="-6"/>
          <w:w w:val="93"/>
          <w:sz w:val="20"/>
          <w:szCs w:val="20"/>
          <w:lang w:val="sl-SI"/>
        </w:rPr>
        <w:t>ke</w:t>
      </w:r>
      <w:r w:rsidRPr="00833B5A">
        <w:rPr>
          <w:rFonts w:ascii="Tahoma" w:eastAsia="Segoe UI" w:hAnsi="Tahoma" w:cs="Tahoma"/>
          <w:w w:val="93"/>
          <w:sz w:val="20"/>
          <w:szCs w:val="20"/>
          <w:lang w:val="sl-SI"/>
        </w:rPr>
        <w:t>m</w:t>
      </w:r>
      <w:r w:rsidRPr="00833B5A">
        <w:rPr>
          <w:rFonts w:ascii="Tahoma" w:eastAsia="Segoe UI" w:hAnsi="Tahoma" w:cs="Tahoma"/>
          <w:spacing w:val="34"/>
          <w:w w:val="93"/>
          <w:sz w:val="20"/>
          <w:szCs w:val="20"/>
          <w:lang w:val="sl-SI"/>
        </w:rPr>
        <w:t xml:space="preserve"> </w:t>
      </w:r>
      <w:r w:rsidRPr="00833B5A">
        <w:rPr>
          <w:rFonts w:ascii="Tahoma" w:eastAsia="Segoe UI" w:hAnsi="Tahoma" w:cs="Tahoma"/>
          <w:spacing w:val="-5"/>
          <w:w w:val="93"/>
          <w:sz w:val="20"/>
          <w:szCs w:val="20"/>
          <w:lang w:val="sl-SI"/>
        </w:rPr>
        <w:t>na</w:t>
      </w:r>
      <w:r w:rsidRPr="00833B5A">
        <w:rPr>
          <w:rFonts w:ascii="Tahoma" w:eastAsia="Segoe UI" w:hAnsi="Tahoma" w:cs="Tahoma"/>
          <w:spacing w:val="-6"/>
          <w:w w:val="93"/>
          <w:sz w:val="20"/>
          <w:szCs w:val="20"/>
          <w:lang w:val="sl-SI"/>
        </w:rPr>
        <w:t>č</w:t>
      </w:r>
      <w:r w:rsidRPr="00833B5A">
        <w:rPr>
          <w:rFonts w:ascii="Tahoma" w:eastAsia="Segoe UI" w:hAnsi="Tahoma" w:cs="Tahoma"/>
          <w:spacing w:val="-5"/>
          <w:w w:val="93"/>
          <w:sz w:val="20"/>
          <w:szCs w:val="20"/>
          <w:lang w:val="sl-SI"/>
        </w:rPr>
        <w:t>r</w:t>
      </w:r>
      <w:r w:rsidRPr="00833B5A">
        <w:rPr>
          <w:rFonts w:ascii="Tahoma" w:eastAsia="Segoe UI" w:hAnsi="Tahoma" w:cs="Tahoma"/>
          <w:spacing w:val="-4"/>
          <w:w w:val="93"/>
          <w:sz w:val="20"/>
          <w:szCs w:val="20"/>
          <w:lang w:val="sl-SI"/>
        </w:rPr>
        <w:t>t</w:t>
      </w:r>
      <w:r w:rsidRPr="00833B5A">
        <w:rPr>
          <w:rFonts w:ascii="Tahoma" w:eastAsia="Segoe UI" w:hAnsi="Tahoma" w:cs="Tahoma"/>
          <w:spacing w:val="-5"/>
          <w:w w:val="93"/>
          <w:sz w:val="20"/>
          <w:szCs w:val="20"/>
          <w:lang w:val="sl-SI"/>
        </w:rPr>
        <w:t>o</w:t>
      </w:r>
      <w:r w:rsidRPr="00833B5A">
        <w:rPr>
          <w:rFonts w:ascii="Tahoma" w:eastAsia="Segoe UI" w:hAnsi="Tahoma" w:cs="Tahoma"/>
          <w:spacing w:val="-6"/>
          <w:w w:val="93"/>
          <w:sz w:val="20"/>
          <w:szCs w:val="20"/>
          <w:lang w:val="sl-SI"/>
        </w:rPr>
        <w:t>v</w:t>
      </w:r>
      <w:r w:rsidRPr="00833B5A">
        <w:rPr>
          <w:rFonts w:ascii="Tahoma" w:eastAsia="Segoe UI" w:hAnsi="Tahoma" w:cs="Tahoma"/>
          <w:spacing w:val="-5"/>
          <w:w w:val="93"/>
          <w:sz w:val="20"/>
          <w:szCs w:val="20"/>
          <w:lang w:val="sl-SI"/>
        </w:rPr>
        <w:t>an</w:t>
      </w:r>
      <w:r w:rsidRPr="00833B5A">
        <w:rPr>
          <w:rFonts w:ascii="Tahoma" w:eastAsia="Segoe UI" w:hAnsi="Tahoma" w:cs="Tahoma"/>
          <w:spacing w:val="-4"/>
          <w:w w:val="93"/>
          <w:sz w:val="20"/>
          <w:szCs w:val="20"/>
          <w:lang w:val="sl-SI"/>
        </w:rPr>
        <w:t>j</w:t>
      </w:r>
      <w:r w:rsidRPr="00833B5A">
        <w:rPr>
          <w:rFonts w:ascii="Tahoma" w:eastAsia="Segoe UI" w:hAnsi="Tahoma" w:cs="Tahoma"/>
          <w:w w:val="93"/>
          <w:sz w:val="20"/>
          <w:szCs w:val="20"/>
          <w:lang w:val="sl-SI"/>
        </w:rPr>
        <w:t>u</w:t>
      </w:r>
      <w:r w:rsidRPr="00833B5A">
        <w:rPr>
          <w:rFonts w:ascii="Tahoma" w:eastAsia="Segoe UI" w:hAnsi="Tahoma" w:cs="Tahoma"/>
          <w:spacing w:val="36"/>
          <w:w w:val="93"/>
          <w:sz w:val="20"/>
          <w:szCs w:val="20"/>
          <w:lang w:val="sl-SI"/>
        </w:rPr>
        <w:t xml:space="preserve"> </w:t>
      </w:r>
      <w:r w:rsidRPr="00833B5A">
        <w:rPr>
          <w:rFonts w:ascii="Tahoma" w:eastAsia="Segoe UI" w:hAnsi="Tahoma" w:cs="Tahoma"/>
          <w:spacing w:val="-4"/>
          <w:w w:val="70"/>
          <w:sz w:val="20"/>
          <w:szCs w:val="20"/>
          <w:lang w:val="sl-SI"/>
        </w:rPr>
        <w:t>/</w:t>
      </w:r>
      <w:r w:rsidRPr="00833B5A">
        <w:rPr>
          <w:rFonts w:ascii="Tahoma" w:eastAsia="Segoe UI" w:hAnsi="Tahoma" w:cs="Tahoma"/>
          <w:spacing w:val="-4"/>
          <w:w w:val="97"/>
          <w:sz w:val="20"/>
          <w:szCs w:val="20"/>
          <w:lang w:val="sl-SI"/>
        </w:rPr>
        <w:t>Z</w:t>
      </w:r>
      <w:r w:rsidRPr="00833B5A">
        <w:rPr>
          <w:rFonts w:ascii="Tahoma" w:eastAsia="Segoe UI" w:hAnsi="Tahoma" w:cs="Tahoma"/>
          <w:spacing w:val="-7"/>
          <w:w w:val="106"/>
          <w:sz w:val="20"/>
          <w:szCs w:val="20"/>
          <w:lang w:val="sl-SI"/>
        </w:rPr>
        <w:t>P</w:t>
      </w:r>
      <w:r w:rsidRPr="00833B5A">
        <w:rPr>
          <w:rFonts w:ascii="Tahoma" w:eastAsia="Segoe UI" w:hAnsi="Tahoma" w:cs="Tahoma"/>
          <w:spacing w:val="-4"/>
          <w:w w:val="88"/>
          <w:sz w:val="20"/>
          <w:szCs w:val="20"/>
          <w:lang w:val="sl-SI"/>
        </w:rPr>
        <w:t>N</w:t>
      </w:r>
      <w:r w:rsidRPr="00833B5A">
        <w:rPr>
          <w:rFonts w:ascii="Tahoma" w:eastAsia="Segoe UI" w:hAnsi="Tahoma" w:cs="Tahoma"/>
          <w:spacing w:val="-5"/>
          <w:w w:val="92"/>
          <w:sz w:val="20"/>
          <w:szCs w:val="20"/>
          <w:lang w:val="sl-SI"/>
        </w:rPr>
        <w:t>a</w:t>
      </w:r>
      <w:r w:rsidRPr="00833B5A">
        <w:rPr>
          <w:rFonts w:ascii="Tahoma" w:eastAsia="Segoe UI" w:hAnsi="Tahoma" w:cs="Tahoma"/>
          <w:spacing w:val="-6"/>
          <w:w w:val="101"/>
          <w:sz w:val="20"/>
          <w:szCs w:val="20"/>
          <w:lang w:val="sl-SI"/>
        </w:rPr>
        <w:t>č</w:t>
      </w:r>
      <w:r w:rsidRPr="00833B5A">
        <w:rPr>
          <w:rFonts w:ascii="Tahoma" w:eastAsia="Segoe UI" w:hAnsi="Tahoma" w:cs="Tahoma"/>
          <w:spacing w:val="-5"/>
          <w:w w:val="109"/>
          <w:sz w:val="20"/>
          <w:szCs w:val="20"/>
          <w:lang w:val="sl-SI"/>
        </w:rPr>
        <w:t>r</w:t>
      </w:r>
      <w:r w:rsidRPr="00833B5A">
        <w:rPr>
          <w:rFonts w:ascii="Tahoma" w:eastAsia="Segoe UI" w:hAnsi="Tahoma" w:cs="Tahoma"/>
          <w:spacing w:val="-4"/>
          <w:w w:val="86"/>
          <w:sz w:val="20"/>
          <w:szCs w:val="20"/>
          <w:lang w:val="sl-SI"/>
        </w:rPr>
        <w:t>t</w:t>
      </w:r>
      <w:r w:rsidRPr="00833B5A">
        <w:rPr>
          <w:rFonts w:ascii="Tahoma" w:eastAsia="Segoe UI" w:hAnsi="Tahoma" w:cs="Tahoma"/>
          <w:spacing w:val="-4"/>
          <w:w w:val="70"/>
          <w:sz w:val="20"/>
          <w:szCs w:val="20"/>
          <w:lang w:val="sl-SI"/>
        </w:rPr>
        <w:t xml:space="preserve">/ </w:t>
      </w:r>
      <w:r w:rsidRPr="00833B5A">
        <w:rPr>
          <w:rFonts w:ascii="Tahoma" w:eastAsia="Segoe UI" w:hAnsi="Tahoma" w:cs="Tahoma"/>
          <w:spacing w:val="-8"/>
          <w:w w:val="109"/>
          <w:sz w:val="20"/>
          <w:szCs w:val="20"/>
          <w:lang w:val="sl-SI"/>
        </w:rPr>
        <w:t>(</w:t>
      </w:r>
      <w:r w:rsidRPr="00833B5A">
        <w:rPr>
          <w:rFonts w:ascii="Tahoma" w:eastAsia="Segoe UI" w:hAnsi="Tahoma" w:cs="Tahoma"/>
          <w:spacing w:val="-5"/>
          <w:w w:val="104"/>
          <w:sz w:val="20"/>
          <w:szCs w:val="20"/>
          <w:lang w:val="sl-SI"/>
        </w:rPr>
        <w:t>U</w:t>
      </w:r>
      <w:r w:rsidRPr="00833B5A">
        <w:rPr>
          <w:rFonts w:ascii="Tahoma" w:eastAsia="Segoe UI" w:hAnsi="Tahoma" w:cs="Tahoma"/>
          <w:spacing w:val="-5"/>
          <w:w w:val="109"/>
          <w:sz w:val="20"/>
          <w:szCs w:val="20"/>
          <w:lang w:val="sl-SI"/>
        </w:rPr>
        <w:t>r</w:t>
      </w:r>
      <w:r w:rsidRPr="00833B5A">
        <w:rPr>
          <w:rFonts w:ascii="Tahoma" w:eastAsia="Segoe UI" w:hAnsi="Tahoma" w:cs="Tahoma"/>
          <w:spacing w:val="-5"/>
          <w:w w:val="114"/>
          <w:sz w:val="20"/>
          <w:szCs w:val="20"/>
          <w:lang w:val="sl-SI"/>
        </w:rPr>
        <w:t xml:space="preserve">. </w:t>
      </w:r>
      <w:r w:rsidRPr="00833B5A">
        <w:rPr>
          <w:rFonts w:ascii="Tahoma" w:eastAsia="Segoe UI" w:hAnsi="Tahoma" w:cs="Tahoma"/>
          <w:spacing w:val="-4"/>
          <w:w w:val="107"/>
          <w:sz w:val="20"/>
          <w:szCs w:val="20"/>
          <w:lang w:val="sl-SI"/>
        </w:rPr>
        <w:t>list</w:t>
      </w:r>
      <w:r w:rsidRPr="00833B5A">
        <w:rPr>
          <w:rFonts w:ascii="Tahoma" w:eastAsia="Segoe UI" w:hAnsi="Tahoma" w:cs="Tahoma"/>
          <w:spacing w:val="27"/>
          <w:sz w:val="20"/>
          <w:szCs w:val="20"/>
          <w:lang w:val="sl-SI"/>
        </w:rPr>
        <w:t xml:space="preserve"> </w:t>
      </w:r>
      <w:r w:rsidRPr="00833B5A">
        <w:rPr>
          <w:rFonts w:ascii="Tahoma" w:eastAsia="Segoe UI" w:hAnsi="Tahoma" w:cs="Tahoma"/>
          <w:spacing w:val="-5"/>
          <w:sz w:val="20"/>
          <w:szCs w:val="20"/>
          <w:lang w:val="sl-SI"/>
        </w:rPr>
        <w:t>R</w:t>
      </w:r>
      <w:r w:rsidRPr="00833B5A">
        <w:rPr>
          <w:rFonts w:ascii="Tahoma" w:eastAsia="Segoe UI" w:hAnsi="Tahoma" w:cs="Tahoma"/>
          <w:sz w:val="20"/>
          <w:szCs w:val="20"/>
          <w:lang w:val="sl-SI"/>
        </w:rPr>
        <w:t>S,</w:t>
      </w:r>
      <w:r w:rsidRPr="00833B5A">
        <w:rPr>
          <w:rFonts w:ascii="Tahoma" w:eastAsia="Segoe UI" w:hAnsi="Tahoma" w:cs="Tahoma"/>
          <w:spacing w:val="33"/>
          <w:sz w:val="20"/>
          <w:szCs w:val="20"/>
          <w:lang w:val="sl-SI"/>
        </w:rPr>
        <w:t xml:space="preserve"> </w:t>
      </w:r>
      <w:r w:rsidRPr="00833B5A">
        <w:rPr>
          <w:rFonts w:ascii="Tahoma" w:eastAsia="Segoe UI" w:hAnsi="Tahoma" w:cs="Tahoma"/>
          <w:spacing w:val="-5"/>
          <w:w w:val="98"/>
          <w:sz w:val="20"/>
          <w:szCs w:val="20"/>
          <w:lang w:val="sl-SI"/>
        </w:rPr>
        <w:t>š</w:t>
      </w:r>
      <w:r w:rsidRPr="00833B5A">
        <w:rPr>
          <w:rFonts w:ascii="Tahoma" w:eastAsia="Segoe UI" w:hAnsi="Tahoma" w:cs="Tahoma"/>
          <w:spacing w:val="-4"/>
          <w:w w:val="86"/>
          <w:sz w:val="20"/>
          <w:szCs w:val="20"/>
          <w:lang w:val="sl-SI"/>
        </w:rPr>
        <w:t>t</w:t>
      </w:r>
      <w:r w:rsidRPr="00833B5A">
        <w:rPr>
          <w:rFonts w:ascii="Tahoma" w:eastAsia="Segoe UI" w:hAnsi="Tahoma" w:cs="Tahoma"/>
          <w:spacing w:val="-5"/>
          <w:w w:val="114"/>
          <w:sz w:val="20"/>
          <w:szCs w:val="20"/>
          <w:lang w:val="sl-SI"/>
        </w:rPr>
        <w:t xml:space="preserve">. </w:t>
      </w:r>
      <w:r w:rsidRPr="00833B5A">
        <w:rPr>
          <w:rFonts w:ascii="Tahoma" w:eastAsia="Segoe UI" w:hAnsi="Tahoma" w:cs="Tahoma"/>
          <w:spacing w:val="-5"/>
          <w:w w:val="92"/>
          <w:sz w:val="20"/>
          <w:szCs w:val="20"/>
          <w:lang w:val="sl-SI"/>
        </w:rPr>
        <w:t>33</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07</w:t>
      </w:r>
      <w:r w:rsidRPr="00833B5A">
        <w:rPr>
          <w:rFonts w:ascii="Tahoma" w:eastAsia="Segoe UI" w:hAnsi="Tahoma" w:cs="Tahoma"/>
          <w:w w:val="114"/>
          <w:sz w:val="20"/>
          <w:szCs w:val="20"/>
          <w:lang w:val="sl-SI"/>
        </w:rPr>
        <w:t>,</w:t>
      </w:r>
      <w:r w:rsidRPr="00833B5A">
        <w:rPr>
          <w:rFonts w:ascii="Tahoma" w:eastAsia="Segoe UI" w:hAnsi="Tahoma" w:cs="Tahoma"/>
          <w:spacing w:val="27"/>
          <w:sz w:val="20"/>
          <w:szCs w:val="20"/>
          <w:lang w:val="sl-SI"/>
        </w:rPr>
        <w:t xml:space="preserve"> </w:t>
      </w:r>
      <w:r w:rsidRPr="00833B5A">
        <w:rPr>
          <w:rFonts w:ascii="Tahoma" w:eastAsia="Segoe UI" w:hAnsi="Tahoma" w:cs="Tahoma"/>
          <w:spacing w:val="-5"/>
          <w:w w:val="92"/>
          <w:sz w:val="20"/>
          <w:szCs w:val="20"/>
          <w:lang w:val="sl-SI"/>
        </w:rPr>
        <w:t>70</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08</w:t>
      </w:r>
      <w:r w:rsidRPr="00833B5A">
        <w:rPr>
          <w:rFonts w:ascii="Tahoma" w:eastAsia="Segoe UI" w:hAnsi="Tahoma" w:cs="Tahoma"/>
          <w:w w:val="114"/>
          <w:sz w:val="20"/>
          <w:szCs w:val="20"/>
          <w:lang w:val="sl-SI"/>
        </w:rPr>
        <w:t>,</w:t>
      </w:r>
      <w:r w:rsidRPr="00833B5A">
        <w:rPr>
          <w:rFonts w:ascii="Tahoma" w:eastAsia="Segoe UI" w:hAnsi="Tahoma" w:cs="Tahoma"/>
          <w:spacing w:val="27"/>
          <w:sz w:val="20"/>
          <w:szCs w:val="20"/>
          <w:lang w:val="sl-SI"/>
        </w:rPr>
        <w:t xml:space="preserve"> </w:t>
      </w:r>
      <w:r w:rsidRPr="00833B5A">
        <w:rPr>
          <w:rFonts w:ascii="Tahoma" w:eastAsia="Segoe UI" w:hAnsi="Tahoma" w:cs="Tahoma"/>
          <w:spacing w:val="-5"/>
          <w:w w:val="92"/>
          <w:sz w:val="20"/>
          <w:szCs w:val="20"/>
          <w:lang w:val="sl-SI"/>
        </w:rPr>
        <w:t>1</w:t>
      </w:r>
      <w:r w:rsidRPr="00833B5A">
        <w:rPr>
          <w:rFonts w:ascii="Tahoma" w:eastAsia="Segoe UI" w:hAnsi="Tahoma" w:cs="Tahoma"/>
          <w:spacing w:val="-7"/>
          <w:w w:val="92"/>
          <w:sz w:val="20"/>
          <w:szCs w:val="20"/>
          <w:lang w:val="sl-SI"/>
        </w:rPr>
        <w:t>0</w:t>
      </w:r>
      <w:r w:rsidRPr="00833B5A">
        <w:rPr>
          <w:rFonts w:ascii="Tahoma" w:eastAsia="Segoe UI" w:hAnsi="Tahoma" w:cs="Tahoma"/>
          <w:spacing w:val="-5"/>
          <w:w w:val="92"/>
          <w:sz w:val="20"/>
          <w:szCs w:val="20"/>
          <w:lang w:val="sl-SI"/>
        </w:rPr>
        <w:t>8</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09</w:t>
      </w:r>
      <w:r w:rsidRPr="00833B5A">
        <w:rPr>
          <w:rFonts w:ascii="Tahoma" w:eastAsia="Segoe UI" w:hAnsi="Tahoma" w:cs="Tahoma"/>
          <w:w w:val="114"/>
          <w:sz w:val="20"/>
          <w:szCs w:val="20"/>
          <w:lang w:val="sl-SI"/>
        </w:rPr>
        <w:t>,</w:t>
      </w:r>
      <w:r w:rsidRPr="00833B5A">
        <w:rPr>
          <w:rFonts w:ascii="Tahoma" w:eastAsia="Segoe UI" w:hAnsi="Tahoma" w:cs="Tahoma"/>
          <w:spacing w:val="31"/>
          <w:sz w:val="20"/>
          <w:szCs w:val="20"/>
          <w:lang w:val="sl-SI"/>
        </w:rPr>
        <w:t xml:space="preserve"> </w:t>
      </w:r>
      <w:r w:rsidRPr="00833B5A">
        <w:rPr>
          <w:rFonts w:ascii="Tahoma" w:eastAsia="Times New Roman" w:hAnsi="Tahoma" w:cs="Tahoma"/>
          <w:spacing w:val="-5"/>
          <w:sz w:val="20"/>
          <w:szCs w:val="20"/>
          <w:lang w:val="sl-SI"/>
        </w:rPr>
        <w:t>80</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10</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43</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w:t>
      </w:r>
      <w:r w:rsidRPr="00833B5A">
        <w:rPr>
          <w:rFonts w:ascii="Tahoma" w:eastAsia="Times New Roman" w:hAnsi="Tahoma" w:cs="Tahoma"/>
          <w:spacing w:val="-7"/>
          <w:sz w:val="20"/>
          <w:szCs w:val="20"/>
          <w:lang w:val="sl-SI"/>
        </w:rPr>
        <w:t>1</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57</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12</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57/12, </w:t>
      </w:r>
      <w:r w:rsidRPr="00833B5A">
        <w:rPr>
          <w:rFonts w:ascii="Tahoma" w:eastAsia="Times New Roman" w:hAnsi="Tahoma" w:cs="Tahoma"/>
          <w:spacing w:val="-7"/>
          <w:sz w:val="20"/>
          <w:szCs w:val="20"/>
          <w:lang w:val="sl-SI"/>
        </w:rPr>
        <w:t>1</w:t>
      </w:r>
      <w:r w:rsidRPr="00833B5A">
        <w:rPr>
          <w:rFonts w:ascii="Tahoma" w:eastAsia="Times New Roman" w:hAnsi="Tahoma" w:cs="Tahoma"/>
          <w:spacing w:val="-5"/>
          <w:sz w:val="20"/>
          <w:szCs w:val="20"/>
          <w:lang w:val="sl-SI"/>
        </w:rPr>
        <w:t>09</w:t>
      </w:r>
      <w:r w:rsidRPr="00833B5A">
        <w:rPr>
          <w:rFonts w:ascii="Tahoma" w:eastAsia="Times New Roman" w:hAnsi="Tahoma" w:cs="Tahoma"/>
          <w:spacing w:val="-7"/>
          <w:sz w:val="20"/>
          <w:szCs w:val="20"/>
          <w:lang w:val="sl-SI"/>
        </w:rPr>
        <w:t>/</w:t>
      </w:r>
      <w:r w:rsidRPr="00833B5A">
        <w:rPr>
          <w:rFonts w:ascii="Tahoma" w:eastAsia="Times New Roman" w:hAnsi="Tahoma" w:cs="Tahoma"/>
          <w:spacing w:val="-5"/>
          <w:sz w:val="20"/>
          <w:szCs w:val="20"/>
          <w:lang w:val="sl-SI"/>
        </w:rPr>
        <w:t>12</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35</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w:t>
      </w:r>
      <w:r w:rsidRPr="00833B5A">
        <w:rPr>
          <w:rFonts w:ascii="Tahoma" w:eastAsia="Times New Roman" w:hAnsi="Tahoma" w:cs="Tahoma"/>
          <w:spacing w:val="-4"/>
          <w:sz w:val="20"/>
          <w:szCs w:val="20"/>
          <w:lang w:val="sl-SI"/>
        </w:rPr>
        <w:t>3, 76/14, 14/15</w:t>
      </w:r>
      <w:r w:rsidR="006134B6">
        <w:rPr>
          <w:rFonts w:ascii="Tahoma" w:eastAsia="Times New Roman" w:hAnsi="Tahoma" w:cs="Tahoma"/>
          <w:spacing w:val="-4"/>
          <w:sz w:val="20"/>
          <w:szCs w:val="20"/>
          <w:lang w:val="sl-SI"/>
        </w:rPr>
        <w:t>, 61/17</w:t>
      </w:r>
      <w:r w:rsidRPr="00833B5A">
        <w:rPr>
          <w:rFonts w:ascii="Tahoma" w:eastAsia="Times New Roman" w:hAnsi="Tahoma" w:cs="Tahoma"/>
          <w:sz w:val="20"/>
          <w:szCs w:val="20"/>
          <w:lang w:val="sl-SI"/>
        </w:rPr>
        <w:t>)</w:t>
      </w:r>
    </w:p>
    <w:p w14:paraId="79196417" w14:textId="2565EA1D" w:rsidR="000A42DC" w:rsidRPr="00833B5A" w:rsidRDefault="000A42DC" w:rsidP="007C3825">
      <w:pPr>
        <w:pStyle w:val="Odstavekseznama"/>
        <w:numPr>
          <w:ilvl w:val="1"/>
          <w:numId w:val="4"/>
        </w:numPr>
        <w:spacing w:after="40" w:line="284" w:lineRule="exact"/>
        <w:ind w:left="568" w:hanging="284"/>
        <w:contextualSpacing w:val="0"/>
        <w:rPr>
          <w:rFonts w:ascii="Tahoma" w:eastAsia="Times New Roman" w:hAnsi="Tahoma" w:cs="Tahoma"/>
          <w:sz w:val="20"/>
          <w:szCs w:val="20"/>
          <w:lang w:val="sl-SI"/>
        </w:rPr>
      </w:pPr>
      <w:r w:rsidRPr="00833B5A">
        <w:rPr>
          <w:rFonts w:ascii="Tahoma" w:eastAsia="Times New Roman" w:hAnsi="Tahoma" w:cs="Tahoma"/>
          <w:spacing w:val="-4"/>
          <w:sz w:val="20"/>
          <w:szCs w:val="20"/>
          <w:lang w:val="sl-SI"/>
        </w:rPr>
        <w:t>Z</w:t>
      </w:r>
      <w:r w:rsidRPr="00833B5A">
        <w:rPr>
          <w:rFonts w:ascii="Tahoma" w:eastAsia="Times New Roman" w:hAnsi="Tahoma" w:cs="Tahoma"/>
          <w:spacing w:val="-5"/>
          <w:sz w:val="20"/>
          <w:szCs w:val="20"/>
          <w:lang w:val="sl-SI"/>
        </w:rPr>
        <w:t>a</w:t>
      </w:r>
      <w:r w:rsidRPr="00833B5A">
        <w:rPr>
          <w:rFonts w:ascii="Tahoma" w:eastAsia="Times New Roman" w:hAnsi="Tahoma" w:cs="Tahoma"/>
          <w:spacing w:val="-6"/>
          <w:sz w:val="20"/>
          <w:szCs w:val="20"/>
          <w:lang w:val="sl-SI"/>
        </w:rPr>
        <w:t>k</w:t>
      </w:r>
      <w:r w:rsidRPr="00833B5A">
        <w:rPr>
          <w:rFonts w:ascii="Tahoma" w:eastAsia="Times New Roman" w:hAnsi="Tahoma" w:cs="Tahoma"/>
          <w:spacing w:val="-5"/>
          <w:sz w:val="20"/>
          <w:szCs w:val="20"/>
          <w:lang w:val="sl-SI"/>
        </w:rPr>
        <w:t>o</w:t>
      </w:r>
      <w:r w:rsidRPr="00833B5A">
        <w:rPr>
          <w:rFonts w:ascii="Tahoma" w:eastAsia="Times New Roman" w:hAnsi="Tahoma" w:cs="Tahoma"/>
          <w:sz w:val="20"/>
          <w:szCs w:val="20"/>
          <w:lang w:val="sl-SI"/>
        </w:rPr>
        <w:t>n</w:t>
      </w:r>
      <w:r w:rsidRPr="00833B5A">
        <w:rPr>
          <w:rFonts w:ascii="Tahoma" w:eastAsia="Times New Roman" w:hAnsi="Tahoma" w:cs="Tahoma"/>
          <w:spacing w:val="31"/>
          <w:sz w:val="20"/>
          <w:szCs w:val="20"/>
          <w:lang w:val="sl-SI"/>
        </w:rPr>
        <w:t xml:space="preserve"> </w:t>
      </w:r>
      <w:r w:rsidRPr="00833B5A">
        <w:rPr>
          <w:rFonts w:ascii="Tahoma" w:eastAsia="Times New Roman" w:hAnsi="Tahoma" w:cs="Tahoma"/>
          <w:sz w:val="20"/>
          <w:szCs w:val="20"/>
          <w:lang w:val="sl-SI"/>
        </w:rPr>
        <w:t>o</w:t>
      </w:r>
      <w:r w:rsidRPr="00833B5A">
        <w:rPr>
          <w:rFonts w:ascii="Tahoma" w:eastAsia="Times New Roman" w:hAnsi="Tahoma" w:cs="Tahoma"/>
          <w:spacing w:val="31"/>
          <w:sz w:val="20"/>
          <w:szCs w:val="20"/>
          <w:lang w:val="sl-SI"/>
        </w:rPr>
        <w:t xml:space="preserve"> </w:t>
      </w:r>
      <w:r w:rsidRPr="00833B5A">
        <w:rPr>
          <w:rFonts w:ascii="Tahoma" w:eastAsia="Times New Roman" w:hAnsi="Tahoma" w:cs="Tahoma"/>
          <w:spacing w:val="-6"/>
          <w:sz w:val="20"/>
          <w:szCs w:val="20"/>
          <w:lang w:val="sl-SI"/>
        </w:rPr>
        <w:t>v</w:t>
      </w:r>
      <w:r w:rsidRPr="00833B5A">
        <w:rPr>
          <w:rFonts w:ascii="Tahoma" w:eastAsia="Times New Roman" w:hAnsi="Tahoma" w:cs="Tahoma"/>
          <w:spacing w:val="-5"/>
          <w:sz w:val="20"/>
          <w:szCs w:val="20"/>
          <w:lang w:val="sl-SI"/>
        </w:rPr>
        <w:t>ars</w:t>
      </w:r>
      <w:r w:rsidRPr="00833B5A">
        <w:rPr>
          <w:rFonts w:ascii="Tahoma" w:eastAsia="Times New Roman" w:hAnsi="Tahoma" w:cs="Tahoma"/>
          <w:spacing w:val="-4"/>
          <w:sz w:val="20"/>
          <w:szCs w:val="20"/>
          <w:lang w:val="sl-SI"/>
        </w:rPr>
        <w:t>t</w:t>
      </w:r>
      <w:r w:rsidRPr="00833B5A">
        <w:rPr>
          <w:rFonts w:ascii="Tahoma" w:eastAsia="Times New Roman" w:hAnsi="Tahoma" w:cs="Tahoma"/>
          <w:spacing w:val="-6"/>
          <w:sz w:val="20"/>
          <w:szCs w:val="20"/>
          <w:lang w:val="sl-SI"/>
        </w:rPr>
        <w:t>v</w:t>
      </w:r>
      <w:r w:rsidRPr="00833B5A">
        <w:rPr>
          <w:rFonts w:ascii="Tahoma" w:eastAsia="Times New Roman" w:hAnsi="Tahoma" w:cs="Tahoma"/>
          <w:sz w:val="20"/>
          <w:szCs w:val="20"/>
          <w:lang w:val="sl-SI"/>
        </w:rPr>
        <w:t>u</w:t>
      </w:r>
      <w:r w:rsidRPr="00833B5A">
        <w:rPr>
          <w:rFonts w:ascii="Tahoma" w:eastAsia="Times New Roman" w:hAnsi="Tahoma" w:cs="Tahoma"/>
          <w:spacing w:val="29"/>
          <w:sz w:val="20"/>
          <w:szCs w:val="20"/>
          <w:lang w:val="sl-SI"/>
        </w:rPr>
        <w:t xml:space="preserve"> </w:t>
      </w:r>
      <w:r w:rsidRPr="00833B5A">
        <w:rPr>
          <w:rFonts w:ascii="Tahoma" w:eastAsia="Times New Roman" w:hAnsi="Tahoma" w:cs="Tahoma"/>
          <w:spacing w:val="-5"/>
          <w:sz w:val="20"/>
          <w:szCs w:val="20"/>
          <w:lang w:val="sl-SI"/>
        </w:rPr>
        <w:t>o</w:t>
      </w:r>
      <w:r w:rsidRPr="00833B5A">
        <w:rPr>
          <w:rFonts w:ascii="Tahoma" w:eastAsia="Times New Roman" w:hAnsi="Tahoma" w:cs="Tahoma"/>
          <w:spacing w:val="-6"/>
          <w:sz w:val="20"/>
          <w:szCs w:val="20"/>
          <w:lang w:val="sl-SI"/>
        </w:rPr>
        <w:t>k</w:t>
      </w:r>
      <w:r w:rsidRPr="00833B5A">
        <w:rPr>
          <w:rFonts w:ascii="Tahoma" w:eastAsia="Times New Roman" w:hAnsi="Tahoma" w:cs="Tahoma"/>
          <w:spacing w:val="-5"/>
          <w:sz w:val="20"/>
          <w:szCs w:val="20"/>
          <w:lang w:val="sl-SI"/>
        </w:rPr>
        <w:t>o</w:t>
      </w:r>
      <w:r w:rsidRPr="00833B5A">
        <w:rPr>
          <w:rFonts w:ascii="Tahoma" w:eastAsia="Times New Roman" w:hAnsi="Tahoma" w:cs="Tahoma"/>
          <w:spacing w:val="-4"/>
          <w:sz w:val="20"/>
          <w:szCs w:val="20"/>
          <w:lang w:val="sl-SI"/>
        </w:rPr>
        <w:t>lj</w:t>
      </w:r>
      <w:r w:rsidRPr="00833B5A">
        <w:rPr>
          <w:rFonts w:ascii="Tahoma" w:eastAsia="Times New Roman" w:hAnsi="Tahoma" w:cs="Tahoma"/>
          <w:sz w:val="20"/>
          <w:szCs w:val="20"/>
          <w:lang w:val="sl-SI"/>
        </w:rPr>
        <w:t>a</w:t>
      </w:r>
      <w:r w:rsidRPr="00833B5A">
        <w:rPr>
          <w:rFonts w:ascii="Tahoma" w:eastAsia="Times New Roman" w:hAnsi="Tahoma" w:cs="Tahoma"/>
          <w:spacing w:val="29"/>
          <w:sz w:val="20"/>
          <w:szCs w:val="20"/>
          <w:lang w:val="sl-SI"/>
        </w:rPr>
        <w:t xml:space="preserve"> /ZVO-1-UPB1</w:t>
      </w:r>
      <w:r w:rsidRPr="00833B5A">
        <w:rPr>
          <w:rFonts w:ascii="Tahoma" w:eastAsia="Segoe UI" w:hAnsi="Tahoma" w:cs="Tahoma"/>
          <w:spacing w:val="-2"/>
          <w:sz w:val="20"/>
          <w:szCs w:val="20"/>
          <w:lang w:val="sl-SI"/>
        </w:rPr>
        <w:t xml:space="preserve">/ </w:t>
      </w:r>
      <w:r w:rsidRPr="00833B5A">
        <w:rPr>
          <w:rFonts w:ascii="Tahoma" w:eastAsia="Segoe UI" w:hAnsi="Tahoma" w:cs="Tahoma"/>
          <w:spacing w:val="-8"/>
          <w:sz w:val="20"/>
          <w:szCs w:val="20"/>
          <w:lang w:val="sl-SI"/>
        </w:rPr>
        <w:t>(</w:t>
      </w:r>
      <w:r w:rsidRPr="00833B5A">
        <w:rPr>
          <w:rFonts w:ascii="Tahoma" w:eastAsia="Segoe UI" w:hAnsi="Tahoma" w:cs="Tahoma"/>
          <w:spacing w:val="-5"/>
          <w:sz w:val="20"/>
          <w:szCs w:val="20"/>
          <w:lang w:val="sl-SI"/>
        </w:rPr>
        <w:t>Ur</w:t>
      </w:r>
      <w:r w:rsidRPr="00833B5A">
        <w:rPr>
          <w:rFonts w:ascii="Tahoma" w:eastAsia="Segoe UI" w:hAnsi="Tahoma" w:cs="Tahoma"/>
          <w:sz w:val="20"/>
          <w:szCs w:val="20"/>
          <w:lang w:val="sl-SI"/>
        </w:rPr>
        <w:t>.</w:t>
      </w:r>
      <w:r w:rsidRPr="00833B5A">
        <w:rPr>
          <w:rFonts w:ascii="Tahoma" w:eastAsia="Segoe UI" w:hAnsi="Tahoma" w:cs="Tahoma"/>
          <w:spacing w:val="43"/>
          <w:sz w:val="20"/>
          <w:szCs w:val="20"/>
          <w:lang w:val="sl-SI"/>
        </w:rPr>
        <w:t xml:space="preserve"> </w:t>
      </w:r>
      <w:r w:rsidRPr="00833B5A">
        <w:rPr>
          <w:rFonts w:ascii="Tahoma" w:eastAsia="Segoe UI" w:hAnsi="Tahoma" w:cs="Tahoma"/>
          <w:spacing w:val="-4"/>
          <w:sz w:val="20"/>
          <w:szCs w:val="20"/>
          <w:lang w:val="sl-SI"/>
        </w:rPr>
        <w:t>list</w:t>
      </w:r>
      <w:r w:rsidRPr="00833B5A">
        <w:rPr>
          <w:rFonts w:ascii="Tahoma" w:eastAsia="Segoe UI" w:hAnsi="Tahoma" w:cs="Tahoma"/>
          <w:spacing w:val="37"/>
          <w:sz w:val="20"/>
          <w:szCs w:val="20"/>
          <w:lang w:val="sl-SI"/>
        </w:rPr>
        <w:t xml:space="preserve"> </w:t>
      </w:r>
      <w:r w:rsidRPr="00833B5A">
        <w:rPr>
          <w:rFonts w:ascii="Tahoma" w:eastAsia="Segoe UI" w:hAnsi="Tahoma" w:cs="Tahoma"/>
          <w:spacing w:val="-5"/>
          <w:sz w:val="20"/>
          <w:szCs w:val="20"/>
          <w:lang w:val="sl-SI"/>
        </w:rPr>
        <w:t>R</w:t>
      </w:r>
      <w:r w:rsidRPr="00833B5A">
        <w:rPr>
          <w:rFonts w:ascii="Tahoma" w:eastAsia="Segoe UI" w:hAnsi="Tahoma" w:cs="Tahoma"/>
          <w:sz w:val="20"/>
          <w:szCs w:val="20"/>
          <w:lang w:val="sl-SI"/>
        </w:rPr>
        <w:t>S</w:t>
      </w:r>
      <w:r w:rsidRPr="00833B5A">
        <w:rPr>
          <w:rFonts w:ascii="Tahoma" w:eastAsia="Segoe UI" w:hAnsi="Tahoma" w:cs="Tahoma"/>
          <w:spacing w:val="31"/>
          <w:sz w:val="20"/>
          <w:szCs w:val="20"/>
          <w:lang w:val="sl-SI"/>
        </w:rPr>
        <w:t xml:space="preserve"> </w:t>
      </w:r>
      <w:r w:rsidRPr="00833B5A">
        <w:rPr>
          <w:rFonts w:ascii="Tahoma" w:eastAsia="Segoe UI" w:hAnsi="Tahoma" w:cs="Tahoma"/>
          <w:spacing w:val="-5"/>
          <w:sz w:val="20"/>
          <w:szCs w:val="20"/>
          <w:lang w:val="sl-SI"/>
        </w:rPr>
        <w:t>š</w:t>
      </w:r>
      <w:r w:rsidRPr="00833B5A">
        <w:rPr>
          <w:rFonts w:ascii="Tahoma" w:eastAsia="Segoe UI" w:hAnsi="Tahoma" w:cs="Tahoma"/>
          <w:spacing w:val="-4"/>
          <w:sz w:val="20"/>
          <w:szCs w:val="20"/>
          <w:lang w:val="sl-SI"/>
        </w:rPr>
        <w:t>t</w:t>
      </w:r>
      <w:r w:rsidRPr="00833B5A">
        <w:rPr>
          <w:rFonts w:ascii="Tahoma" w:eastAsia="Segoe UI" w:hAnsi="Tahoma" w:cs="Tahoma"/>
          <w:sz w:val="20"/>
          <w:szCs w:val="20"/>
          <w:lang w:val="sl-SI"/>
        </w:rPr>
        <w:t>.</w:t>
      </w:r>
      <w:r w:rsidRPr="00833B5A">
        <w:rPr>
          <w:rFonts w:ascii="Tahoma" w:eastAsia="Segoe UI" w:hAnsi="Tahoma" w:cs="Tahoma"/>
          <w:spacing w:val="18"/>
          <w:sz w:val="20"/>
          <w:szCs w:val="20"/>
          <w:lang w:val="sl-SI"/>
        </w:rPr>
        <w:t xml:space="preserve"> </w:t>
      </w:r>
      <w:r w:rsidRPr="00833B5A">
        <w:rPr>
          <w:rFonts w:ascii="Tahoma" w:eastAsia="Segoe UI" w:hAnsi="Tahoma" w:cs="Tahoma"/>
          <w:spacing w:val="-5"/>
          <w:w w:val="92"/>
          <w:sz w:val="20"/>
          <w:szCs w:val="20"/>
          <w:lang w:val="sl-SI"/>
        </w:rPr>
        <w:t>39</w:t>
      </w:r>
      <w:r w:rsidRPr="00833B5A">
        <w:rPr>
          <w:rFonts w:ascii="Tahoma" w:eastAsia="Segoe UI" w:hAnsi="Tahoma" w:cs="Tahoma"/>
          <w:spacing w:val="-4"/>
          <w:w w:val="70"/>
          <w:sz w:val="20"/>
          <w:szCs w:val="20"/>
          <w:lang w:val="sl-SI"/>
        </w:rPr>
        <w:t>/</w:t>
      </w:r>
      <w:r w:rsidRPr="00833B5A">
        <w:rPr>
          <w:rFonts w:ascii="Tahoma" w:eastAsia="Segoe UI" w:hAnsi="Tahoma" w:cs="Tahoma"/>
          <w:spacing w:val="-7"/>
          <w:w w:val="92"/>
          <w:sz w:val="20"/>
          <w:szCs w:val="20"/>
          <w:lang w:val="sl-SI"/>
        </w:rPr>
        <w:t>0</w:t>
      </w:r>
      <w:r w:rsidRPr="00833B5A">
        <w:rPr>
          <w:rFonts w:ascii="Tahoma" w:eastAsia="Segoe UI" w:hAnsi="Tahoma" w:cs="Tahoma"/>
          <w:spacing w:val="-5"/>
          <w:w w:val="92"/>
          <w:sz w:val="20"/>
          <w:szCs w:val="20"/>
          <w:lang w:val="sl-SI"/>
        </w:rPr>
        <w:t>6</w:t>
      </w:r>
      <w:r w:rsidRPr="00833B5A">
        <w:rPr>
          <w:rFonts w:ascii="Tahoma" w:eastAsia="Segoe UI" w:hAnsi="Tahoma" w:cs="Tahoma"/>
          <w:w w:val="114"/>
          <w:sz w:val="20"/>
          <w:szCs w:val="20"/>
          <w:lang w:val="sl-SI"/>
        </w:rPr>
        <w:t>,</w:t>
      </w:r>
      <w:r w:rsidRPr="00833B5A">
        <w:rPr>
          <w:rFonts w:ascii="Tahoma" w:eastAsia="Segoe UI" w:hAnsi="Tahoma" w:cs="Tahoma"/>
          <w:spacing w:val="25"/>
          <w:sz w:val="20"/>
          <w:szCs w:val="20"/>
          <w:lang w:val="sl-SI"/>
        </w:rPr>
        <w:t xml:space="preserve"> </w:t>
      </w:r>
      <w:r w:rsidRPr="00833B5A">
        <w:rPr>
          <w:rFonts w:ascii="Tahoma" w:eastAsia="Segoe UI" w:hAnsi="Tahoma" w:cs="Tahoma"/>
          <w:spacing w:val="-5"/>
          <w:w w:val="92"/>
          <w:sz w:val="20"/>
          <w:szCs w:val="20"/>
          <w:lang w:val="sl-SI"/>
        </w:rPr>
        <w:t>49</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06</w:t>
      </w:r>
      <w:r w:rsidRPr="00833B5A">
        <w:rPr>
          <w:rFonts w:ascii="Tahoma" w:eastAsia="Segoe UI" w:hAnsi="Tahoma" w:cs="Tahoma"/>
          <w:w w:val="114"/>
          <w:sz w:val="20"/>
          <w:szCs w:val="20"/>
          <w:lang w:val="sl-SI"/>
        </w:rPr>
        <w:t>,</w:t>
      </w:r>
      <w:r w:rsidRPr="00833B5A">
        <w:rPr>
          <w:rFonts w:ascii="Tahoma" w:eastAsia="Segoe UI" w:hAnsi="Tahoma" w:cs="Tahoma"/>
          <w:spacing w:val="23"/>
          <w:sz w:val="20"/>
          <w:szCs w:val="20"/>
          <w:lang w:val="sl-SI"/>
        </w:rPr>
        <w:t xml:space="preserve"> </w:t>
      </w:r>
      <w:r w:rsidRPr="00833B5A">
        <w:rPr>
          <w:rFonts w:ascii="Tahoma" w:eastAsia="Segoe UI" w:hAnsi="Tahoma" w:cs="Tahoma"/>
          <w:spacing w:val="-5"/>
          <w:w w:val="92"/>
          <w:sz w:val="20"/>
          <w:szCs w:val="20"/>
          <w:lang w:val="sl-SI"/>
        </w:rPr>
        <w:t>66</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06</w:t>
      </w:r>
      <w:r w:rsidRPr="00833B5A">
        <w:rPr>
          <w:rFonts w:ascii="Tahoma" w:eastAsia="Segoe UI" w:hAnsi="Tahoma" w:cs="Tahoma"/>
          <w:w w:val="114"/>
          <w:sz w:val="20"/>
          <w:szCs w:val="20"/>
          <w:lang w:val="sl-SI"/>
        </w:rPr>
        <w:t>,</w:t>
      </w:r>
      <w:r w:rsidRPr="00833B5A">
        <w:rPr>
          <w:rFonts w:ascii="Tahoma" w:eastAsia="Segoe UI" w:hAnsi="Tahoma" w:cs="Tahoma"/>
          <w:spacing w:val="25"/>
          <w:sz w:val="20"/>
          <w:szCs w:val="20"/>
          <w:lang w:val="sl-SI"/>
        </w:rPr>
        <w:t xml:space="preserve"> </w:t>
      </w:r>
      <w:r w:rsidRPr="00833B5A">
        <w:rPr>
          <w:rFonts w:ascii="Tahoma" w:eastAsia="Segoe UI" w:hAnsi="Tahoma" w:cs="Tahoma"/>
          <w:spacing w:val="-7"/>
          <w:w w:val="92"/>
          <w:sz w:val="20"/>
          <w:szCs w:val="20"/>
          <w:lang w:val="sl-SI"/>
        </w:rPr>
        <w:t>1</w:t>
      </w:r>
      <w:r w:rsidRPr="00833B5A">
        <w:rPr>
          <w:rFonts w:ascii="Tahoma" w:eastAsia="Segoe UI" w:hAnsi="Tahoma" w:cs="Tahoma"/>
          <w:spacing w:val="-5"/>
          <w:w w:val="92"/>
          <w:sz w:val="20"/>
          <w:szCs w:val="20"/>
          <w:lang w:val="sl-SI"/>
        </w:rPr>
        <w:t>12</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06</w:t>
      </w:r>
      <w:r w:rsidRPr="00833B5A">
        <w:rPr>
          <w:rFonts w:ascii="Tahoma" w:eastAsia="Segoe UI" w:hAnsi="Tahoma" w:cs="Tahoma"/>
          <w:w w:val="114"/>
          <w:sz w:val="20"/>
          <w:szCs w:val="20"/>
          <w:lang w:val="sl-SI"/>
        </w:rPr>
        <w:t>,</w:t>
      </w:r>
      <w:r w:rsidRPr="00833B5A">
        <w:rPr>
          <w:rFonts w:ascii="Tahoma" w:eastAsia="Segoe UI" w:hAnsi="Tahoma" w:cs="Tahoma"/>
          <w:spacing w:val="23"/>
          <w:sz w:val="20"/>
          <w:szCs w:val="20"/>
          <w:lang w:val="sl-SI"/>
        </w:rPr>
        <w:t xml:space="preserve"> </w:t>
      </w:r>
      <w:r w:rsidRPr="00833B5A">
        <w:rPr>
          <w:rFonts w:ascii="Tahoma" w:eastAsia="Segoe UI" w:hAnsi="Tahoma" w:cs="Tahoma"/>
          <w:spacing w:val="-5"/>
          <w:w w:val="92"/>
          <w:sz w:val="20"/>
          <w:szCs w:val="20"/>
          <w:lang w:val="sl-SI"/>
        </w:rPr>
        <w:t>33</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07</w:t>
      </w:r>
      <w:r w:rsidRPr="00833B5A">
        <w:rPr>
          <w:rFonts w:ascii="Tahoma" w:eastAsia="Segoe UI" w:hAnsi="Tahoma" w:cs="Tahoma"/>
          <w:w w:val="114"/>
          <w:sz w:val="20"/>
          <w:szCs w:val="20"/>
          <w:lang w:val="sl-SI"/>
        </w:rPr>
        <w:t>,</w:t>
      </w:r>
      <w:r w:rsidRPr="00833B5A">
        <w:rPr>
          <w:rFonts w:ascii="Tahoma" w:eastAsia="Segoe UI" w:hAnsi="Tahoma" w:cs="Tahoma"/>
          <w:spacing w:val="25"/>
          <w:sz w:val="20"/>
          <w:szCs w:val="20"/>
          <w:lang w:val="sl-SI"/>
        </w:rPr>
        <w:t xml:space="preserve"> </w:t>
      </w:r>
      <w:r w:rsidRPr="00833B5A">
        <w:rPr>
          <w:rFonts w:ascii="Tahoma" w:eastAsia="Segoe UI" w:hAnsi="Tahoma" w:cs="Tahoma"/>
          <w:spacing w:val="-5"/>
          <w:w w:val="92"/>
          <w:sz w:val="20"/>
          <w:szCs w:val="20"/>
          <w:lang w:val="sl-SI"/>
        </w:rPr>
        <w:t>57</w:t>
      </w:r>
      <w:r w:rsidRPr="00833B5A">
        <w:rPr>
          <w:rFonts w:ascii="Tahoma" w:eastAsia="Segoe UI" w:hAnsi="Tahoma" w:cs="Tahoma"/>
          <w:spacing w:val="-7"/>
          <w:w w:val="70"/>
          <w:sz w:val="20"/>
          <w:szCs w:val="20"/>
          <w:lang w:val="sl-SI"/>
        </w:rPr>
        <w:t>/</w:t>
      </w:r>
      <w:r w:rsidRPr="00833B5A">
        <w:rPr>
          <w:rFonts w:ascii="Tahoma" w:eastAsia="Segoe UI" w:hAnsi="Tahoma" w:cs="Tahoma"/>
          <w:spacing w:val="-5"/>
          <w:w w:val="92"/>
          <w:sz w:val="20"/>
          <w:szCs w:val="20"/>
          <w:lang w:val="sl-SI"/>
        </w:rPr>
        <w:t>0</w:t>
      </w:r>
      <w:r w:rsidRPr="00833B5A">
        <w:rPr>
          <w:rFonts w:ascii="Tahoma" w:eastAsia="Segoe UI" w:hAnsi="Tahoma" w:cs="Tahoma"/>
          <w:spacing w:val="-7"/>
          <w:w w:val="92"/>
          <w:sz w:val="20"/>
          <w:szCs w:val="20"/>
          <w:lang w:val="sl-SI"/>
        </w:rPr>
        <w:t>8</w:t>
      </w:r>
      <w:r w:rsidRPr="00833B5A">
        <w:rPr>
          <w:rFonts w:ascii="Tahoma" w:eastAsia="Segoe UI" w:hAnsi="Tahoma" w:cs="Tahoma"/>
          <w:w w:val="114"/>
          <w:sz w:val="20"/>
          <w:szCs w:val="20"/>
          <w:lang w:val="sl-SI"/>
        </w:rPr>
        <w:t xml:space="preserve">, </w:t>
      </w:r>
      <w:r w:rsidRPr="00833B5A">
        <w:rPr>
          <w:rFonts w:ascii="Tahoma" w:eastAsia="Times New Roman" w:hAnsi="Tahoma" w:cs="Tahoma"/>
          <w:spacing w:val="-5"/>
          <w:sz w:val="20"/>
          <w:szCs w:val="20"/>
          <w:lang w:val="sl-SI"/>
        </w:rPr>
        <w:t>70</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08</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108</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0</w:t>
      </w:r>
      <w:r w:rsidRPr="00833B5A">
        <w:rPr>
          <w:rFonts w:ascii="Tahoma" w:eastAsia="Times New Roman" w:hAnsi="Tahoma" w:cs="Tahoma"/>
          <w:spacing w:val="-7"/>
          <w:sz w:val="20"/>
          <w:szCs w:val="20"/>
          <w:lang w:val="sl-SI"/>
        </w:rPr>
        <w:t>9</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48</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12</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7"/>
          <w:sz w:val="20"/>
          <w:szCs w:val="20"/>
          <w:lang w:val="sl-SI"/>
        </w:rPr>
        <w:t>5</w:t>
      </w:r>
      <w:r w:rsidRPr="00833B5A">
        <w:rPr>
          <w:rFonts w:ascii="Tahoma" w:eastAsia="Times New Roman" w:hAnsi="Tahoma" w:cs="Tahoma"/>
          <w:spacing w:val="-5"/>
          <w:sz w:val="20"/>
          <w:szCs w:val="20"/>
          <w:lang w:val="sl-SI"/>
        </w:rPr>
        <w:t>7</w:t>
      </w:r>
      <w:r w:rsidRPr="00833B5A">
        <w:rPr>
          <w:rFonts w:ascii="Tahoma" w:eastAsia="Times New Roman" w:hAnsi="Tahoma" w:cs="Tahoma"/>
          <w:spacing w:val="-4"/>
          <w:sz w:val="20"/>
          <w:szCs w:val="20"/>
          <w:lang w:val="sl-SI"/>
        </w:rPr>
        <w:t>/</w:t>
      </w:r>
      <w:r w:rsidRPr="00833B5A">
        <w:rPr>
          <w:rFonts w:ascii="Tahoma" w:eastAsia="Times New Roman" w:hAnsi="Tahoma" w:cs="Tahoma"/>
          <w:spacing w:val="-7"/>
          <w:sz w:val="20"/>
          <w:szCs w:val="20"/>
          <w:lang w:val="sl-SI"/>
        </w:rPr>
        <w:t>1</w:t>
      </w:r>
      <w:r w:rsidRPr="00833B5A">
        <w:rPr>
          <w:rFonts w:ascii="Tahoma" w:eastAsia="Times New Roman" w:hAnsi="Tahoma" w:cs="Tahoma"/>
          <w:spacing w:val="-5"/>
          <w:sz w:val="20"/>
          <w:szCs w:val="20"/>
          <w:lang w:val="sl-SI"/>
        </w:rPr>
        <w:t>2</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97</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12</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92</w:t>
      </w:r>
      <w:r w:rsidRPr="00833B5A">
        <w:rPr>
          <w:rFonts w:ascii="Tahoma" w:eastAsia="Times New Roman" w:hAnsi="Tahoma" w:cs="Tahoma"/>
          <w:spacing w:val="-7"/>
          <w:sz w:val="20"/>
          <w:szCs w:val="20"/>
          <w:lang w:val="sl-SI"/>
        </w:rPr>
        <w:t>/</w:t>
      </w:r>
      <w:r w:rsidRPr="00833B5A">
        <w:rPr>
          <w:rFonts w:ascii="Tahoma" w:eastAsia="Times New Roman" w:hAnsi="Tahoma" w:cs="Tahoma"/>
          <w:spacing w:val="-5"/>
          <w:sz w:val="20"/>
          <w:szCs w:val="20"/>
          <w:lang w:val="sl-SI"/>
        </w:rPr>
        <w:t>1</w:t>
      </w:r>
      <w:r w:rsidR="006134B6">
        <w:rPr>
          <w:rFonts w:ascii="Tahoma" w:eastAsia="Times New Roman" w:hAnsi="Tahoma" w:cs="Tahoma"/>
          <w:spacing w:val="-5"/>
          <w:sz w:val="20"/>
          <w:szCs w:val="20"/>
          <w:lang w:val="sl-SI"/>
        </w:rPr>
        <w:t xml:space="preserve">3, 56/15, 102/15, 30/16, 61/17, </w:t>
      </w:r>
      <w:r w:rsidR="006134B6">
        <w:rPr>
          <w:rFonts w:ascii="Tahoma" w:eastAsia="Times New Roman" w:hAnsi="Tahoma" w:cs="Tahoma"/>
          <w:spacing w:val="-4"/>
          <w:sz w:val="20"/>
          <w:szCs w:val="20"/>
          <w:lang w:val="sl-SI"/>
        </w:rPr>
        <w:t>51/18</w:t>
      </w:r>
      <w:r w:rsidRPr="00833B5A">
        <w:rPr>
          <w:rFonts w:ascii="Tahoma" w:eastAsia="Times New Roman" w:hAnsi="Tahoma" w:cs="Tahoma"/>
          <w:spacing w:val="-8"/>
          <w:sz w:val="20"/>
          <w:szCs w:val="20"/>
          <w:lang w:val="sl-SI"/>
        </w:rPr>
        <w:t>)</w:t>
      </w:r>
    </w:p>
    <w:p w14:paraId="5E21CF3F" w14:textId="44A9A205" w:rsidR="000A42DC" w:rsidRPr="00833B5A" w:rsidRDefault="000A42DC" w:rsidP="007C3825">
      <w:pPr>
        <w:pStyle w:val="Odstavekseznama"/>
        <w:numPr>
          <w:ilvl w:val="1"/>
          <w:numId w:val="4"/>
        </w:numPr>
        <w:spacing w:before="85" w:after="40" w:line="240" w:lineRule="auto"/>
        <w:ind w:left="568" w:hanging="284"/>
        <w:contextualSpacing w:val="0"/>
        <w:rPr>
          <w:rFonts w:ascii="Tahoma" w:eastAsia="Times New Roman" w:hAnsi="Tahoma" w:cs="Tahoma"/>
          <w:sz w:val="20"/>
          <w:szCs w:val="20"/>
          <w:lang w:val="sl-SI"/>
        </w:rPr>
      </w:pPr>
      <w:r w:rsidRPr="00833B5A">
        <w:rPr>
          <w:rFonts w:ascii="Tahoma" w:eastAsia="Times New Roman" w:hAnsi="Tahoma" w:cs="Tahoma"/>
          <w:spacing w:val="1"/>
          <w:sz w:val="20"/>
          <w:szCs w:val="20"/>
          <w:lang w:val="sl-SI"/>
        </w:rPr>
        <w:t>Z</w:t>
      </w:r>
      <w:r w:rsidRPr="00833B5A">
        <w:rPr>
          <w:rFonts w:ascii="Tahoma" w:eastAsia="Times New Roman" w:hAnsi="Tahoma" w:cs="Tahoma"/>
          <w:sz w:val="20"/>
          <w:szCs w:val="20"/>
          <w:lang w:val="sl-SI"/>
        </w:rPr>
        <w:t>a</w:t>
      </w:r>
      <w:r w:rsidRPr="00833B5A">
        <w:rPr>
          <w:rFonts w:ascii="Tahoma" w:eastAsia="Times New Roman" w:hAnsi="Tahoma" w:cs="Tahoma"/>
          <w:spacing w:val="-1"/>
          <w:sz w:val="20"/>
          <w:szCs w:val="20"/>
          <w:lang w:val="sl-SI"/>
        </w:rPr>
        <w:t>k</w:t>
      </w:r>
      <w:r w:rsidRPr="00833B5A">
        <w:rPr>
          <w:rFonts w:ascii="Tahoma" w:eastAsia="Times New Roman" w:hAnsi="Tahoma" w:cs="Tahoma"/>
          <w:sz w:val="20"/>
          <w:szCs w:val="20"/>
          <w:lang w:val="sl-SI"/>
        </w:rPr>
        <w:t>on</w:t>
      </w:r>
      <w:r w:rsidRPr="00833B5A">
        <w:rPr>
          <w:rFonts w:ascii="Tahoma" w:eastAsia="Times New Roman" w:hAnsi="Tahoma" w:cs="Tahoma"/>
          <w:spacing w:val="9"/>
          <w:sz w:val="20"/>
          <w:szCs w:val="20"/>
          <w:lang w:val="sl-SI"/>
        </w:rPr>
        <w:t xml:space="preserve"> </w:t>
      </w:r>
      <w:r w:rsidRPr="00833B5A">
        <w:rPr>
          <w:rFonts w:ascii="Tahoma" w:eastAsia="Times New Roman" w:hAnsi="Tahoma" w:cs="Tahoma"/>
          <w:sz w:val="20"/>
          <w:szCs w:val="20"/>
          <w:lang w:val="sl-SI"/>
        </w:rPr>
        <w:t>o</w:t>
      </w:r>
      <w:r w:rsidRPr="00833B5A">
        <w:rPr>
          <w:rFonts w:ascii="Tahoma" w:eastAsia="Times New Roman" w:hAnsi="Tahoma" w:cs="Tahoma"/>
          <w:spacing w:val="9"/>
          <w:sz w:val="20"/>
          <w:szCs w:val="20"/>
          <w:lang w:val="sl-SI"/>
        </w:rPr>
        <w:t xml:space="preserve"> </w:t>
      </w:r>
      <w:r w:rsidRPr="00833B5A">
        <w:rPr>
          <w:rFonts w:ascii="Tahoma" w:eastAsia="Times New Roman" w:hAnsi="Tahoma" w:cs="Tahoma"/>
          <w:sz w:val="20"/>
          <w:szCs w:val="20"/>
          <w:lang w:val="sl-SI"/>
        </w:rPr>
        <w:t>urejanju</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z w:val="20"/>
          <w:szCs w:val="20"/>
          <w:lang w:val="sl-SI"/>
        </w:rPr>
        <w:t>pros</w:t>
      </w:r>
      <w:r w:rsidRPr="00833B5A">
        <w:rPr>
          <w:rFonts w:ascii="Tahoma" w:eastAsia="Times New Roman" w:hAnsi="Tahoma" w:cs="Tahoma"/>
          <w:spacing w:val="1"/>
          <w:sz w:val="20"/>
          <w:szCs w:val="20"/>
          <w:lang w:val="sl-SI"/>
        </w:rPr>
        <w:t>t</w:t>
      </w:r>
      <w:r w:rsidRPr="00833B5A">
        <w:rPr>
          <w:rFonts w:ascii="Tahoma" w:eastAsia="Times New Roman" w:hAnsi="Tahoma" w:cs="Tahoma"/>
          <w:sz w:val="20"/>
          <w:szCs w:val="20"/>
          <w:lang w:val="sl-SI"/>
        </w:rPr>
        <w:t>o</w:t>
      </w:r>
      <w:r w:rsidRPr="00833B5A">
        <w:rPr>
          <w:rFonts w:ascii="Tahoma" w:eastAsia="Times New Roman" w:hAnsi="Tahoma" w:cs="Tahoma"/>
          <w:spacing w:val="-2"/>
          <w:sz w:val="20"/>
          <w:szCs w:val="20"/>
          <w:lang w:val="sl-SI"/>
        </w:rPr>
        <w:t>r</w:t>
      </w:r>
      <w:r w:rsidRPr="00833B5A">
        <w:rPr>
          <w:rFonts w:ascii="Tahoma" w:eastAsia="Times New Roman" w:hAnsi="Tahoma" w:cs="Tahoma"/>
          <w:sz w:val="20"/>
          <w:szCs w:val="20"/>
          <w:lang w:val="sl-SI"/>
        </w:rPr>
        <w:t>a</w:t>
      </w:r>
      <w:r w:rsidRPr="00833B5A">
        <w:rPr>
          <w:rFonts w:ascii="Tahoma" w:eastAsia="Times New Roman" w:hAnsi="Tahoma" w:cs="Tahoma"/>
          <w:spacing w:val="9"/>
          <w:sz w:val="20"/>
          <w:szCs w:val="20"/>
          <w:lang w:val="sl-SI"/>
        </w:rPr>
        <w:t xml:space="preserve"> /</w:t>
      </w:r>
      <w:r w:rsidRPr="00833B5A">
        <w:rPr>
          <w:rFonts w:ascii="Tahoma" w:eastAsia="Times New Roman" w:hAnsi="Tahoma" w:cs="Tahoma"/>
          <w:spacing w:val="1"/>
          <w:sz w:val="20"/>
          <w:szCs w:val="20"/>
          <w:lang w:val="sl-SI"/>
        </w:rPr>
        <w:t>Z</w:t>
      </w:r>
      <w:r w:rsidRPr="00833B5A">
        <w:rPr>
          <w:rFonts w:ascii="Tahoma" w:eastAsia="Times New Roman" w:hAnsi="Tahoma" w:cs="Tahoma"/>
          <w:sz w:val="20"/>
          <w:szCs w:val="20"/>
          <w:lang w:val="sl-SI"/>
        </w:rPr>
        <w:t>Ure</w:t>
      </w:r>
      <w:r w:rsidRPr="00833B5A">
        <w:rPr>
          <w:rFonts w:ascii="Tahoma" w:eastAsia="Times New Roman" w:hAnsi="Tahoma" w:cs="Tahoma"/>
          <w:spacing w:val="1"/>
          <w:sz w:val="20"/>
          <w:szCs w:val="20"/>
          <w:lang w:val="sl-SI"/>
        </w:rPr>
        <w:t>P-</w:t>
      </w:r>
      <w:r w:rsidR="002759DF">
        <w:rPr>
          <w:rFonts w:ascii="Tahoma" w:eastAsia="Times New Roman" w:hAnsi="Tahoma" w:cs="Tahoma"/>
          <w:spacing w:val="1"/>
          <w:sz w:val="20"/>
          <w:szCs w:val="20"/>
          <w:lang w:val="sl-SI"/>
        </w:rPr>
        <w:t>2</w:t>
      </w:r>
      <w:r w:rsidRPr="00833B5A">
        <w:rPr>
          <w:rFonts w:ascii="Tahoma" w:eastAsia="Segoe UI" w:hAnsi="Tahoma" w:cs="Tahoma"/>
          <w:sz w:val="20"/>
          <w:szCs w:val="20"/>
          <w:lang w:val="sl-SI"/>
        </w:rPr>
        <w:t>/</w:t>
      </w:r>
      <w:r w:rsidRPr="00833B5A">
        <w:rPr>
          <w:rFonts w:ascii="Tahoma" w:eastAsia="Segoe UI" w:hAnsi="Tahoma" w:cs="Tahoma"/>
          <w:spacing w:val="-7"/>
          <w:sz w:val="20"/>
          <w:szCs w:val="20"/>
          <w:lang w:val="sl-SI"/>
        </w:rPr>
        <w:t xml:space="preserve"> </w:t>
      </w:r>
      <w:r w:rsidRPr="00833B5A">
        <w:rPr>
          <w:rFonts w:ascii="Tahoma" w:eastAsia="Segoe UI" w:hAnsi="Tahoma" w:cs="Tahoma"/>
          <w:spacing w:val="-3"/>
          <w:sz w:val="20"/>
          <w:szCs w:val="20"/>
          <w:lang w:val="sl-SI"/>
        </w:rPr>
        <w:t>(</w:t>
      </w:r>
      <w:r w:rsidRPr="00833B5A">
        <w:rPr>
          <w:rFonts w:ascii="Tahoma" w:eastAsia="Segoe UI" w:hAnsi="Tahoma" w:cs="Tahoma"/>
          <w:sz w:val="20"/>
          <w:szCs w:val="20"/>
          <w:lang w:val="sl-SI"/>
        </w:rPr>
        <w:t>Ur.</w:t>
      </w:r>
      <w:r w:rsidRPr="00833B5A">
        <w:rPr>
          <w:rFonts w:ascii="Tahoma" w:eastAsia="Segoe UI" w:hAnsi="Tahoma" w:cs="Tahoma"/>
          <w:spacing w:val="31"/>
          <w:sz w:val="20"/>
          <w:szCs w:val="20"/>
          <w:lang w:val="sl-SI"/>
        </w:rPr>
        <w:t xml:space="preserve"> </w:t>
      </w:r>
      <w:r w:rsidRPr="00833B5A">
        <w:rPr>
          <w:rFonts w:ascii="Tahoma" w:eastAsia="Segoe UI" w:hAnsi="Tahoma" w:cs="Tahoma"/>
          <w:sz w:val="20"/>
          <w:szCs w:val="20"/>
          <w:lang w:val="sl-SI"/>
        </w:rPr>
        <w:t>list</w:t>
      </w:r>
      <w:r w:rsidRPr="00833B5A">
        <w:rPr>
          <w:rFonts w:ascii="Tahoma" w:eastAsia="Segoe UI" w:hAnsi="Tahoma" w:cs="Tahoma"/>
          <w:spacing w:val="15"/>
          <w:sz w:val="20"/>
          <w:szCs w:val="20"/>
          <w:lang w:val="sl-SI"/>
        </w:rPr>
        <w:t xml:space="preserve"> </w:t>
      </w:r>
      <w:r w:rsidRPr="00833B5A">
        <w:rPr>
          <w:rFonts w:ascii="Tahoma" w:eastAsia="Segoe UI" w:hAnsi="Tahoma" w:cs="Tahoma"/>
          <w:sz w:val="20"/>
          <w:szCs w:val="20"/>
          <w:lang w:val="sl-SI"/>
        </w:rPr>
        <w:t>RS</w:t>
      </w:r>
      <w:r w:rsidRPr="00833B5A">
        <w:rPr>
          <w:rFonts w:ascii="Tahoma" w:eastAsia="Segoe UI" w:hAnsi="Tahoma" w:cs="Tahoma"/>
          <w:spacing w:val="8"/>
          <w:sz w:val="20"/>
          <w:szCs w:val="20"/>
          <w:lang w:val="sl-SI"/>
        </w:rPr>
        <w:t xml:space="preserve"> </w:t>
      </w:r>
      <w:r w:rsidRPr="00833B5A">
        <w:rPr>
          <w:rFonts w:ascii="Tahoma" w:eastAsia="Segoe UI" w:hAnsi="Tahoma" w:cs="Tahoma"/>
          <w:sz w:val="20"/>
          <w:szCs w:val="20"/>
          <w:lang w:val="sl-SI"/>
        </w:rPr>
        <w:t>št.</w:t>
      </w:r>
      <w:r w:rsidRPr="00833B5A">
        <w:rPr>
          <w:rFonts w:ascii="Tahoma" w:eastAsia="Segoe UI" w:hAnsi="Tahoma" w:cs="Tahoma"/>
          <w:spacing w:val="-3"/>
          <w:sz w:val="20"/>
          <w:szCs w:val="20"/>
          <w:lang w:val="sl-SI"/>
        </w:rPr>
        <w:t xml:space="preserve"> </w:t>
      </w:r>
      <w:r w:rsidR="002759DF">
        <w:rPr>
          <w:rFonts w:ascii="Tahoma" w:eastAsia="Segoe UI" w:hAnsi="Tahoma" w:cs="Tahoma"/>
          <w:w w:val="90"/>
          <w:sz w:val="20"/>
          <w:szCs w:val="20"/>
          <w:lang w:val="sl-SI"/>
        </w:rPr>
        <w:t>61/17</w:t>
      </w:r>
      <w:r w:rsidRPr="00833B5A">
        <w:rPr>
          <w:rFonts w:ascii="Tahoma" w:eastAsia="Times New Roman" w:hAnsi="Tahoma" w:cs="Tahoma"/>
          <w:sz w:val="20"/>
          <w:szCs w:val="20"/>
          <w:lang w:val="sl-SI"/>
        </w:rPr>
        <w:t>)</w:t>
      </w:r>
    </w:p>
    <w:p w14:paraId="52189EB2" w14:textId="3131C646" w:rsidR="000A42DC" w:rsidRPr="00833B5A" w:rsidRDefault="000A42DC" w:rsidP="007C3825">
      <w:pPr>
        <w:pStyle w:val="Odstavekseznama"/>
        <w:numPr>
          <w:ilvl w:val="1"/>
          <w:numId w:val="4"/>
        </w:numPr>
        <w:spacing w:after="40" w:line="284" w:lineRule="exact"/>
        <w:ind w:left="568" w:hanging="284"/>
        <w:contextualSpacing w:val="0"/>
        <w:rPr>
          <w:rFonts w:ascii="Tahoma" w:eastAsia="Times New Roman" w:hAnsi="Tahoma" w:cs="Tahoma"/>
          <w:sz w:val="20"/>
          <w:szCs w:val="20"/>
          <w:lang w:val="sl-SI"/>
        </w:rPr>
      </w:pPr>
      <w:r w:rsidRPr="00833B5A">
        <w:rPr>
          <w:rFonts w:ascii="Tahoma" w:eastAsia="Times New Roman" w:hAnsi="Tahoma" w:cs="Tahoma"/>
          <w:spacing w:val="-4"/>
          <w:sz w:val="20"/>
          <w:szCs w:val="20"/>
          <w:lang w:val="sl-SI"/>
        </w:rPr>
        <w:t>Z</w:t>
      </w:r>
      <w:r w:rsidRPr="00833B5A">
        <w:rPr>
          <w:rFonts w:ascii="Tahoma" w:eastAsia="Times New Roman" w:hAnsi="Tahoma" w:cs="Tahoma"/>
          <w:spacing w:val="-5"/>
          <w:sz w:val="20"/>
          <w:szCs w:val="20"/>
          <w:lang w:val="sl-SI"/>
        </w:rPr>
        <w:t>a</w:t>
      </w:r>
      <w:r w:rsidRPr="00833B5A">
        <w:rPr>
          <w:rFonts w:ascii="Tahoma" w:eastAsia="Times New Roman" w:hAnsi="Tahoma" w:cs="Tahoma"/>
          <w:spacing w:val="-6"/>
          <w:sz w:val="20"/>
          <w:szCs w:val="20"/>
          <w:lang w:val="sl-SI"/>
        </w:rPr>
        <w:t>k</w:t>
      </w:r>
      <w:r w:rsidRPr="00833B5A">
        <w:rPr>
          <w:rFonts w:ascii="Tahoma" w:eastAsia="Times New Roman" w:hAnsi="Tahoma" w:cs="Tahoma"/>
          <w:spacing w:val="-5"/>
          <w:sz w:val="20"/>
          <w:szCs w:val="20"/>
          <w:lang w:val="sl-SI"/>
        </w:rPr>
        <w:t>o</w:t>
      </w:r>
      <w:r w:rsidRPr="00833B5A">
        <w:rPr>
          <w:rFonts w:ascii="Tahoma" w:eastAsia="Times New Roman" w:hAnsi="Tahoma" w:cs="Tahoma"/>
          <w:sz w:val="20"/>
          <w:szCs w:val="20"/>
          <w:lang w:val="sl-SI"/>
        </w:rPr>
        <w:t>n</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z w:val="20"/>
          <w:szCs w:val="20"/>
          <w:lang w:val="sl-SI"/>
        </w:rPr>
        <w:t>o</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6"/>
          <w:sz w:val="20"/>
          <w:szCs w:val="20"/>
          <w:lang w:val="sl-SI"/>
        </w:rPr>
        <w:t>v</w:t>
      </w:r>
      <w:r w:rsidRPr="00833B5A">
        <w:rPr>
          <w:rFonts w:ascii="Tahoma" w:eastAsia="Times New Roman" w:hAnsi="Tahoma" w:cs="Tahoma"/>
          <w:spacing w:val="-5"/>
          <w:sz w:val="20"/>
          <w:szCs w:val="20"/>
          <w:lang w:val="sl-SI"/>
        </w:rPr>
        <w:t>oda</w:t>
      </w:r>
      <w:r w:rsidRPr="00833B5A">
        <w:rPr>
          <w:rFonts w:ascii="Tahoma" w:eastAsia="Times New Roman" w:hAnsi="Tahoma" w:cs="Tahoma"/>
          <w:sz w:val="20"/>
          <w:szCs w:val="20"/>
          <w:lang w:val="sl-SI"/>
        </w:rPr>
        <w:t>h</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8"/>
          <w:sz w:val="20"/>
          <w:szCs w:val="20"/>
          <w:lang w:val="sl-SI"/>
        </w:rPr>
        <w:t>/</w:t>
      </w:r>
      <w:r w:rsidRPr="00833B5A">
        <w:rPr>
          <w:rFonts w:ascii="Tahoma" w:eastAsia="Times New Roman" w:hAnsi="Tahoma" w:cs="Tahoma"/>
          <w:spacing w:val="-4"/>
          <w:sz w:val="20"/>
          <w:szCs w:val="20"/>
          <w:lang w:val="sl-SI"/>
        </w:rPr>
        <w:t>Z</w:t>
      </w:r>
      <w:r w:rsidRPr="00833B5A">
        <w:rPr>
          <w:rFonts w:ascii="Tahoma" w:eastAsia="Times New Roman" w:hAnsi="Tahoma" w:cs="Tahoma"/>
          <w:spacing w:val="-5"/>
          <w:sz w:val="20"/>
          <w:szCs w:val="20"/>
          <w:lang w:val="sl-SI"/>
        </w:rPr>
        <w:t>V-1</w:t>
      </w:r>
      <w:r w:rsidRPr="00833B5A">
        <w:rPr>
          <w:rFonts w:ascii="Tahoma" w:eastAsia="Segoe UI" w:hAnsi="Tahoma" w:cs="Tahoma"/>
          <w:spacing w:val="-8"/>
          <w:sz w:val="20"/>
          <w:szCs w:val="20"/>
          <w:lang w:val="sl-SI"/>
        </w:rPr>
        <w:t>/</w:t>
      </w:r>
      <w:r w:rsidRPr="00833B5A">
        <w:rPr>
          <w:rFonts w:ascii="Tahoma" w:eastAsia="Segoe UI" w:hAnsi="Tahoma" w:cs="Tahoma"/>
          <w:spacing w:val="-9"/>
          <w:sz w:val="20"/>
          <w:szCs w:val="20"/>
          <w:lang w:val="sl-SI"/>
        </w:rPr>
        <w:t xml:space="preserve"> </w:t>
      </w:r>
      <w:r w:rsidRPr="00833B5A">
        <w:rPr>
          <w:rFonts w:ascii="Tahoma" w:eastAsia="Segoe UI" w:hAnsi="Tahoma" w:cs="Tahoma"/>
          <w:spacing w:val="-6"/>
          <w:sz w:val="20"/>
          <w:szCs w:val="20"/>
          <w:lang w:val="sl-SI"/>
        </w:rPr>
        <w:t>(</w:t>
      </w:r>
      <w:r w:rsidRPr="00833B5A">
        <w:rPr>
          <w:rFonts w:ascii="Tahoma" w:eastAsia="Segoe UI" w:hAnsi="Tahoma" w:cs="Tahoma"/>
          <w:spacing w:val="-3"/>
          <w:sz w:val="20"/>
          <w:szCs w:val="20"/>
          <w:lang w:val="sl-SI"/>
        </w:rPr>
        <w:t>U</w:t>
      </w:r>
      <w:r w:rsidRPr="00833B5A">
        <w:rPr>
          <w:rFonts w:ascii="Tahoma" w:eastAsia="Segoe UI" w:hAnsi="Tahoma" w:cs="Tahoma"/>
          <w:spacing w:val="-5"/>
          <w:sz w:val="20"/>
          <w:szCs w:val="20"/>
          <w:lang w:val="sl-SI"/>
        </w:rPr>
        <w:t xml:space="preserve">r. </w:t>
      </w:r>
      <w:r w:rsidRPr="00833B5A">
        <w:rPr>
          <w:rFonts w:ascii="Tahoma" w:eastAsia="Segoe UI" w:hAnsi="Tahoma" w:cs="Tahoma"/>
          <w:spacing w:val="-4"/>
          <w:sz w:val="20"/>
          <w:szCs w:val="20"/>
          <w:lang w:val="sl-SI"/>
        </w:rPr>
        <w:t>list</w:t>
      </w:r>
      <w:r w:rsidRPr="00833B5A">
        <w:rPr>
          <w:rFonts w:ascii="Tahoma" w:eastAsia="Segoe UI" w:hAnsi="Tahoma" w:cs="Tahoma"/>
          <w:spacing w:val="24"/>
          <w:sz w:val="20"/>
          <w:szCs w:val="20"/>
          <w:lang w:val="sl-SI"/>
        </w:rPr>
        <w:t xml:space="preserve"> </w:t>
      </w:r>
      <w:r w:rsidRPr="00833B5A">
        <w:rPr>
          <w:rFonts w:ascii="Tahoma" w:eastAsia="Segoe UI" w:hAnsi="Tahoma" w:cs="Tahoma"/>
          <w:spacing w:val="-5"/>
          <w:sz w:val="20"/>
          <w:szCs w:val="20"/>
          <w:lang w:val="sl-SI"/>
        </w:rPr>
        <w:t>RS</w:t>
      </w:r>
      <w:r w:rsidRPr="00833B5A">
        <w:rPr>
          <w:rFonts w:ascii="Tahoma" w:eastAsia="Segoe UI" w:hAnsi="Tahoma" w:cs="Tahoma"/>
          <w:sz w:val="20"/>
          <w:szCs w:val="20"/>
          <w:lang w:val="sl-SI"/>
        </w:rPr>
        <w:t>,</w:t>
      </w:r>
      <w:r w:rsidRPr="00833B5A">
        <w:rPr>
          <w:rFonts w:ascii="Tahoma" w:eastAsia="Segoe UI" w:hAnsi="Tahoma" w:cs="Tahoma"/>
          <w:spacing w:val="-3"/>
          <w:sz w:val="20"/>
          <w:szCs w:val="20"/>
          <w:lang w:val="sl-SI"/>
        </w:rPr>
        <w:t xml:space="preserve"> </w:t>
      </w:r>
      <w:r w:rsidRPr="00833B5A">
        <w:rPr>
          <w:rFonts w:ascii="Tahoma" w:eastAsia="Segoe UI" w:hAnsi="Tahoma" w:cs="Tahoma"/>
          <w:spacing w:val="-5"/>
          <w:sz w:val="20"/>
          <w:szCs w:val="20"/>
          <w:lang w:val="sl-SI"/>
        </w:rPr>
        <w:t>š</w:t>
      </w:r>
      <w:r w:rsidRPr="00833B5A">
        <w:rPr>
          <w:rFonts w:ascii="Tahoma" w:eastAsia="Segoe UI" w:hAnsi="Tahoma" w:cs="Tahoma"/>
          <w:spacing w:val="-4"/>
          <w:sz w:val="20"/>
          <w:szCs w:val="20"/>
          <w:lang w:val="sl-SI"/>
        </w:rPr>
        <w:t>t</w:t>
      </w:r>
      <w:r w:rsidRPr="00833B5A">
        <w:rPr>
          <w:rFonts w:ascii="Tahoma" w:eastAsia="Segoe UI" w:hAnsi="Tahoma" w:cs="Tahoma"/>
          <w:sz w:val="20"/>
          <w:szCs w:val="20"/>
          <w:lang w:val="sl-SI"/>
        </w:rPr>
        <w:t>.</w:t>
      </w:r>
      <w:r w:rsidRPr="00833B5A">
        <w:rPr>
          <w:rFonts w:ascii="Tahoma" w:eastAsia="Segoe UI" w:hAnsi="Tahoma" w:cs="Tahoma"/>
          <w:spacing w:val="-23"/>
          <w:sz w:val="20"/>
          <w:szCs w:val="20"/>
          <w:lang w:val="sl-SI"/>
        </w:rPr>
        <w:t xml:space="preserve"> </w:t>
      </w:r>
      <w:r w:rsidRPr="00833B5A">
        <w:rPr>
          <w:rFonts w:ascii="Tahoma" w:eastAsia="Segoe UI" w:hAnsi="Tahoma" w:cs="Tahoma"/>
          <w:spacing w:val="-5"/>
          <w:w w:val="92"/>
          <w:sz w:val="20"/>
          <w:szCs w:val="20"/>
          <w:lang w:val="sl-SI"/>
        </w:rPr>
        <w:t>67</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02</w:t>
      </w:r>
      <w:r w:rsidRPr="00833B5A">
        <w:rPr>
          <w:rFonts w:ascii="Tahoma" w:eastAsia="Segoe UI" w:hAnsi="Tahoma" w:cs="Tahoma"/>
          <w:w w:val="114"/>
          <w:sz w:val="20"/>
          <w:szCs w:val="20"/>
          <w:lang w:val="sl-SI"/>
        </w:rPr>
        <w:t>,</w:t>
      </w:r>
      <w:r w:rsidRPr="00833B5A">
        <w:rPr>
          <w:rFonts w:ascii="Tahoma" w:eastAsia="Segoe UI" w:hAnsi="Tahoma" w:cs="Tahoma"/>
          <w:spacing w:val="-16"/>
          <w:sz w:val="20"/>
          <w:szCs w:val="20"/>
          <w:lang w:val="sl-SI"/>
        </w:rPr>
        <w:t xml:space="preserve"> </w:t>
      </w:r>
      <w:r w:rsidRPr="00833B5A">
        <w:rPr>
          <w:rFonts w:ascii="Tahoma" w:eastAsia="Segoe UI" w:hAnsi="Tahoma" w:cs="Tahoma"/>
          <w:spacing w:val="-7"/>
          <w:w w:val="92"/>
          <w:sz w:val="20"/>
          <w:szCs w:val="20"/>
          <w:lang w:val="sl-SI"/>
        </w:rPr>
        <w:t>1</w:t>
      </w:r>
      <w:r w:rsidRPr="00833B5A">
        <w:rPr>
          <w:rFonts w:ascii="Tahoma" w:eastAsia="Segoe UI" w:hAnsi="Tahoma" w:cs="Tahoma"/>
          <w:spacing w:val="-5"/>
          <w:w w:val="92"/>
          <w:sz w:val="20"/>
          <w:szCs w:val="20"/>
          <w:lang w:val="sl-SI"/>
        </w:rPr>
        <w:t>10</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w:t>
      </w:r>
      <w:r w:rsidRPr="00833B5A">
        <w:rPr>
          <w:rFonts w:ascii="Tahoma" w:eastAsia="Segoe UI" w:hAnsi="Tahoma" w:cs="Tahoma"/>
          <w:spacing w:val="-7"/>
          <w:w w:val="92"/>
          <w:sz w:val="20"/>
          <w:szCs w:val="20"/>
          <w:lang w:val="sl-SI"/>
        </w:rPr>
        <w:t>2</w:t>
      </w:r>
      <w:r w:rsidRPr="00833B5A">
        <w:rPr>
          <w:rFonts w:ascii="Tahoma" w:eastAsia="Segoe UI" w:hAnsi="Tahoma" w:cs="Tahoma"/>
          <w:w w:val="114"/>
          <w:sz w:val="20"/>
          <w:szCs w:val="20"/>
          <w:lang w:val="sl-SI"/>
        </w:rPr>
        <w:t>,</w:t>
      </w:r>
      <w:r w:rsidRPr="00833B5A">
        <w:rPr>
          <w:rFonts w:ascii="Tahoma" w:eastAsia="Segoe UI" w:hAnsi="Tahoma" w:cs="Tahoma"/>
          <w:spacing w:val="-16"/>
          <w:sz w:val="20"/>
          <w:szCs w:val="20"/>
          <w:lang w:val="sl-SI"/>
        </w:rPr>
        <w:t xml:space="preserve"> </w:t>
      </w:r>
      <w:r w:rsidRPr="00833B5A">
        <w:rPr>
          <w:rFonts w:ascii="Tahoma" w:eastAsia="Segoe UI" w:hAnsi="Tahoma" w:cs="Tahoma"/>
          <w:spacing w:val="-5"/>
          <w:w w:val="92"/>
          <w:sz w:val="20"/>
          <w:szCs w:val="20"/>
          <w:lang w:val="sl-SI"/>
        </w:rPr>
        <w:t>2</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04</w:t>
      </w:r>
      <w:r w:rsidRPr="00833B5A">
        <w:rPr>
          <w:rFonts w:ascii="Tahoma" w:eastAsia="Segoe UI" w:hAnsi="Tahoma" w:cs="Tahoma"/>
          <w:w w:val="114"/>
          <w:sz w:val="20"/>
          <w:szCs w:val="20"/>
          <w:lang w:val="sl-SI"/>
        </w:rPr>
        <w:t>,</w:t>
      </w:r>
      <w:r w:rsidRPr="00833B5A">
        <w:rPr>
          <w:rFonts w:ascii="Tahoma" w:eastAsia="Segoe UI" w:hAnsi="Tahoma" w:cs="Tahoma"/>
          <w:spacing w:val="-16"/>
          <w:sz w:val="20"/>
          <w:szCs w:val="20"/>
          <w:lang w:val="sl-SI"/>
        </w:rPr>
        <w:t xml:space="preserve"> </w:t>
      </w:r>
      <w:r w:rsidRPr="00833B5A">
        <w:rPr>
          <w:rFonts w:ascii="Tahoma" w:eastAsia="Segoe UI" w:hAnsi="Tahoma" w:cs="Tahoma"/>
          <w:spacing w:val="-5"/>
          <w:w w:val="92"/>
          <w:sz w:val="20"/>
          <w:szCs w:val="20"/>
          <w:lang w:val="sl-SI"/>
        </w:rPr>
        <w:t>41</w:t>
      </w:r>
      <w:r w:rsidRPr="00833B5A">
        <w:rPr>
          <w:rFonts w:ascii="Tahoma" w:eastAsia="Segoe UI" w:hAnsi="Tahoma" w:cs="Tahoma"/>
          <w:spacing w:val="-7"/>
          <w:w w:val="70"/>
          <w:sz w:val="20"/>
          <w:szCs w:val="20"/>
          <w:lang w:val="sl-SI"/>
        </w:rPr>
        <w:t>/</w:t>
      </w:r>
      <w:r w:rsidRPr="00833B5A">
        <w:rPr>
          <w:rFonts w:ascii="Tahoma" w:eastAsia="Segoe UI" w:hAnsi="Tahoma" w:cs="Tahoma"/>
          <w:spacing w:val="-5"/>
          <w:w w:val="92"/>
          <w:sz w:val="20"/>
          <w:szCs w:val="20"/>
          <w:lang w:val="sl-SI"/>
        </w:rPr>
        <w:t>04</w:t>
      </w:r>
      <w:r w:rsidRPr="00833B5A">
        <w:rPr>
          <w:rFonts w:ascii="Tahoma" w:eastAsia="Segoe UI" w:hAnsi="Tahoma" w:cs="Tahoma"/>
          <w:w w:val="114"/>
          <w:sz w:val="20"/>
          <w:szCs w:val="20"/>
          <w:lang w:val="sl-SI"/>
        </w:rPr>
        <w:t>,</w:t>
      </w:r>
      <w:r w:rsidRPr="00833B5A">
        <w:rPr>
          <w:rFonts w:ascii="Tahoma" w:eastAsia="Segoe UI" w:hAnsi="Tahoma" w:cs="Tahoma"/>
          <w:spacing w:val="-16"/>
          <w:sz w:val="20"/>
          <w:szCs w:val="20"/>
          <w:lang w:val="sl-SI"/>
        </w:rPr>
        <w:t xml:space="preserve"> </w:t>
      </w:r>
      <w:r w:rsidRPr="00833B5A">
        <w:rPr>
          <w:rFonts w:ascii="Tahoma" w:eastAsia="Segoe UI" w:hAnsi="Tahoma" w:cs="Tahoma"/>
          <w:spacing w:val="-5"/>
          <w:w w:val="92"/>
          <w:sz w:val="20"/>
          <w:szCs w:val="20"/>
          <w:lang w:val="sl-SI"/>
        </w:rPr>
        <w:t>57</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w:t>
      </w:r>
      <w:r w:rsidRPr="00833B5A">
        <w:rPr>
          <w:rFonts w:ascii="Tahoma" w:eastAsia="Segoe UI" w:hAnsi="Tahoma" w:cs="Tahoma"/>
          <w:spacing w:val="-4"/>
          <w:w w:val="92"/>
          <w:sz w:val="20"/>
          <w:szCs w:val="20"/>
          <w:lang w:val="sl-SI"/>
        </w:rPr>
        <w:t>8</w:t>
      </w:r>
      <w:r w:rsidRPr="00833B5A">
        <w:rPr>
          <w:rFonts w:ascii="Tahoma" w:eastAsia="Times New Roman" w:hAnsi="Tahoma" w:cs="Tahoma"/>
          <w:sz w:val="20"/>
          <w:szCs w:val="20"/>
          <w:lang w:val="sl-SI"/>
        </w:rPr>
        <w:t>,</w:t>
      </w:r>
      <w:r w:rsidRPr="00833B5A">
        <w:rPr>
          <w:rFonts w:ascii="Tahoma" w:eastAsia="Times New Roman" w:hAnsi="Tahoma" w:cs="Tahoma"/>
          <w:spacing w:val="-12"/>
          <w:sz w:val="20"/>
          <w:szCs w:val="20"/>
          <w:lang w:val="sl-SI"/>
        </w:rPr>
        <w:t xml:space="preserve"> </w:t>
      </w:r>
      <w:r w:rsidRPr="00833B5A">
        <w:rPr>
          <w:rFonts w:ascii="Tahoma" w:eastAsia="Times New Roman" w:hAnsi="Tahoma" w:cs="Tahoma"/>
          <w:spacing w:val="-5"/>
          <w:sz w:val="20"/>
          <w:szCs w:val="20"/>
          <w:lang w:val="sl-SI"/>
        </w:rPr>
        <w:t>57</w:t>
      </w:r>
      <w:r w:rsidRPr="00833B5A">
        <w:rPr>
          <w:rFonts w:ascii="Tahoma" w:eastAsia="Times New Roman" w:hAnsi="Tahoma" w:cs="Tahoma"/>
          <w:spacing w:val="-7"/>
          <w:sz w:val="20"/>
          <w:szCs w:val="20"/>
          <w:lang w:val="sl-SI"/>
        </w:rPr>
        <w:t>/</w:t>
      </w:r>
      <w:r w:rsidRPr="00833B5A">
        <w:rPr>
          <w:rFonts w:ascii="Tahoma" w:eastAsia="Times New Roman" w:hAnsi="Tahoma" w:cs="Tahoma"/>
          <w:spacing w:val="-5"/>
          <w:sz w:val="20"/>
          <w:szCs w:val="20"/>
          <w:lang w:val="sl-SI"/>
        </w:rPr>
        <w:t>12</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100</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w:t>
      </w:r>
      <w:r w:rsidRPr="00833B5A">
        <w:rPr>
          <w:rFonts w:ascii="Tahoma" w:eastAsia="Times New Roman" w:hAnsi="Tahoma" w:cs="Tahoma"/>
          <w:spacing w:val="-4"/>
          <w:sz w:val="20"/>
          <w:szCs w:val="20"/>
          <w:lang w:val="sl-SI"/>
        </w:rPr>
        <w:t>3, 40/14</w:t>
      </w:r>
      <w:r w:rsidRPr="00833B5A">
        <w:rPr>
          <w:rFonts w:ascii="Tahoma" w:eastAsia="Times New Roman" w:hAnsi="Tahoma" w:cs="Tahoma"/>
          <w:sz w:val="20"/>
          <w:szCs w:val="20"/>
          <w:lang w:val="sl-SI"/>
        </w:rPr>
        <w:t xml:space="preserve">) </w:t>
      </w:r>
    </w:p>
    <w:p w14:paraId="158CE157" w14:textId="58929C0B" w:rsidR="000A42DC" w:rsidRPr="007C3697" w:rsidRDefault="000A42DC" w:rsidP="007C3825">
      <w:pPr>
        <w:pStyle w:val="Odstavekseznama"/>
        <w:numPr>
          <w:ilvl w:val="1"/>
          <w:numId w:val="4"/>
        </w:numPr>
        <w:spacing w:after="40" w:line="284" w:lineRule="exact"/>
        <w:ind w:left="568" w:hanging="284"/>
        <w:contextualSpacing w:val="0"/>
        <w:rPr>
          <w:rFonts w:ascii="Tahoma" w:eastAsia="Times New Roman" w:hAnsi="Tahoma" w:cs="Tahoma"/>
          <w:sz w:val="20"/>
          <w:szCs w:val="20"/>
          <w:lang w:val="sl-SI"/>
        </w:rPr>
      </w:pPr>
      <w:r w:rsidRPr="007C3697">
        <w:rPr>
          <w:rFonts w:ascii="Tahoma" w:eastAsia="Times New Roman" w:hAnsi="Tahoma" w:cs="Tahoma"/>
          <w:sz w:val="20"/>
          <w:szCs w:val="20"/>
          <w:lang w:val="sl-SI"/>
        </w:rPr>
        <w:t>Z</w:t>
      </w:r>
      <w:r w:rsidRPr="007C3697">
        <w:rPr>
          <w:rFonts w:ascii="Tahoma" w:eastAsia="Segoe UI" w:hAnsi="Tahoma" w:cs="Tahoma"/>
          <w:w w:val="92"/>
          <w:sz w:val="20"/>
          <w:szCs w:val="20"/>
          <w:lang w:val="sl-SI"/>
        </w:rPr>
        <w:t>a</w:t>
      </w:r>
      <w:r w:rsidRPr="007C3697">
        <w:rPr>
          <w:rFonts w:ascii="Tahoma" w:eastAsia="Segoe UI" w:hAnsi="Tahoma" w:cs="Tahoma"/>
          <w:spacing w:val="-1"/>
          <w:w w:val="92"/>
          <w:sz w:val="20"/>
          <w:szCs w:val="20"/>
          <w:lang w:val="sl-SI"/>
        </w:rPr>
        <w:t>k</w:t>
      </w:r>
      <w:r w:rsidRPr="007C3697">
        <w:rPr>
          <w:rFonts w:ascii="Tahoma" w:eastAsia="Segoe UI" w:hAnsi="Tahoma" w:cs="Tahoma"/>
          <w:w w:val="92"/>
          <w:sz w:val="20"/>
          <w:szCs w:val="20"/>
          <w:lang w:val="sl-SI"/>
        </w:rPr>
        <w:t>on</w:t>
      </w:r>
      <w:r w:rsidRPr="007C3697">
        <w:rPr>
          <w:rFonts w:ascii="Tahoma" w:eastAsia="Segoe UI" w:hAnsi="Tahoma" w:cs="Tahoma"/>
          <w:spacing w:val="1"/>
          <w:w w:val="92"/>
          <w:sz w:val="20"/>
          <w:szCs w:val="20"/>
          <w:lang w:val="sl-SI"/>
        </w:rPr>
        <w:t xml:space="preserve"> </w:t>
      </w:r>
      <w:r w:rsidRPr="007C3697">
        <w:rPr>
          <w:rFonts w:ascii="Tahoma" w:eastAsia="Segoe UI" w:hAnsi="Tahoma" w:cs="Tahoma"/>
          <w:sz w:val="20"/>
          <w:szCs w:val="20"/>
          <w:lang w:val="sl-SI"/>
        </w:rPr>
        <w:t>o</w:t>
      </w:r>
      <w:r w:rsidRPr="007C3697">
        <w:rPr>
          <w:rFonts w:ascii="Tahoma" w:eastAsia="Segoe UI" w:hAnsi="Tahoma" w:cs="Tahoma"/>
          <w:spacing w:val="-15"/>
          <w:sz w:val="20"/>
          <w:szCs w:val="20"/>
          <w:lang w:val="sl-SI"/>
        </w:rPr>
        <w:t xml:space="preserve"> </w:t>
      </w:r>
      <w:r w:rsidRPr="007C3697">
        <w:rPr>
          <w:rFonts w:ascii="Tahoma" w:eastAsia="Segoe UI" w:hAnsi="Tahoma" w:cs="Tahoma"/>
          <w:w w:val="93"/>
          <w:sz w:val="20"/>
          <w:szCs w:val="20"/>
          <w:lang w:val="sl-SI"/>
        </w:rPr>
        <w:t>gradb</w:t>
      </w:r>
      <w:r w:rsidRPr="007C3697">
        <w:rPr>
          <w:rFonts w:ascii="Tahoma" w:eastAsia="Segoe UI" w:hAnsi="Tahoma" w:cs="Tahoma"/>
          <w:spacing w:val="-1"/>
          <w:w w:val="93"/>
          <w:sz w:val="20"/>
          <w:szCs w:val="20"/>
          <w:lang w:val="sl-SI"/>
        </w:rPr>
        <w:t>e</w:t>
      </w:r>
      <w:r w:rsidRPr="007C3697">
        <w:rPr>
          <w:rFonts w:ascii="Tahoma" w:eastAsia="Segoe UI" w:hAnsi="Tahoma" w:cs="Tahoma"/>
          <w:w w:val="93"/>
          <w:sz w:val="20"/>
          <w:szCs w:val="20"/>
          <w:lang w:val="sl-SI"/>
        </w:rPr>
        <w:t>nih</w:t>
      </w:r>
      <w:r w:rsidRPr="007C3697">
        <w:rPr>
          <w:rFonts w:ascii="Tahoma" w:eastAsia="Segoe UI" w:hAnsi="Tahoma" w:cs="Tahoma"/>
          <w:spacing w:val="2"/>
          <w:w w:val="93"/>
          <w:sz w:val="20"/>
          <w:szCs w:val="20"/>
          <w:lang w:val="sl-SI"/>
        </w:rPr>
        <w:t xml:space="preserve"> </w:t>
      </w:r>
      <w:r w:rsidRPr="007C3697">
        <w:rPr>
          <w:rFonts w:ascii="Tahoma" w:eastAsia="Segoe UI" w:hAnsi="Tahoma" w:cs="Tahoma"/>
          <w:w w:val="93"/>
          <w:sz w:val="20"/>
          <w:szCs w:val="20"/>
          <w:lang w:val="sl-SI"/>
        </w:rPr>
        <w:t>proizvodih</w:t>
      </w:r>
      <w:r w:rsidRPr="007C3697">
        <w:rPr>
          <w:rFonts w:ascii="Tahoma" w:eastAsia="Segoe UI" w:hAnsi="Tahoma" w:cs="Tahoma"/>
          <w:spacing w:val="12"/>
          <w:w w:val="93"/>
          <w:sz w:val="20"/>
          <w:szCs w:val="20"/>
          <w:lang w:val="sl-SI"/>
        </w:rPr>
        <w:t xml:space="preserve"> /ZGPro-1/ </w:t>
      </w:r>
      <w:r w:rsidRPr="007C3697">
        <w:rPr>
          <w:rFonts w:ascii="Tahoma" w:eastAsia="Segoe UI" w:hAnsi="Tahoma" w:cs="Tahoma"/>
          <w:sz w:val="20"/>
          <w:szCs w:val="20"/>
          <w:lang w:val="sl-SI"/>
        </w:rPr>
        <w:t>(</w:t>
      </w:r>
      <w:r w:rsidRPr="007C3697">
        <w:rPr>
          <w:rFonts w:ascii="Tahoma" w:eastAsia="Segoe UI" w:hAnsi="Tahoma" w:cs="Tahoma"/>
          <w:spacing w:val="-1"/>
          <w:sz w:val="20"/>
          <w:szCs w:val="20"/>
          <w:lang w:val="sl-SI"/>
        </w:rPr>
        <w:t>U</w:t>
      </w:r>
      <w:r w:rsidRPr="007C3697">
        <w:rPr>
          <w:rFonts w:ascii="Tahoma" w:eastAsia="Segoe UI" w:hAnsi="Tahoma" w:cs="Tahoma"/>
          <w:sz w:val="20"/>
          <w:szCs w:val="20"/>
          <w:lang w:val="sl-SI"/>
        </w:rPr>
        <w:t>r.</w:t>
      </w:r>
      <w:r w:rsidRPr="007C3697">
        <w:rPr>
          <w:rFonts w:ascii="Tahoma" w:eastAsia="Segoe UI" w:hAnsi="Tahoma" w:cs="Tahoma"/>
          <w:spacing w:val="23"/>
          <w:sz w:val="20"/>
          <w:szCs w:val="20"/>
          <w:lang w:val="sl-SI"/>
        </w:rPr>
        <w:t xml:space="preserve"> </w:t>
      </w:r>
      <w:r w:rsidRPr="007C3697">
        <w:rPr>
          <w:rFonts w:ascii="Tahoma" w:eastAsia="Segoe UI" w:hAnsi="Tahoma" w:cs="Tahoma"/>
          <w:sz w:val="20"/>
          <w:szCs w:val="20"/>
          <w:lang w:val="sl-SI"/>
        </w:rPr>
        <w:t>list RS,</w:t>
      </w:r>
      <w:r w:rsidRPr="007C3697">
        <w:rPr>
          <w:rFonts w:ascii="Tahoma" w:eastAsia="Segoe UI" w:hAnsi="Tahoma" w:cs="Tahoma"/>
          <w:spacing w:val="6"/>
          <w:sz w:val="20"/>
          <w:szCs w:val="20"/>
          <w:lang w:val="sl-SI"/>
        </w:rPr>
        <w:t xml:space="preserve"> </w:t>
      </w:r>
      <w:r w:rsidRPr="007C3697">
        <w:rPr>
          <w:rFonts w:ascii="Tahoma" w:eastAsia="Segoe UI" w:hAnsi="Tahoma" w:cs="Tahoma"/>
          <w:sz w:val="20"/>
          <w:szCs w:val="20"/>
          <w:lang w:val="sl-SI"/>
        </w:rPr>
        <w:t>št.</w:t>
      </w:r>
      <w:r w:rsidRPr="007C3697">
        <w:rPr>
          <w:rFonts w:ascii="Tahoma" w:eastAsia="Segoe UI" w:hAnsi="Tahoma" w:cs="Tahoma"/>
          <w:spacing w:val="-12"/>
          <w:sz w:val="20"/>
          <w:szCs w:val="20"/>
          <w:lang w:val="sl-SI"/>
        </w:rPr>
        <w:t xml:space="preserve"> </w:t>
      </w:r>
      <w:r w:rsidRPr="007C3697">
        <w:rPr>
          <w:rFonts w:ascii="Tahoma" w:eastAsia="Times New Roman" w:hAnsi="Tahoma" w:cs="Tahoma"/>
          <w:sz w:val="20"/>
          <w:szCs w:val="20"/>
          <w:lang w:val="sl-SI"/>
        </w:rPr>
        <w:t>82/13</w:t>
      </w:r>
      <w:r w:rsidRPr="007C3697">
        <w:rPr>
          <w:rFonts w:ascii="Tahoma" w:eastAsia="Times New Roman" w:hAnsi="Tahoma" w:cs="Tahoma"/>
          <w:spacing w:val="-3"/>
          <w:sz w:val="20"/>
          <w:szCs w:val="20"/>
          <w:lang w:val="sl-SI"/>
        </w:rPr>
        <w:t>)</w:t>
      </w:r>
    </w:p>
    <w:p w14:paraId="5A0C697E" w14:textId="44652D77" w:rsidR="00E424DA" w:rsidRPr="007C3697" w:rsidRDefault="00E424DA" w:rsidP="00E424DA">
      <w:pPr>
        <w:pStyle w:val="Odstavekseznama"/>
        <w:numPr>
          <w:ilvl w:val="1"/>
          <w:numId w:val="4"/>
        </w:numPr>
        <w:spacing w:after="40" w:line="284" w:lineRule="exact"/>
        <w:ind w:left="568" w:hanging="284"/>
        <w:contextualSpacing w:val="0"/>
        <w:rPr>
          <w:rFonts w:ascii="Tahoma" w:eastAsia="Times New Roman" w:hAnsi="Tahoma" w:cs="Tahoma"/>
          <w:sz w:val="20"/>
          <w:szCs w:val="20"/>
          <w:lang w:val="sl-SI"/>
        </w:rPr>
      </w:pPr>
      <w:r w:rsidRPr="007C3697">
        <w:rPr>
          <w:rFonts w:ascii="Tahoma" w:eastAsia="Times New Roman" w:hAnsi="Tahoma" w:cs="Tahoma"/>
          <w:spacing w:val="-3"/>
          <w:sz w:val="20"/>
          <w:szCs w:val="20"/>
          <w:lang w:val="sl-SI"/>
        </w:rPr>
        <w:t>Zakon o tehničnih zahtevah za proizvode in o ugotavljanju skladnosti /ZTZPUS-1/ (Ur. list RS 17/11)</w:t>
      </w:r>
    </w:p>
    <w:p w14:paraId="58AD95CE" w14:textId="18DF411F" w:rsidR="000A42DC" w:rsidRPr="007C3697" w:rsidRDefault="000A42DC" w:rsidP="007C3825">
      <w:pPr>
        <w:pStyle w:val="Odstavekseznama"/>
        <w:numPr>
          <w:ilvl w:val="1"/>
          <w:numId w:val="4"/>
        </w:numPr>
        <w:spacing w:after="40" w:line="276" w:lineRule="exact"/>
        <w:ind w:left="568" w:hanging="284"/>
        <w:contextualSpacing w:val="0"/>
        <w:rPr>
          <w:rFonts w:ascii="Tahoma" w:eastAsia="Times New Roman" w:hAnsi="Tahoma" w:cs="Tahoma"/>
          <w:sz w:val="20"/>
          <w:szCs w:val="20"/>
          <w:lang w:val="sl-SI"/>
        </w:rPr>
      </w:pPr>
      <w:r w:rsidRPr="007C3697">
        <w:rPr>
          <w:rFonts w:ascii="Tahoma" w:eastAsia="Segoe UI" w:hAnsi="Tahoma" w:cs="Tahoma"/>
          <w:spacing w:val="-4"/>
          <w:w w:val="91"/>
          <w:position w:val="1"/>
          <w:sz w:val="20"/>
          <w:szCs w:val="20"/>
          <w:lang w:val="sl-SI"/>
        </w:rPr>
        <w:t>Z</w:t>
      </w:r>
      <w:r w:rsidRPr="007C3697">
        <w:rPr>
          <w:rFonts w:ascii="Tahoma" w:eastAsia="Segoe UI" w:hAnsi="Tahoma" w:cs="Tahoma"/>
          <w:spacing w:val="-5"/>
          <w:w w:val="91"/>
          <w:position w:val="1"/>
          <w:sz w:val="20"/>
          <w:szCs w:val="20"/>
          <w:lang w:val="sl-SI"/>
        </w:rPr>
        <w:t>ako</w:t>
      </w:r>
      <w:r w:rsidRPr="007C3697">
        <w:rPr>
          <w:rFonts w:ascii="Tahoma" w:eastAsia="Segoe UI" w:hAnsi="Tahoma" w:cs="Tahoma"/>
          <w:w w:val="91"/>
          <w:position w:val="1"/>
          <w:sz w:val="20"/>
          <w:szCs w:val="20"/>
          <w:lang w:val="sl-SI"/>
        </w:rPr>
        <w:t>n</w:t>
      </w:r>
      <w:r w:rsidRPr="007C3697">
        <w:rPr>
          <w:rFonts w:ascii="Tahoma" w:eastAsia="Segoe UI" w:hAnsi="Tahoma" w:cs="Tahoma"/>
          <w:spacing w:val="-5"/>
          <w:w w:val="91"/>
          <w:position w:val="1"/>
          <w:sz w:val="20"/>
          <w:szCs w:val="20"/>
          <w:lang w:val="sl-SI"/>
        </w:rPr>
        <w:t xml:space="preserve"> </w:t>
      </w:r>
      <w:r w:rsidRPr="007C3697">
        <w:rPr>
          <w:rFonts w:ascii="Tahoma" w:eastAsia="Segoe UI" w:hAnsi="Tahoma" w:cs="Tahoma"/>
          <w:position w:val="1"/>
          <w:sz w:val="20"/>
          <w:szCs w:val="20"/>
          <w:lang w:val="sl-SI"/>
        </w:rPr>
        <w:t>o</w:t>
      </w:r>
      <w:r w:rsidRPr="007C3697">
        <w:rPr>
          <w:rFonts w:ascii="Tahoma" w:eastAsia="Segoe UI" w:hAnsi="Tahoma" w:cs="Tahoma"/>
          <w:spacing w:val="-25"/>
          <w:position w:val="1"/>
          <w:sz w:val="20"/>
          <w:szCs w:val="20"/>
          <w:lang w:val="sl-SI"/>
        </w:rPr>
        <w:t xml:space="preserve"> </w:t>
      </w:r>
      <w:r w:rsidRPr="007C3697">
        <w:rPr>
          <w:rFonts w:ascii="Tahoma" w:eastAsia="Segoe UI" w:hAnsi="Tahoma" w:cs="Tahoma"/>
          <w:spacing w:val="-6"/>
          <w:w w:val="92"/>
          <w:position w:val="1"/>
          <w:sz w:val="20"/>
          <w:szCs w:val="20"/>
          <w:lang w:val="sl-SI"/>
        </w:rPr>
        <w:t>v</w:t>
      </w:r>
      <w:r w:rsidRPr="007C3697">
        <w:rPr>
          <w:rFonts w:ascii="Tahoma" w:eastAsia="Segoe UI" w:hAnsi="Tahoma" w:cs="Tahoma"/>
          <w:spacing w:val="-5"/>
          <w:w w:val="92"/>
          <w:position w:val="1"/>
          <w:sz w:val="20"/>
          <w:szCs w:val="20"/>
          <w:lang w:val="sl-SI"/>
        </w:rPr>
        <w:t>ars</w:t>
      </w:r>
      <w:r w:rsidRPr="007C3697">
        <w:rPr>
          <w:rFonts w:ascii="Tahoma" w:eastAsia="Segoe UI" w:hAnsi="Tahoma" w:cs="Tahoma"/>
          <w:spacing w:val="-4"/>
          <w:w w:val="92"/>
          <w:position w:val="1"/>
          <w:sz w:val="20"/>
          <w:szCs w:val="20"/>
          <w:lang w:val="sl-SI"/>
        </w:rPr>
        <w:t>t</w:t>
      </w:r>
      <w:r w:rsidRPr="007C3697">
        <w:rPr>
          <w:rFonts w:ascii="Tahoma" w:eastAsia="Segoe UI" w:hAnsi="Tahoma" w:cs="Tahoma"/>
          <w:spacing w:val="-6"/>
          <w:w w:val="92"/>
          <w:position w:val="1"/>
          <w:sz w:val="20"/>
          <w:szCs w:val="20"/>
          <w:lang w:val="sl-SI"/>
        </w:rPr>
        <w:t>v</w:t>
      </w:r>
      <w:r w:rsidRPr="007C3697">
        <w:rPr>
          <w:rFonts w:ascii="Tahoma" w:eastAsia="Segoe UI" w:hAnsi="Tahoma" w:cs="Tahoma"/>
          <w:w w:val="92"/>
          <w:position w:val="1"/>
          <w:sz w:val="20"/>
          <w:szCs w:val="20"/>
          <w:lang w:val="sl-SI"/>
        </w:rPr>
        <w:t>u</w:t>
      </w:r>
      <w:r w:rsidRPr="007C3697">
        <w:rPr>
          <w:rFonts w:ascii="Tahoma" w:eastAsia="Segoe UI" w:hAnsi="Tahoma" w:cs="Tahoma"/>
          <w:spacing w:val="1"/>
          <w:w w:val="92"/>
          <w:position w:val="1"/>
          <w:sz w:val="20"/>
          <w:szCs w:val="20"/>
          <w:lang w:val="sl-SI"/>
        </w:rPr>
        <w:t xml:space="preserve"> </w:t>
      </w:r>
      <w:r w:rsidRPr="007C3697">
        <w:rPr>
          <w:rFonts w:ascii="Tahoma" w:eastAsia="Segoe UI" w:hAnsi="Tahoma" w:cs="Tahoma"/>
          <w:spacing w:val="-5"/>
          <w:w w:val="92"/>
          <w:position w:val="1"/>
          <w:sz w:val="20"/>
          <w:szCs w:val="20"/>
          <w:lang w:val="sl-SI"/>
        </w:rPr>
        <w:t>pr</w:t>
      </w:r>
      <w:r w:rsidRPr="007C3697">
        <w:rPr>
          <w:rFonts w:ascii="Tahoma" w:eastAsia="Segoe UI" w:hAnsi="Tahoma" w:cs="Tahoma"/>
          <w:spacing w:val="-6"/>
          <w:w w:val="92"/>
          <w:position w:val="1"/>
          <w:sz w:val="20"/>
          <w:szCs w:val="20"/>
          <w:lang w:val="sl-SI"/>
        </w:rPr>
        <w:t>e</w:t>
      </w:r>
      <w:r w:rsidRPr="007C3697">
        <w:rPr>
          <w:rFonts w:ascii="Tahoma" w:eastAsia="Segoe UI" w:hAnsi="Tahoma" w:cs="Tahoma"/>
          <w:w w:val="92"/>
          <w:position w:val="1"/>
          <w:sz w:val="20"/>
          <w:szCs w:val="20"/>
          <w:lang w:val="sl-SI"/>
        </w:rPr>
        <w:t>d</w:t>
      </w:r>
      <w:r w:rsidRPr="007C3697">
        <w:rPr>
          <w:rFonts w:ascii="Tahoma" w:eastAsia="Segoe UI" w:hAnsi="Tahoma" w:cs="Tahoma"/>
          <w:spacing w:val="1"/>
          <w:w w:val="92"/>
          <w:position w:val="1"/>
          <w:sz w:val="20"/>
          <w:szCs w:val="20"/>
          <w:lang w:val="sl-SI"/>
        </w:rPr>
        <w:t xml:space="preserve"> </w:t>
      </w:r>
      <w:r w:rsidRPr="007C3697">
        <w:rPr>
          <w:rFonts w:ascii="Tahoma" w:eastAsia="Segoe UI" w:hAnsi="Tahoma" w:cs="Tahoma"/>
          <w:spacing w:val="-5"/>
          <w:w w:val="92"/>
          <w:position w:val="1"/>
          <w:sz w:val="20"/>
          <w:szCs w:val="20"/>
          <w:lang w:val="sl-SI"/>
        </w:rPr>
        <w:t>pož</w:t>
      </w:r>
      <w:r w:rsidRPr="007C3697">
        <w:rPr>
          <w:rFonts w:ascii="Tahoma" w:eastAsia="Segoe UI" w:hAnsi="Tahoma" w:cs="Tahoma"/>
          <w:spacing w:val="-6"/>
          <w:w w:val="92"/>
          <w:position w:val="1"/>
          <w:sz w:val="20"/>
          <w:szCs w:val="20"/>
          <w:lang w:val="sl-SI"/>
        </w:rPr>
        <w:t>a</w:t>
      </w:r>
      <w:r w:rsidRPr="007C3697">
        <w:rPr>
          <w:rFonts w:ascii="Tahoma" w:eastAsia="Segoe UI" w:hAnsi="Tahoma" w:cs="Tahoma"/>
          <w:spacing w:val="-5"/>
          <w:w w:val="92"/>
          <w:position w:val="1"/>
          <w:sz w:val="20"/>
          <w:szCs w:val="20"/>
          <w:lang w:val="sl-SI"/>
        </w:rPr>
        <w:t>ro</w:t>
      </w:r>
      <w:r w:rsidRPr="007C3697">
        <w:rPr>
          <w:rFonts w:ascii="Tahoma" w:eastAsia="Segoe UI" w:hAnsi="Tahoma" w:cs="Tahoma"/>
          <w:w w:val="92"/>
          <w:position w:val="1"/>
          <w:sz w:val="20"/>
          <w:szCs w:val="20"/>
          <w:lang w:val="sl-SI"/>
        </w:rPr>
        <w:t>m</w:t>
      </w:r>
      <w:r w:rsidRPr="007C3697">
        <w:rPr>
          <w:rFonts w:ascii="Tahoma" w:eastAsia="Segoe UI" w:hAnsi="Tahoma" w:cs="Tahoma"/>
          <w:spacing w:val="-19"/>
          <w:w w:val="92"/>
          <w:position w:val="1"/>
          <w:sz w:val="20"/>
          <w:szCs w:val="20"/>
          <w:lang w:val="sl-SI"/>
        </w:rPr>
        <w:t xml:space="preserve"> </w:t>
      </w:r>
      <w:r w:rsidRPr="007C3697">
        <w:rPr>
          <w:rFonts w:ascii="Tahoma" w:eastAsia="Segoe UI" w:hAnsi="Tahoma" w:cs="Tahoma"/>
          <w:spacing w:val="-4"/>
          <w:w w:val="70"/>
          <w:position w:val="1"/>
          <w:sz w:val="20"/>
          <w:szCs w:val="20"/>
          <w:lang w:val="sl-SI"/>
        </w:rPr>
        <w:t>/</w:t>
      </w:r>
      <w:r w:rsidRPr="007C3697">
        <w:rPr>
          <w:rFonts w:ascii="Tahoma" w:eastAsia="Segoe UI" w:hAnsi="Tahoma" w:cs="Tahoma"/>
          <w:spacing w:val="-4"/>
          <w:w w:val="97"/>
          <w:position w:val="1"/>
          <w:sz w:val="20"/>
          <w:szCs w:val="20"/>
          <w:lang w:val="sl-SI"/>
        </w:rPr>
        <w:t>Z</w:t>
      </w:r>
      <w:r w:rsidRPr="007C3697">
        <w:rPr>
          <w:rFonts w:ascii="Tahoma" w:eastAsia="Segoe UI" w:hAnsi="Tahoma" w:cs="Tahoma"/>
          <w:spacing w:val="-5"/>
          <w:w w:val="97"/>
          <w:position w:val="1"/>
          <w:sz w:val="20"/>
          <w:szCs w:val="20"/>
          <w:lang w:val="sl-SI"/>
        </w:rPr>
        <w:t>V</w:t>
      </w:r>
      <w:r w:rsidRPr="007C3697">
        <w:rPr>
          <w:rFonts w:ascii="Tahoma" w:eastAsia="Segoe UI" w:hAnsi="Tahoma" w:cs="Tahoma"/>
          <w:spacing w:val="-5"/>
          <w:w w:val="106"/>
          <w:position w:val="1"/>
          <w:sz w:val="20"/>
          <w:szCs w:val="20"/>
          <w:lang w:val="sl-SI"/>
        </w:rPr>
        <w:t>P</w:t>
      </w:r>
      <w:r w:rsidRPr="007C3697">
        <w:rPr>
          <w:rFonts w:ascii="Tahoma" w:eastAsia="Segoe UI" w:hAnsi="Tahoma" w:cs="Tahoma"/>
          <w:spacing w:val="-5"/>
          <w:w w:val="93"/>
          <w:position w:val="1"/>
          <w:sz w:val="20"/>
          <w:szCs w:val="20"/>
          <w:lang w:val="sl-SI"/>
        </w:rPr>
        <w:t>o</w:t>
      </w:r>
      <w:r w:rsidRPr="007C3697">
        <w:rPr>
          <w:rFonts w:ascii="Tahoma" w:eastAsia="Segoe UI" w:hAnsi="Tahoma" w:cs="Tahoma"/>
          <w:spacing w:val="-5"/>
          <w:w w:val="86"/>
          <w:position w:val="1"/>
          <w:sz w:val="20"/>
          <w:szCs w:val="20"/>
          <w:lang w:val="sl-SI"/>
        </w:rPr>
        <w:t>z-UPB1/</w:t>
      </w:r>
      <w:r w:rsidRPr="007C3697">
        <w:rPr>
          <w:rFonts w:ascii="Tahoma" w:eastAsia="Times New Roman" w:hAnsi="Tahoma" w:cs="Tahoma"/>
          <w:spacing w:val="-10"/>
          <w:position w:val="1"/>
          <w:sz w:val="20"/>
          <w:szCs w:val="20"/>
          <w:lang w:val="sl-SI"/>
        </w:rPr>
        <w:t xml:space="preserve"> </w:t>
      </w:r>
      <w:r w:rsidRPr="007C3697">
        <w:rPr>
          <w:rFonts w:ascii="Tahoma" w:eastAsia="Segoe UI" w:hAnsi="Tahoma" w:cs="Tahoma"/>
          <w:spacing w:val="-8"/>
          <w:position w:val="1"/>
          <w:sz w:val="20"/>
          <w:szCs w:val="20"/>
          <w:lang w:val="sl-SI"/>
        </w:rPr>
        <w:t>(</w:t>
      </w:r>
      <w:r w:rsidRPr="007C3697">
        <w:rPr>
          <w:rFonts w:ascii="Tahoma" w:eastAsia="Segoe UI" w:hAnsi="Tahoma" w:cs="Tahoma"/>
          <w:spacing w:val="-5"/>
          <w:position w:val="1"/>
          <w:sz w:val="20"/>
          <w:szCs w:val="20"/>
          <w:lang w:val="sl-SI"/>
        </w:rPr>
        <w:t xml:space="preserve">Ur. </w:t>
      </w:r>
      <w:r w:rsidRPr="007C3697">
        <w:rPr>
          <w:rFonts w:ascii="Tahoma" w:eastAsia="Segoe UI" w:hAnsi="Tahoma" w:cs="Tahoma"/>
          <w:spacing w:val="-4"/>
          <w:position w:val="1"/>
          <w:sz w:val="20"/>
          <w:szCs w:val="20"/>
          <w:lang w:val="sl-SI"/>
        </w:rPr>
        <w:t>list</w:t>
      </w:r>
      <w:r w:rsidRPr="007C3697">
        <w:rPr>
          <w:rFonts w:ascii="Tahoma" w:eastAsia="Segoe UI" w:hAnsi="Tahoma" w:cs="Tahoma"/>
          <w:spacing w:val="22"/>
          <w:position w:val="1"/>
          <w:sz w:val="20"/>
          <w:szCs w:val="20"/>
          <w:lang w:val="sl-SI"/>
        </w:rPr>
        <w:t xml:space="preserve"> RS, </w:t>
      </w:r>
      <w:r w:rsidRPr="007C3697">
        <w:rPr>
          <w:rFonts w:ascii="Tahoma" w:eastAsia="Segoe UI" w:hAnsi="Tahoma" w:cs="Tahoma"/>
          <w:spacing w:val="-5"/>
          <w:position w:val="1"/>
          <w:sz w:val="20"/>
          <w:szCs w:val="20"/>
          <w:lang w:val="sl-SI"/>
        </w:rPr>
        <w:t>š</w:t>
      </w:r>
      <w:r w:rsidRPr="007C3697">
        <w:rPr>
          <w:rFonts w:ascii="Tahoma" w:eastAsia="Segoe UI" w:hAnsi="Tahoma" w:cs="Tahoma"/>
          <w:spacing w:val="-4"/>
          <w:position w:val="1"/>
          <w:sz w:val="20"/>
          <w:szCs w:val="20"/>
          <w:lang w:val="sl-SI"/>
        </w:rPr>
        <w:t>t</w:t>
      </w:r>
      <w:r w:rsidRPr="007C3697">
        <w:rPr>
          <w:rFonts w:ascii="Tahoma" w:eastAsia="Segoe UI" w:hAnsi="Tahoma" w:cs="Tahoma"/>
          <w:position w:val="1"/>
          <w:sz w:val="20"/>
          <w:szCs w:val="20"/>
          <w:lang w:val="sl-SI"/>
        </w:rPr>
        <w:t>.</w:t>
      </w:r>
      <w:r w:rsidRPr="007C3697">
        <w:rPr>
          <w:rFonts w:ascii="Tahoma" w:eastAsia="Segoe UI" w:hAnsi="Tahoma" w:cs="Tahoma"/>
          <w:spacing w:val="-21"/>
          <w:position w:val="1"/>
          <w:sz w:val="20"/>
          <w:szCs w:val="20"/>
          <w:lang w:val="sl-SI"/>
        </w:rPr>
        <w:t xml:space="preserve"> </w:t>
      </w:r>
      <w:r w:rsidRPr="007C3697">
        <w:rPr>
          <w:rFonts w:ascii="Tahoma" w:eastAsia="Segoe UI" w:hAnsi="Tahoma" w:cs="Tahoma"/>
          <w:spacing w:val="-5"/>
          <w:w w:val="92"/>
          <w:position w:val="1"/>
          <w:sz w:val="20"/>
          <w:szCs w:val="20"/>
          <w:lang w:val="sl-SI"/>
        </w:rPr>
        <w:t>3</w:t>
      </w:r>
      <w:r w:rsidRPr="007C3697">
        <w:rPr>
          <w:rFonts w:ascii="Tahoma" w:eastAsia="Segoe UI" w:hAnsi="Tahoma" w:cs="Tahoma"/>
          <w:spacing w:val="-4"/>
          <w:w w:val="70"/>
          <w:position w:val="1"/>
          <w:sz w:val="20"/>
          <w:szCs w:val="20"/>
          <w:lang w:val="sl-SI"/>
        </w:rPr>
        <w:t>/</w:t>
      </w:r>
      <w:r w:rsidRPr="007C3697">
        <w:rPr>
          <w:rFonts w:ascii="Tahoma" w:eastAsia="Segoe UI" w:hAnsi="Tahoma" w:cs="Tahoma"/>
          <w:spacing w:val="-5"/>
          <w:w w:val="92"/>
          <w:position w:val="1"/>
          <w:sz w:val="20"/>
          <w:szCs w:val="20"/>
          <w:lang w:val="sl-SI"/>
        </w:rPr>
        <w:t>07</w:t>
      </w:r>
      <w:r w:rsidRPr="007C3697">
        <w:rPr>
          <w:rFonts w:ascii="Tahoma" w:eastAsia="Segoe UI" w:hAnsi="Tahoma" w:cs="Tahoma"/>
          <w:w w:val="114"/>
          <w:position w:val="1"/>
          <w:sz w:val="20"/>
          <w:szCs w:val="20"/>
          <w:lang w:val="sl-SI"/>
        </w:rPr>
        <w:t>,</w:t>
      </w:r>
      <w:r w:rsidRPr="007C3697">
        <w:rPr>
          <w:rFonts w:ascii="Tahoma" w:eastAsia="Segoe UI" w:hAnsi="Tahoma" w:cs="Tahoma"/>
          <w:spacing w:val="-16"/>
          <w:position w:val="1"/>
          <w:sz w:val="20"/>
          <w:szCs w:val="20"/>
          <w:lang w:val="sl-SI"/>
        </w:rPr>
        <w:t xml:space="preserve"> </w:t>
      </w:r>
      <w:r w:rsidRPr="007C3697">
        <w:rPr>
          <w:rFonts w:ascii="Tahoma" w:eastAsia="Segoe UI" w:hAnsi="Tahoma" w:cs="Tahoma"/>
          <w:spacing w:val="-7"/>
          <w:w w:val="92"/>
          <w:position w:val="1"/>
          <w:sz w:val="20"/>
          <w:szCs w:val="20"/>
          <w:lang w:val="sl-SI"/>
        </w:rPr>
        <w:t>9</w:t>
      </w:r>
      <w:r w:rsidRPr="007C3697">
        <w:rPr>
          <w:rFonts w:ascii="Tahoma" w:eastAsia="Segoe UI" w:hAnsi="Tahoma" w:cs="Tahoma"/>
          <w:spacing w:val="-4"/>
          <w:w w:val="70"/>
          <w:position w:val="1"/>
          <w:sz w:val="20"/>
          <w:szCs w:val="20"/>
          <w:lang w:val="sl-SI"/>
        </w:rPr>
        <w:t>/</w:t>
      </w:r>
      <w:r w:rsidRPr="007C3697">
        <w:rPr>
          <w:rFonts w:ascii="Tahoma" w:eastAsia="Segoe UI" w:hAnsi="Tahoma" w:cs="Tahoma"/>
          <w:spacing w:val="-5"/>
          <w:w w:val="92"/>
          <w:position w:val="1"/>
          <w:sz w:val="20"/>
          <w:szCs w:val="20"/>
          <w:lang w:val="sl-SI"/>
        </w:rPr>
        <w:t>1</w:t>
      </w:r>
      <w:r w:rsidRPr="007C3697">
        <w:rPr>
          <w:rFonts w:ascii="Tahoma" w:eastAsia="Segoe UI" w:hAnsi="Tahoma" w:cs="Tahoma"/>
          <w:spacing w:val="-4"/>
          <w:w w:val="92"/>
          <w:position w:val="1"/>
          <w:sz w:val="20"/>
          <w:szCs w:val="20"/>
          <w:lang w:val="sl-SI"/>
        </w:rPr>
        <w:t>1</w:t>
      </w:r>
      <w:r w:rsidRPr="007C3697">
        <w:rPr>
          <w:rFonts w:ascii="Tahoma" w:eastAsia="Times New Roman" w:hAnsi="Tahoma" w:cs="Tahoma"/>
          <w:position w:val="1"/>
          <w:sz w:val="20"/>
          <w:szCs w:val="20"/>
          <w:lang w:val="sl-SI"/>
        </w:rPr>
        <w:t>,</w:t>
      </w:r>
      <w:r w:rsidRPr="007C3697">
        <w:rPr>
          <w:rFonts w:ascii="Tahoma" w:eastAsia="Times New Roman" w:hAnsi="Tahoma" w:cs="Tahoma"/>
          <w:spacing w:val="-10"/>
          <w:position w:val="1"/>
          <w:sz w:val="20"/>
          <w:szCs w:val="20"/>
          <w:lang w:val="sl-SI"/>
        </w:rPr>
        <w:t xml:space="preserve"> </w:t>
      </w:r>
      <w:r w:rsidRPr="007C3697">
        <w:rPr>
          <w:rFonts w:ascii="Tahoma" w:eastAsia="Times New Roman" w:hAnsi="Tahoma" w:cs="Tahoma"/>
          <w:spacing w:val="-5"/>
          <w:position w:val="1"/>
          <w:sz w:val="20"/>
          <w:szCs w:val="20"/>
          <w:lang w:val="sl-SI"/>
        </w:rPr>
        <w:t>83</w:t>
      </w:r>
      <w:r w:rsidRPr="007C3697">
        <w:rPr>
          <w:rFonts w:ascii="Tahoma" w:eastAsia="Times New Roman" w:hAnsi="Tahoma" w:cs="Tahoma"/>
          <w:spacing w:val="-7"/>
          <w:position w:val="1"/>
          <w:sz w:val="20"/>
          <w:szCs w:val="20"/>
          <w:lang w:val="sl-SI"/>
        </w:rPr>
        <w:t>/</w:t>
      </w:r>
      <w:r w:rsidRPr="007C3697">
        <w:rPr>
          <w:rFonts w:ascii="Tahoma" w:eastAsia="Times New Roman" w:hAnsi="Tahoma" w:cs="Tahoma"/>
          <w:spacing w:val="-5"/>
          <w:position w:val="1"/>
          <w:sz w:val="20"/>
          <w:szCs w:val="20"/>
          <w:lang w:val="sl-SI"/>
        </w:rPr>
        <w:t>12</w:t>
      </w:r>
      <w:r w:rsidRPr="007C3697">
        <w:rPr>
          <w:rFonts w:ascii="Tahoma" w:eastAsia="Times New Roman" w:hAnsi="Tahoma" w:cs="Tahoma"/>
          <w:position w:val="1"/>
          <w:sz w:val="20"/>
          <w:szCs w:val="20"/>
          <w:lang w:val="sl-SI"/>
        </w:rPr>
        <w:t>)</w:t>
      </w:r>
    </w:p>
    <w:p w14:paraId="1658D974" w14:textId="2F235A3E" w:rsidR="000A42DC" w:rsidRPr="00833B5A" w:rsidRDefault="000A42DC" w:rsidP="007C3825">
      <w:pPr>
        <w:pStyle w:val="Odstavekseznama"/>
        <w:numPr>
          <w:ilvl w:val="1"/>
          <w:numId w:val="4"/>
        </w:numPr>
        <w:spacing w:after="40" w:line="276" w:lineRule="exact"/>
        <w:ind w:left="568" w:hanging="284"/>
        <w:contextualSpacing w:val="0"/>
        <w:rPr>
          <w:rFonts w:ascii="Tahoma" w:eastAsia="Times New Roman" w:hAnsi="Tahoma" w:cs="Tahoma"/>
          <w:sz w:val="20"/>
          <w:szCs w:val="20"/>
          <w:lang w:val="sl-SI"/>
        </w:rPr>
      </w:pPr>
      <w:r w:rsidRPr="00833B5A">
        <w:rPr>
          <w:rFonts w:ascii="Tahoma" w:eastAsia="Segoe UI" w:hAnsi="Tahoma" w:cs="Tahoma"/>
          <w:spacing w:val="-4"/>
          <w:w w:val="91"/>
          <w:position w:val="1"/>
          <w:sz w:val="20"/>
          <w:szCs w:val="20"/>
          <w:lang w:val="sl-SI"/>
        </w:rPr>
        <w:t>Z</w:t>
      </w:r>
      <w:r w:rsidRPr="00833B5A">
        <w:rPr>
          <w:rFonts w:ascii="Tahoma" w:eastAsia="Segoe UI" w:hAnsi="Tahoma" w:cs="Tahoma"/>
          <w:spacing w:val="-5"/>
          <w:w w:val="91"/>
          <w:position w:val="1"/>
          <w:sz w:val="20"/>
          <w:szCs w:val="20"/>
          <w:lang w:val="sl-SI"/>
        </w:rPr>
        <w:t>ako</w:t>
      </w:r>
      <w:r w:rsidRPr="00833B5A">
        <w:rPr>
          <w:rFonts w:ascii="Tahoma" w:eastAsia="Segoe UI" w:hAnsi="Tahoma" w:cs="Tahoma"/>
          <w:w w:val="91"/>
          <w:position w:val="1"/>
          <w:sz w:val="20"/>
          <w:szCs w:val="20"/>
          <w:lang w:val="sl-SI"/>
        </w:rPr>
        <w:t>n</w:t>
      </w:r>
      <w:r w:rsidRPr="00833B5A">
        <w:rPr>
          <w:rFonts w:ascii="Tahoma" w:eastAsia="Segoe UI" w:hAnsi="Tahoma" w:cs="Tahoma"/>
          <w:spacing w:val="-5"/>
          <w:w w:val="91"/>
          <w:position w:val="1"/>
          <w:sz w:val="20"/>
          <w:szCs w:val="20"/>
          <w:lang w:val="sl-SI"/>
        </w:rPr>
        <w:t xml:space="preserve"> </w:t>
      </w:r>
      <w:r w:rsidRPr="00833B5A">
        <w:rPr>
          <w:rFonts w:ascii="Tahoma" w:eastAsia="Segoe UI" w:hAnsi="Tahoma" w:cs="Tahoma"/>
          <w:position w:val="1"/>
          <w:sz w:val="20"/>
          <w:szCs w:val="20"/>
          <w:lang w:val="sl-SI"/>
        </w:rPr>
        <w:t>o</w:t>
      </w:r>
      <w:r w:rsidRPr="00833B5A">
        <w:rPr>
          <w:rFonts w:ascii="Tahoma" w:eastAsia="Segoe UI" w:hAnsi="Tahoma" w:cs="Tahoma"/>
          <w:spacing w:val="-25"/>
          <w:position w:val="1"/>
          <w:sz w:val="20"/>
          <w:szCs w:val="20"/>
          <w:lang w:val="sl-SI"/>
        </w:rPr>
        <w:t xml:space="preserve"> </w:t>
      </w:r>
      <w:r w:rsidRPr="00833B5A">
        <w:rPr>
          <w:rFonts w:ascii="Tahoma" w:eastAsia="Segoe UI" w:hAnsi="Tahoma" w:cs="Tahoma"/>
          <w:spacing w:val="-4"/>
          <w:w w:val="90"/>
          <w:position w:val="1"/>
          <w:sz w:val="20"/>
          <w:szCs w:val="20"/>
          <w:lang w:val="sl-SI"/>
        </w:rPr>
        <w:t>ž</w:t>
      </w:r>
      <w:r w:rsidRPr="00833B5A">
        <w:rPr>
          <w:rFonts w:ascii="Tahoma" w:eastAsia="Segoe UI" w:hAnsi="Tahoma" w:cs="Tahoma"/>
          <w:spacing w:val="-5"/>
          <w:w w:val="90"/>
          <w:position w:val="1"/>
          <w:sz w:val="20"/>
          <w:szCs w:val="20"/>
          <w:lang w:val="sl-SI"/>
        </w:rPr>
        <w:t>e</w:t>
      </w:r>
      <w:r w:rsidRPr="00833B5A">
        <w:rPr>
          <w:rFonts w:ascii="Tahoma" w:eastAsia="Segoe UI" w:hAnsi="Tahoma" w:cs="Tahoma"/>
          <w:spacing w:val="-4"/>
          <w:w w:val="90"/>
          <w:position w:val="1"/>
          <w:sz w:val="20"/>
          <w:szCs w:val="20"/>
          <w:lang w:val="sl-SI"/>
        </w:rPr>
        <w:t>l</w:t>
      </w:r>
      <w:r w:rsidRPr="00833B5A">
        <w:rPr>
          <w:rFonts w:ascii="Tahoma" w:eastAsia="Segoe UI" w:hAnsi="Tahoma" w:cs="Tahoma"/>
          <w:spacing w:val="-5"/>
          <w:w w:val="90"/>
          <w:position w:val="1"/>
          <w:sz w:val="20"/>
          <w:szCs w:val="20"/>
          <w:lang w:val="sl-SI"/>
        </w:rPr>
        <w:t>e</w:t>
      </w:r>
      <w:r w:rsidRPr="00833B5A">
        <w:rPr>
          <w:rFonts w:ascii="Tahoma" w:eastAsia="Segoe UI" w:hAnsi="Tahoma" w:cs="Tahoma"/>
          <w:spacing w:val="-4"/>
          <w:w w:val="90"/>
          <w:position w:val="1"/>
          <w:sz w:val="20"/>
          <w:szCs w:val="20"/>
          <w:lang w:val="sl-SI"/>
        </w:rPr>
        <w:t>zniš</w:t>
      </w:r>
      <w:r w:rsidRPr="00833B5A">
        <w:rPr>
          <w:rFonts w:ascii="Tahoma" w:eastAsia="Segoe UI" w:hAnsi="Tahoma" w:cs="Tahoma"/>
          <w:spacing w:val="-5"/>
          <w:w w:val="90"/>
          <w:position w:val="1"/>
          <w:sz w:val="20"/>
          <w:szCs w:val="20"/>
          <w:lang w:val="sl-SI"/>
        </w:rPr>
        <w:t>ke</w:t>
      </w:r>
      <w:r w:rsidRPr="00833B5A">
        <w:rPr>
          <w:rFonts w:ascii="Tahoma" w:eastAsia="Segoe UI" w:hAnsi="Tahoma" w:cs="Tahoma"/>
          <w:w w:val="90"/>
          <w:position w:val="1"/>
          <w:sz w:val="20"/>
          <w:szCs w:val="20"/>
          <w:lang w:val="sl-SI"/>
        </w:rPr>
        <w:t>m</w:t>
      </w:r>
      <w:r w:rsidRPr="00833B5A">
        <w:rPr>
          <w:rFonts w:ascii="Tahoma" w:eastAsia="Segoe UI" w:hAnsi="Tahoma" w:cs="Tahoma"/>
          <w:spacing w:val="-6"/>
          <w:w w:val="90"/>
          <w:position w:val="1"/>
          <w:sz w:val="20"/>
          <w:szCs w:val="20"/>
          <w:lang w:val="sl-SI"/>
        </w:rPr>
        <w:t xml:space="preserve"> </w:t>
      </w:r>
      <w:r w:rsidRPr="00833B5A">
        <w:rPr>
          <w:rFonts w:ascii="Tahoma" w:eastAsia="Segoe UI" w:hAnsi="Tahoma" w:cs="Tahoma"/>
          <w:spacing w:val="-4"/>
          <w:w w:val="90"/>
          <w:position w:val="1"/>
          <w:sz w:val="20"/>
          <w:szCs w:val="20"/>
          <w:lang w:val="sl-SI"/>
        </w:rPr>
        <w:t>pro</w:t>
      </w:r>
      <w:r w:rsidRPr="00833B5A">
        <w:rPr>
          <w:rFonts w:ascii="Tahoma" w:eastAsia="Segoe UI" w:hAnsi="Tahoma" w:cs="Tahoma"/>
          <w:spacing w:val="-7"/>
          <w:w w:val="90"/>
          <w:position w:val="1"/>
          <w:sz w:val="20"/>
          <w:szCs w:val="20"/>
          <w:lang w:val="sl-SI"/>
        </w:rPr>
        <w:t>m</w:t>
      </w:r>
      <w:r w:rsidRPr="00833B5A">
        <w:rPr>
          <w:rFonts w:ascii="Tahoma" w:eastAsia="Segoe UI" w:hAnsi="Tahoma" w:cs="Tahoma"/>
          <w:spacing w:val="-5"/>
          <w:w w:val="90"/>
          <w:position w:val="1"/>
          <w:sz w:val="20"/>
          <w:szCs w:val="20"/>
          <w:lang w:val="sl-SI"/>
        </w:rPr>
        <w:t>e</w:t>
      </w:r>
      <w:r w:rsidRPr="00833B5A">
        <w:rPr>
          <w:rFonts w:ascii="Tahoma" w:eastAsia="Segoe UI" w:hAnsi="Tahoma" w:cs="Tahoma"/>
          <w:spacing w:val="-4"/>
          <w:w w:val="90"/>
          <w:position w:val="1"/>
          <w:sz w:val="20"/>
          <w:szCs w:val="20"/>
          <w:lang w:val="sl-SI"/>
        </w:rPr>
        <w:t>t</w:t>
      </w:r>
      <w:r w:rsidRPr="00833B5A">
        <w:rPr>
          <w:rFonts w:ascii="Tahoma" w:eastAsia="Segoe UI" w:hAnsi="Tahoma" w:cs="Tahoma"/>
          <w:w w:val="90"/>
          <w:position w:val="1"/>
          <w:sz w:val="20"/>
          <w:szCs w:val="20"/>
          <w:lang w:val="sl-SI"/>
        </w:rPr>
        <w:t>u</w:t>
      </w:r>
      <w:r w:rsidRPr="00833B5A">
        <w:rPr>
          <w:rFonts w:ascii="Tahoma" w:eastAsia="Segoe UI" w:hAnsi="Tahoma" w:cs="Tahoma"/>
          <w:spacing w:val="-6"/>
          <w:w w:val="90"/>
          <w:position w:val="1"/>
          <w:sz w:val="20"/>
          <w:szCs w:val="20"/>
          <w:lang w:val="sl-SI"/>
        </w:rPr>
        <w:t xml:space="preserve"> /</w:t>
      </w:r>
      <w:r w:rsidRPr="00833B5A">
        <w:rPr>
          <w:rFonts w:ascii="Tahoma" w:eastAsia="Segoe UI" w:hAnsi="Tahoma" w:cs="Tahoma"/>
          <w:spacing w:val="-4"/>
          <w:position w:val="1"/>
          <w:sz w:val="20"/>
          <w:szCs w:val="20"/>
          <w:lang w:val="sl-SI"/>
        </w:rPr>
        <w:t>ZZ</w:t>
      </w:r>
      <w:r w:rsidRPr="00833B5A">
        <w:rPr>
          <w:rFonts w:ascii="Tahoma" w:eastAsia="Segoe UI" w:hAnsi="Tahoma" w:cs="Tahoma"/>
          <w:spacing w:val="-6"/>
          <w:position w:val="1"/>
          <w:sz w:val="20"/>
          <w:szCs w:val="20"/>
          <w:lang w:val="sl-SI"/>
        </w:rPr>
        <w:t>e</w:t>
      </w:r>
      <w:r w:rsidR="00A42316" w:rsidRPr="00833B5A">
        <w:rPr>
          <w:rFonts w:ascii="Tahoma" w:eastAsia="Segoe UI" w:hAnsi="Tahoma" w:cs="Tahoma"/>
          <w:spacing w:val="-4"/>
          <w:position w:val="1"/>
          <w:sz w:val="20"/>
          <w:szCs w:val="20"/>
          <w:lang w:val="sl-SI"/>
        </w:rPr>
        <w:t>lP-UPB6</w:t>
      </w:r>
      <w:r w:rsidRPr="00833B5A">
        <w:rPr>
          <w:rFonts w:ascii="Tahoma" w:eastAsia="Segoe UI" w:hAnsi="Tahoma" w:cs="Tahoma"/>
          <w:position w:val="1"/>
          <w:sz w:val="20"/>
          <w:szCs w:val="20"/>
          <w:lang w:val="sl-SI"/>
        </w:rPr>
        <w:t>/</w:t>
      </w:r>
      <w:r w:rsidRPr="00833B5A">
        <w:rPr>
          <w:rFonts w:ascii="Tahoma" w:eastAsia="Segoe UI" w:hAnsi="Tahoma" w:cs="Tahoma"/>
          <w:spacing w:val="-9"/>
          <w:position w:val="1"/>
          <w:sz w:val="20"/>
          <w:szCs w:val="20"/>
          <w:lang w:val="sl-SI"/>
        </w:rPr>
        <w:t xml:space="preserve"> </w:t>
      </w:r>
      <w:r w:rsidRPr="00833B5A">
        <w:rPr>
          <w:rFonts w:ascii="Tahoma" w:eastAsia="Segoe UI" w:hAnsi="Tahoma" w:cs="Tahoma"/>
          <w:spacing w:val="-8"/>
          <w:position w:val="1"/>
          <w:sz w:val="20"/>
          <w:szCs w:val="20"/>
          <w:lang w:val="sl-SI"/>
        </w:rPr>
        <w:t>(</w:t>
      </w:r>
      <w:r w:rsidRPr="00833B5A">
        <w:rPr>
          <w:rFonts w:ascii="Tahoma" w:eastAsia="Segoe UI" w:hAnsi="Tahoma" w:cs="Tahoma"/>
          <w:spacing w:val="-5"/>
          <w:position w:val="1"/>
          <w:sz w:val="20"/>
          <w:szCs w:val="20"/>
          <w:lang w:val="sl-SI"/>
        </w:rPr>
        <w:t>Ur</w:t>
      </w:r>
      <w:r w:rsidRPr="00833B5A">
        <w:rPr>
          <w:rFonts w:ascii="Tahoma" w:eastAsia="Segoe UI" w:hAnsi="Tahoma" w:cs="Tahoma"/>
          <w:position w:val="1"/>
          <w:sz w:val="20"/>
          <w:szCs w:val="20"/>
          <w:lang w:val="sl-SI"/>
        </w:rPr>
        <w:t>.</w:t>
      </w:r>
      <w:r w:rsidRPr="00833B5A">
        <w:rPr>
          <w:rFonts w:ascii="Tahoma" w:eastAsia="Segoe UI" w:hAnsi="Tahoma" w:cs="Tahoma"/>
          <w:spacing w:val="12"/>
          <w:position w:val="1"/>
          <w:sz w:val="20"/>
          <w:szCs w:val="20"/>
          <w:lang w:val="sl-SI"/>
        </w:rPr>
        <w:t xml:space="preserve"> </w:t>
      </w:r>
      <w:r w:rsidRPr="00833B5A">
        <w:rPr>
          <w:rFonts w:ascii="Tahoma" w:eastAsia="Segoe UI" w:hAnsi="Tahoma" w:cs="Tahoma"/>
          <w:spacing w:val="-4"/>
          <w:position w:val="1"/>
          <w:sz w:val="20"/>
          <w:szCs w:val="20"/>
          <w:lang w:val="sl-SI"/>
        </w:rPr>
        <w:t xml:space="preserve">list </w:t>
      </w:r>
      <w:r w:rsidRPr="00833B5A">
        <w:rPr>
          <w:rFonts w:ascii="Tahoma" w:eastAsia="Segoe UI" w:hAnsi="Tahoma" w:cs="Tahoma"/>
          <w:spacing w:val="-5"/>
          <w:position w:val="1"/>
          <w:sz w:val="20"/>
          <w:szCs w:val="20"/>
          <w:lang w:val="sl-SI"/>
        </w:rPr>
        <w:t>R</w:t>
      </w:r>
      <w:r w:rsidRPr="00833B5A">
        <w:rPr>
          <w:rFonts w:ascii="Tahoma" w:eastAsia="Segoe UI" w:hAnsi="Tahoma" w:cs="Tahoma"/>
          <w:position w:val="1"/>
          <w:sz w:val="20"/>
          <w:szCs w:val="20"/>
          <w:lang w:val="sl-SI"/>
        </w:rPr>
        <w:t>S,</w:t>
      </w:r>
      <w:r w:rsidRPr="00833B5A">
        <w:rPr>
          <w:rFonts w:ascii="Tahoma" w:eastAsia="Segoe UI" w:hAnsi="Tahoma" w:cs="Tahoma"/>
          <w:spacing w:val="-10"/>
          <w:position w:val="1"/>
          <w:sz w:val="20"/>
          <w:szCs w:val="20"/>
          <w:lang w:val="sl-SI"/>
        </w:rPr>
        <w:t xml:space="preserve"> </w:t>
      </w:r>
      <w:r w:rsidRPr="00833B5A">
        <w:rPr>
          <w:rFonts w:ascii="Tahoma" w:eastAsia="Segoe UI" w:hAnsi="Tahoma" w:cs="Tahoma"/>
          <w:spacing w:val="-5"/>
          <w:position w:val="1"/>
          <w:sz w:val="20"/>
          <w:szCs w:val="20"/>
          <w:lang w:val="sl-SI"/>
        </w:rPr>
        <w:t>š</w:t>
      </w:r>
      <w:r w:rsidRPr="00833B5A">
        <w:rPr>
          <w:rFonts w:ascii="Tahoma" w:eastAsia="Segoe UI" w:hAnsi="Tahoma" w:cs="Tahoma"/>
          <w:spacing w:val="-4"/>
          <w:position w:val="1"/>
          <w:sz w:val="20"/>
          <w:szCs w:val="20"/>
          <w:lang w:val="sl-SI"/>
        </w:rPr>
        <w:t>t</w:t>
      </w:r>
      <w:r w:rsidRPr="00833B5A">
        <w:rPr>
          <w:rFonts w:ascii="Tahoma" w:eastAsia="Segoe UI" w:hAnsi="Tahoma" w:cs="Tahoma"/>
          <w:position w:val="1"/>
          <w:sz w:val="20"/>
          <w:szCs w:val="20"/>
          <w:lang w:val="sl-SI"/>
        </w:rPr>
        <w:t>.</w:t>
      </w:r>
      <w:r w:rsidRPr="00833B5A">
        <w:rPr>
          <w:rFonts w:ascii="Tahoma" w:eastAsia="Segoe UI" w:hAnsi="Tahoma" w:cs="Tahoma"/>
          <w:spacing w:val="-21"/>
          <w:position w:val="1"/>
          <w:sz w:val="20"/>
          <w:szCs w:val="20"/>
          <w:lang w:val="sl-SI"/>
        </w:rPr>
        <w:t xml:space="preserve"> </w:t>
      </w:r>
      <w:r w:rsidRPr="00833B5A">
        <w:rPr>
          <w:rFonts w:ascii="Tahoma" w:eastAsia="Segoe UI" w:hAnsi="Tahoma" w:cs="Tahoma"/>
          <w:spacing w:val="-5"/>
          <w:w w:val="92"/>
          <w:position w:val="1"/>
          <w:sz w:val="20"/>
          <w:szCs w:val="20"/>
          <w:lang w:val="sl-SI"/>
        </w:rPr>
        <w:t>11</w:t>
      </w:r>
      <w:r w:rsidRPr="00833B5A">
        <w:rPr>
          <w:rFonts w:ascii="Tahoma" w:eastAsia="Segoe UI" w:hAnsi="Tahoma" w:cs="Tahoma"/>
          <w:spacing w:val="-4"/>
          <w:w w:val="70"/>
          <w:position w:val="1"/>
          <w:sz w:val="20"/>
          <w:szCs w:val="20"/>
          <w:lang w:val="sl-SI"/>
        </w:rPr>
        <w:t>/</w:t>
      </w:r>
      <w:r w:rsidRPr="00833B5A">
        <w:rPr>
          <w:rFonts w:ascii="Tahoma" w:eastAsia="Segoe UI" w:hAnsi="Tahoma" w:cs="Tahoma"/>
          <w:spacing w:val="-5"/>
          <w:w w:val="92"/>
          <w:position w:val="1"/>
          <w:sz w:val="20"/>
          <w:szCs w:val="20"/>
          <w:lang w:val="sl-SI"/>
        </w:rPr>
        <w:t>1</w:t>
      </w:r>
      <w:r w:rsidRPr="00833B5A">
        <w:rPr>
          <w:rFonts w:ascii="Tahoma" w:eastAsia="Segoe UI" w:hAnsi="Tahoma" w:cs="Tahoma"/>
          <w:spacing w:val="-4"/>
          <w:w w:val="92"/>
          <w:position w:val="1"/>
          <w:sz w:val="20"/>
          <w:szCs w:val="20"/>
          <w:lang w:val="sl-SI"/>
        </w:rPr>
        <w:t>1</w:t>
      </w:r>
      <w:r w:rsidRPr="00833B5A">
        <w:rPr>
          <w:rFonts w:ascii="Tahoma" w:eastAsia="Times New Roman" w:hAnsi="Tahoma" w:cs="Tahoma"/>
          <w:position w:val="1"/>
          <w:sz w:val="20"/>
          <w:szCs w:val="20"/>
          <w:lang w:val="sl-SI"/>
        </w:rPr>
        <w:t>,</w:t>
      </w:r>
      <w:r w:rsidRPr="00833B5A">
        <w:rPr>
          <w:rFonts w:ascii="Tahoma" w:eastAsia="Times New Roman" w:hAnsi="Tahoma" w:cs="Tahoma"/>
          <w:spacing w:val="-12"/>
          <w:position w:val="1"/>
          <w:sz w:val="20"/>
          <w:szCs w:val="20"/>
          <w:lang w:val="sl-SI"/>
        </w:rPr>
        <w:t xml:space="preserve"> </w:t>
      </w:r>
      <w:r w:rsidRPr="00833B5A">
        <w:rPr>
          <w:rFonts w:ascii="Tahoma" w:eastAsia="Times New Roman" w:hAnsi="Tahoma" w:cs="Tahoma"/>
          <w:spacing w:val="-5"/>
          <w:position w:val="1"/>
          <w:sz w:val="20"/>
          <w:szCs w:val="20"/>
          <w:lang w:val="sl-SI"/>
        </w:rPr>
        <w:t>63</w:t>
      </w:r>
      <w:r w:rsidRPr="00833B5A">
        <w:rPr>
          <w:rFonts w:ascii="Tahoma" w:eastAsia="Times New Roman" w:hAnsi="Tahoma" w:cs="Tahoma"/>
          <w:spacing w:val="-4"/>
          <w:position w:val="1"/>
          <w:sz w:val="20"/>
          <w:szCs w:val="20"/>
          <w:lang w:val="sl-SI"/>
        </w:rPr>
        <w:t>/</w:t>
      </w:r>
      <w:r w:rsidRPr="00833B5A">
        <w:rPr>
          <w:rFonts w:ascii="Tahoma" w:eastAsia="Times New Roman" w:hAnsi="Tahoma" w:cs="Tahoma"/>
          <w:spacing w:val="-5"/>
          <w:position w:val="1"/>
          <w:sz w:val="20"/>
          <w:szCs w:val="20"/>
          <w:lang w:val="sl-SI"/>
        </w:rPr>
        <w:t>13</w:t>
      </w:r>
      <w:r w:rsidRPr="00833B5A">
        <w:rPr>
          <w:rFonts w:ascii="Tahoma" w:eastAsia="Times New Roman" w:hAnsi="Tahoma" w:cs="Tahoma"/>
          <w:spacing w:val="-8"/>
          <w:position w:val="1"/>
          <w:sz w:val="20"/>
          <w:szCs w:val="20"/>
          <w:lang w:val="sl-SI"/>
        </w:rPr>
        <w:t>)</w:t>
      </w:r>
    </w:p>
    <w:p w14:paraId="699AF3E8" w14:textId="753E00BB" w:rsidR="000A42DC" w:rsidRPr="00833B5A" w:rsidRDefault="000A42DC" w:rsidP="007C3825">
      <w:pPr>
        <w:pStyle w:val="Odstavekseznama"/>
        <w:numPr>
          <w:ilvl w:val="1"/>
          <w:numId w:val="4"/>
        </w:numPr>
        <w:spacing w:after="40" w:line="276" w:lineRule="exact"/>
        <w:ind w:left="568" w:hanging="284"/>
        <w:contextualSpacing w:val="0"/>
        <w:rPr>
          <w:rFonts w:ascii="Tahoma" w:eastAsia="Times New Roman" w:hAnsi="Tahoma" w:cs="Tahoma"/>
          <w:sz w:val="20"/>
          <w:szCs w:val="20"/>
          <w:lang w:val="sl-SI"/>
        </w:rPr>
      </w:pPr>
      <w:r w:rsidRPr="00833B5A">
        <w:rPr>
          <w:rFonts w:ascii="Tahoma" w:eastAsia="Segoe UI" w:hAnsi="Tahoma" w:cs="Tahoma"/>
          <w:spacing w:val="-4"/>
          <w:w w:val="91"/>
          <w:position w:val="1"/>
          <w:sz w:val="20"/>
          <w:szCs w:val="20"/>
          <w:lang w:val="sl-SI"/>
        </w:rPr>
        <w:t>Z</w:t>
      </w:r>
      <w:r w:rsidRPr="00833B5A">
        <w:rPr>
          <w:rFonts w:ascii="Tahoma" w:eastAsia="Segoe UI" w:hAnsi="Tahoma" w:cs="Tahoma"/>
          <w:spacing w:val="-5"/>
          <w:w w:val="91"/>
          <w:position w:val="1"/>
          <w:sz w:val="20"/>
          <w:szCs w:val="20"/>
          <w:lang w:val="sl-SI"/>
        </w:rPr>
        <w:t>ako</w:t>
      </w:r>
      <w:r w:rsidRPr="00833B5A">
        <w:rPr>
          <w:rFonts w:ascii="Tahoma" w:eastAsia="Segoe UI" w:hAnsi="Tahoma" w:cs="Tahoma"/>
          <w:w w:val="91"/>
          <w:position w:val="1"/>
          <w:sz w:val="20"/>
          <w:szCs w:val="20"/>
          <w:lang w:val="sl-SI"/>
        </w:rPr>
        <w:t>n</w:t>
      </w:r>
      <w:r w:rsidRPr="00833B5A">
        <w:rPr>
          <w:rFonts w:ascii="Tahoma" w:eastAsia="Segoe UI" w:hAnsi="Tahoma" w:cs="Tahoma"/>
          <w:spacing w:val="-5"/>
          <w:w w:val="91"/>
          <w:position w:val="1"/>
          <w:sz w:val="20"/>
          <w:szCs w:val="20"/>
          <w:lang w:val="sl-SI"/>
        </w:rPr>
        <w:t xml:space="preserve"> </w:t>
      </w:r>
      <w:r w:rsidRPr="00833B5A">
        <w:rPr>
          <w:rFonts w:ascii="Tahoma" w:eastAsia="Segoe UI" w:hAnsi="Tahoma" w:cs="Tahoma"/>
          <w:position w:val="1"/>
          <w:sz w:val="20"/>
          <w:szCs w:val="20"/>
          <w:lang w:val="sl-SI"/>
        </w:rPr>
        <w:t>o</w:t>
      </w:r>
      <w:r w:rsidRPr="00833B5A">
        <w:rPr>
          <w:rFonts w:ascii="Tahoma" w:eastAsia="Segoe UI" w:hAnsi="Tahoma" w:cs="Tahoma"/>
          <w:spacing w:val="-25"/>
          <w:position w:val="1"/>
          <w:sz w:val="20"/>
          <w:szCs w:val="20"/>
          <w:lang w:val="sl-SI"/>
        </w:rPr>
        <w:t xml:space="preserve"> </w:t>
      </w:r>
      <w:r w:rsidRPr="00833B5A">
        <w:rPr>
          <w:rFonts w:ascii="Tahoma" w:eastAsia="Segoe UI" w:hAnsi="Tahoma" w:cs="Tahoma"/>
          <w:spacing w:val="-6"/>
          <w:w w:val="94"/>
          <w:position w:val="1"/>
          <w:sz w:val="20"/>
          <w:szCs w:val="20"/>
          <w:lang w:val="sl-SI"/>
        </w:rPr>
        <w:t>v</w:t>
      </w:r>
      <w:r w:rsidRPr="00833B5A">
        <w:rPr>
          <w:rFonts w:ascii="Tahoma" w:eastAsia="Segoe UI" w:hAnsi="Tahoma" w:cs="Tahoma"/>
          <w:spacing w:val="-5"/>
          <w:w w:val="94"/>
          <w:position w:val="1"/>
          <w:sz w:val="20"/>
          <w:szCs w:val="20"/>
          <w:lang w:val="sl-SI"/>
        </w:rPr>
        <w:t>arnos</w:t>
      </w:r>
      <w:r w:rsidRPr="00833B5A">
        <w:rPr>
          <w:rFonts w:ascii="Tahoma" w:eastAsia="Segoe UI" w:hAnsi="Tahoma" w:cs="Tahoma"/>
          <w:spacing w:val="-4"/>
          <w:w w:val="94"/>
          <w:position w:val="1"/>
          <w:sz w:val="20"/>
          <w:szCs w:val="20"/>
          <w:lang w:val="sl-SI"/>
        </w:rPr>
        <w:t>t</w:t>
      </w:r>
      <w:r w:rsidRPr="00833B5A">
        <w:rPr>
          <w:rFonts w:ascii="Tahoma" w:eastAsia="Segoe UI" w:hAnsi="Tahoma" w:cs="Tahoma"/>
          <w:w w:val="94"/>
          <w:position w:val="1"/>
          <w:sz w:val="20"/>
          <w:szCs w:val="20"/>
          <w:lang w:val="sl-SI"/>
        </w:rPr>
        <w:t>i</w:t>
      </w:r>
      <w:r w:rsidRPr="00833B5A">
        <w:rPr>
          <w:rFonts w:ascii="Tahoma" w:eastAsia="Segoe UI" w:hAnsi="Tahoma" w:cs="Tahoma"/>
          <w:spacing w:val="-11"/>
          <w:w w:val="94"/>
          <w:position w:val="1"/>
          <w:sz w:val="20"/>
          <w:szCs w:val="20"/>
          <w:lang w:val="sl-SI"/>
        </w:rPr>
        <w:t xml:space="preserve"> </w:t>
      </w:r>
      <w:r w:rsidRPr="00833B5A">
        <w:rPr>
          <w:rFonts w:ascii="Tahoma" w:eastAsia="Segoe UI" w:hAnsi="Tahoma" w:cs="Tahoma"/>
          <w:position w:val="1"/>
          <w:sz w:val="20"/>
          <w:szCs w:val="20"/>
          <w:lang w:val="sl-SI"/>
        </w:rPr>
        <w:t>v</w:t>
      </w:r>
      <w:r w:rsidRPr="00833B5A">
        <w:rPr>
          <w:rFonts w:ascii="Tahoma" w:eastAsia="Segoe UI" w:hAnsi="Tahoma" w:cs="Tahoma"/>
          <w:spacing w:val="-25"/>
          <w:position w:val="1"/>
          <w:sz w:val="20"/>
          <w:szCs w:val="20"/>
          <w:lang w:val="sl-SI"/>
        </w:rPr>
        <w:t xml:space="preserve"> </w:t>
      </w:r>
      <w:r w:rsidRPr="00833B5A">
        <w:rPr>
          <w:rFonts w:ascii="Tahoma" w:eastAsia="Segoe UI" w:hAnsi="Tahoma" w:cs="Tahoma"/>
          <w:spacing w:val="-4"/>
          <w:w w:val="90"/>
          <w:position w:val="1"/>
          <w:sz w:val="20"/>
          <w:szCs w:val="20"/>
          <w:lang w:val="sl-SI"/>
        </w:rPr>
        <w:t>ž</w:t>
      </w:r>
      <w:r w:rsidRPr="00833B5A">
        <w:rPr>
          <w:rFonts w:ascii="Tahoma" w:eastAsia="Segoe UI" w:hAnsi="Tahoma" w:cs="Tahoma"/>
          <w:spacing w:val="-5"/>
          <w:w w:val="90"/>
          <w:position w:val="1"/>
          <w:sz w:val="20"/>
          <w:szCs w:val="20"/>
          <w:lang w:val="sl-SI"/>
        </w:rPr>
        <w:t>e</w:t>
      </w:r>
      <w:r w:rsidRPr="00833B5A">
        <w:rPr>
          <w:rFonts w:ascii="Tahoma" w:eastAsia="Segoe UI" w:hAnsi="Tahoma" w:cs="Tahoma"/>
          <w:spacing w:val="-4"/>
          <w:w w:val="90"/>
          <w:position w:val="1"/>
          <w:sz w:val="20"/>
          <w:szCs w:val="20"/>
          <w:lang w:val="sl-SI"/>
        </w:rPr>
        <w:t>l</w:t>
      </w:r>
      <w:r w:rsidRPr="00833B5A">
        <w:rPr>
          <w:rFonts w:ascii="Tahoma" w:eastAsia="Segoe UI" w:hAnsi="Tahoma" w:cs="Tahoma"/>
          <w:spacing w:val="-5"/>
          <w:w w:val="90"/>
          <w:position w:val="1"/>
          <w:sz w:val="20"/>
          <w:szCs w:val="20"/>
          <w:lang w:val="sl-SI"/>
        </w:rPr>
        <w:t>e</w:t>
      </w:r>
      <w:r w:rsidRPr="00833B5A">
        <w:rPr>
          <w:rFonts w:ascii="Tahoma" w:eastAsia="Segoe UI" w:hAnsi="Tahoma" w:cs="Tahoma"/>
          <w:spacing w:val="-4"/>
          <w:w w:val="90"/>
          <w:position w:val="1"/>
          <w:sz w:val="20"/>
          <w:szCs w:val="20"/>
          <w:lang w:val="sl-SI"/>
        </w:rPr>
        <w:t>zn</w:t>
      </w:r>
      <w:r w:rsidRPr="00833B5A">
        <w:rPr>
          <w:rFonts w:ascii="Tahoma" w:eastAsia="Segoe UI" w:hAnsi="Tahoma" w:cs="Tahoma"/>
          <w:spacing w:val="-6"/>
          <w:w w:val="90"/>
          <w:position w:val="1"/>
          <w:sz w:val="20"/>
          <w:szCs w:val="20"/>
          <w:lang w:val="sl-SI"/>
        </w:rPr>
        <w:t>i</w:t>
      </w:r>
      <w:r w:rsidRPr="00833B5A">
        <w:rPr>
          <w:rFonts w:ascii="Tahoma" w:eastAsia="Segoe UI" w:hAnsi="Tahoma" w:cs="Tahoma"/>
          <w:spacing w:val="-4"/>
          <w:w w:val="90"/>
          <w:position w:val="1"/>
          <w:sz w:val="20"/>
          <w:szCs w:val="20"/>
          <w:lang w:val="sl-SI"/>
        </w:rPr>
        <w:t>š</w:t>
      </w:r>
      <w:r w:rsidRPr="00833B5A">
        <w:rPr>
          <w:rFonts w:ascii="Tahoma" w:eastAsia="Segoe UI" w:hAnsi="Tahoma" w:cs="Tahoma"/>
          <w:spacing w:val="-5"/>
          <w:w w:val="90"/>
          <w:position w:val="1"/>
          <w:sz w:val="20"/>
          <w:szCs w:val="20"/>
          <w:lang w:val="sl-SI"/>
        </w:rPr>
        <w:t>ke</w:t>
      </w:r>
      <w:r w:rsidRPr="00833B5A">
        <w:rPr>
          <w:rFonts w:ascii="Tahoma" w:eastAsia="Segoe UI" w:hAnsi="Tahoma" w:cs="Tahoma"/>
          <w:w w:val="90"/>
          <w:position w:val="1"/>
          <w:sz w:val="20"/>
          <w:szCs w:val="20"/>
          <w:lang w:val="sl-SI"/>
        </w:rPr>
        <w:t>m</w:t>
      </w:r>
      <w:r w:rsidRPr="00833B5A">
        <w:rPr>
          <w:rFonts w:ascii="Tahoma" w:eastAsia="Segoe UI" w:hAnsi="Tahoma" w:cs="Tahoma"/>
          <w:spacing w:val="-6"/>
          <w:w w:val="90"/>
          <w:position w:val="1"/>
          <w:sz w:val="20"/>
          <w:szCs w:val="20"/>
          <w:lang w:val="sl-SI"/>
        </w:rPr>
        <w:t xml:space="preserve"> </w:t>
      </w:r>
      <w:r w:rsidRPr="00833B5A">
        <w:rPr>
          <w:rFonts w:ascii="Tahoma" w:eastAsia="Segoe UI" w:hAnsi="Tahoma" w:cs="Tahoma"/>
          <w:spacing w:val="-4"/>
          <w:w w:val="90"/>
          <w:position w:val="1"/>
          <w:sz w:val="20"/>
          <w:szCs w:val="20"/>
          <w:lang w:val="sl-SI"/>
        </w:rPr>
        <w:t>prom</w:t>
      </w:r>
      <w:r w:rsidRPr="00833B5A">
        <w:rPr>
          <w:rFonts w:ascii="Tahoma" w:eastAsia="Segoe UI" w:hAnsi="Tahoma" w:cs="Tahoma"/>
          <w:spacing w:val="-5"/>
          <w:w w:val="90"/>
          <w:position w:val="1"/>
          <w:sz w:val="20"/>
          <w:szCs w:val="20"/>
          <w:lang w:val="sl-SI"/>
        </w:rPr>
        <w:t>e</w:t>
      </w:r>
      <w:r w:rsidRPr="00833B5A">
        <w:rPr>
          <w:rFonts w:ascii="Tahoma" w:eastAsia="Segoe UI" w:hAnsi="Tahoma" w:cs="Tahoma"/>
          <w:spacing w:val="-4"/>
          <w:w w:val="90"/>
          <w:position w:val="1"/>
          <w:sz w:val="20"/>
          <w:szCs w:val="20"/>
          <w:lang w:val="sl-SI"/>
        </w:rPr>
        <w:t>t</w:t>
      </w:r>
      <w:r w:rsidRPr="00833B5A">
        <w:rPr>
          <w:rFonts w:ascii="Tahoma" w:eastAsia="Segoe UI" w:hAnsi="Tahoma" w:cs="Tahoma"/>
          <w:w w:val="90"/>
          <w:position w:val="1"/>
          <w:sz w:val="20"/>
          <w:szCs w:val="20"/>
          <w:lang w:val="sl-SI"/>
        </w:rPr>
        <w:t>u</w:t>
      </w:r>
      <w:r w:rsidRPr="00833B5A">
        <w:rPr>
          <w:rFonts w:ascii="Tahoma" w:eastAsia="Segoe UI" w:hAnsi="Tahoma" w:cs="Tahoma"/>
          <w:spacing w:val="-5"/>
          <w:w w:val="90"/>
          <w:position w:val="1"/>
          <w:sz w:val="20"/>
          <w:szCs w:val="20"/>
          <w:lang w:val="sl-SI"/>
        </w:rPr>
        <w:t xml:space="preserve"> </w:t>
      </w:r>
      <w:r w:rsidRPr="00833B5A">
        <w:rPr>
          <w:rFonts w:ascii="Tahoma" w:eastAsia="Segoe UI" w:hAnsi="Tahoma" w:cs="Tahoma"/>
          <w:spacing w:val="-8"/>
          <w:position w:val="1"/>
          <w:sz w:val="20"/>
          <w:szCs w:val="20"/>
          <w:lang w:val="sl-SI"/>
        </w:rPr>
        <w:t>/</w:t>
      </w:r>
      <w:r w:rsidRPr="00833B5A">
        <w:rPr>
          <w:rFonts w:ascii="Tahoma" w:eastAsia="Segoe UI" w:hAnsi="Tahoma" w:cs="Tahoma"/>
          <w:spacing w:val="-4"/>
          <w:position w:val="1"/>
          <w:sz w:val="20"/>
          <w:szCs w:val="20"/>
          <w:lang w:val="sl-SI"/>
        </w:rPr>
        <w:t>Z</w:t>
      </w:r>
      <w:r w:rsidRPr="00833B5A">
        <w:rPr>
          <w:rFonts w:ascii="Tahoma" w:eastAsia="Segoe UI" w:hAnsi="Tahoma" w:cs="Tahoma"/>
          <w:spacing w:val="-5"/>
          <w:position w:val="1"/>
          <w:sz w:val="20"/>
          <w:szCs w:val="20"/>
          <w:lang w:val="sl-SI"/>
        </w:rPr>
        <w:t>V</w:t>
      </w:r>
      <w:r w:rsidRPr="00833B5A">
        <w:rPr>
          <w:rFonts w:ascii="Tahoma" w:eastAsia="Segoe UI" w:hAnsi="Tahoma" w:cs="Tahoma"/>
          <w:spacing w:val="-4"/>
          <w:position w:val="1"/>
          <w:sz w:val="20"/>
          <w:szCs w:val="20"/>
          <w:lang w:val="sl-SI"/>
        </w:rPr>
        <w:t>Z</w:t>
      </w:r>
      <w:r w:rsidRPr="00833B5A">
        <w:rPr>
          <w:rFonts w:ascii="Tahoma" w:eastAsia="Segoe UI" w:hAnsi="Tahoma" w:cs="Tahoma"/>
          <w:spacing w:val="-6"/>
          <w:position w:val="1"/>
          <w:sz w:val="20"/>
          <w:szCs w:val="20"/>
          <w:lang w:val="sl-SI"/>
        </w:rPr>
        <w:t>e</w:t>
      </w:r>
      <w:r w:rsidR="00A42316" w:rsidRPr="00833B5A">
        <w:rPr>
          <w:rFonts w:ascii="Tahoma" w:eastAsia="Segoe UI" w:hAnsi="Tahoma" w:cs="Tahoma"/>
          <w:spacing w:val="-4"/>
          <w:position w:val="1"/>
          <w:sz w:val="20"/>
          <w:szCs w:val="20"/>
          <w:lang w:val="sl-SI"/>
        </w:rPr>
        <w:t>lP-</w:t>
      </w:r>
      <w:r w:rsidR="002759DF">
        <w:rPr>
          <w:rFonts w:ascii="Tahoma" w:eastAsia="Segoe UI" w:hAnsi="Tahoma" w:cs="Tahoma"/>
          <w:spacing w:val="-4"/>
          <w:position w:val="1"/>
          <w:sz w:val="20"/>
          <w:szCs w:val="20"/>
          <w:lang w:val="sl-SI"/>
        </w:rPr>
        <w:t>1</w:t>
      </w:r>
      <w:r w:rsidRPr="00833B5A">
        <w:rPr>
          <w:rFonts w:ascii="Tahoma" w:eastAsia="Segoe UI" w:hAnsi="Tahoma" w:cs="Tahoma"/>
          <w:spacing w:val="-6"/>
          <w:position w:val="1"/>
          <w:sz w:val="20"/>
          <w:szCs w:val="20"/>
          <w:lang w:val="sl-SI"/>
        </w:rPr>
        <w:t>/ (</w:t>
      </w:r>
      <w:r w:rsidR="005A48A2" w:rsidRPr="00833B5A">
        <w:rPr>
          <w:rFonts w:ascii="Tahoma" w:eastAsia="Segoe UI" w:hAnsi="Tahoma" w:cs="Tahoma"/>
          <w:spacing w:val="-5"/>
          <w:position w:val="1"/>
          <w:sz w:val="20"/>
          <w:szCs w:val="20"/>
          <w:lang w:val="sl-SI"/>
        </w:rPr>
        <w:t>Ur</w:t>
      </w:r>
      <w:r w:rsidR="005A48A2" w:rsidRPr="00833B5A">
        <w:rPr>
          <w:rFonts w:ascii="Tahoma" w:eastAsia="Segoe UI" w:hAnsi="Tahoma" w:cs="Tahoma"/>
          <w:position w:val="1"/>
          <w:sz w:val="20"/>
          <w:szCs w:val="20"/>
          <w:lang w:val="sl-SI"/>
        </w:rPr>
        <w:t>.</w:t>
      </w:r>
      <w:r w:rsidR="005A48A2" w:rsidRPr="00833B5A">
        <w:rPr>
          <w:rFonts w:ascii="Tahoma" w:eastAsia="Segoe UI" w:hAnsi="Tahoma" w:cs="Tahoma"/>
          <w:spacing w:val="12"/>
          <w:position w:val="1"/>
          <w:sz w:val="20"/>
          <w:szCs w:val="20"/>
          <w:lang w:val="sl-SI"/>
        </w:rPr>
        <w:t xml:space="preserve"> </w:t>
      </w:r>
      <w:r w:rsidR="005A48A2" w:rsidRPr="00833B5A">
        <w:rPr>
          <w:rFonts w:ascii="Tahoma" w:eastAsia="Segoe UI" w:hAnsi="Tahoma" w:cs="Tahoma"/>
          <w:spacing w:val="-4"/>
          <w:position w:val="1"/>
          <w:sz w:val="20"/>
          <w:szCs w:val="20"/>
          <w:lang w:val="sl-SI"/>
        </w:rPr>
        <w:t xml:space="preserve">list </w:t>
      </w:r>
      <w:r w:rsidR="005A48A2" w:rsidRPr="00833B5A">
        <w:rPr>
          <w:rFonts w:ascii="Tahoma" w:eastAsia="Segoe UI" w:hAnsi="Tahoma" w:cs="Tahoma"/>
          <w:spacing w:val="-5"/>
          <w:position w:val="1"/>
          <w:sz w:val="20"/>
          <w:szCs w:val="20"/>
          <w:lang w:val="sl-SI"/>
        </w:rPr>
        <w:t>R</w:t>
      </w:r>
      <w:r w:rsidR="005A48A2" w:rsidRPr="00833B5A">
        <w:rPr>
          <w:rFonts w:ascii="Tahoma" w:eastAsia="Segoe UI" w:hAnsi="Tahoma" w:cs="Tahoma"/>
          <w:position w:val="1"/>
          <w:sz w:val="20"/>
          <w:szCs w:val="20"/>
          <w:lang w:val="sl-SI"/>
        </w:rPr>
        <w:t>S</w:t>
      </w:r>
      <w:r w:rsidR="005A48A2" w:rsidRPr="005A48A2">
        <w:rPr>
          <w:rFonts w:ascii="Tahoma" w:eastAsia="Segoe UI" w:hAnsi="Tahoma" w:cs="Tahoma"/>
          <w:spacing w:val="-5"/>
          <w:position w:val="1"/>
          <w:sz w:val="20"/>
          <w:szCs w:val="20"/>
          <w:lang w:val="sl-SI"/>
        </w:rPr>
        <w:t xml:space="preserve">, št. </w:t>
      </w:r>
      <w:r w:rsidR="002759DF">
        <w:rPr>
          <w:rFonts w:ascii="Tahoma" w:eastAsia="Segoe UI" w:hAnsi="Tahoma" w:cs="Tahoma"/>
          <w:spacing w:val="-5"/>
          <w:position w:val="1"/>
          <w:sz w:val="20"/>
          <w:szCs w:val="20"/>
          <w:lang w:val="sl-SI"/>
        </w:rPr>
        <w:t>30/18</w:t>
      </w:r>
      <w:r w:rsidRPr="00833B5A">
        <w:rPr>
          <w:rFonts w:ascii="Tahoma" w:eastAsia="Times New Roman" w:hAnsi="Tahoma" w:cs="Tahoma"/>
          <w:spacing w:val="-8"/>
          <w:position w:val="1"/>
          <w:sz w:val="20"/>
          <w:szCs w:val="20"/>
          <w:lang w:val="sl-SI"/>
        </w:rPr>
        <w:t>)</w:t>
      </w:r>
    </w:p>
    <w:p w14:paraId="788BF108" w14:textId="18975BDE" w:rsidR="000A42DC" w:rsidRPr="00833B5A" w:rsidRDefault="000A42DC" w:rsidP="007C3825">
      <w:pPr>
        <w:pStyle w:val="Odstavekseznama"/>
        <w:numPr>
          <w:ilvl w:val="1"/>
          <w:numId w:val="4"/>
        </w:numPr>
        <w:spacing w:after="40" w:line="315" w:lineRule="exact"/>
        <w:ind w:left="568" w:hanging="284"/>
        <w:contextualSpacing w:val="0"/>
        <w:rPr>
          <w:rFonts w:ascii="Tahoma" w:eastAsia="Segoe UI" w:hAnsi="Tahoma" w:cs="Tahoma"/>
          <w:sz w:val="20"/>
          <w:szCs w:val="20"/>
          <w:lang w:val="sl-SI"/>
        </w:rPr>
      </w:pPr>
      <w:r w:rsidRPr="00833B5A">
        <w:rPr>
          <w:rFonts w:ascii="Tahoma" w:eastAsia="Times New Roman" w:hAnsi="Tahoma" w:cs="Tahoma"/>
          <w:spacing w:val="-4"/>
          <w:sz w:val="20"/>
          <w:szCs w:val="20"/>
          <w:lang w:val="sl-SI"/>
        </w:rPr>
        <w:t>Z</w:t>
      </w:r>
      <w:r w:rsidRPr="00833B5A">
        <w:rPr>
          <w:rFonts w:ascii="Tahoma" w:eastAsia="Times New Roman" w:hAnsi="Tahoma" w:cs="Tahoma"/>
          <w:spacing w:val="-5"/>
          <w:sz w:val="20"/>
          <w:szCs w:val="20"/>
          <w:lang w:val="sl-SI"/>
        </w:rPr>
        <w:t>a</w:t>
      </w:r>
      <w:r w:rsidRPr="00833B5A">
        <w:rPr>
          <w:rFonts w:ascii="Tahoma" w:eastAsia="Times New Roman" w:hAnsi="Tahoma" w:cs="Tahoma"/>
          <w:spacing w:val="-6"/>
          <w:sz w:val="20"/>
          <w:szCs w:val="20"/>
          <w:lang w:val="sl-SI"/>
        </w:rPr>
        <w:t>k</w:t>
      </w:r>
      <w:r w:rsidRPr="00833B5A">
        <w:rPr>
          <w:rFonts w:ascii="Tahoma" w:eastAsia="Times New Roman" w:hAnsi="Tahoma" w:cs="Tahoma"/>
          <w:spacing w:val="-5"/>
          <w:sz w:val="20"/>
          <w:szCs w:val="20"/>
          <w:lang w:val="sl-SI"/>
        </w:rPr>
        <w:t>o</w:t>
      </w:r>
      <w:r w:rsidRPr="00833B5A">
        <w:rPr>
          <w:rFonts w:ascii="Tahoma" w:eastAsia="Times New Roman" w:hAnsi="Tahoma" w:cs="Tahoma"/>
          <w:sz w:val="20"/>
          <w:szCs w:val="20"/>
          <w:lang w:val="sl-SI"/>
        </w:rPr>
        <w:t>n</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z w:val="20"/>
          <w:szCs w:val="20"/>
          <w:lang w:val="sl-SI"/>
        </w:rPr>
        <w:t>o</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6"/>
          <w:sz w:val="20"/>
          <w:szCs w:val="20"/>
          <w:lang w:val="sl-SI"/>
        </w:rPr>
        <w:t>ce</w:t>
      </w:r>
      <w:r w:rsidRPr="00833B5A">
        <w:rPr>
          <w:rFonts w:ascii="Tahoma" w:eastAsia="Times New Roman" w:hAnsi="Tahoma" w:cs="Tahoma"/>
          <w:spacing w:val="-5"/>
          <w:sz w:val="20"/>
          <w:szCs w:val="20"/>
          <w:lang w:val="sl-SI"/>
        </w:rPr>
        <w:t>s</w:t>
      </w:r>
      <w:r w:rsidRPr="00833B5A">
        <w:rPr>
          <w:rFonts w:ascii="Tahoma" w:eastAsia="Times New Roman" w:hAnsi="Tahoma" w:cs="Tahoma"/>
          <w:spacing w:val="-4"/>
          <w:sz w:val="20"/>
          <w:szCs w:val="20"/>
          <w:lang w:val="sl-SI"/>
        </w:rPr>
        <w:t>t</w:t>
      </w:r>
      <w:r w:rsidRPr="00833B5A">
        <w:rPr>
          <w:rFonts w:ascii="Tahoma" w:eastAsia="Times New Roman" w:hAnsi="Tahoma" w:cs="Tahoma"/>
          <w:spacing w:val="-5"/>
          <w:sz w:val="20"/>
          <w:szCs w:val="20"/>
          <w:lang w:val="sl-SI"/>
        </w:rPr>
        <w:t>a</w:t>
      </w:r>
      <w:r w:rsidRPr="00833B5A">
        <w:rPr>
          <w:rFonts w:ascii="Tahoma" w:eastAsia="Times New Roman" w:hAnsi="Tahoma" w:cs="Tahoma"/>
          <w:sz w:val="20"/>
          <w:szCs w:val="20"/>
          <w:lang w:val="sl-SI"/>
        </w:rPr>
        <w:t>h</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8"/>
          <w:sz w:val="20"/>
          <w:szCs w:val="20"/>
          <w:lang w:val="sl-SI"/>
        </w:rPr>
        <w:t>/</w:t>
      </w:r>
      <w:r w:rsidRPr="00833B5A">
        <w:rPr>
          <w:rFonts w:ascii="Tahoma" w:eastAsia="Times New Roman" w:hAnsi="Tahoma" w:cs="Tahoma"/>
          <w:spacing w:val="-4"/>
          <w:sz w:val="20"/>
          <w:szCs w:val="20"/>
          <w:lang w:val="sl-SI"/>
        </w:rPr>
        <w:t>Z</w:t>
      </w:r>
      <w:r w:rsidRPr="00833B5A">
        <w:rPr>
          <w:rFonts w:ascii="Tahoma" w:eastAsia="Times New Roman" w:hAnsi="Tahoma" w:cs="Tahoma"/>
          <w:spacing w:val="-6"/>
          <w:sz w:val="20"/>
          <w:szCs w:val="20"/>
          <w:lang w:val="sl-SI"/>
        </w:rPr>
        <w:t>Ce</w:t>
      </w:r>
      <w:r w:rsidRPr="00833B5A">
        <w:rPr>
          <w:rFonts w:ascii="Tahoma" w:eastAsia="Times New Roman" w:hAnsi="Tahoma" w:cs="Tahoma"/>
          <w:spacing w:val="-4"/>
          <w:sz w:val="20"/>
          <w:szCs w:val="20"/>
          <w:lang w:val="sl-SI"/>
        </w:rPr>
        <w:t>s-1</w:t>
      </w:r>
      <w:r w:rsidRPr="00833B5A">
        <w:rPr>
          <w:rFonts w:ascii="Tahoma" w:eastAsia="Segoe UI" w:hAnsi="Tahoma" w:cs="Tahoma"/>
          <w:sz w:val="20"/>
          <w:szCs w:val="20"/>
          <w:lang w:val="sl-SI"/>
        </w:rPr>
        <w:t xml:space="preserve">/ </w:t>
      </w:r>
      <w:r w:rsidRPr="00833B5A">
        <w:rPr>
          <w:rFonts w:ascii="Tahoma" w:eastAsia="Segoe UI" w:hAnsi="Tahoma" w:cs="Tahoma"/>
          <w:spacing w:val="-8"/>
          <w:sz w:val="20"/>
          <w:szCs w:val="20"/>
          <w:lang w:val="sl-SI"/>
        </w:rPr>
        <w:t>(</w:t>
      </w:r>
      <w:r w:rsidRPr="00833B5A">
        <w:rPr>
          <w:rFonts w:ascii="Tahoma" w:eastAsia="Segoe UI" w:hAnsi="Tahoma" w:cs="Tahoma"/>
          <w:spacing w:val="-5"/>
          <w:sz w:val="20"/>
          <w:szCs w:val="20"/>
          <w:lang w:val="sl-SI"/>
        </w:rPr>
        <w:t>Ur</w:t>
      </w:r>
      <w:r w:rsidRPr="00833B5A">
        <w:rPr>
          <w:rFonts w:ascii="Tahoma" w:eastAsia="Segoe UI" w:hAnsi="Tahoma" w:cs="Tahoma"/>
          <w:sz w:val="20"/>
          <w:szCs w:val="20"/>
          <w:lang w:val="sl-SI"/>
        </w:rPr>
        <w:t>.</w:t>
      </w:r>
      <w:r w:rsidRPr="00833B5A">
        <w:rPr>
          <w:rFonts w:ascii="Tahoma" w:eastAsia="Segoe UI" w:hAnsi="Tahoma" w:cs="Tahoma"/>
          <w:spacing w:val="12"/>
          <w:sz w:val="20"/>
          <w:szCs w:val="20"/>
          <w:lang w:val="sl-SI"/>
        </w:rPr>
        <w:t xml:space="preserve"> </w:t>
      </w:r>
      <w:r w:rsidRPr="00833B5A">
        <w:rPr>
          <w:rFonts w:ascii="Tahoma" w:eastAsia="Segoe UI" w:hAnsi="Tahoma" w:cs="Tahoma"/>
          <w:spacing w:val="-4"/>
          <w:sz w:val="20"/>
          <w:szCs w:val="20"/>
          <w:lang w:val="sl-SI"/>
        </w:rPr>
        <w:t xml:space="preserve">list </w:t>
      </w:r>
      <w:r w:rsidRPr="00833B5A">
        <w:rPr>
          <w:rFonts w:ascii="Tahoma" w:eastAsia="Segoe UI" w:hAnsi="Tahoma" w:cs="Tahoma"/>
          <w:spacing w:val="-5"/>
          <w:sz w:val="20"/>
          <w:szCs w:val="20"/>
          <w:lang w:val="sl-SI"/>
        </w:rPr>
        <w:t>R</w:t>
      </w:r>
      <w:r w:rsidRPr="00833B5A">
        <w:rPr>
          <w:rFonts w:ascii="Tahoma" w:eastAsia="Segoe UI" w:hAnsi="Tahoma" w:cs="Tahoma"/>
          <w:sz w:val="20"/>
          <w:szCs w:val="20"/>
          <w:lang w:val="sl-SI"/>
        </w:rPr>
        <w:t>S,</w:t>
      </w:r>
      <w:r w:rsidRPr="00833B5A">
        <w:rPr>
          <w:rFonts w:ascii="Tahoma" w:eastAsia="Segoe UI" w:hAnsi="Tahoma" w:cs="Tahoma"/>
          <w:spacing w:val="-10"/>
          <w:sz w:val="20"/>
          <w:szCs w:val="20"/>
          <w:lang w:val="sl-SI"/>
        </w:rPr>
        <w:t xml:space="preserve"> </w:t>
      </w:r>
      <w:r w:rsidRPr="00833B5A">
        <w:rPr>
          <w:rFonts w:ascii="Tahoma" w:eastAsia="Segoe UI" w:hAnsi="Tahoma" w:cs="Tahoma"/>
          <w:spacing w:val="-5"/>
          <w:sz w:val="20"/>
          <w:szCs w:val="20"/>
          <w:lang w:val="sl-SI"/>
        </w:rPr>
        <w:t>š</w:t>
      </w:r>
      <w:r w:rsidRPr="00833B5A">
        <w:rPr>
          <w:rFonts w:ascii="Tahoma" w:eastAsia="Segoe UI" w:hAnsi="Tahoma" w:cs="Tahoma"/>
          <w:spacing w:val="-4"/>
          <w:sz w:val="20"/>
          <w:szCs w:val="20"/>
          <w:lang w:val="sl-SI"/>
        </w:rPr>
        <w:t>t</w:t>
      </w:r>
      <w:r w:rsidRPr="00833B5A">
        <w:rPr>
          <w:rFonts w:ascii="Tahoma" w:eastAsia="Segoe UI" w:hAnsi="Tahoma" w:cs="Tahoma"/>
          <w:sz w:val="20"/>
          <w:szCs w:val="20"/>
          <w:lang w:val="sl-SI"/>
        </w:rPr>
        <w:t>.</w:t>
      </w:r>
      <w:r w:rsidRPr="00833B5A">
        <w:rPr>
          <w:rFonts w:ascii="Tahoma" w:eastAsia="Segoe UI" w:hAnsi="Tahoma" w:cs="Tahoma"/>
          <w:spacing w:val="-21"/>
          <w:sz w:val="20"/>
          <w:szCs w:val="20"/>
          <w:lang w:val="sl-SI"/>
        </w:rPr>
        <w:t xml:space="preserve"> </w:t>
      </w:r>
      <w:r w:rsidRPr="00833B5A">
        <w:rPr>
          <w:rFonts w:ascii="Tahoma" w:eastAsia="Segoe UI" w:hAnsi="Tahoma" w:cs="Tahoma"/>
          <w:spacing w:val="-5"/>
          <w:w w:val="92"/>
          <w:sz w:val="20"/>
          <w:szCs w:val="20"/>
          <w:lang w:val="sl-SI"/>
        </w:rPr>
        <w:t>109</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10, 48/12, 36/14</w:t>
      </w:r>
      <w:r w:rsidR="002759DF">
        <w:rPr>
          <w:rFonts w:ascii="Tahoma" w:eastAsia="Segoe UI" w:hAnsi="Tahoma" w:cs="Tahoma"/>
          <w:spacing w:val="-5"/>
          <w:w w:val="92"/>
          <w:sz w:val="20"/>
          <w:szCs w:val="20"/>
          <w:lang w:val="sl-SI"/>
        </w:rPr>
        <w:t>, 46/15, 10/18</w:t>
      </w:r>
      <w:r w:rsidRPr="00833B5A">
        <w:rPr>
          <w:rFonts w:ascii="Tahoma" w:eastAsia="Segoe UI" w:hAnsi="Tahoma" w:cs="Tahoma"/>
          <w:spacing w:val="-8"/>
          <w:w w:val="109"/>
          <w:sz w:val="20"/>
          <w:szCs w:val="20"/>
          <w:lang w:val="sl-SI"/>
        </w:rPr>
        <w:t>)</w:t>
      </w:r>
    </w:p>
    <w:p w14:paraId="2BAAB35F" w14:textId="4EF47EBC" w:rsidR="000A42DC" w:rsidRPr="00833B5A" w:rsidRDefault="000A42DC" w:rsidP="007C3825">
      <w:pPr>
        <w:pStyle w:val="Odstavekseznama"/>
        <w:numPr>
          <w:ilvl w:val="1"/>
          <w:numId w:val="4"/>
        </w:numPr>
        <w:spacing w:after="40" w:line="276" w:lineRule="exact"/>
        <w:ind w:left="568" w:hanging="284"/>
        <w:contextualSpacing w:val="0"/>
        <w:rPr>
          <w:rFonts w:ascii="Tahoma" w:eastAsia="Times New Roman" w:hAnsi="Tahoma" w:cs="Tahoma"/>
          <w:sz w:val="20"/>
          <w:szCs w:val="20"/>
          <w:lang w:val="sl-SI"/>
        </w:rPr>
      </w:pPr>
      <w:r w:rsidRPr="00833B5A">
        <w:rPr>
          <w:rFonts w:ascii="Tahoma" w:eastAsia="Times New Roman" w:hAnsi="Tahoma" w:cs="Tahoma"/>
          <w:spacing w:val="-4"/>
          <w:position w:val="1"/>
          <w:sz w:val="20"/>
          <w:szCs w:val="20"/>
          <w:lang w:val="sl-SI"/>
        </w:rPr>
        <w:t>Z</w:t>
      </w:r>
      <w:r w:rsidRPr="00833B5A">
        <w:rPr>
          <w:rFonts w:ascii="Tahoma" w:eastAsia="Times New Roman" w:hAnsi="Tahoma" w:cs="Tahoma"/>
          <w:spacing w:val="-5"/>
          <w:position w:val="1"/>
          <w:sz w:val="20"/>
          <w:szCs w:val="20"/>
          <w:lang w:val="sl-SI"/>
        </w:rPr>
        <w:t>a</w:t>
      </w:r>
      <w:r w:rsidRPr="00833B5A">
        <w:rPr>
          <w:rFonts w:ascii="Tahoma" w:eastAsia="Times New Roman" w:hAnsi="Tahoma" w:cs="Tahoma"/>
          <w:spacing w:val="-6"/>
          <w:position w:val="1"/>
          <w:sz w:val="20"/>
          <w:szCs w:val="20"/>
          <w:lang w:val="sl-SI"/>
        </w:rPr>
        <w:t>k</w:t>
      </w:r>
      <w:r w:rsidRPr="00833B5A">
        <w:rPr>
          <w:rFonts w:ascii="Tahoma" w:eastAsia="Times New Roman" w:hAnsi="Tahoma" w:cs="Tahoma"/>
          <w:spacing w:val="-5"/>
          <w:position w:val="1"/>
          <w:sz w:val="20"/>
          <w:szCs w:val="20"/>
          <w:lang w:val="sl-SI"/>
        </w:rPr>
        <w:t>o</w:t>
      </w:r>
      <w:r w:rsidRPr="00833B5A">
        <w:rPr>
          <w:rFonts w:ascii="Tahoma" w:eastAsia="Times New Roman" w:hAnsi="Tahoma" w:cs="Tahoma"/>
          <w:position w:val="1"/>
          <w:sz w:val="20"/>
          <w:szCs w:val="20"/>
          <w:lang w:val="sl-SI"/>
        </w:rPr>
        <w:t>n</w:t>
      </w:r>
      <w:r w:rsidRPr="00833B5A">
        <w:rPr>
          <w:rFonts w:ascii="Tahoma" w:eastAsia="Times New Roman" w:hAnsi="Tahoma" w:cs="Tahoma"/>
          <w:spacing w:val="26"/>
          <w:position w:val="1"/>
          <w:sz w:val="20"/>
          <w:szCs w:val="20"/>
          <w:lang w:val="sl-SI"/>
        </w:rPr>
        <w:t xml:space="preserve"> </w:t>
      </w:r>
      <w:r w:rsidRPr="00833B5A">
        <w:rPr>
          <w:rFonts w:ascii="Tahoma" w:eastAsia="Times New Roman" w:hAnsi="Tahoma" w:cs="Tahoma"/>
          <w:position w:val="1"/>
          <w:sz w:val="20"/>
          <w:szCs w:val="20"/>
          <w:lang w:val="sl-SI"/>
        </w:rPr>
        <w:t>o</w:t>
      </w:r>
      <w:r w:rsidRPr="00833B5A">
        <w:rPr>
          <w:rFonts w:ascii="Tahoma" w:eastAsia="Times New Roman" w:hAnsi="Tahoma" w:cs="Tahoma"/>
          <w:spacing w:val="26"/>
          <w:position w:val="1"/>
          <w:sz w:val="20"/>
          <w:szCs w:val="20"/>
          <w:lang w:val="sl-SI"/>
        </w:rPr>
        <w:t xml:space="preserve"> </w:t>
      </w:r>
      <w:r w:rsidRPr="00833B5A">
        <w:rPr>
          <w:rFonts w:ascii="Tahoma" w:eastAsia="Times New Roman" w:hAnsi="Tahoma" w:cs="Tahoma"/>
          <w:spacing w:val="-6"/>
          <w:position w:val="1"/>
          <w:sz w:val="20"/>
          <w:szCs w:val="20"/>
          <w:lang w:val="sl-SI"/>
        </w:rPr>
        <w:t>v</w:t>
      </w:r>
      <w:r w:rsidRPr="00833B5A">
        <w:rPr>
          <w:rFonts w:ascii="Tahoma" w:eastAsia="Times New Roman" w:hAnsi="Tahoma" w:cs="Tahoma"/>
          <w:spacing w:val="-5"/>
          <w:position w:val="1"/>
          <w:sz w:val="20"/>
          <w:szCs w:val="20"/>
          <w:lang w:val="sl-SI"/>
        </w:rPr>
        <w:t>arnos</w:t>
      </w:r>
      <w:r w:rsidRPr="00833B5A">
        <w:rPr>
          <w:rFonts w:ascii="Tahoma" w:eastAsia="Times New Roman" w:hAnsi="Tahoma" w:cs="Tahoma"/>
          <w:spacing w:val="-4"/>
          <w:position w:val="1"/>
          <w:sz w:val="20"/>
          <w:szCs w:val="20"/>
          <w:lang w:val="sl-SI"/>
        </w:rPr>
        <w:t>t</w:t>
      </w:r>
      <w:r w:rsidRPr="00833B5A">
        <w:rPr>
          <w:rFonts w:ascii="Tahoma" w:eastAsia="Times New Roman" w:hAnsi="Tahoma" w:cs="Tahoma"/>
          <w:position w:val="1"/>
          <w:sz w:val="20"/>
          <w:szCs w:val="20"/>
          <w:lang w:val="sl-SI"/>
        </w:rPr>
        <w:t>i</w:t>
      </w:r>
      <w:r w:rsidRPr="00833B5A">
        <w:rPr>
          <w:rFonts w:ascii="Tahoma" w:eastAsia="Times New Roman" w:hAnsi="Tahoma" w:cs="Tahoma"/>
          <w:spacing w:val="27"/>
          <w:position w:val="1"/>
          <w:sz w:val="20"/>
          <w:szCs w:val="20"/>
          <w:lang w:val="sl-SI"/>
        </w:rPr>
        <w:t xml:space="preserve"> </w:t>
      </w:r>
      <w:r w:rsidRPr="00833B5A">
        <w:rPr>
          <w:rFonts w:ascii="Tahoma" w:eastAsia="Times New Roman" w:hAnsi="Tahoma" w:cs="Tahoma"/>
          <w:spacing w:val="-6"/>
          <w:position w:val="1"/>
          <w:sz w:val="20"/>
          <w:szCs w:val="20"/>
          <w:lang w:val="sl-SI"/>
        </w:rPr>
        <w:t>ce</w:t>
      </w:r>
      <w:r w:rsidRPr="00833B5A">
        <w:rPr>
          <w:rFonts w:ascii="Tahoma" w:eastAsia="Times New Roman" w:hAnsi="Tahoma" w:cs="Tahoma"/>
          <w:spacing w:val="-5"/>
          <w:position w:val="1"/>
          <w:sz w:val="20"/>
          <w:szCs w:val="20"/>
          <w:lang w:val="sl-SI"/>
        </w:rPr>
        <w:t>s</w:t>
      </w:r>
      <w:r w:rsidRPr="00833B5A">
        <w:rPr>
          <w:rFonts w:ascii="Tahoma" w:eastAsia="Times New Roman" w:hAnsi="Tahoma" w:cs="Tahoma"/>
          <w:spacing w:val="-4"/>
          <w:position w:val="1"/>
          <w:sz w:val="20"/>
          <w:szCs w:val="20"/>
          <w:lang w:val="sl-SI"/>
        </w:rPr>
        <w:t>t</w:t>
      </w:r>
      <w:r w:rsidRPr="00833B5A">
        <w:rPr>
          <w:rFonts w:ascii="Tahoma" w:eastAsia="Times New Roman" w:hAnsi="Tahoma" w:cs="Tahoma"/>
          <w:spacing w:val="-5"/>
          <w:position w:val="1"/>
          <w:sz w:val="20"/>
          <w:szCs w:val="20"/>
          <w:lang w:val="sl-SI"/>
        </w:rPr>
        <w:t>n</w:t>
      </w:r>
      <w:r w:rsidRPr="00833B5A">
        <w:rPr>
          <w:rFonts w:ascii="Tahoma" w:eastAsia="Times New Roman" w:hAnsi="Tahoma" w:cs="Tahoma"/>
          <w:spacing w:val="-6"/>
          <w:position w:val="1"/>
          <w:sz w:val="20"/>
          <w:szCs w:val="20"/>
          <w:lang w:val="sl-SI"/>
        </w:rPr>
        <w:t>e</w:t>
      </w:r>
      <w:r w:rsidRPr="00833B5A">
        <w:rPr>
          <w:rFonts w:ascii="Tahoma" w:eastAsia="Times New Roman" w:hAnsi="Tahoma" w:cs="Tahoma"/>
          <w:spacing w:val="-5"/>
          <w:position w:val="1"/>
          <w:sz w:val="20"/>
          <w:szCs w:val="20"/>
          <w:lang w:val="sl-SI"/>
        </w:rPr>
        <w:t>g</w:t>
      </w:r>
      <w:r w:rsidRPr="00833B5A">
        <w:rPr>
          <w:rFonts w:ascii="Tahoma" w:eastAsia="Times New Roman" w:hAnsi="Tahoma" w:cs="Tahoma"/>
          <w:position w:val="1"/>
          <w:sz w:val="20"/>
          <w:szCs w:val="20"/>
          <w:lang w:val="sl-SI"/>
        </w:rPr>
        <w:t>a</w:t>
      </w:r>
      <w:r w:rsidRPr="00833B5A">
        <w:rPr>
          <w:rFonts w:ascii="Tahoma" w:eastAsia="Times New Roman" w:hAnsi="Tahoma" w:cs="Tahoma"/>
          <w:spacing w:val="26"/>
          <w:position w:val="1"/>
          <w:sz w:val="20"/>
          <w:szCs w:val="20"/>
          <w:lang w:val="sl-SI"/>
        </w:rPr>
        <w:t xml:space="preserve"> </w:t>
      </w:r>
      <w:r w:rsidRPr="00833B5A">
        <w:rPr>
          <w:rFonts w:ascii="Tahoma" w:eastAsia="Times New Roman" w:hAnsi="Tahoma" w:cs="Tahoma"/>
          <w:spacing w:val="-5"/>
          <w:position w:val="1"/>
          <w:sz w:val="20"/>
          <w:szCs w:val="20"/>
          <w:lang w:val="sl-SI"/>
        </w:rPr>
        <w:t>prom</w:t>
      </w:r>
      <w:r w:rsidRPr="00833B5A">
        <w:rPr>
          <w:rFonts w:ascii="Tahoma" w:eastAsia="Times New Roman" w:hAnsi="Tahoma" w:cs="Tahoma"/>
          <w:spacing w:val="-6"/>
          <w:position w:val="1"/>
          <w:sz w:val="20"/>
          <w:szCs w:val="20"/>
          <w:lang w:val="sl-SI"/>
        </w:rPr>
        <w:t>e</w:t>
      </w:r>
      <w:r w:rsidRPr="00833B5A">
        <w:rPr>
          <w:rFonts w:ascii="Tahoma" w:eastAsia="Times New Roman" w:hAnsi="Tahoma" w:cs="Tahoma"/>
          <w:spacing w:val="-4"/>
          <w:position w:val="1"/>
          <w:sz w:val="20"/>
          <w:szCs w:val="20"/>
          <w:lang w:val="sl-SI"/>
        </w:rPr>
        <w:t>t</w:t>
      </w:r>
      <w:r w:rsidRPr="00833B5A">
        <w:rPr>
          <w:rFonts w:ascii="Tahoma" w:eastAsia="Times New Roman" w:hAnsi="Tahoma" w:cs="Tahoma"/>
          <w:position w:val="1"/>
          <w:sz w:val="20"/>
          <w:szCs w:val="20"/>
          <w:lang w:val="sl-SI"/>
        </w:rPr>
        <w:t>a</w:t>
      </w:r>
      <w:r w:rsidRPr="00833B5A">
        <w:rPr>
          <w:rFonts w:ascii="Tahoma" w:eastAsia="Times New Roman" w:hAnsi="Tahoma" w:cs="Tahoma"/>
          <w:spacing w:val="29"/>
          <w:position w:val="1"/>
          <w:sz w:val="20"/>
          <w:szCs w:val="20"/>
          <w:lang w:val="sl-SI"/>
        </w:rPr>
        <w:t xml:space="preserve"> </w:t>
      </w:r>
      <w:r w:rsidRPr="00833B5A">
        <w:rPr>
          <w:rFonts w:ascii="Tahoma" w:eastAsia="Times New Roman" w:hAnsi="Tahoma" w:cs="Tahoma"/>
          <w:spacing w:val="-8"/>
          <w:position w:val="1"/>
          <w:sz w:val="20"/>
          <w:szCs w:val="20"/>
          <w:lang w:val="sl-SI"/>
        </w:rPr>
        <w:t>/</w:t>
      </w:r>
      <w:r w:rsidRPr="00833B5A">
        <w:rPr>
          <w:rFonts w:ascii="Tahoma" w:eastAsia="Times New Roman" w:hAnsi="Tahoma" w:cs="Tahoma"/>
          <w:spacing w:val="-4"/>
          <w:position w:val="1"/>
          <w:sz w:val="20"/>
          <w:szCs w:val="20"/>
          <w:lang w:val="sl-SI"/>
        </w:rPr>
        <w:t>Z</w:t>
      </w:r>
      <w:r w:rsidRPr="00833B5A">
        <w:rPr>
          <w:rFonts w:ascii="Tahoma" w:eastAsia="Times New Roman" w:hAnsi="Tahoma" w:cs="Tahoma"/>
          <w:spacing w:val="-5"/>
          <w:position w:val="1"/>
          <w:sz w:val="20"/>
          <w:szCs w:val="20"/>
          <w:lang w:val="sl-SI"/>
        </w:rPr>
        <w:t>V</w:t>
      </w:r>
      <w:r w:rsidRPr="00833B5A">
        <w:rPr>
          <w:rFonts w:ascii="Tahoma" w:eastAsia="Times New Roman" w:hAnsi="Tahoma" w:cs="Tahoma"/>
          <w:spacing w:val="-4"/>
          <w:position w:val="1"/>
          <w:sz w:val="20"/>
          <w:szCs w:val="20"/>
          <w:lang w:val="sl-SI"/>
        </w:rPr>
        <w:t>C</w:t>
      </w:r>
      <w:r w:rsidRPr="00833B5A">
        <w:rPr>
          <w:rFonts w:ascii="Tahoma" w:eastAsia="Times New Roman" w:hAnsi="Tahoma" w:cs="Tahoma"/>
          <w:spacing w:val="-3"/>
          <w:position w:val="1"/>
          <w:sz w:val="20"/>
          <w:szCs w:val="20"/>
          <w:lang w:val="sl-SI"/>
        </w:rPr>
        <w:t>P-1-UPB5</w:t>
      </w:r>
      <w:r w:rsidRPr="00833B5A">
        <w:rPr>
          <w:rFonts w:ascii="Tahoma" w:eastAsia="Segoe UI" w:hAnsi="Tahoma" w:cs="Tahoma"/>
          <w:position w:val="1"/>
          <w:sz w:val="20"/>
          <w:szCs w:val="20"/>
          <w:lang w:val="sl-SI"/>
        </w:rPr>
        <w:t>/</w:t>
      </w:r>
      <w:r w:rsidRPr="00833B5A">
        <w:rPr>
          <w:rFonts w:ascii="Tahoma" w:eastAsia="Segoe UI" w:hAnsi="Tahoma" w:cs="Tahoma"/>
          <w:spacing w:val="29"/>
          <w:position w:val="1"/>
          <w:sz w:val="20"/>
          <w:szCs w:val="20"/>
          <w:lang w:val="sl-SI"/>
        </w:rPr>
        <w:t xml:space="preserve"> </w:t>
      </w:r>
      <w:r w:rsidRPr="00833B5A">
        <w:rPr>
          <w:rFonts w:ascii="Tahoma" w:eastAsia="Segoe UI" w:hAnsi="Tahoma" w:cs="Tahoma"/>
          <w:spacing w:val="-8"/>
          <w:position w:val="1"/>
          <w:sz w:val="20"/>
          <w:szCs w:val="20"/>
          <w:lang w:val="sl-SI"/>
        </w:rPr>
        <w:t>(</w:t>
      </w:r>
      <w:r w:rsidRPr="00833B5A">
        <w:rPr>
          <w:rFonts w:ascii="Tahoma" w:eastAsia="Segoe UI" w:hAnsi="Tahoma" w:cs="Tahoma"/>
          <w:spacing w:val="-5"/>
          <w:position w:val="1"/>
          <w:sz w:val="20"/>
          <w:szCs w:val="20"/>
          <w:lang w:val="sl-SI"/>
        </w:rPr>
        <w:t>Ur</w:t>
      </w:r>
      <w:r w:rsidRPr="00833B5A">
        <w:rPr>
          <w:rFonts w:ascii="Tahoma" w:eastAsia="Segoe UI" w:hAnsi="Tahoma" w:cs="Tahoma"/>
          <w:position w:val="1"/>
          <w:sz w:val="20"/>
          <w:szCs w:val="20"/>
          <w:lang w:val="sl-SI"/>
        </w:rPr>
        <w:t>.</w:t>
      </w:r>
      <w:r w:rsidRPr="00833B5A">
        <w:rPr>
          <w:rFonts w:ascii="Tahoma" w:eastAsia="Segoe UI" w:hAnsi="Tahoma" w:cs="Tahoma"/>
          <w:spacing w:val="48"/>
          <w:position w:val="1"/>
          <w:sz w:val="20"/>
          <w:szCs w:val="20"/>
          <w:lang w:val="sl-SI"/>
        </w:rPr>
        <w:t xml:space="preserve"> </w:t>
      </w:r>
      <w:r w:rsidRPr="00833B5A">
        <w:rPr>
          <w:rFonts w:ascii="Tahoma" w:eastAsia="Segoe UI" w:hAnsi="Tahoma" w:cs="Tahoma"/>
          <w:spacing w:val="-4"/>
          <w:position w:val="1"/>
          <w:sz w:val="20"/>
          <w:szCs w:val="20"/>
          <w:lang w:val="sl-SI"/>
        </w:rPr>
        <w:t>list</w:t>
      </w:r>
      <w:r w:rsidRPr="00833B5A">
        <w:rPr>
          <w:rFonts w:ascii="Tahoma" w:eastAsia="Segoe UI" w:hAnsi="Tahoma" w:cs="Tahoma"/>
          <w:spacing w:val="32"/>
          <w:position w:val="1"/>
          <w:sz w:val="20"/>
          <w:szCs w:val="20"/>
          <w:lang w:val="sl-SI"/>
        </w:rPr>
        <w:t xml:space="preserve"> </w:t>
      </w:r>
      <w:r w:rsidRPr="00833B5A">
        <w:rPr>
          <w:rFonts w:ascii="Tahoma" w:eastAsia="Segoe UI" w:hAnsi="Tahoma" w:cs="Tahoma"/>
          <w:spacing w:val="-5"/>
          <w:position w:val="1"/>
          <w:sz w:val="20"/>
          <w:szCs w:val="20"/>
          <w:lang w:val="sl-SI"/>
        </w:rPr>
        <w:t>R</w:t>
      </w:r>
      <w:r w:rsidRPr="00833B5A">
        <w:rPr>
          <w:rFonts w:ascii="Tahoma" w:eastAsia="Segoe UI" w:hAnsi="Tahoma" w:cs="Tahoma"/>
          <w:position w:val="1"/>
          <w:sz w:val="20"/>
          <w:szCs w:val="20"/>
          <w:lang w:val="sl-SI"/>
        </w:rPr>
        <w:t>S,</w:t>
      </w:r>
      <w:r w:rsidRPr="00833B5A">
        <w:rPr>
          <w:rFonts w:ascii="Tahoma" w:eastAsia="Segoe UI" w:hAnsi="Tahoma" w:cs="Tahoma"/>
          <w:spacing w:val="29"/>
          <w:position w:val="1"/>
          <w:sz w:val="20"/>
          <w:szCs w:val="20"/>
          <w:lang w:val="sl-SI"/>
        </w:rPr>
        <w:t xml:space="preserve"> </w:t>
      </w:r>
      <w:r w:rsidRPr="00833B5A">
        <w:rPr>
          <w:rFonts w:ascii="Tahoma" w:eastAsia="Segoe UI" w:hAnsi="Tahoma" w:cs="Tahoma"/>
          <w:spacing w:val="-5"/>
          <w:position w:val="1"/>
          <w:sz w:val="20"/>
          <w:szCs w:val="20"/>
          <w:lang w:val="sl-SI"/>
        </w:rPr>
        <w:t>š</w:t>
      </w:r>
      <w:r w:rsidRPr="00833B5A">
        <w:rPr>
          <w:rFonts w:ascii="Tahoma" w:eastAsia="Segoe UI" w:hAnsi="Tahoma" w:cs="Tahoma"/>
          <w:spacing w:val="-4"/>
          <w:position w:val="1"/>
          <w:sz w:val="20"/>
          <w:szCs w:val="20"/>
          <w:lang w:val="sl-SI"/>
        </w:rPr>
        <w:t>t</w:t>
      </w:r>
      <w:r w:rsidRPr="00833B5A">
        <w:rPr>
          <w:rFonts w:ascii="Tahoma" w:eastAsia="Segoe UI" w:hAnsi="Tahoma" w:cs="Tahoma"/>
          <w:position w:val="1"/>
          <w:sz w:val="20"/>
          <w:szCs w:val="20"/>
          <w:lang w:val="sl-SI"/>
        </w:rPr>
        <w:t>.</w:t>
      </w:r>
      <w:r w:rsidRPr="00833B5A">
        <w:rPr>
          <w:rFonts w:ascii="Tahoma" w:eastAsia="Segoe UI" w:hAnsi="Tahoma" w:cs="Tahoma"/>
          <w:spacing w:val="15"/>
          <w:position w:val="1"/>
          <w:sz w:val="20"/>
          <w:szCs w:val="20"/>
          <w:lang w:val="sl-SI"/>
        </w:rPr>
        <w:t xml:space="preserve"> </w:t>
      </w:r>
      <w:r w:rsidRPr="00833B5A">
        <w:rPr>
          <w:rFonts w:ascii="Tahoma" w:eastAsia="Segoe UI" w:hAnsi="Tahoma" w:cs="Tahoma"/>
          <w:spacing w:val="-5"/>
          <w:w w:val="92"/>
          <w:position w:val="1"/>
          <w:sz w:val="20"/>
          <w:szCs w:val="20"/>
          <w:lang w:val="sl-SI"/>
        </w:rPr>
        <w:t>56</w:t>
      </w:r>
      <w:r w:rsidRPr="00833B5A">
        <w:rPr>
          <w:rFonts w:ascii="Tahoma" w:eastAsia="Segoe UI" w:hAnsi="Tahoma" w:cs="Tahoma"/>
          <w:spacing w:val="-4"/>
          <w:w w:val="70"/>
          <w:position w:val="1"/>
          <w:sz w:val="20"/>
          <w:szCs w:val="20"/>
          <w:lang w:val="sl-SI"/>
        </w:rPr>
        <w:t>/</w:t>
      </w:r>
      <w:r w:rsidRPr="00833B5A">
        <w:rPr>
          <w:rFonts w:ascii="Tahoma" w:eastAsia="Segoe UI" w:hAnsi="Tahoma" w:cs="Tahoma"/>
          <w:spacing w:val="-5"/>
          <w:w w:val="92"/>
          <w:position w:val="1"/>
          <w:sz w:val="20"/>
          <w:szCs w:val="20"/>
          <w:lang w:val="sl-SI"/>
        </w:rPr>
        <w:t>08</w:t>
      </w:r>
      <w:r w:rsidRPr="00833B5A">
        <w:rPr>
          <w:rFonts w:ascii="Tahoma" w:eastAsia="Segoe UI" w:hAnsi="Tahoma" w:cs="Tahoma"/>
          <w:w w:val="114"/>
          <w:position w:val="1"/>
          <w:sz w:val="20"/>
          <w:szCs w:val="20"/>
          <w:lang w:val="sl-SI"/>
        </w:rPr>
        <w:t>,</w:t>
      </w:r>
      <w:r w:rsidRPr="00833B5A">
        <w:rPr>
          <w:rFonts w:ascii="Tahoma" w:eastAsia="Segoe UI" w:hAnsi="Tahoma" w:cs="Tahoma"/>
          <w:spacing w:val="20"/>
          <w:position w:val="1"/>
          <w:sz w:val="20"/>
          <w:szCs w:val="20"/>
          <w:lang w:val="sl-SI"/>
        </w:rPr>
        <w:t xml:space="preserve"> </w:t>
      </w:r>
      <w:r w:rsidRPr="00833B5A">
        <w:rPr>
          <w:rFonts w:ascii="Tahoma" w:eastAsia="Segoe UI" w:hAnsi="Tahoma" w:cs="Tahoma"/>
          <w:spacing w:val="-5"/>
          <w:w w:val="92"/>
          <w:position w:val="1"/>
          <w:sz w:val="20"/>
          <w:szCs w:val="20"/>
          <w:lang w:val="sl-SI"/>
        </w:rPr>
        <w:t>57</w:t>
      </w:r>
      <w:r w:rsidRPr="00833B5A">
        <w:rPr>
          <w:rFonts w:ascii="Tahoma" w:eastAsia="Segoe UI" w:hAnsi="Tahoma" w:cs="Tahoma"/>
          <w:spacing w:val="-4"/>
          <w:w w:val="70"/>
          <w:position w:val="1"/>
          <w:sz w:val="20"/>
          <w:szCs w:val="20"/>
          <w:lang w:val="sl-SI"/>
        </w:rPr>
        <w:t>/</w:t>
      </w:r>
      <w:r w:rsidRPr="00833B5A">
        <w:rPr>
          <w:rFonts w:ascii="Tahoma" w:eastAsia="Segoe UI" w:hAnsi="Tahoma" w:cs="Tahoma"/>
          <w:spacing w:val="-5"/>
          <w:w w:val="92"/>
          <w:position w:val="1"/>
          <w:sz w:val="20"/>
          <w:szCs w:val="20"/>
          <w:lang w:val="sl-SI"/>
        </w:rPr>
        <w:t>08</w:t>
      </w:r>
      <w:r w:rsidRPr="00833B5A">
        <w:rPr>
          <w:rFonts w:ascii="Tahoma" w:eastAsia="Segoe UI" w:hAnsi="Tahoma" w:cs="Tahoma"/>
          <w:w w:val="114"/>
          <w:position w:val="1"/>
          <w:sz w:val="20"/>
          <w:szCs w:val="20"/>
          <w:lang w:val="sl-SI"/>
        </w:rPr>
        <w:t>,</w:t>
      </w:r>
      <w:r w:rsidRPr="00833B5A">
        <w:rPr>
          <w:rFonts w:ascii="Tahoma" w:eastAsia="Segoe UI" w:hAnsi="Tahoma" w:cs="Tahoma"/>
          <w:spacing w:val="20"/>
          <w:position w:val="1"/>
          <w:sz w:val="20"/>
          <w:szCs w:val="20"/>
          <w:lang w:val="sl-SI"/>
        </w:rPr>
        <w:t xml:space="preserve"> </w:t>
      </w:r>
      <w:r w:rsidRPr="00833B5A">
        <w:rPr>
          <w:rFonts w:ascii="Tahoma" w:eastAsia="Segoe UI" w:hAnsi="Tahoma" w:cs="Tahoma"/>
          <w:spacing w:val="-5"/>
          <w:w w:val="92"/>
          <w:position w:val="1"/>
          <w:sz w:val="20"/>
          <w:szCs w:val="20"/>
          <w:lang w:val="sl-SI"/>
        </w:rPr>
        <w:t>73</w:t>
      </w:r>
      <w:r w:rsidRPr="00833B5A">
        <w:rPr>
          <w:rFonts w:ascii="Tahoma" w:eastAsia="Segoe UI" w:hAnsi="Tahoma" w:cs="Tahoma"/>
          <w:spacing w:val="-4"/>
          <w:w w:val="70"/>
          <w:position w:val="1"/>
          <w:sz w:val="20"/>
          <w:szCs w:val="20"/>
          <w:lang w:val="sl-SI"/>
        </w:rPr>
        <w:t>/</w:t>
      </w:r>
      <w:r w:rsidRPr="00833B5A">
        <w:rPr>
          <w:rFonts w:ascii="Tahoma" w:eastAsia="Segoe UI" w:hAnsi="Tahoma" w:cs="Tahoma"/>
          <w:spacing w:val="-5"/>
          <w:w w:val="92"/>
          <w:position w:val="1"/>
          <w:sz w:val="20"/>
          <w:szCs w:val="20"/>
          <w:lang w:val="sl-SI"/>
        </w:rPr>
        <w:t>08</w:t>
      </w:r>
      <w:r w:rsidRPr="00833B5A">
        <w:rPr>
          <w:rFonts w:ascii="Tahoma" w:eastAsia="Segoe UI" w:hAnsi="Tahoma" w:cs="Tahoma"/>
          <w:w w:val="114"/>
          <w:position w:val="1"/>
          <w:sz w:val="20"/>
          <w:szCs w:val="20"/>
          <w:lang w:val="sl-SI"/>
        </w:rPr>
        <w:t xml:space="preserve">, </w:t>
      </w:r>
      <w:r w:rsidRPr="00833B5A">
        <w:rPr>
          <w:rFonts w:ascii="Tahoma" w:eastAsia="Times New Roman" w:hAnsi="Tahoma" w:cs="Tahoma"/>
          <w:spacing w:val="-5"/>
          <w:sz w:val="20"/>
          <w:szCs w:val="20"/>
          <w:lang w:val="sl-SI"/>
        </w:rPr>
        <w:lastRenderedPageBreak/>
        <w:t>58</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09</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36</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10</w:t>
      </w:r>
      <w:r w:rsidRPr="00833B5A">
        <w:rPr>
          <w:rFonts w:ascii="Tahoma" w:eastAsia="Times New Roman" w:hAnsi="Tahoma" w:cs="Tahoma"/>
          <w:sz w:val="20"/>
          <w:szCs w:val="20"/>
          <w:lang w:val="sl-SI"/>
        </w:rPr>
        <w:t>,</w:t>
      </w:r>
      <w:r w:rsidRPr="00833B5A">
        <w:rPr>
          <w:rFonts w:ascii="Tahoma" w:eastAsia="Times New Roman" w:hAnsi="Tahoma" w:cs="Tahoma"/>
          <w:spacing w:val="-12"/>
          <w:sz w:val="20"/>
          <w:szCs w:val="20"/>
          <w:lang w:val="sl-SI"/>
        </w:rPr>
        <w:t xml:space="preserve"> </w:t>
      </w:r>
      <w:r w:rsidRPr="00833B5A">
        <w:rPr>
          <w:rFonts w:ascii="Tahoma" w:eastAsia="Times New Roman" w:hAnsi="Tahoma" w:cs="Tahoma"/>
          <w:spacing w:val="-5"/>
          <w:sz w:val="20"/>
          <w:szCs w:val="20"/>
          <w:lang w:val="sl-SI"/>
        </w:rPr>
        <w:t>106</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10</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7"/>
          <w:sz w:val="20"/>
          <w:szCs w:val="20"/>
          <w:lang w:val="sl-SI"/>
        </w:rPr>
        <w:t>1</w:t>
      </w:r>
      <w:r w:rsidRPr="00833B5A">
        <w:rPr>
          <w:rFonts w:ascii="Tahoma" w:eastAsia="Times New Roman" w:hAnsi="Tahoma" w:cs="Tahoma"/>
          <w:spacing w:val="-5"/>
          <w:sz w:val="20"/>
          <w:szCs w:val="20"/>
          <w:lang w:val="sl-SI"/>
        </w:rPr>
        <w:t>09</w:t>
      </w:r>
      <w:r w:rsidRPr="00833B5A">
        <w:rPr>
          <w:rFonts w:ascii="Tahoma" w:eastAsia="Times New Roman" w:hAnsi="Tahoma" w:cs="Tahoma"/>
          <w:spacing w:val="-7"/>
          <w:sz w:val="20"/>
          <w:szCs w:val="20"/>
          <w:lang w:val="sl-SI"/>
        </w:rPr>
        <w:t>/</w:t>
      </w:r>
      <w:r w:rsidRPr="00833B5A">
        <w:rPr>
          <w:rFonts w:ascii="Tahoma" w:eastAsia="Times New Roman" w:hAnsi="Tahoma" w:cs="Tahoma"/>
          <w:spacing w:val="-5"/>
          <w:sz w:val="20"/>
          <w:szCs w:val="20"/>
          <w:lang w:val="sl-SI"/>
        </w:rPr>
        <w:t>10</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109/10, 109/10, </w:t>
      </w:r>
      <w:r w:rsidRPr="00833B5A">
        <w:rPr>
          <w:rFonts w:ascii="Tahoma" w:eastAsia="Times New Roman" w:hAnsi="Tahoma" w:cs="Tahoma"/>
          <w:spacing w:val="-5"/>
          <w:sz w:val="20"/>
          <w:szCs w:val="20"/>
          <w:lang w:val="sl-SI"/>
        </w:rPr>
        <w:t>7</w:t>
      </w:r>
      <w:r w:rsidRPr="00833B5A">
        <w:rPr>
          <w:rFonts w:ascii="Tahoma" w:eastAsia="Times New Roman" w:hAnsi="Tahoma" w:cs="Tahoma"/>
          <w:spacing w:val="-4"/>
          <w:sz w:val="20"/>
          <w:szCs w:val="20"/>
          <w:lang w:val="sl-SI"/>
        </w:rPr>
        <w:t>/</w:t>
      </w:r>
      <w:r w:rsidRPr="00833B5A">
        <w:rPr>
          <w:rFonts w:ascii="Tahoma" w:eastAsia="Times New Roman" w:hAnsi="Tahoma" w:cs="Tahoma"/>
          <w:spacing w:val="-5"/>
          <w:sz w:val="20"/>
          <w:szCs w:val="20"/>
          <w:lang w:val="sl-SI"/>
        </w:rPr>
        <w:t>11</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39</w:t>
      </w:r>
      <w:r w:rsidRPr="00833B5A">
        <w:rPr>
          <w:rFonts w:ascii="Tahoma" w:eastAsia="Times New Roman" w:hAnsi="Tahoma" w:cs="Tahoma"/>
          <w:spacing w:val="-7"/>
          <w:sz w:val="20"/>
          <w:szCs w:val="20"/>
          <w:lang w:val="sl-SI"/>
        </w:rPr>
        <w:t>/</w:t>
      </w:r>
      <w:r w:rsidRPr="00833B5A">
        <w:rPr>
          <w:rFonts w:ascii="Tahoma" w:eastAsia="Times New Roman" w:hAnsi="Tahoma" w:cs="Tahoma"/>
          <w:spacing w:val="-5"/>
          <w:sz w:val="20"/>
          <w:szCs w:val="20"/>
          <w:lang w:val="sl-SI"/>
        </w:rPr>
        <w:t>11</w:t>
      </w:r>
      <w:r w:rsidRPr="00833B5A">
        <w:rPr>
          <w:rFonts w:ascii="Tahoma" w:eastAsia="Times New Roman" w:hAnsi="Tahoma" w:cs="Tahoma"/>
          <w:sz w:val="20"/>
          <w:szCs w:val="20"/>
          <w:lang w:val="sl-SI"/>
        </w:rPr>
        <w:t>,</w:t>
      </w:r>
      <w:r w:rsidRPr="00833B5A">
        <w:rPr>
          <w:rFonts w:ascii="Tahoma" w:eastAsia="Times New Roman" w:hAnsi="Tahoma" w:cs="Tahoma"/>
          <w:spacing w:val="-10"/>
          <w:sz w:val="20"/>
          <w:szCs w:val="20"/>
          <w:lang w:val="sl-SI"/>
        </w:rPr>
        <w:t xml:space="preserve"> </w:t>
      </w:r>
      <w:r w:rsidR="002759DF">
        <w:rPr>
          <w:rFonts w:ascii="Tahoma" w:eastAsia="Times New Roman" w:hAnsi="Tahoma" w:cs="Tahoma"/>
          <w:spacing w:val="-5"/>
          <w:sz w:val="20"/>
          <w:szCs w:val="20"/>
          <w:lang w:val="sl-SI"/>
        </w:rPr>
        <w:t>75/17, 10/18</w:t>
      </w:r>
      <w:r w:rsidRPr="00833B5A">
        <w:rPr>
          <w:rFonts w:ascii="Tahoma" w:eastAsia="Times New Roman" w:hAnsi="Tahoma" w:cs="Tahoma"/>
          <w:spacing w:val="-8"/>
          <w:sz w:val="20"/>
          <w:szCs w:val="20"/>
          <w:lang w:val="sl-SI"/>
        </w:rPr>
        <w:t>)</w:t>
      </w:r>
    </w:p>
    <w:p w14:paraId="4EB019E7" w14:textId="103D34C9" w:rsidR="000A42DC" w:rsidRPr="00833B5A" w:rsidRDefault="000A42DC" w:rsidP="007C3825">
      <w:pPr>
        <w:pStyle w:val="Odstavekseznama"/>
        <w:numPr>
          <w:ilvl w:val="1"/>
          <w:numId w:val="4"/>
        </w:numPr>
        <w:spacing w:after="40" w:line="284" w:lineRule="exact"/>
        <w:ind w:left="568" w:hanging="284"/>
        <w:contextualSpacing w:val="0"/>
        <w:rPr>
          <w:rFonts w:ascii="Tahoma" w:eastAsia="Segoe UI" w:hAnsi="Tahoma" w:cs="Tahoma"/>
          <w:sz w:val="20"/>
          <w:szCs w:val="20"/>
          <w:lang w:val="sl-SI"/>
        </w:rPr>
      </w:pPr>
      <w:r w:rsidRPr="00833B5A">
        <w:rPr>
          <w:rFonts w:ascii="Tahoma" w:eastAsia="Times New Roman" w:hAnsi="Tahoma" w:cs="Tahoma"/>
          <w:spacing w:val="-4"/>
          <w:sz w:val="20"/>
          <w:szCs w:val="20"/>
          <w:lang w:val="sl-SI"/>
        </w:rPr>
        <w:t>Z</w:t>
      </w:r>
      <w:r w:rsidRPr="00833B5A">
        <w:rPr>
          <w:rFonts w:ascii="Tahoma" w:eastAsia="Times New Roman" w:hAnsi="Tahoma" w:cs="Tahoma"/>
          <w:spacing w:val="-5"/>
          <w:sz w:val="20"/>
          <w:szCs w:val="20"/>
          <w:lang w:val="sl-SI"/>
        </w:rPr>
        <w:t>a</w:t>
      </w:r>
      <w:r w:rsidRPr="00833B5A">
        <w:rPr>
          <w:rFonts w:ascii="Tahoma" w:eastAsia="Times New Roman" w:hAnsi="Tahoma" w:cs="Tahoma"/>
          <w:spacing w:val="-6"/>
          <w:sz w:val="20"/>
          <w:szCs w:val="20"/>
          <w:lang w:val="sl-SI"/>
        </w:rPr>
        <w:t>k</w:t>
      </w:r>
      <w:r w:rsidRPr="00833B5A">
        <w:rPr>
          <w:rFonts w:ascii="Tahoma" w:eastAsia="Times New Roman" w:hAnsi="Tahoma" w:cs="Tahoma"/>
          <w:spacing w:val="-5"/>
          <w:sz w:val="20"/>
          <w:szCs w:val="20"/>
          <w:lang w:val="sl-SI"/>
        </w:rPr>
        <w:t>o</w:t>
      </w:r>
      <w:r w:rsidRPr="00833B5A">
        <w:rPr>
          <w:rFonts w:ascii="Tahoma" w:eastAsia="Times New Roman" w:hAnsi="Tahoma" w:cs="Tahoma"/>
          <w:sz w:val="20"/>
          <w:szCs w:val="20"/>
          <w:lang w:val="sl-SI"/>
        </w:rPr>
        <w:t>n</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z w:val="20"/>
          <w:szCs w:val="20"/>
          <w:lang w:val="sl-SI"/>
        </w:rPr>
        <w:t>o</w:t>
      </w:r>
      <w:r w:rsidRPr="00833B5A">
        <w:rPr>
          <w:rFonts w:ascii="Tahoma" w:eastAsia="Times New Roman" w:hAnsi="Tahoma" w:cs="Tahoma"/>
          <w:spacing w:val="-10"/>
          <w:sz w:val="20"/>
          <w:szCs w:val="20"/>
          <w:lang w:val="sl-SI"/>
        </w:rPr>
        <w:t xml:space="preserve"> </w:t>
      </w:r>
      <w:r w:rsidRPr="00833B5A">
        <w:rPr>
          <w:rFonts w:ascii="Tahoma" w:eastAsia="Times New Roman" w:hAnsi="Tahoma" w:cs="Tahoma"/>
          <w:spacing w:val="-5"/>
          <w:sz w:val="20"/>
          <w:szCs w:val="20"/>
          <w:lang w:val="sl-SI"/>
        </w:rPr>
        <w:t>m</w:t>
      </w:r>
      <w:r w:rsidRPr="00833B5A">
        <w:rPr>
          <w:rFonts w:ascii="Tahoma" w:eastAsia="Times New Roman" w:hAnsi="Tahoma" w:cs="Tahoma"/>
          <w:spacing w:val="-6"/>
          <w:sz w:val="20"/>
          <w:szCs w:val="20"/>
          <w:lang w:val="sl-SI"/>
        </w:rPr>
        <w:t>e</w:t>
      </w:r>
      <w:r w:rsidRPr="00833B5A">
        <w:rPr>
          <w:rFonts w:ascii="Tahoma" w:eastAsia="Times New Roman" w:hAnsi="Tahoma" w:cs="Tahoma"/>
          <w:spacing w:val="-5"/>
          <w:sz w:val="20"/>
          <w:szCs w:val="20"/>
          <w:lang w:val="sl-SI"/>
        </w:rPr>
        <w:t>ros</w:t>
      </w:r>
      <w:r w:rsidRPr="00833B5A">
        <w:rPr>
          <w:rFonts w:ascii="Tahoma" w:eastAsia="Times New Roman" w:hAnsi="Tahoma" w:cs="Tahoma"/>
          <w:spacing w:val="-4"/>
          <w:sz w:val="20"/>
          <w:szCs w:val="20"/>
          <w:lang w:val="sl-SI"/>
        </w:rPr>
        <w:t>l</w:t>
      </w:r>
      <w:r w:rsidRPr="00833B5A">
        <w:rPr>
          <w:rFonts w:ascii="Tahoma" w:eastAsia="Times New Roman" w:hAnsi="Tahoma" w:cs="Tahoma"/>
          <w:spacing w:val="-5"/>
          <w:sz w:val="20"/>
          <w:szCs w:val="20"/>
          <w:lang w:val="sl-SI"/>
        </w:rPr>
        <w:t>o</w:t>
      </w:r>
      <w:r w:rsidRPr="00833B5A">
        <w:rPr>
          <w:rFonts w:ascii="Tahoma" w:eastAsia="Times New Roman" w:hAnsi="Tahoma" w:cs="Tahoma"/>
          <w:spacing w:val="-6"/>
          <w:sz w:val="20"/>
          <w:szCs w:val="20"/>
          <w:lang w:val="sl-SI"/>
        </w:rPr>
        <w:t>v</w:t>
      </w:r>
      <w:r w:rsidRPr="00833B5A">
        <w:rPr>
          <w:rFonts w:ascii="Tahoma" w:eastAsia="Times New Roman" w:hAnsi="Tahoma" w:cs="Tahoma"/>
          <w:spacing w:val="-4"/>
          <w:sz w:val="20"/>
          <w:szCs w:val="20"/>
          <w:lang w:val="sl-SI"/>
        </w:rPr>
        <w:t>j</w:t>
      </w:r>
      <w:r w:rsidRPr="00833B5A">
        <w:rPr>
          <w:rFonts w:ascii="Tahoma" w:eastAsia="Times New Roman" w:hAnsi="Tahoma" w:cs="Tahoma"/>
          <w:sz w:val="20"/>
          <w:szCs w:val="20"/>
          <w:lang w:val="sl-SI"/>
        </w:rPr>
        <w:t>u</w:t>
      </w:r>
      <w:r w:rsidRPr="00833B5A">
        <w:rPr>
          <w:rFonts w:ascii="Tahoma" w:eastAsia="Times New Roman" w:hAnsi="Tahoma" w:cs="Tahoma"/>
          <w:spacing w:val="-10"/>
          <w:sz w:val="20"/>
          <w:szCs w:val="20"/>
          <w:lang w:val="sl-SI"/>
        </w:rPr>
        <w:t xml:space="preserve"> /ZMer-1</w:t>
      </w:r>
      <w:r w:rsidRPr="00833B5A">
        <w:rPr>
          <w:rFonts w:ascii="Tahoma" w:eastAsia="Times New Roman" w:hAnsi="Tahoma" w:cs="Tahoma"/>
          <w:b/>
          <w:spacing w:val="-10"/>
          <w:sz w:val="20"/>
          <w:szCs w:val="20"/>
          <w:lang w:val="sl-SI"/>
        </w:rPr>
        <w:t>-</w:t>
      </w:r>
      <w:r w:rsidRPr="00833B5A">
        <w:rPr>
          <w:rFonts w:ascii="Tahoma" w:eastAsia="Times New Roman" w:hAnsi="Tahoma" w:cs="Tahoma"/>
          <w:spacing w:val="-10"/>
          <w:sz w:val="20"/>
          <w:szCs w:val="20"/>
          <w:lang w:val="sl-SI"/>
        </w:rPr>
        <w:t>UPB1</w:t>
      </w:r>
      <w:r w:rsidRPr="00833B5A">
        <w:rPr>
          <w:rFonts w:ascii="Tahoma" w:eastAsia="Segoe UI" w:hAnsi="Tahoma" w:cs="Tahoma"/>
          <w:sz w:val="20"/>
          <w:szCs w:val="20"/>
          <w:lang w:val="sl-SI"/>
        </w:rPr>
        <w:t>/</w:t>
      </w:r>
      <w:r w:rsidRPr="00833B5A">
        <w:rPr>
          <w:rFonts w:ascii="Tahoma" w:eastAsia="Segoe UI" w:hAnsi="Tahoma" w:cs="Tahoma"/>
          <w:spacing w:val="-26"/>
          <w:sz w:val="20"/>
          <w:szCs w:val="20"/>
          <w:lang w:val="sl-SI"/>
        </w:rPr>
        <w:t xml:space="preserve"> </w:t>
      </w:r>
      <w:r w:rsidRPr="00833B5A">
        <w:rPr>
          <w:rFonts w:ascii="Tahoma" w:eastAsia="Segoe UI" w:hAnsi="Tahoma" w:cs="Tahoma"/>
          <w:spacing w:val="-8"/>
          <w:sz w:val="20"/>
          <w:szCs w:val="20"/>
          <w:lang w:val="sl-SI"/>
        </w:rPr>
        <w:t>(</w:t>
      </w:r>
      <w:r w:rsidRPr="00833B5A">
        <w:rPr>
          <w:rFonts w:ascii="Tahoma" w:eastAsia="Segoe UI" w:hAnsi="Tahoma" w:cs="Tahoma"/>
          <w:spacing w:val="-5"/>
          <w:sz w:val="20"/>
          <w:szCs w:val="20"/>
          <w:lang w:val="sl-SI"/>
        </w:rPr>
        <w:t>Ur</w:t>
      </w:r>
      <w:r w:rsidRPr="00833B5A">
        <w:rPr>
          <w:rFonts w:ascii="Tahoma" w:eastAsia="Segoe UI" w:hAnsi="Tahoma" w:cs="Tahoma"/>
          <w:sz w:val="20"/>
          <w:szCs w:val="20"/>
          <w:lang w:val="sl-SI"/>
        </w:rPr>
        <w:t>.</w:t>
      </w:r>
      <w:r w:rsidRPr="00833B5A">
        <w:rPr>
          <w:rFonts w:ascii="Tahoma" w:eastAsia="Segoe UI" w:hAnsi="Tahoma" w:cs="Tahoma"/>
          <w:spacing w:val="12"/>
          <w:sz w:val="20"/>
          <w:szCs w:val="20"/>
          <w:lang w:val="sl-SI"/>
        </w:rPr>
        <w:t xml:space="preserve"> </w:t>
      </w:r>
      <w:r w:rsidRPr="00833B5A">
        <w:rPr>
          <w:rFonts w:ascii="Tahoma" w:eastAsia="Segoe UI" w:hAnsi="Tahoma" w:cs="Tahoma"/>
          <w:spacing w:val="-4"/>
          <w:sz w:val="20"/>
          <w:szCs w:val="20"/>
          <w:lang w:val="sl-SI"/>
        </w:rPr>
        <w:t xml:space="preserve">list </w:t>
      </w:r>
      <w:r w:rsidRPr="00833B5A">
        <w:rPr>
          <w:rFonts w:ascii="Tahoma" w:eastAsia="Segoe UI" w:hAnsi="Tahoma" w:cs="Tahoma"/>
          <w:spacing w:val="-5"/>
          <w:sz w:val="20"/>
          <w:szCs w:val="20"/>
          <w:lang w:val="sl-SI"/>
        </w:rPr>
        <w:t>R</w:t>
      </w:r>
      <w:r w:rsidRPr="00833B5A">
        <w:rPr>
          <w:rFonts w:ascii="Tahoma" w:eastAsia="Segoe UI" w:hAnsi="Tahoma" w:cs="Tahoma"/>
          <w:sz w:val="20"/>
          <w:szCs w:val="20"/>
          <w:lang w:val="sl-SI"/>
        </w:rPr>
        <w:t>S,</w:t>
      </w:r>
      <w:r w:rsidRPr="00833B5A">
        <w:rPr>
          <w:rFonts w:ascii="Tahoma" w:eastAsia="Segoe UI" w:hAnsi="Tahoma" w:cs="Tahoma"/>
          <w:spacing w:val="-10"/>
          <w:sz w:val="20"/>
          <w:szCs w:val="20"/>
          <w:lang w:val="sl-SI"/>
        </w:rPr>
        <w:t xml:space="preserve"> </w:t>
      </w:r>
      <w:r w:rsidRPr="00833B5A">
        <w:rPr>
          <w:rFonts w:ascii="Tahoma" w:eastAsia="Segoe UI" w:hAnsi="Tahoma" w:cs="Tahoma"/>
          <w:spacing w:val="-5"/>
          <w:sz w:val="20"/>
          <w:szCs w:val="20"/>
          <w:lang w:val="sl-SI"/>
        </w:rPr>
        <w:t>š</w:t>
      </w:r>
      <w:r w:rsidRPr="00833B5A">
        <w:rPr>
          <w:rFonts w:ascii="Tahoma" w:eastAsia="Segoe UI" w:hAnsi="Tahoma" w:cs="Tahoma"/>
          <w:spacing w:val="-4"/>
          <w:sz w:val="20"/>
          <w:szCs w:val="20"/>
          <w:lang w:val="sl-SI"/>
        </w:rPr>
        <w:t>t</w:t>
      </w:r>
      <w:r w:rsidRPr="00833B5A">
        <w:rPr>
          <w:rFonts w:ascii="Tahoma" w:eastAsia="Segoe UI" w:hAnsi="Tahoma" w:cs="Tahoma"/>
          <w:sz w:val="20"/>
          <w:szCs w:val="20"/>
          <w:lang w:val="sl-SI"/>
        </w:rPr>
        <w:t>.</w:t>
      </w:r>
      <w:r w:rsidRPr="00833B5A">
        <w:rPr>
          <w:rFonts w:ascii="Tahoma" w:eastAsia="Segoe UI" w:hAnsi="Tahoma" w:cs="Tahoma"/>
          <w:spacing w:val="-21"/>
          <w:sz w:val="20"/>
          <w:szCs w:val="20"/>
          <w:lang w:val="sl-SI"/>
        </w:rPr>
        <w:t xml:space="preserve"> </w:t>
      </w:r>
      <w:r w:rsidRPr="00833B5A">
        <w:rPr>
          <w:rFonts w:ascii="Tahoma" w:eastAsia="Segoe UI" w:hAnsi="Tahoma" w:cs="Tahoma"/>
          <w:spacing w:val="-5"/>
          <w:w w:val="92"/>
          <w:sz w:val="20"/>
          <w:szCs w:val="20"/>
          <w:lang w:val="sl-SI"/>
        </w:rPr>
        <w:t>26</w:t>
      </w:r>
      <w:r w:rsidRPr="00833B5A">
        <w:rPr>
          <w:rFonts w:ascii="Tahoma" w:eastAsia="Segoe UI" w:hAnsi="Tahoma" w:cs="Tahoma"/>
          <w:spacing w:val="-4"/>
          <w:w w:val="70"/>
          <w:sz w:val="20"/>
          <w:szCs w:val="20"/>
          <w:lang w:val="sl-SI"/>
        </w:rPr>
        <w:t>/</w:t>
      </w:r>
      <w:r w:rsidRPr="00833B5A">
        <w:rPr>
          <w:rFonts w:ascii="Tahoma" w:eastAsia="Segoe UI" w:hAnsi="Tahoma" w:cs="Tahoma"/>
          <w:spacing w:val="-5"/>
          <w:w w:val="92"/>
          <w:sz w:val="20"/>
          <w:szCs w:val="20"/>
          <w:lang w:val="sl-SI"/>
        </w:rPr>
        <w:t>05</w:t>
      </w:r>
      <w:r w:rsidRPr="00833B5A">
        <w:rPr>
          <w:rFonts w:ascii="Tahoma" w:eastAsia="Segoe UI" w:hAnsi="Tahoma" w:cs="Tahoma"/>
          <w:spacing w:val="-8"/>
          <w:w w:val="109"/>
          <w:sz w:val="20"/>
          <w:szCs w:val="20"/>
          <w:lang w:val="sl-SI"/>
        </w:rPr>
        <w:t>)</w:t>
      </w:r>
    </w:p>
    <w:p w14:paraId="54DE9D51" w14:textId="0D7E29D7" w:rsidR="000A42DC" w:rsidRPr="00833B5A" w:rsidRDefault="000A42DC" w:rsidP="007C3825">
      <w:pPr>
        <w:pStyle w:val="Odstavekseznama"/>
        <w:numPr>
          <w:ilvl w:val="1"/>
          <w:numId w:val="4"/>
        </w:numPr>
        <w:spacing w:after="40" w:line="276" w:lineRule="exact"/>
        <w:ind w:left="568" w:hanging="284"/>
        <w:contextualSpacing w:val="0"/>
        <w:rPr>
          <w:rFonts w:ascii="Tahoma" w:eastAsia="Segoe UI" w:hAnsi="Tahoma" w:cs="Tahoma"/>
          <w:sz w:val="20"/>
          <w:szCs w:val="20"/>
          <w:lang w:val="sl-SI"/>
        </w:rPr>
      </w:pPr>
      <w:r w:rsidRPr="00833B5A">
        <w:rPr>
          <w:rFonts w:ascii="Tahoma" w:eastAsia="Segoe UI" w:hAnsi="Tahoma" w:cs="Tahoma"/>
          <w:spacing w:val="-4"/>
          <w:w w:val="91"/>
          <w:position w:val="1"/>
          <w:sz w:val="20"/>
          <w:szCs w:val="20"/>
          <w:lang w:val="sl-SI"/>
        </w:rPr>
        <w:t>Z</w:t>
      </w:r>
      <w:r w:rsidRPr="00833B5A">
        <w:rPr>
          <w:rFonts w:ascii="Tahoma" w:eastAsia="Segoe UI" w:hAnsi="Tahoma" w:cs="Tahoma"/>
          <w:spacing w:val="-5"/>
          <w:w w:val="91"/>
          <w:position w:val="1"/>
          <w:sz w:val="20"/>
          <w:szCs w:val="20"/>
          <w:lang w:val="sl-SI"/>
        </w:rPr>
        <w:t>ako</w:t>
      </w:r>
      <w:r w:rsidRPr="00833B5A">
        <w:rPr>
          <w:rFonts w:ascii="Tahoma" w:eastAsia="Segoe UI" w:hAnsi="Tahoma" w:cs="Tahoma"/>
          <w:w w:val="91"/>
          <w:position w:val="1"/>
          <w:sz w:val="20"/>
          <w:szCs w:val="20"/>
          <w:lang w:val="sl-SI"/>
        </w:rPr>
        <w:t>n</w:t>
      </w:r>
      <w:r w:rsidRPr="00833B5A">
        <w:rPr>
          <w:rFonts w:ascii="Tahoma" w:eastAsia="Segoe UI" w:hAnsi="Tahoma" w:cs="Tahoma"/>
          <w:spacing w:val="-5"/>
          <w:w w:val="91"/>
          <w:position w:val="1"/>
          <w:sz w:val="20"/>
          <w:szCs w:val="20"/>
          <w:lang w:val="sl-SI"/>
        </w:rPr>
        <w:t xml:space="preserve"> </w:t>
      </w:r>
      <w:r w:rsidRPr="00833B5A">
        <w:rPr>
          <w:rFonts w:ascii="Tahoma" w:eastAsia="Segoe UI" w:hAnsi="Tahoma" w:cs="Tahoma"/>
          <w:position w:val="1"/>
          <w:sz w:val="20"/>
          <w:szCs w:val="20"/>
          <w:lang w:val="sl-SI"/>
        </w:rPr>
        <w:t>o</w:t>
      </w:r>
      <w:r w:rsidRPr="00833B5A">
        <w:rPr>
          <w:rFonts w:ascii="Tahoma" w:eastAsia="Segoe UI" w:hAnsi="Tahoma" w:cs="Tahoma"/>
          <w:spacing w:val="-25"/>
          <w:position w:val="1"/>
          <w:sz w:val="20"/>
          <w:szCs w:val="20"/>
          <w:lang w:val="sl-SI"/>
        </w:rPr>
        <w:t xml:space="preserve"> </w:t>
      </w:r>
      <w:r w:rsidRPr="00833B5A">
        <w:rPr>
          <w:rFonts w:ascii="Tahoma" w:eastAsia="Segoe UI" w:hAnsi="Tahoma" w:cs="Tahoma"/>
          <w:spacing w:val="-5"/>
          <w:w w:val="95"/>
          <w:position w:val="1"/>
          <w:sz w:val="20"/>
          <w:szCs w:val="20"/>
          <w:lang w:val="sl-SI"/>
        </w:rPr>
        <w:t>s</w:t>
      </w:r>
      <w:r w:rsidRPr="00833B5A">
        <w:rPr>
          <w:rFonts w:ascii="Tahoma" w:eastAsia="Segoe UI" w:hAnsi="Tahoma" w:cs="Tahoma"/>
          <w:spacing w:val="-4"/>
          <w:w w:val="95"/>
          <w:position w:val="1"/>
          <w:sz w:val="20"/>
          <w:szCs w:val="20"/>
          <w:lang w:val="sl-SI"/>
        </w:rPr>
        <w:t>t</w:t>
      </w:r>
      <w:r w:rsidRPr="00833B5A">
        <w:rPr>
          <w:rFonts w:ascii="Tahoma" w:eastAsia="Segoe UI" w:hAnsi="Tahoma" w:cs="Tahoma"/>
          <w:spacing w:val="-5"/>
          <w:w w:val="95"/>
          <w:position w:val="1"/>
          <w:sz w:val="20"/>
          <w:szCs w:val="20"/>
          <w:lang w:val="sl-SI"/>
        </w:rPr>
        <w:t>and</w:t>
      </w:r>
      <w:r w:rsidRPr="00833B5A">
        <w:rPr>
          <w:rFonts w:ascii="Tahoma" w:eastAsia="Segoe UI" w:hAnsi="Tahoma" w:cs="Tahoma"/>
          <w:spacing w:val="-7"/>
          <w:w w:val="95"/>
          <w:position w:val="1"/>
          <w:sz w:val="20"/>
          <w:szCs w:val="20"/>
          <w:lang w:val="sl-SI"/>
        </w:rPr>
        <w:t>a</w:t>
      </w:r>
      <w:r w:rsidRPr="00833B5A">
        <w:rPr>
          <w:rFonts w:ascii="Tahoma" w:eastAsia="Segoe UI" w:hAnsi="Tahoma" w:cs="Tahoma"/>
          <w:spacing w:val="-5"/>
          <w:w w:val="95"/>
          <w:position w:val="1"/>
          <w:sz w:val="20"/>
          <w:szCs w:val="20"/>
          <w:lang w:val="sl-SI"/>
        </w:rPr>
        <w:t>rd</w:t>
      </w:r>
      <w:r w:rsidRPr="00833B5A">
        <w:rPr>
          <w:rFonts w:ascii="Tahoma" w:eastAsia="Segoe UI" w:hAnsi="Tahoma" w:cs="Tahoma"/>
          <w:spacing w:val="-4"/>
          <w:w w:val="95"/>
          <w:position w:val="1"/>
          <w:sz w:val="20"/>
          <w:szCs w:val="20"/>
          <w:lang w:val="sl-SI"/>
        </w:rPr>
        <w:t>i</w:t>
      </w:r>
      <w:r w:rsidRPr="00833B5A">
        <w:rPr>
          <w:rFonts w:ascii="Tahoma" w:eastAsia="Segoe UI" w:hAnsi="Tahoma" w:cs="Tahoma"/>
          <w:spacing w:val="-5"/>
          <w:w w:val="95"/>
          <w:position w:val="1"/>
          <w:sz w:val="20"/>
          <w:szCs w:val="20"/>
          <w:lang w:val="sl-SI"/>
        </w:rPr>
        <w:t>za</w:t>
      </w:r>
      <w:r w:rsidRPr="00833B5A">
        <w:rPr>
          <w:rFonts w:ascii="Tahoma" w:eastAsia="Segoe UI" w:hAnsi="Tahoma" w:cs="Tahoma"/>
          <w:spacing w:val="-6"/>
          <w:w w:val="95"/>
          <w:position w:val="1"/>
          <w:sz w:val="20"/>
          <w:szCs w:val="20"/>
          <w:lang w:val="sl-SI"/>
        </w:rPr>
        <w:t>c</w:t>
      </w:r>
      <w:r w:rsidRPr="00833B5A">
        <w:rPr>
          <w:rFonts w:ascii="Tahoma" w:eastAsia="Segoe UI" w:hAnsi="Tahoma" w:cs="Tahoma"/>
          <w:spacing w:val="-4"/>
          <w:w w:val="95"/>
          <w:position w:val="1"/>
          <w:sz w:val="20"/>
          <w:szCs w:val="20"/>
          <w:lang w:val="sl-SI"/>
        </w:rPr>
        <w:t>i</w:t>
      </w:r>
      <w:r w:rsidRPr="00833B5A">
        <w:rPr>
          <w:rFonts w:ascii="Tahoma" w:eastAsia="Segoe UI" w:hAnsi="Tahoma" w:cs="Tahoma"/>
          <w:spacing w:val="-7"/>
          <w:w w:val="95"/>
          <w:position w:val="1"/>
          <w:sz w:val="20"/>
          <w:szCs w:val="20"/>
          <w:lang w:val="sl-SI"/>
        </w:rPr>
        <w:t>j</w:t>
      </w:r>
      <w:r w:rsidRPr="00833B5A">
        <w:rPr>
          <w:rFonts w:ascii="Tahoma" w:eastAsia="Segoe UI" w:hAnsi="Tahoma" w:cs="Tahoma"/>
          <w:w w:val="95"/>
          <w:position w:val="1"/>
          <w:sz w:val="20"/>
          <w:szCs w:val="20"/>
          <w:lang w:val="sl-SI"/>
        </w:rPr>
        <w:t xml:space="preserve">i </w:t>
      </w:r>
      <w:r w:rsidRPr="00833B5A">
        <w:rPr>
          <w:rFonts w:ascii="Tahoma" w:eastAsia="Times New Roman" w:hAnsi="Tahoma" w:cs="Tahoma"/>
          <w:spacing w:val="-10"/>
          <w:sz w:val="20"/>
          <w:szCs w:val="20"/>
          <w:lang w:val="sl-SI"/>
        </w:rPr>
        <w:t>/ZSta-1</w:t>
      </w:r>
      <w:r w:rsidRPr="00833B5A">
        <w:rPr>
          <w:rFonts w:ascii="Tahoma" w:eastAsia="Segoe UI" w:hAnsi="Tahoma" w:cs="Tahoma"/>
          <w:sz w:val="20"/>
          <w:szCs w:val="20"/>
          <w:lang w:val="sl-SI"/>
        </w:rPr>
        <w:t>/</w:t>
      </w:r>
      <w:r w:rsidRPr="00833B5A">
        <w:rPr>
          <w:rFonts w:ascii="Tahoma" w:eastAsia="Segoe UI" w:hAnsi="Tahoma" w:cs="Tahoma"/>
          <w:spacing w:val="-6"/>
          <w:w w:val="95"/>
          <w:position w:val="1"/>
          <w:sz w:val="20"/>
          <w:szCs w:val="20"/>
          <w:lang w:val="sl-SI"/>
        </w:rPr>
        <w:t xml:space="preserve"> </w:t>
      </w:r>
      <w:r w:rsidRPr="00833B5A">
        <w:rPr>
          <w:rFonts w:ascii="Tahoma" w:eastAsia="Segoe UI" w:hAnsi="Tahoma" w:cs="Tahoma"/>
          <w:spacing w:val="-8"/>
          <w:position w:val="1"/>
          <w:sz w:val="20"/>
          <w:szCs w:val="20"/>
          <w:lang w:val="sl-SI"/>
        </w:rPr>
        <w:t>(</w:t>
      </w:r>
      <w:r w:rsidRPr="00833B5A">
        <w:rPr>
          <w:rFonts w:ascii="Tahoma" w:eastAsia="Segoe UI" w:hAnsi="Tahoma" w:cs="Tahoma"/>
          <w:spacing w:val="-5"/>
          <w:position w:val="1"/>
          <w:sz w:val="20"/>
          <w:szCs w:val="20"/>
          <w:lang w:val="sl-SI"/>
        </w:rPr>
        <w:t>Ur</w:t>
      </w:r>
      <w:r w:rsidRPr="00833B5A">
        <w:rPr>
          <w:rFonts w:ascii="Tahoma" w:eastAsia="Segoe UI" w:hAnsi="Tahoma" w:cs="Tahoma"/>
          <w:position w:val="1"/>
          <w:sz w:val="20"/>
          <w:szCs w:val="20"/>
          <w:lang w:val="sl-SI"/>
        </w:rPr>
        <w:t>.</w:t>
      </w:r>
      <w:r w:rsidRPr="00833B5A">
        <w:rPr>
          <w:rFonts w:ascii="Tahoma" w:eastAsia="Segoe UI" w:hAnsi="Tahoma" w:cs="Tahoma"/>
          <w:spacing w:val="12"/>
          <w:position w:val="1"/>
          <w:sz w:val="20"/>
          <w:szCs w:val="20"/>
          <w:lang w:val="sl-SI"/>
        </w:rPr>
        <w:t xml:space="preserve"> </w:t>
      </w:r>
      <w:r w:rsidRPr="00833B5A">
        <w:rPr>
          <w:rFonts w:ascii="Tahoma" w:eastAsia="Segoe UI" w:hAnsi="Tahoma" w:cs="Tahoma"/>
          <w:spacing w:val="-4"/>
          <w:position w:val="1"/>
          <w:sz w:val="20"/>
          <w:szCs w:val="20"/>
          <w:lang w:val="sl-SI"/>
        </w:rPr>
        <w:t xml:space="preserve">list </w:t>
      </w:r>
      <w:r w:rsidRPr="00833B5A">
        <w:rPr>
          <w:rFonts w:ascii="Tahoma" w:eastAsia="Segoe UI" w:hAnsi="Tahoma" w:cs="Tahoma"/>
          <w:spacing w:val="-5"/>
          <w:position w:val="1"/>
          <w:sz w:val="20"/>
          <w:szCs w:val="20"/>
          <w:lang w:val="sl-SI"/>
        </w:rPr>
        <w:t>R</w:t>
      </w:r>
      <w:r w:rsidRPr="00833B5A">
        <w:rPr>
          <w:rFonts w:ascii="Tahoma" w:eastAsia="Segoe UI" w:hAnsi="Tahoma" w:cs="Tahoma"/>
          <w:position w:val="1"/>
          <w:sz w:val="20"/>
          <w:szCs w:val="20"/>
          <w:lang w:val="sl-SI"/>
        </w:rPr>
        <w:t>S,</w:t>
      </w:r>
      <w:r w:rsidRPr="00833B5A">
        <w:rPr>
          <w:rFonts w:ascii="Tahoma" w:eastAsia="Segoe UI" w:hAnsi="Tahoma" w:cs="Tahoma"/>
          <w:spacing w:val="-10"/>
          <w:position w:val="1"/>
          <w:sz w:val="20"/>
          <w:szCs w:val="20"/>
          <w:lang w:val="sl-SI"/>
        </w:rPr>
        <w:t xml:space="preserve"> </w:t>
      </w:r>
      <w:r w:rsidRPr="00833B5A">
        <w:rPr>
          <w:rFonts w:ascii="Tahoma" w:eastAsia="Segoe UI" w:hAnsi="Tahoma" w:cs="Tahoma"/>
          <w:spacing w:val="-5"/>
          <w:position w:val="1"/>
          <w:sz w:val="20"/>
          <w:szCs w:val="20"/>
          <w:lang w:val="sl-SI"/>
        </w:rPr>
        <w:t>š</w:t>
      </w:r>
      <w:r w:rsidRPr="00833B5A">
        <w:rPr>
          <w:rFonts w:ascii="Tahoma" w:eastAsia="Segoe UI" w:hAnsi="Tahoma" w:cs="Tahoma"/>
          <w:spacing w:val="-4"/>
          <w:position w:val="1"/>
          <w:sz w:val="20"/>
          <w:szCs w:val="20"/>
          <w:lang w:val="sl-SI"/>
        </w:rPr>
        <w:t>t</w:t>
      </w:r>
      <w:r w:rsidRPr="00833B5A">
        <w:rPr>
          <w:rFonts w:ascii="Tahoma" w:eastAsia="Segoe UI" w:hAnsi="Tahoma" w:cs="Tahoma"/>
          <w:position w:val="1"/>
          <w:sz w:val="20"/>
          <w:szCs w:val="20"/>
          <w:lang w:val="sl-SI"/>
        </w:rPr>
        <w:t>.</w:t>
      </w:r>
      <w:r w:rsidRPr="00833B5A">
        <w:rPr>
          <w:rFonts w:ascii="Tahoma" w:eastAsia="Segoe UI" w:hAnsi="Tahoma" w:cs="Tahoma"/>
          <w:spacing w:val="-23"/>
          <w:position w:val="1"/>
          <w:sz w:val="20"/>
          <w:szCs w:val="20"/>
          <w:lang w:val="sl-SI"/>
        </w:rPr>
        <w:t xml:space="preserve"> </w:t>
      </w:r>
      <w:r w:rsidRPr="00833B5A">
        <w:rPr>
          <w:rFonts w:ascii="Tahoma" w:eastAsia="Segoe UI" w:hAnsi="Tahoma" w:cs="Tahoma"/>
          <w:spacing w:val="-5"/>
          <w:w w:val="92"/>
          <w:position w:val="1"/>
          <w:sz w:val="20"/>
          <w:szCs w:val="20"/>
          <w:lang w:val="sl-SI"/>
        </w:rPr>
        <w:t>59</w:t>
      </w:r>
      <w:r w:rsidRPr="00833B5A">
        <w:rPr>
          <w:rFonts w:ascii="Tahoma" w:eastAsia="Segoe UI" w:hAnsi="Tahoma" w:cs="Tahoma"/>
          <w:spacing w:val="-4"/>
          <w:w w:val="70"/>
          <w:position w:val="1"/>
          <w:sz w:val="20"/>
          <w:szCs w:val="20"/>
          <w:lang w:val="sl-SI"/>
        </w:rPr>
        <w:t>/</w:t>
      </w:r>
      <w:r w:rsidRPr="00833B5A">
        <w:rPr>
          <w:rFonts w:ascii="Tahoma" w:eastAsia="Segoe UI" w:hAnsi="Tahoma" w:cs="Tahoma"/>
          <w:spacing w:val="-5"/>
          <w:w w:val="92"/>
          <w:position w:val="1"/>
          <w:sz w:val="20"/>
          <w:szCs w:val="20"/>
          <w:lang w:val="sl-SI"/>
        </w:rPr>
        <w:t>99</w:t>
      </w:r>
      <w:r w:rsidRPr="00833B5A">
        <w:rPr>
          <w:rFonts w:ascii="Tahoma" w:eastAsia="Segoe UI" w:hAnsi="Tahoma" w:cs="Tahoma"/>
          <w:spacing w:val="-8"/>
          <w:w w:val="109"/>
          <w:position w:val="1"/>
          <w:sz w:val="20"/>
          <w:szCs w:val="20"/>
          <w:lang w:val="sl-SI"/>
        </w:rPr>
        <w:t>)</w:t>
      </w:r>
    </w:p>
    <w:p w14:paraId="7B460390" w14:textId="5AE2D2C6" w:rsidR="000A42DC" w:rsidRPr="00833B5A" w:rsidRDefault="000A42DC" w:rsidP="007C3825">
      <w:pPr>
        <w:pStyle w:val="Odstavekseznama"/>
        <w:numPr>
          <w:ilvl w:val="1"/>
          <w:numId w:val="4"/>
        </w:numPr>
        <w:spacing w:after="40" w:line="276" w:lineRule="exact"/>
        <w:ind w:left="568" w:hanging="284"/>
        <w:contextualSpacing w:val="0"/>
        <w:rPr>
          <w:rFonts w:ascii="Tahoma" w:eastAsia="Times New Roman" w:hAnsi="Tahoma" w:cs="Tahoma"/>
          <w:sz w:val="20"/>
          <w:szCs w:val="20"/>
          <w:lang w:val="sl-SI"/>
        </w:rPr>
      </w:pPr>
      <w:r w:rsidRPr="00833B5A">
        <w:rPr>
          <w:rFonts w:ascii="Tahoma" w:eastAsia="Times New Roman" w:hAnsi="Tahoma" w:cs="Tahoma"/>
          <w:spacing w:val="1"/>
          <w:position w:val="1"/>
          <w:sz w:val="20"/>
          <w:szCs w:val="20"/>
          <w:lang w:val="sl-SI"/>
        </w:rPr>
        <w:t>Z</w:t>
      </w:r>
      <w:r w:rsidRPr="00833B5A">
        <w:rPr>
          <w:rFonts w:ascii="Tahoma" w:eastAsia="Times New Roman" w:hAnsi="Tahoma" w:cs="Tahoma"/>
          <w:position w:val="1"/>
          <w:sz w:val="20"/>
          <w:szCs w:val="20"/>
          <w:lang w:val="sl-SI"/>
        </w:rPr>
        <w:t>a</w:t>
      </w:r>
      <w:r w:rsidRPr="00833B5A">
        <w:rPr>
          <w:rFonts w:ascii="Tahoma" w:eastAsia="Times New Roman" w:hAnsi="Tahoma" w:cs="Tahoma"/>
          <w:spacing w:val="-1"/>
          <w:position w:val="1"/>
          <w:sz w:val="20"/>
          <w:szCs w:val="20"/>
          <w:lang w:val="sl-SI"/>
        </w:rPr>
        <w:t>k</w:t>
      </w:r>
      <w:r w:rsidRPr="00833B5A">
        <w:rPr>
          <w:rFonts w:ascii="Tahoma" w:eastAsia="Times New Roman" w:hAnsi="Tahoma" w:cs="Tahoma"/>
          <w:position w:val="1"/>
          <w:sz w:val="20"/>
          <w:szCs w:val="20"/>
          <w:lang w:val="sl-SI"/>
        </w:rPr>
        <w:t xml:space="preserve">on o </w:t>
      </w:r>
      <w:r w:rsidRPr="00833B5A">
        <w:rPr>
          <w:rFonts w:ascii="Tahoma" w:eastAsia="Times New Roman" w:hAnsi="Tahoma" w:cs="Tahoma"/>
          <w:spacing w:val="-1"/>
          <w:position w:val="1"/>
          <w:sz w:val="20"/>
          <w:szCs w:val="20"/>
          <w:lang w:val="sl-SI"/>
        </w:rPr>
        <w:t>v</w:t>
      </w:r>
      <w:r w:rsidRPr="00833B5A">
        <w:rPr>
          <w:rFonts w:ascii="Tahoma" w:eastAsia="Times New Roman" w:hAnsi="Tahoma" w:cs="Tahoma"/>
          <w:position w:val="1"/>
          <w:sz w:val="20"/>
          <w:szCs w:val="20"/>
          <w:lang w:val="sl-SI"/>
        </w:rPr>
        <w:t>arnos</w:t>
      </w:r>
      <w:r w:rsidRPr="00833B5A">
        <w:rPr>
          <w:rFonts w:ascii="Tahoma" w:eastAsia="Times New Roman" w:hAnsi="Tahoma" w:cs="Tahoma"/>
          <w:spacing w:val="1"/>
          <w:position w:val="1"/>
          <w:sz w:val="20"/>
          <w:szCs w:val="20"/>
          <w:lang w:val="sl-SI"/>
        </w:rPr>
        <w:t>t</w:t>
      </w:r>
      <w:r w:rsidRPr="00833B5A">
        <w:rPr>
          <w:rFonts w:ascii="Tahoma" w:eastAsia="Times New Roman" w:hAnsi="Tahoma" w:cs="Tahoma"/>
          <w:position w:val="1"/>
          <w:sz w:val="20"/>
          <w:szCs w:val="20"/>
          <w:lang w:val="sl-SI"/>
        </w:rPr>
        <w:t xml:space="preserve">i </w:t>
      </w:r>
      <w:r w:rsidRPr="00833B5A">
        <w:rPr>
          <w:rFonts w:ascii="Tahoma" w:eastAsia="Times New Roman" w:hAnsi="Tahoma" w:cs="Tahoma"/>
          <w:spacing w:val="1"/>
          <w:position w:val="1"/>
          <w:sz w:val="20"/>
          <w:szCs w:val="20"/>
          <w:lang w:val="sl-SI"/>
        </w:rPr>
        <w:t>i</w:t>
      </w:r>
      <w:r w:rsidRPr="00833B5A">
        <w:rPr>
          <w:rFonts w:ascii="Tahoma" w:eastAsia="Times New Roman" w:hAnsi="Tahoma" w:cs="Tahoma"/>
          <w:position w:val="1"/>
          <w:sz w:val="20"/>
          <w:szCs w:val="20"/>
          <w:lang w:val="sl-SI"/>
        </w:rPr>
        <w:t>n zdr</w:t>
      </w:r>
      <w:r w:rsidRPr="00833B5A">
        <w:rPr>
          <w:rFonts w:ascii="Tahoma" w:eastAsia="Times New Roman" w:hAnsi="Tahoma" w:cs="Tahoma"/>
          <w:spacing w:val="-2"/>
          <w:position w:val="1"/>
          <w:sz w:val="20"/>
          <w:szCs w:val="20"/>
          <w:lang w:val="sl-SI"/>
        </w:rPr>
        <w:t>a</w:t>
      </w:r>
      <w:r w:rsidRPr="00833B5A">
        <w:rPr>
          <w:rFonts w:ascii="Tahoma" w:eastAsia="Times New Roman" w:hAnsi="Tahoma" w:cs="Tahoma"/>
          <w:spacing w:val="-1"/>
          <w:position w:val="1"/>
          <w:sz w:val="20"/>
          <w:szCs w:val="20"/>
          <w:lang w:val="sl-SI"/>
        </w:rPr>
        <w:t>v</w:t>
      </w:r>
      <w:r w:rsidRPr="00833B5A">
        <w:rPr>
          <w:rFonts w:ascii="Tahoma" w:eastAsia="Times New Roman" w:hAnsi="Tahoma" w:cs="Tahoma"/>
          <w:position w:val="1"/>
          <w:sz w:val="20"/>
          <w:szCs w:val="20"/>
          <w:lang w:val="sl-SI"/>
        </w:rPr>
        <w:t>ju pri</w:t>
      </w:r>
      <w:r w:rsidRPr="00833B5A">
        <w:rPr>
          <w:rFonts w:ascii="Tahoma" w:eastAsia="Times New Roman" w:hAnsi="Tahoma" w:cs="Tahoma"/>
          <w:spacing w:val="1"/>
          <w:position w:val="1"/>
          <w:sz w:val="20"/>
          <w:szCs w:val="20"/>
          <w:lang w:val="sl-SI"/>
        </w:rPr>
        <w:t xml:space="preserve"> </w:t>
      </w:r>
      <w:r w:rsidRPr="00833B5A">
        <w:rPr>
          <w:rFonts w:ascii="Tahoma" w:eastAsia="Times New Roman" w:hAnsi="Tahoma" w:cs="Tahoma"/>
          <w:position w:val="1"/>
          <w:sz w:val="20"/>
          <w:szCs w:val="20"/>
          <w:lang w:val="sl-SI"/>
        </w:rPr>
        <w:t>d</w:t>
      </w:r>
      <w:r w:rsidRPr="00833B5A">
        <w:rPr>
          <w:rFonts w:ascii="Tahoma" w:eastAsia="Times New Roman" w:hAnsi="Tahoma" w:cs="Tahoma"/>
          <w:spacing w:val="-1"/>
          <w:position w:val="1"/>
          <w:sz w:val="20"/>
          <w:szCs w:val="20"/>
          <w:lang w:val="sl-SI"/>
        </w:rPr>
        <w:t>e</w:t>
      </w:r>
      <w:r w:rsidRPr="00833B5A">
        <w:rPr>
          <w:rFonts w:ascii="Tahoma" w:eastAsia="Times New Roman" w:hAnsi="Tahoma" w:cs="Tahoma"/>
          <w:position w:val="1"/>
          <w:sz w:val="20"/>
          <w:szCs w:val="20"/>
          <w:lang w:val="sl-SI"/>
        </w:rPr>
        <w:t xml:space="preserve">lu </w:t>
      </w:r>
      <w:r w:rsidRPr="00833B5A">
        <w:rPr>
          <w:rFonts w:ascii="Tahoma" w:eastAsia="Times New Roman" w:hAnsi="Tahoma" w:cs="Tahoma"/>
          <w:spacing w:val="-3"/>
          <w:position w:val="1"/>
          <w:sz w:val="20"/>
          <w:szCs w:val="20"/>
          <w:lang w:val="sl-SI"/>
        </w:rPr>
        <w:t>/</w:t>
      </w:r>
      <w:r w:rsidRPr="00833B5A">
        <w:rPr>
          <w:rFonts w:ascii="Tahoma" w:eastAsia="Times New Roman" w:hAnsi="Tahoma" w:cs="Tahoma"/>
          <w:spacing w:val="1"/>
          <w:position w:val="1"/>
          <w:sz w:val="20"/>
          <w:szCs w:val="20"/>
          <w:lang w:val="sl-SI"/>
        </w:rPr>
        <w:t>Z</w:t>
      </w:r>
      <w:r w:rsidRPr="00833B5A">
        <w:rPr>
          <w:rFonts w:ascii="Tahoma" w:eastAsia="Times New Roman" w:hAnsi="Tahoma" w:cs="Tahoma"/>
          <w:position w:val="1"/>
          <w:sz w:val="20"/>
          <w:szCs w:val="20"/>
          <w:lang w:val="sl-SI"/>
        </w:rPr>
        <w:t>VZ</w:t>
      </w:r>
      <w:r w:rsidRPr="00833B5A">
        <w:rPr>
          <w:rFonts w:ascii="Tahoma" w:eastAsia="Times New Roman" w:hAnsi="Tahoma" w:cs="Tahoma"/>
          <w:spacing w:val="2"/>
          <w:position w:val="1"/>
          <w:sz w:val="20"/>
          <w:szCs w:val="20"/>
          <w:lang w:val="sl-SI"/>
        </w:rPr>
        <w:t>D-1</w:t>
      </w:r>
      <w:r w:rsidRPr="00833B5A">
        <w:rPr>
          <w:rFonts w:ascii="Tahoma" w:eastAsia="Segoe UI" w:hAnsi="Tahoma" w:cs="Tahoma"/>
          <w:position w:val="1"/>
          <w:sz w:val="20"/>
          <w:szCs w:val="20"/>
          <w:lang w:val="sl-SI"/>
        </w:rPr>
        <w:t>/</w:t>
      </w:r>
      <w:r w:rsidRPr="00833B5A">
        <w:rPr>
          <w:rFonts w:ascii="Tahoma" w:eastAsia="Segoe UI" w:hAnsi="Tahoma" w:cs="Tahoma"/>
          <w:spacing w:val="-9"/>
          <w:position w:val="1"/>
          <w:sz w:val="20"/>
          <w:szCs w:val="20"/>
          <w:lang w:val="sl-SI"/>
        </w:rPr>
        <w:t xml:space="preserve"> </w:t>
      </w:r>
      <w:r w:rsidRPr="00833B5A">
        <w:rPr>
          <w:rFonts w:ascii="Tahoma" w:eastAsia="Segoe UI" w:hAnsi="Tahoma" w:cs="Tahoma"/>
          <w:spacing w:val="-3"/>
          <w:position w:val="1"/>
          <w:sz w:val="20"/>
          <w:szCs w:val="20"/>
          <w:lang w:val="sl-SI"/>
        </w:rPr>
        <w:t>(</w:t>
      </w:r>
      <w:r w:rsidRPr="00833B5A">
        <w:rPr>
          <w:rFonts w:ascii="Tahoma" w:eastAsia="Segoe UI" w:hAnsi="Tahoma" w:cs="Tahoma"/>
          <w:spacing w:val="2"/>
          <w:position w:val="1"/>
          <w:sz w:val="20"/>
          <w:szCs w:val="20"/>
          <w:lang w:val="sl-SI"/>
        </w:rPr>
        <w:t>U</w:t>
      </w:r>
      <w:r w:rsidRPr="00833B5A">
        <w:rPr>
          <w:rFonts w:ascii="Tahoma" w:eastAsia="Segoe UI" w:hAnsi="Tahoma" w:cs="Tahoma"/>
          <w:position w:val="1"/>
          <w:sz w:val="20"/>
          <w:szCs w:val="20"/>
          <w:lang w:val="sl-SI"/>
        </w:rPr>
        <w:t xml:space="preserve">r. </w:t>
      </w:r>
      <w:r w:rsidRPr="00833B5A">
        <w:rPr>
          <w:rFonts w:ascii="Tahoma" w:eastAsia="Segoe UI" w:hAnsi="Tahoma" w:cs="Tahoma"/>
          <w:spacing w:val="-20"/>
          <w:position w:val="1"/>
          <w:sz w:val="20"/>
          <w:szCs w:val="20"/>
          <w:lang w:val="sl-SI"/>
        </w:rPr>
        <w:t xml:space="preserve"> </w:t>
      </w:r>
      <w:r w:rsidRPr="00833B5A">
        <w:rPr>
          <w:rFonts w:ascii="Tahoma" w:eastAsia="Segoe UI" w:hAnsi="Tahoma" w:cs="Tahoma"/>
          <w:position w:val="1"/>
          <w:sz w:val="20"/>
          <w:szCs w:val="20"/>
          <w:lang w:val="sl-SI"/>
        </w:rPr>
        <w:t>l</w:t>
      </w:r>
      <w:r w:rsidRPr="00833B5A">
        <w:rPr>
          <w:rFonts w:ascii="Tahoma" w:eastAsia="Segoe UI" w:hAnsi="Tahoma" w:cs="Tahoma"/>
          <w:spacing w:val="1"/>
          <w:position w:val="1"/>
          <w:sz w:val="20"/>
          <w:szCs w:val="20"/>
          <w:lang w:val="sl-SI"/>
        </w:rPr>
        <w:t>i</w:t>
      </w:r>
      <w:r w:rsidRPr="00833B5A">
        <w:rPr>
          <w:rFonts w:ascii="Tahoma" w:eastAsia="Segoe UI" w:hAnsi="Tahoma" w:cs="Tahoma"/>
          <w:position w:val="1"/>
          <w:sz w:val="20"/>
          <w:szCs w:val="20"/>
          <w:lang w:val="sl-SI"/>
        </w:rPr>
        <w:t>st</w:t>
      </w:r>
      <w:r w:rsidRPr="00833B5A">
        <w:rPr>
          <w:rFonts w:ascii="Tahoma" w:eastAsia="Segoe UI" w:hAnsi="Tahoma" w:cs="Tahoma"/>
          <w:spacing w:val="-11"/>
          <w:position w:val="1"/>
          <w:sz w:val="20"/>
          <w:szCs w:val="20"/>
          <w:lang w:val="sl-SI"/>
        </w:rPr>
        <w:t xml:space="preserve"> </w:t>
      </w:r>
      <w:r w:rsidRPr="00833B5A">
        <w:rPr>
          <w:rFonts w:ascii="Tahoma" w:eastAsia="Segoe UI" w:hAnsi="Tahoma" w:cs="Tahoma"/>
          <w:position w:val="1"/>
          <w:sz w:val="20"/>
          <w:szCs w:val="20"/>
          <w:lang w:val="sl-SI"/>
        </w:rPr>
        <w:t>RS,</w:t>
      </w:r>
      <w:r w:rsidRPr="00833B5A">
        <w:rPr>
          <w:rFonts w:ascii="Tahoma" w:eastAsia="Segoe UI" w:hAnsi="Tahoma" w:cs="Tahoma"/>
          <w:spacing w:val="6"/>
          <w:position w:val="1"/>
          <w:sz w:val="20"/>
          <w:szCs w:val="20"/>
          <w:lang w:val="sl-SI"/>
        </w:rPr>
        <w:t xml:space="preserve"> </w:t>
      </w:r>
      <w:r w:rsidRPr="00833B5A">
        <w:rPr>
          <w:rFonts w:ascii="Tahoma" w:eastAsia="Segoe UI" w:hAnsi="Tahoma" w:cs="Tahoma"/>
          <w:position w:val="1"/>
          <w:sz w:val="20"/>
          <w:szCs w:val="20"/>
          <w:lang w:val="sl-SI"/>
        </w:rPr>
        <w:t>št.</w:t>
      </w:r>
      <w:r w:rsidRPr="00833B5A">
        <w:rPr>
          <w:rFonts w:ascii="Tahoma" w:eastAsia="Segoe UI" w:hAnsi="Tahoma" w:cs="Tahoma"/>
          <w:spacing w:val="-12"/>
          <w:position w:val="1"/>
          <w:sz w:val="20"/>
          <w:szCs w:val="20"/>
          <w:lang w:val="sl-SI"/>
        </w:rPr>
        <w:t xml:space="preserve"> </w:t>
      </w:r>
      <w:r w:rsidRPr="00833B5A">
        <w:rPr>
          <w:rFonts w:ascii="Tahoma" w:eastAsia="Segoe UI" w:hAnsi="Tahoma" w:cs="Tahoma"/>
          <w:position w:val="1"/>
          <w:sz w:val="20"/>
          <w:szCs w:val="20"/>
          <w:lang w:val="sl-SI"/>
        </w:rPr>
        <w:t>43</w:t>
      </w:r>
      <w:r w:rsidRPr="00833B5A">
        <w:rPr>
          <w:rFonts w:ascii="Tahoma" w:eastAsia="Segoe UI" w:hAnsi="Tahoma" w:cs="Tahoma"/>
          <w:spacing w:val="3"/>
          <w:position w:val="1"/>
          <w:sz w:val="20"/>
          <w:szCs w:val="20"/>
          <w:lang w:val="sl-SI"/>
        </w:rPr>
        <w:t>/</w:t>
      </w:r>
      <w:r w:rsidRPr="00833B5A">
        <w:rPr>
          <w:rFonts w:ascii="Tahoma" w:eastAsia="Times New Roman" w:hAnsi="Tahoma" w:cs="Tahoma"/>
          <w:position w:val="1"/>
          <w:sz w:val="20"/>
          <w:szCs w:val="20"/>
          <w:lang w:val="sl-SI"/>
        </w:rPr>
        <w:t>11)</w:t>
      </w:r>
    </w:p>
    <w:p w14:paraId="4803B508" w14:textId="0CDB5539" w:rsidR="000A42DC" w:rsidRPr="00833B5A" w:rsidRDefault="000A42DC" w:rsidP="007C3825">
      <w:pPr>
        <w:pStyle w:val="Odstavekseznama"/>
        <w:numPr>
          <w:ilvl w:val="1"/>
          <w:numId w:val="4"/>
        </w:numPr>
        <w:spacing w:after="40" w:line="276" w:lineRule="exact"/>
        <w:ind w:left="568" w:hanging="284"/>
        <w:contextualSpacing w:val="0"/>
        <w:rPr>
          <w:rFonts w:ascii="Tahoma" w:eastAsia="Segoe UI" w:hAnsi="Tahoma" w:cs="Tahoma"/>
          <w:sz w:val="20"/>
          <w:szCs w:val="20"/>
          <w:lang w:val="sl-SI"/>
        </w:rPr>
      </w:pPr>
      <w:r w:rsidRPr="00833B5A">
        <w:rPr>
          <w:rFonts w:ascii="Tahoma" w:eastAsia="Segoe UI" w:hAnsi="Tahoma" w:cs="Tahoma"/>
          <w:spacing w:val="1"/>
          <w:w w:val="92"/>
          <w:position w:val="1"/>
          <w:sz w:val="20"/>
          <w:szCs w:val="20"/>
          <w:lang w:val="sl-SI"/>
        </w:rPr>
        <w:t>Z</w:t>
      </w:r>
      <w:r w:rsidRPr="00833B5A">
        <w:rPr>
          <w:rFonts w:ascii="Tahoma" w:eastAsia="Segoe UI" w:hAnsi="Tahoma" w:cs="Tahoma"/>
          <w:w w:val="92"/>
          <w:position w:val="1"/>
          <w:sz w:val="20"/>
          <w:szCs w:val="20"/>
          <w:lang w:val="sl-SI"/>
        </w:rPr>
        <w:t>a</w:t>
      </w:r>
      <w:r w:rsidRPr="00833B5A">
        <w:rPr>
          <w:rFonts w:ascii="Tahoma" w:eastAsia="Segoe UI" w:hAnsi="Tahoma" w:cs="Tahoma"/>
          <w:spacing w:val="-1"/>
          <w:w w:val="92"/>
          <w:position w:val="1"/>
          <w:sz w:val="20"/>
          <w:szCs w:val="20"/>
          <w:lang w:val="sl-SI"/>
        </w:rPr>
        <w:t>k</w:t>
      </w:r>
      <w:r w:rsidRPr="00833B5A">
        <w:rPr>
          <w:rFonts w:ascii="Tahoma" w:eastAsia="Segoe UI" w:hAnsi="Tahoma" w:cs="Tahoma"/>
          <w:w w:val="92"/>
          <w:position w:val="1"/>
          <w:sz w:val="20"/>
          <w:szCs w:val="20"/>
          <w:lang w:val="sl-SI"/>
        </w:rPr>
        <w:t>on</w:t>
      </w:r>
      <w:r w:rsidRPr="00833B5A">
        <w:rPr>
          <w:rFonts w:ascii="Tahoma" w:eastAsia="Segoe UI" w:hAnsi="Tahoma" w:cs="Tahoma"/>
          <w:spacing w:val="1"/>
          <w:w w:val="92"/>
          <w:position w:val="1"/>
          <w:sz w:val="20"/>
          <w:szCs w:val="20"/>
          <w:lang w:val="sl-SI"/>
        </w:rPr>
        <w:t xml:space="preserve"> </w:t>
      </w:r>
      <w:r w:rsidRPr="00833B5A">
        <w:rPr>
          <w:rFonts w:ascii="Tahoma" w:eastAsia="Segoe UI" w:hAnsi="Tahoma" w:cs="Tahoma"/>
          <w:position w:val="1"/>
          <w:sz w:val="20"/>
          <w:szCs w:val="20"/>
          <w:lang w:val="sl-SI"/>
        </w:rPr>
        <w:t>o</w:t>
      </w:r>
      <w:r w:rsidRPr="00833B5A">
        <w:rPr>
          <w:rFonts w:ascii="Tahoma" w:eastAsia="Segoe UI" w:hAnsi="Tahoma" w:cs="Tahoma"/>
          <w:spacing w:val="-15"/>
          <w:position w:val="1"/>
          <w:sz w:val="20"/>
          <w:szCs w:val="20"/>
          <w:lang w:val="sl-SI"/>
        </w:rPr>
        <w:t xml:space="preserve"> </w:t>
      </w:r>
      <w:r w:rsidRPr="00833B5A">
        <w:rPr>
          <w:rFonts w:ascii="Tahoma" w:eastAsia="Segoe UI" w:hAnsi="Tahoma" w:cs="Tahoma"/>
          <w:w w:val="94"/>
          <w:position w:val="1"/>
          <w:sz w:val="20"/>
          <w:szCs w:val="20"/>
          <w:lang w:val="sl-SI"/>
        </w:rPr>
        <w:t>splošni</w:t>
      </w:r>
      <w:r w:rsidRPr="00833B5A">
        <w:rPr>
          <w:rFonts w:ascii="Tahoma" w:eastAsia="Segoe UI" w:hAnsi="Tahoma" w:cs="Tahoma"/>
          <w:spacing w:val="11"/>
          <w:w w:val="94"/>
          <w:position w:val="1"/>
          <w:sz w:val="20"/>
          <w:szCs w:val="20"/>
          <w:lang w:val="sl-SI"/>
        </w:rPr>
        <w:t xml:space="preserve"> </w:t>
      </w:r>
      <w:r w:rsidRPr="00833B5A">
        <w:rPr>
          <w:rFonts w:ascii="Tahoma" w:eastAsia="Segoe UI" w:hAnsi="Tahoma" w:cs="Tahoma"/>
          <w:spacing w:val="-1"/>
          <w:w w:val="94"/>
          <w:position w:val="1"/>
          <w:sz w:val="20"/>
          <w:szCs w:val="20"/>
          <w:lang w:val="sl-SI"/>
        </w:rPr>
        <w:t>v</w:t>
      </w:r>
      <w:r w:rsidRPr="00833B5A">
        <w:rPr>
          <w:rFonts w:ascii="Tahoma" w:eastAsia="Segoe UI" w:hAnsi="Tahoma" w:cs="Tahoma"/>
          <w:w w:val="94"/>
          <w:position w:val="1"/>
          <w:sz w:val="20"/>
          <w:szCs w:val="20"/>
          <w:lang w:val="sl-SI"/>
        </w:rPr>
        <w:t>arnos</w:t>
      </w:r>
      <w:r w:rsidRPr="00833B5A">
        <w:rPr>
          <w:rFonts w:ascii="Tahoma" w:eastAsia="Segoe UI" w:hAnsi="Tahoma" w:cs="Tahoma"/>
          <w:spacing w:val="1"/>
          <w:w w:val="94"/>
          <w:position w:val="1"/>
          <w:sz w:val="20"/>
          <w:szCs w:val="20"/>
          <w:lang w:val="sl-SI"/>
        </w:rPr>
        <w:t>t</w:t>
      </w:r>
      <w:r w:rsidRPr="00833B5A">
        <w:rPr>
          <w:rFonts w:ascii="Tahoma" w:eastAsia="Segoe UI" w:hAnsi="Tahoma" w:cs="Tahoma"/>
          <w:w w:val="94"/>
          <w:position w:val="1"/>
          <w:sz w:val="20"/>
          <w:szCs w:val="20"/>
          <w:lang w:val="sl-SI"/>
        </w:rPr>
        <w:t>i</w:t>
      </w:r>
      <w:r w:rsidRPr="00833B5A">
        <w:rPr>
          <w:rFonts w:ascii="Tahoma" w:eastAsia="Segoe UI" w:hAnsi="Tahoma" w:cs="Tahoma"/>
          <w:spacing w:val="3"/>
          <w:w w:val="94"/>
          <w:position w:val="1"/>
          <w:sz w:val="20"/>
          <w:szCs w:val="20"/>
          <w:lang w:val="sl-SI"/>
        </w:rPr>
        <w:t xml:space="preserve"> </w:t>
      </w:r>
      <w:r w:rsidRPr="00833B5A">
        <w:rPr>
          <w:rFonts w:ascii="Tahoma" w:eastAsia="Segoe UI" w:hAnsi="Tahoma" w:cs="Tahoma"/>
          <w:w w:val="94"/>
          <w:position w:val="1"/>
          <w:sz w:val="20"/>
          <w:szCs w:val="20"/>
          <w:lang w:val="sl-SI"/>
        </w:rPr>
        <w:t>proiz</w:t>
      </w:r>
      <w:r w:rsidRPr="00833B5A">
        <w:rPr>
          <w:rFonts w:ascii="Tahoma" w:eastAsia="Segoe UI" w:hAnsi="Tahoma" w:cs="Tahoma"/>
          <w:spacing w:val="-1"/>
          <w:w w:val="94"/>
          <w:position w:val="1"/>
          <w:sz w:val="20"/>
          <w:szCs w:val="20"/>
          <w:lang w:val="sl-SI"/>
        </w:rPr>
        <w:t>v</w:t>
      </w:r>
      <w:r w:rsidRPr="00833B5A">
        <w:rPr>
          <w:rFonts w:ascii="Tahoma" w:eastAsia="Segoe UI" w:hAnsi="Tahoma" w:cs="Tahoma"/>
          <w:w w:val="94"/>
          <w:position w:val="1"/>
          <w:sz w:val="20"/>
          <w:szCs w:val="20"/>
          <w:lang w:val="sl-SI"/>
        </w:rPr>
        <w:t>odov</w:t>
      </w:r>
      <w:r w:rsidRPr="00833B5A">
        <w:rPr>
          <w:rFonts w:ascii="Tahoma" w:eastAsia="Segoe UI" w:hAnsi="Tahoma" w:cs="Tahoma"/>
          <w:spacing w:val="1"/>
          <w:w w:val="94"/>
          <w:position w:val="1"/>
          <w:sz w:val="20"/>
          <w:szCs w:val="20"/>
          <w:lang w:val="sl-SI"/>
        </w:rPr>
        <w:t xml:space="preserve"> </w:t>
      </w:r>
      <w:r w:rsidRPr="00833B5A">
        <w:rPr>
          <w:rFonts w:ascii="Tahoma" w:eastAsia="Times New Roman" w:hAnsi="Tahoma" w:cs="Tahoma"/>
          <w:spacing w:val="-10"/>
          <w:sz w:val="20"/>
          <w:szCs w:val="20"/>
          <w:lang w:val="sl-SI"/>
        </w:rPr>
        <w:t>/ZSVP-1</w:t>
      </w:r>
      <w:r w:rsidRPr="00833B5A">
        <w:rPr>
          <w:rFonts w:ascii="Tahoma" w:eastAsia="Segoe UI" w:hAnsi="Tahoma" w:cs="Tahoma"/>
          <w:sz w:val="20"/>
          <w:szCs w:val="20"/>
          <w:lang w:val="sl-SI"/>
        </w:rPr>
        <w:t>/</w:t>
      </w:r>
      <w:r w:rsidRPr="00833B5A">
        <w:rPr>
          <w:rFonts w:ascii="Tahoma" w:eastAsia="Segoe UI" w:hAnsi="Tahoma" w:cs="Tahoma"/>
          <w:spacing w:val="-3"/>
          <w:position w:val="1"/>
          <w:sz w:val="20"/>
          <w:szCs w:val="20"/>
          <w:lang w:val="sl-SI"/>
        </w:rPr>
        <w:t xml:space="preserve"> (</w:t>
      </w:r>
      <w:r w:rsidRPr="00833B5A">
        <w:rPr>
          <w:rFonts w:ascii="Tahoma" w:eastAsia="Segoe UI" w:hAnsi="Tahoma" w:cs="Tahoma"/>
          <w:position w:val="1"/>
          <w:sz w:val="20"/>
          <w:szCs w:val="20"/>
          <w:lang w:val="sl-SI"/>
        </w:rPr>
        <w:t>Ur.</w:t>
      </w:r>
      <w:r w:rsidRPr="00833B5A">
        <w:rPr>
          <w:rFonts w:ascii="Tahoma" w:eastAsia="Segoe UI" w:hAnsi="Tahoma" w:cs="Tahoma"/>
          <w:spacing w:val="22"/>
          <w:position w:val="1"/>
          <w:sz w:val="20"/>
          <w:szCs w:val="20"/>
          <w:lang w:val="sl-SI"/>
        </w:rPr>
        <w:t xml:space="preserve"> </w:t>
      </w:r>
      <w:r w:rsidRPr="00833B5A">
        <w:rPr>
          <w:rFonts w:ascii="Tahoma" w:eastAsia="Segoe UI" w:hAnsi="Tahoma" w:cs="Tahoma"/>
          <w:spacing w:val="-1"/>
          <w:position w:val="1"/>
          <w:sz w:val="20"/>
          <w:szCs w:val="20"/>
          <w:lang w:val="sl-SI"/>
        </w:rPr>
        <w:t>list</w:t>
      </w:r>
      <w:r w:rsidRPr="00833B5A">
        <w:rPr>
          <w:rFonts w:ascii="Tahoma" w:eastAsia="Segoe UI" w:hAnsi="Tahoma" w:cs="Tahoma"/>
          <w:spacing w:val="17"/>
          <w:position w:val="1"/>
          <w:sz w:val="20"/>
          <w:szCs w:val="20"/>
          <w:lang w:val="sl-SI"/>
        </w:rPr>
        <w:t xml:space="preserve"> </w:t>
      </w:r>
      <w:r w:rsidRPr="00833B5A">
        <w:rPr>
          <w:rFonts w:ascii="Tahoma" w:eastAsia="Segoe UI" w:hAnsi="Tahoma" w:cs="Tahoma"/>
          <w:position w:val="1"/>
          <w:sz w:val="20"/>
          <w:szCs w:val="20"/>
          <w:lang w:val="sl-SI"/>
        </w:rPr>
        <w:t>RS,</w:t>
      </w:r>
      <w:r w:rsidRPr="00833B5A">
        <w:rPr>
          <w:rFonts w:ascii="Tahoma" w:eastAsia="Segoe UI" w:hAnsi="Tahoma" w:cs="Tahoma"/>
          <w:spacing w:val="-1"/>
          <w:position w:val="1"/>
          <w:sz w:val="20"/>
          <w:szCs w:val="20"/>
          <w:lang w:val="sl-SI"/>
        </w:rPr>
        <w:t xml:space="preserve"> št. </w:t>
      </w:r>
      <w:r w:rsidRPr="00833B5A">
        <w:rPr>
          <w:rFonts w:ascii="Tahoma" w:eastAsia="Segoe UI" w:hAnsi="Tahoma" w:cs="Tahoma"/>
          <w:position w:val="1"/>
          <w:sz w:val="20"/>
          <w:szCs w:val="20"/>
          <w:lang w:val="sl-SI"/>
        </w:rPr>
        <w:t>1</w:t>
      </w:r>
      <w:r w:rsidRPr="00833B5A">
        <w:rPr>
          <w:rFonts w:ascii="Tahoma" w:eastAsia="Segoe UI" w:hAnsi="Tahoma" w:cs="Tahoma"/>
          <w:spacing w:val="2"/>
          <w:position w:val="1"/>
          <w:sz w:val="20"/>
          <w:szCs w:val="20"/>
          <w:lang w:val="sl-SI"/>
        </w:rPr>
        <w:t>0</w:t>
      </w:r>
      <w:r w:rsidRPr="00833B5A">
        <w:rPr>
          <w:rFonts w:ascii="Tahoma" w:eastAsia="Segoe UI" w:hAnsi="Tahoma" w:cs="Tahoma"/>
          <w:position w:val="1"/>
          <w:sz w:val="20"/>
          <w:szCs w:val="20"/>
          <w:lang w:val="sl-SI"/>
        </w:rPr>
        <w:t>1/03)</w:t>
      </w:r>
    </w:p>
    <w:p w14:paraId="5144C85A" w14:textId="14AEC818" w:rsidR="000A42DC" w:rsidRPr="00065B8C" w:rsidRDefault="000A42DC" w:rsidP="007C3825">
      <w:pPr>
        <w:pStyle w:val="Odstavekseznama"/>
        <w:numPr>
          <w:ilvl w:val="1"/>
          <w:numId w:val="1"/>
        </w:numPr>
        <w:spacing w:after="40" w:line="276" w:lineRule="exact"/>
        <w:ind w:left="567" w:right="-23" w:hanging="284"/>
        <w:contextualSpacing w:val="0"/>
        <w:rPr>
          <w:rFonts w:ascii="Tahoma" w:eastAsia="Segoe UI" w:hAnsi="Tahoma" w:cs="Tahoma"/>
          <w:sz w:val="20"/>
          <w:szCs w:val="20"/>
          <w:lang w:val="sl-SI"/>
        </w:rPr>
      </w:pPr>
      <w:r w:rsidRPr="00833B5A">
        <w:rPr>
          <w:rFonts w:ascii="Tahoma" w:eastAsia="Segoe UI" w:hAnsi="Tahoma" w:cs="Tahoma"/>
          <w:spacing w:val="1"/>
          <w:w w:val="90"/>
          <w:position w:val="1"/>
          <w:sz w:val="20"/>
          <w:szCs w:val="20"/>
          <w:lang w:val="sl-SI"/>
        </w:rPr>
        <w:t>Z</w:t>
      </w:r>
      <w:r w:rsidRPr="00833B5A">
        <w:rPr>
          <w:rFonts w:ascii="Tahoma" w:eastAsia="Segoe UI" w:hAnsi="Tahoma" w:cs="Tahoma"/>
          <w:w w:val="90"/>
          <w:position w:val="1"/>
          <w:sz w:val="20"/>
          <w:szCs w:val="20"/>
          <w:lang w:val="sl-SI"/>
        </w:rPr>
        <w:t>a</w:t>
      </w:r>
      <w:r w:rsidRPr="00833B5A">
        <w:rPr>
          <w:rFonts w:ascii="Tahoma" w:eastAsia="Segoe UI" w:hAnsi="Tahoma" w:cs="Tahoma"/>
          <w:spacing w:val="-1"/>
          <w:w w:val="90"/>
          <w:position w:val="1"/>
          <w:sz w:val="20"/>
          <w:szCs w:val="20"/>
          <w:lang w:val="sl-SI"/>
        </w:rPr>
        <w:t>k</w:t>
      </w:r>
      <w:r w:rsidRPr="00833B5A">
        <w:rPr>
          <w:rFonts w:ascii="Tahoma" w:eastAsia="Segoe UI" w:hAnsi="Tahoma" w:cs="Tahoma"/>
          <w:w w:val="90"/>
          <w:position w:val="1"/>
          <w:sz w:val="20"/>
          <w:szCs w:val="20"/>
          <w:lang w:val="sl-SI"/>
        </w:rPr>
        <w:t>ono</w:t>
      </w:r>
      <w:r w:rsidRPr="00833B5A">
        <w:rPr>
          <w:rFonts w:ascii="Tahoma" w:eastAsia="Segoe UI" w:hAnsi="Tahoma" w:cs="Tahoma"/>
          <w:spacing w:val="7"/>
          <w:w w:val="90"/>
          <w:position w:val="1"/>
          <w:sz w:val="20"/>
          <w:szCs w:val="20"/>
          <w:lang w:val="sl-SI"/>
        </w:rPr>
        <w:t xml:space="preserve"> </w:t>
      </w:r>
      <w:r w:rsidRPr="00833B5A">
        <w:rPr>
          <w:rFonts w:ascii="Tahoma" w:eastAsia="Segoe UI" w:hAnsi="Tahoma" w:cs="Tahoma"/>
          <w:position w:val="1"/>
          <w:sz w:val="20"/>
          <w:szCs w:val="20"/>
          <w:lang w:val="sl-SI"/>
        </w:rPr>
        <w:t>o</w:t>
      </w:r>
      <w:r w:rsidRPr="00833B5A">
        <w:rPr>
          <w:rFonts w:ascii="Tahoma" w:eastAsia="Segoe UI" w:hAnsi="Tahoma" w:cs="Tahoma"/>
          <w:spacing w:val="-15"/>
          <w:position w:val="1"/>
          <w:sz w:val="20"/>
          <w:szCs w:val="20"/>
          <w:lang w:val="sl-SI"/>
        </w:rPr>
        <w:t xml:space="preserve"> </w:t>
      </w:r>
      <w:r w:rsidRPr="00833B5A">
        <w:rPr>
          <w:rFonts w:ascii="Tahoma" w:eastAsia="Segoe UI" w:hAnsi="Tahoma" w:cs="Tahoma"/>
          <w:spacing w:val="-1"/>
          <w:w w:val="92"/>
          <w:position w:val="1"/>
          <w:sz w:val="20"/>
          <w:szCs w:val="20"/>
          <w:lang w:val="sl-SI"/>
        </w:rPr>
        <w:t>ev</w:t>
      </w:r>
      <w:r w:rsidRPr="00833B5A">
        <w:rPr>
          <w:rFonts w:ascii="Tahoma" w:eastAsia="Segoe UI" w:hAnsi="Tahoma" w:cs="Tahoma"/>
          <w:w w:val="92"/>
          <w:position w:val="1"/>
          <w:sz w:val="20"/>
          <w:szCs w:val="20"/>
          <w:lang w:val="sl-SI"/>
        </w:rPr>
        <w:t>identiranju</w:t>
      </w:r>
      <w:r w:rsidRPr="00833B5A">
        <w:rPr>
          <w:rFonts w:ascii="Tahoma" w:eastAsia="Segoe UI" w:hAnsi="Tahoma" w:cs="Tahoma"/>
          <w:spacing w:val="24"/>
          <w:w w:val="92"/>
          <w:position w:val="1"/>
          <w:sz w:val="20"/>
          <w:szCs w:val="20"/>
          <w:lang w:val="sl-SI"/>
        </w:rPr>
        <w:t xml:space="preserve"> </w:t>
      </w:r>
      <w:r w:rsidRPr="00833B5A">
        <w:rPr>
          <w:rFonts w:ascii="Tahoma" w:eastAsia="Segoe UI" w:hAnsi="Tahoma" w:cs="Tahoma"/>
          <w:w w:val="92"/>
          <w:position w:val="1"/>
          <w:sz w:val="20"/>
          <w:szCs w:val="20"/>
          <w:lang w:val="sl-SI"/>
        </w:rPr>
        <w:t>nepr</w:t>
      </w:r>
      <w:r w:rsidRPr="00833B5A">
        <w:rPr>
          <w:rFonts w:ascii="Tahoma" w:eastAsia="Segoe UI" w:hAnsi="Tahoma" w:cs="Tahoma"/>
          <w:spacing w:val="-1"/>
          <w:w w:val="92"/>
          <w:position w:val="1"/>
          <w:sz w:val="20"/>
          <w:szCs w:val="20"/>
          <w:lang w:val="sl-SI"/>
        </w:rPr>
        <w:t>e</w:t>
      </w:r>
      <w:r w:rsidRPr="00833B5A">
        <w:rPr>
          <w:rFonts w:ascii="Tahoma" w:eastAsia="Segoe UI" w:hAnsi="Tahoma" w:cs="Tahoma"/>
          <w:w w:val="92"/>
          <w:position w:val="1"/>
          <w:sz w:val="20"/>
          <w:szCs w:val="20"/>
          <w:lang w:val="sl-SI"/>
        </w:rPr>
        <w:t>mi</w:t>
      </w:r>
      <w:r w:rsidRPr="00833B5A">
        <w:rPr>
          <w:rFonts w:ascii="Tahoma" w:eastAsia="Segoe UI" w:hAnsi="Tahoma" w:cs="Tahoma"/>
          <w:spacing w:val="-1"/>
          <w:w w:val="92"/>
          <w:position w:val="1"/>
          <w:sz w:val="20"/>
          <w:szCs w:val="20"/>
          <w:lang w:val="sl-SI"/>
        </w:rPr>
        <w:t>č</w:t>
      </w:r>
      <w:r w:rsidRPr="00833B5A">
        <w:rPr>
          <w:rFonts w:ascii="Tahoma" w:eastAsia="Segoe UI" w:hAnsi="Tahoma" w:cs="Tahoma"/>
          <w:w w:val="92"/>
          <w:position w:val="1"/>
          <w:sz w:val="20"/>
          <w:szCs w:val="20"/>
          <w:lang w:val="sl-SI"/>
        </w:rPr>
        <w:t>nin</w:t>
      </w:r>
      <w:r w:rsidRPr="00833B5A">
        <w:rPr>
          <w:rFonts w:ascii="Tahoma" w:eastAsia="Segoe UI" w:hAnsi="Tahoma" w:cs="Tahoma"/>
          <w:spacing w:val="8"/>
          <w:w w:val="92"/>
          <w:position w:val="1"/>
          <w:sz w:val="20"/>
          <w:szCs w:val="20"/>
          <w:lang w:val="sl-SI"/>
        </w:rPr>
        <w:t xml:space="preserve"> </w:t>
      </w:r>
      <w:r w:rsidRPr="00833B5A">
        <w:rPr>
          <w:rFonts w:ascii="Tahoma" w:eastAsia="Times New Roman" w:hAnsi="Tahoma" w:cs="Tahoma"/>
          <w:spacing w:val="-10"/>
          <w:sz w:val="20"/>
          <w:szCs w:val="20"/>
          <w:lang w:val="sl-SI"/>
        </w:rPr>
        <w:t>/ZEN</w:t>
      </w:r>
      <w:r w:rsidRPr="00833B5A">
        <w:rPr>
          <w:rFonts w:ascii="Tahoma" w:eastAsia="Segoe UI" w:hAnsi="Tahoma" w:cs="Tahoma"/>
          <w:sz w:val="20"/>
          <w:szCs w:val="20"/>
          <w:lang w:val="sl-SI"/>
        </w:rPr>
        <w:t>/</w:t>
      </w:r>
      <w:r w:rsidRPr="00833B5A">
        <w:rPr>
          <w:rFonts w:ascii="Tahoma" w:eastAsia="Segoe UI" w:hAnsi="Tahoma" w:cs="Tahoma"/>
          <w:spacing w:val="-3"/>
          <w:position w:val="1"/>
          <w:sz w:val="20"/>
          <w:szCs w:val="20"/>
          <w:lang w:val="sl-SI"/>
        </w:rPr>
        <w:t xml:space="preserve"> (</w:t>
      </w:r>
      <w:r w:rsidRPr="00833B5A">
        <w:rPr>
          <w:rFonts w:ascii="Tahoma" w:eastAsia="Segoe UI" w:hAnsi="Tahoma" w:cs="Tahoma"/>
          <w:position w:val="1"/>
          <w:sz w:val="20"/>
          <w:szCs w:val="20"/>
          <w:lang w:val="sl-SI"/>
        </w:rPr>
        <w:t>Ur. list</w:t>
      </w:r>
      <w:r w:rsidRPr="00833B5A">
        <w:rPr>
          <w:rFonts w:ascii="Tahoma" w:eastAsia="Segoe UI" w:hAnsi="Tahoma" w:cs="Tahoma"/>
          <w:spacing w:val="34"/>
          <w:position w:val="1"/>
          <w:sz w:val="20"/>
          <w:szCs w:val="20"/>
          <w:lang w:val="sl-SI"/>
        </w:rPr>
        <w:t xml:space="preserve"> </w:t>
      </w:r>
      <w:r w:rsidRPr="00833B5A">
        <w:rPr>
          <w:rFonts w:ascii="Tahoma" w:eastAsia="Segoe UI" w:hAnsi="Tahoma" w:cs="Tahoma"/>
          <w:position w:val="1"/>
          <w:sz w:val="20"/>
          <w:szCs w:val="20"/>
          <w:lang w:val="sl-SI"/>
        </w:rPr>
        <w:t>RS,</w:t>
      </w:r>
      <w:r w:rsidRPr="00833B5A">
        <w:rPr>
          <w:rFonts w:ascii="Tahoma" w:eastAsia="Segoe UI" w:hAnsi="Tahoma" w:cs="Tahoma"/>
          <w:spacing w:val="-1"/>
          <w:position w:val="1"/>
          <w:sz w:val="20"/>
          <w:szCs w:val="20"/>
          <w:lang w:val="sl-SI"/>
        </w:rPr>
        <w:t xml:space="preserve"> št. </w:t>
      </w:r>
      <w:r w:rsidRPr="00833B5A">
        <w:rPr>
          <w:rFonts w:ascii="Tahoma" w:eastAsia="Segoe UI" w:hAnsi="Tahoma" w:cs="Tahoma"/>
          <w:spacing w:val="2"/>
          <w:w w:val="90"/>
          <w:position w:val="1"/>
          <w:sz w:val="20"/>
          <w:szCs w:val="20"/>
          <w:lang w:val="sl-SI"/>
        </w:rPr>
        <w:t>4</w:t>
      </w:r>
      <w:r w:rsidRPr="00833B5A">
        <w:rPr>
          <w:rFonts w:ascii="Tahoma" w:eastAsia="Segoe UI" w:hAnsi="Tahoma" w:cs="Tahoma"/>
          <w:w w:val="90"/>
          <w:position w:val="1"/>
          <w:sz w:val="20"/>
          <w:szCs w:val="20"/>
          <w:lang w:val="sl-SI"/>
        </w:rPr>
        <w:t>7/06,</w:t>
      </w:r>
      <w:r w:rsidRPr="00833B5A">
        <w:rPr>
          <w:rFonts w:ascii="Tahoma" w:eastAsia="Segoe UI" w:hAnsi="Tahoma" w:cs="Tahoma"/>
          <w:spacing w:val="3"/>
          <w:w w:val="90"/>
          <w:position w:val="1"/>
          <w:sz w:val="20"/>
          <w:szCs w:val="20"/>
          <w:lang w:val="sl-SI"/>
        </w:rPr>
        <w:t xml:space="preserve"> </w:t>
      </w:r>
      <w:r w:rsidRPr="00833B5A">
        <w:rPr>
          <w:rFonts w:ascii="Tahoma" w:eastAsia="Segoe UI" w:hAnsi="Tahoma" w:cs="Tahoma"/>
          <w:w w:val="90"/>
          <w:position w:val="1"/>
          <w:sz w:val="20"/>
          <w:szCs w:val="20"/>
          <w:lang w:val="sl-SI"/>
        </w:rPr>
        <w:t>65</w:t>
      </w:r>
      <w:r w:rsidRPr="00833B5A">
        <w:rPr>
          <w:rFonts w:ascii="Tahoma" w:eastAsia="Segoe UI" w:hAnsi="Tahoma" w:cs="Tahoma"/>
          <w:spacing w:val="1"/>
          <w:w w:val="90"/>
          <w:position w:val="1"/>
          <w:sz w:val="20"/>
          <w:szCs w:val="20"/>
          <w:lang w:val="sl-SI"/>
        </w:rPr>
        <w:t>/</w:t>
      </w:r>
      <w:r w:rsidRPr="00833B5A">
        <w:rPr>
          <w:rFonts w:ascii="Tahoma" w:eastAsia="Segoe UI" w:hAnsi="Tahoma" w:cs="Tahoma"/>
          <w:w w:val="90"/>
          <w:position w:val="1"/>
          <w:sz w:val="20"/>
          <w:szCs w:val="20"/>
          <w:lang w:val="sl-SI"/>
        </w:rPr>
        <w:t>07,</w:t>
      </w:r>
      <w:r w:rsidRPr="00833B5A">
        <w:rPr>
          <w:rFonts w:ascii="Tahoma" w:eastAsia="Segoe UI" w:hAnsi="Tahoma" w:cs="Tahoma"/>
          <w:spacing w:val="5"/>
          <w:w w:val="90"/>
          <w:position w:val="1"/>
          <w:sz w:val="20"/>
          <w:szCs w:val="20"/>
          <w:lang w:val="sl-SI"/>
        </w:rPr>
        <w:t xml:space="preserve"> </w:t>
      </w:r>
      <w:r w:rsidRPr="00833B5A">
        <w:rPr>
          <w:rFonts w:ascii="Tahoma" w:eastAsia="Segoe UI" w:hAnsi="Tahoma" w:cs="Tahoma"/>
          <w:position w:val="1"/>
          <w:sz w:val="20"/>
          <w:szCs w:val="20"/>
          <w:lang w:val="sl-SI"/>
        </w:rPr>
        <w:t>79/12</w:t>
      </w:r>
      <w:r w:rsidR="002759DF">
        <w:rPr>
          <w:rFonts w:ascii="Tahoma" w:eastAsia="Segoe UI" w:hAnsi="Tahoma" w:cs="Tahoma"/>
          <w:position w:val="1"/>
          <w:sz w:val="20"/>
          <w:szCs w:val="20"/>
          <w:lang w:val="sl-SI"/>
        </w:rPr>
        <w:t>, 61/17, 7/18</w:t>
      </w:r>
      <w:r w:rsidRPr="00833B5A">
        <w:rPr>
          <w:rFonts w:ascii="Tahoma" w:eastAsia="Segoe UI" w:hAnsi="Tahoma" w:cs="Tahoma"/>
          <w:position w:val="1"/>
          <w:sz w:val="20"/>
          <w:szCs w:val="20"/>
          <w:lang w:val="sl-SI"/>
        </w:rPr>
        <w:t>)</w:t>
      </w:r>
    </w:p>
    <w:p w14:paraId="448EF905" w14:textId="1A945F3F" w:rsidR="00B170EA" w:rsidRPr="00833B5A" w:rsidRDefault="00B170EA" w:rsidP="007C3825">
      <w:pPr>
        <w:pStyle w:val="Odstavekseznama"/>
        <w:numPr>
          <w:ilvl w:val="1"/>
          <w:numId w:val="1"/>
        </w:numPr>
        <w:spacing w:after="40" w:line="276" w:lineRule="exact"/>
        <w:ind w:left="567" w:right="-23" w:hanging="284"/>
        <w:contextualSpacing w:val="0"/>
        <w:rPr>
          <w:rFonts w:ascii="Tahoma" w:eastAsia="Segoe UI" w:hAnsi="Tahoma" w:cs="Tahoma"/>
          <w:sz w:val="20"/>
          <w:szCs w:val="20"/>
          <w:lang w:val="sl-SI"/>
        </w:rPr>
      </w:pPr>
      <w:r>
        <w:rPr>
          <w:rFonts w:ascii="Tahoma" w:eastAsia="Segoe UI" w:hAnsi="Tahoma" w:cs="Tahoma"/>
          <w:spacing w:val="1"/>
          <w:w w:val="90"/>
          <w:position w:val="1"/>
          <w:sz w:val="20"/>
          <w:szCs w:val="20"/>
          <w:lang w:val="sl-SI"/>
        </w:rPr>
        <w:t>Energetski zakon /EZ-1/ (Ur. list RS, št. 17/14, 81/15)</w:t>
      </w:r>
    </w:p>
    <w:p w14:paraId="33AA22B3" w14:textId="77777777" w:rsidR="000A42DC" w:rsidRPr="00833B5A" w:rsidRDefault="000A42DC" w:rsidP="00F31AA3">
      <w:pPr>
        <w:pStyle w:val="Naslov3"/>
        <w:tabs>
          <w:tab w:val="clear" w:pos="720"/>
        </w:tabs>
        <w:spacing w:after="240"/>
        <w:rPr>
          <w:rFonts w:ascii="Tahoma" w:hAnsi="Tahoma" w:cs="Tahoma"/>
          <w:i w:val="0"/>
          <w:sz w:val="24"/>
          <w:szCs w:val="24"/>
        </w:rPr>
      </w:pPr>
      <w:bookmarkStart w:id="10" w:name="_Toc512502823"/>
      <w:r w:rsidRPr="00833B5A">
        <w:rPr>
          <w:rFonts w:ascii="Tahoma" w:hAnsi="Tahoma" w:cs="Tahoma"/>
          <w:i w:val="0"/>
          <w:sz w:val="24"/>
          <w:szCs w:val="24"/>
        </w:rPr>
        <w:t>Standardi</w:t>
      </w:r>
      <w:bookmarkEnd w:id="10"/>
    </w:p>
    <w:p w14:paraId="2101FD6D"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UIC</w:t>
      </w:r>
    </w:p>
    <w:p w14:paraId="6464149D"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ERRI</w:t>
      </w:r>
    </w:p>
    <w:p w14:paraId="6E77B8F4"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CENELEC EN50124, EN50126, EN50127, EN50128, EN50129, EN50159 1 in 2</w:t>
      </w:r>
    </w:p>
    <w:p w14:paraId="01FF5464"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ISO 14001</w:t>
      </w:r>
    </w:p>
    <w:p w14:paraId="3B553B99"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ISO 9000-9004</w:t>
      </w:r>
    </w:p>
    <w:p w14:paraId="4FDC2A0F"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Standardi veljavni v RS (JUS in JŽS) naj se v maksimalni možni meri nadomestijo s standardi EN</w:t>
      </w:r>
    </w:p>
    <w:p w14:paraId="586C9A3B" w14:textId="06312F7D"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 xml:space="preserve">Seznam izdane tehnične smernice (Ur. list RS, št. </w:t>
      </w:r>
      <w:r w:rsidR="001F698D">
        <w:rPr>
          <w:rFonts w:ascii="Tahoma" w:eastAsia="Times New Roman" w:hAnsi="Tahoma" w:cs="Tahoma"/>
          <w:spacing w:val="1"/>
          <w:sz w:val="20"/>
          <w:szCs w:val="20"/>
          <w:lang w:val="sl-SI"/>
        </w:rPr>
        <w:t>28/14</w:t>
      </w:r>
      <w:r w:rsidRPr="00833B5A">
        <w:rPr>
          <w:rFonts w:ascii="Tahoma" w:eastAsia="Times New Roman" w:hAnsi="Tahoma" w:cs="Tahoma"/>
          <w:spacing w:val="1"/>
          <w:sz w:val="20"/>
          <w:szCs w:val="20"/>
          <w:lang w:val="sl-SI"/>
        </w:rPr>
        <w:t>)</w:t>
      </w:r>
    </w:p>
    <w:p w14:paraId="5965BAF3"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Tehnična smernica TSG-N-002:2013, Nizkonapetostne električne inštalacije</w:t>
      </w:r>
    </w:p>
    <w:p w14:paraId="2EC1DD3C"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Tehnična smernica TSG-N-003:2013, Zaščita pred delovanjem strele</w:t>
      </w:r>
    </w:p>
    <w:p w14:paraId="5E512248" w14:textId="77777777" w:rsidR="00D631F8" w:rsidRPr="00833B5A" w:rsidRDefault="00D631F8"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Tehnične specifikacije za betonska korita na območju Slovenskih železnic in navodila za vgradnjo (Navodilo 453)</w:t>
      </w:r>
    </w:p>
    <w:p w14:paraId="699D1C0A" w14:textId="77777777" w:rsidR="00D631F8" w:rsidRPr="00833B5A" w:rsidRDefault="00D631F8"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Tehnični pogoji za polietilenske cevi malega premera za kabelsko kanalizacijo (PTT Vestnik št. 25/87)</w:t>
      </w:r>
    </w:p>
    <w:p w14:paraId="4B499D73" w14:textId="77777777" w:rsidR="00F005B0" w:rsidRPr="00833B5A" w:rsidRDefault="001B2E6D"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Tehničn</w:t>
      </w:r>
      <w:r w:rsidR="00F005B0" w:rsidRPr="00833B5A">
        <w:rPr>
          <w:rFonts w:ascii="Tahoma" w:eastAsia="Times New Roman" w:hAnsi="Tahoma" w:cs="Tahoma"/>
          <w:spacing w:val="1"/>
          <w:sz w:val="20"/>
          <w:szCs w:val="20"/>
          <w:lang w:val="sl-SI"/>
        </w:rPr>
        <w:t>i pogoji za TK kable z monomodnimi optičnimi vlakni (PTT Vestnik št. 13/88)</w:t>
      </w:r>
    </w:p>
    <w:p w14:paraId="622A1B3E" w14:textId="77777777" w:rsidR="00BF5403" w:rsidRPr="00833B5A" w:rsidRDefault="00BF5403"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4"/>
          <w:sz w:val="20"/>
          <w:szCs w:val="20"/>
          <w:lang w:val="sl-SI"/>
        </w:rPr>
        <w:t>SIST EN ISO IEC 17025 – Splošne zahteve za usposobljenost preskuševalnih in kalibracijskih laboratorijev</w:t>
      </w:r>
    </w:p>
    <w:p w14:paraId="04640AE5"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Seznam standardov, ob uporabi katerih se domneva skladnost z zahtevami Pravilnika o mehanski odpornosti in stabilnosti objektov (Ur. list RS, št. 114/05, 120/07)</w:t>
      </w:r>
    </w:p>
    <w:p w14:paraId="0D029FDA" w14:textId="77777777" w:rsidR="000A42DC" w:rsidRPr="00833B5A" w:rsidRDefault="000A42DC" w:rsidP="007C3825">
      <w:pPr>
        <w:pStyle w:val="Odstavekseznama"/>
        <w:numPr>
          <w:ilvl w:val="1"/>
          <w:numId w:val="1"/>
        </w:numPr>
        <w:spacing w:after="12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Seznam harmoniziranih standardov, katerih uporaba ustvari domnevo o skladnosti gradbenih proizvodov za nameravano uporabo (Ur. list RS, št. 103/02, 29/03, 58/03, 3/04, 33/04, 67/04, 88/05, 97/06, 49/07)</w:t>
      </w:r>
    </w:p>
    <w:p w14:paraId="38BB2B90" w14:textId="77777777" w:rsidR="00BA24D8" w:rsidRPr="00833B5A" w:rsidRDefault="00BA24D8" w:rsidP="007B4C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Poleg zgoraj navedenih, je obvezna uporaba vseh standardov navedenih v </w:t>
      </w:r>
      <w:r w:rsidR="007B4C8D" w:rsidRPr="00833B5A">
        <w:rPr>
          <w:rFonts w:ascii="Tahoma" w:eastAsia="Times New Roman" w:hAnsi="Tahoma" w:cs="Tahoma"/>
          <w:spacing w:val="-4"/>
          <w:sz w:val="20"/>
          <w:szCs w:val="20"/>
          <w:lang w:val="sl-SI"/>
        </w:rPr>
        <w:t>posameznih poglavij</w:t>
      </w:r>
      <w:r w:rsidRPr="00833B5A">
        <w:rPr>
          <w:rFonts w:ascii="Tahoma" w:eastAsia="Times New Roman" w:hAnsi="Tahoma" w:cs="Tahoma"/>
          <w:spacing w:val="-4"/>
          <w:sz w:val="20"/>
          <w:szCs w:val="20"/>
          <w:lang w:val="sl-SI"/>
        </w:rPr>
        <w:t>ih P</w:t>
      </w:r>
      <w:r w:rsidR="007B4C8D" w:rsidRPr="00833B5A">
        <w:rPr>
          <w:rFonts w:ascii="Tahoma" w:eastAsia="Times New Roman" w:hAnsi="Tahoma" w:cs="Tahoma"/>
          <w:spacing w:val="-4"/>
          <w:sz w:val="20"/>
          <w:szCs w:val="20"/>
          <w:lang w:val="sl-SI"/>
        </w:rPr>
        <w:t xml:space="preserve">osebnih </w:t>
      </w:r>
      <w:r w:rsidRPr="00833B5A">
        <w:rPr>
          <w:rFonts w:ascii="Tahoma" w:eastAsia="Times New Roman" w:hAnsi="Tahoma" w:cs="Tahoma"/>
          <w:spacing w:val="-4"/>
          <w:sz w:val="20"/>
          <w:szCs w:val="20"/>
          <w:lang w:val="sl-SI"/>
        </w:rPr>
        <w:t xml:space="preserve">tehničnih </w:t>
      </w:r>
      <w:r w:rsidR="007B4C8D" w:rsidRPr="00833B5A">
        <w:rPr>
          <w:rFonts w:ascii="Tahoma" w:eastAsia="Times New Roman" w:hAnsi="Tahoma" w:cs="Tahoma"/>
          <w:spacing w:val="-4"/>
          <w:sz w:val="20"/>
          <w:szCs w:val="20"/>
          <w:lang w:val="sl-SI"/>
        </w:rPr>
        <w:t xml:space="preserve">pogojev </w:t>
      </w:r>
      <w:r w:rsidRPr="00833B5A">
        <w:rPr>
          <w:rFonts w:ascii="Tahoma" w:eastAsia="Times New Roman" w:hAnsi="Tahoma" w:cs="Tahoma"/>
          <w:spacing w:val="-4"/>
          <w:sz w:val="20"/>
          <w:szCs w:val="20"/>
          <w:lang w:val="sl-SI"/>
        </w:rPr>
        <w:t>in vseh standardov navedenih v izdelani Projektni dokumentaciji.</w:t>
      </w:r>
    </w:p>
    <w:p w14:paraId="7F830415" w14:textId="77777777" w:rsidR="00E52C80" w:rsidRPr="00833B5A" w:rsidRDefault="00E52C80" w:rsidP="00E52C8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izvajanje del, opredeljenih v Splošnih in Posebnih tehničnih pogojih, veljajo vsi slovenski in harmonizirani evropski standardi, sprejeti v SIST.</w:t>
      </w:r>
    </w:p>
    <w:p w14:paraId="6040927D" w14:textId="77777777" w:rsidR="000A42DC" w:rsidRPr="00833B5A" w:rsidRDefault="007B4C8D" w:rsidP="00F31AA3">
      <w:pPr>
        <w:pStyle w:val="Naslov3"/>
        <w:tabs>
          <w:tab w:val="clear" w:pos="720"/>
        </w:tabs>
        <w:spacing w:after="240"/>
        <w:rPr>
          <w:rFonts w:ascii="Tahoma" w:hAnsi="Tahoma" w:cs="Tahoma"/>
          <w:i w:val="0"/>
          <w:sz w:val="24"/>
          <w:szCs w:val="24"/>
        </w:rPr>
      </w:pPr>
      <w:bookmarkStart w:id="11" w:name="_Toc512502824"/>
      <w:r w:rsidRPr="00833B5A">
        <w:rPr>
          <w:rFonts w:ascii="Tahoma" w:hAnsi="Tahoma" w:cs="Tahoma"/>
          <w:i w:val="0"/>
          <w:sz w:val="24"/>
          <w:szCs w:val="24"/>
        </w:rPr>
        <w:t>Navodila</w:t>
      </w:r>
      <w:bookmarkEnd w:id="11"/>
    </w:p>
    <w:p w14:paraId="28409ECD"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Navodilo za vgrajevanje in vzdrževanje tirnic in kretnic v neprekinjeno zvarjenih trakovih (Službeni glasnik ZJŽ št. 2/69)</w:t>
      </w:r>
    </w:p>
    <w:p w14:paraId="5218ECB2" w14:textId="77777777" w:rsidR="00F005B0" w:rsidRPr="00833B5A" w:rsidRDefault="00F005B0"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Navodilo o meritvah na telekomunikacijskih linijah z optičnimi ka</w:t>
      </w:r>
      <w:r w:rsidR="00463953" w:rsidRPr="00833B5A">
        <w:rPr>
          <w:rFonts w:ascii="Tahoma" w:eastAsia="Times New Roman" w:hAnsi="Tahoma" w:cs="Tahoma"/>
          <w:spacing w:val="1"/>
          <w:sz w:val="20"/>
          <w:szCs w:val="20"/>
          <w:lang w:val="sl-SI"/>
        </w:rPr>
        <w:t>b</w:t>
      </w:r>
      <w:r w:rsidRPr="00833B5A">
        <w:rPr>
          <w:rFonts w:ascii="Tahoma" w:eastAsia="Times New Roman" w:hAnsi="Tahoma" w:cs="Tahoma"/>
          <w:spacing w:val="1"/>
          <w:sz w:val="20"/>
          <w:szCs w:val="20"/>
          <w:lang w:val="sl-SI"/>
        </w:rPr>
        <w:t>li (PTT Vestnik 12/91</w:t>
      </w:r>
      <w:r w:rsidR="00463953" w:rsidRPr="00833B5A">
        <w:rPr>
          <w:rFonts w:ascii="Tahoma" w:eastAsia="Times New Roman" w:hAnsi="Tahoma" w:cs="Tahoma"/>
          <w:spacing w:val="1"/>
          <w:sz w:val="20"/>
          <w:szCs w:val="20"/>
          <w:lang w:val="sl-SI"/>
        </w:rPr>
        <w:t>)</w:t>
      </w:r>
    </w:p>
    <w:p w14:paraId="213D5AC8" w14:textId="77777777" w:rsidR="00463953" w:rsidRPr="00833B5A" w:rsidRDefault="00463953"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Priprava optičnih kablov in obdelava vlaken pred spajanjem (Navodila v PTT Vestniku št.</w:t>
      </w:r>
      <w:r w:rsidR="001B2E6D" w:rsidRPr="00833B5A">
        <w:rPr>
          <w:rFonts w:ascii="Tahoma" w:eastAsia="Times New Roman" w:hAnsi="Tahoma" w:cs="Tahoma"/>
          <w:spacing w:val="1"/>
          <w:sz w:val="20"/>
          <w:szCs w:val="20"/>
          <w:lang w:val="sl-SI"/>
        </w:rPr>
        <w:t xml:space="preserve"> </w:t>
      </w:r>
      <w:r w:rsidRPr="00833B5A">
        <w:rPr>
          <w:rFonts w:ascii="Tahoma" w:eastAsia="Times New Roman" w:hAnsi="Tahoma" w:cs="Tahoma"/>
          <w:spacing w:val="1"/>
          <w:sz w:val="20"/>
          <w:szCs w:val="20"/>
          <w:lang w:val="sl-SI"/>
        </w:rPr>
        <w:t>4/89)</w:t>
      </w:r>
    </w:p>
    <w:p w14:paraId="49D076A2"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Navodilo za avto stop (AS) naprave Indusi 60; Navodilo 427</w:t>
      </w:r>
    </w:p>
    <w:p w14:paraId="5D6405BB" w14:textId="77777777" w:rsidR="000A42DC" w:rsidRPr="00833B5A" w:rsidRDefault="000A42DC" w:rsidP="007C3825">
      <w:pPr>
        <w:pStyle w:val="Odstavekseznama"/>
        <w:numPr>
          <w:ilvl w:val="1"/>
          <w:numId w:val="1"/>
        </w:numPr>
        <w:spacing w:after="4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Navodilo za celostno grafično podobo Slovenskih železnic</w:t>
      </w:r>
    </w:p>
    <w:p w14:paraId="613CD1D0" w14:textId="77777777" w:rsidR="000A42DC" w:rsidRPr="00833B5A" w:rsidRDefault="007B4C8D" w:rsidP="00F31AA3">
      <w:pPr>
        <w:pStyle w:val="Naslov3"/>
        <w:tabs>
          <w:tab w:val="clear" w:pos="720"/>
        </w:tabs>
        <w:spacing w:after="240"/>
        <w:rPr>
          <w:rFonts w:ascii="Tahoma" w:hAnsi="Tahoma" w:cs="Tahoma"/>
          <w:i w:val="0"/>
          <w:sz w:val="24"/>
          <w:szCs w:val="24"/>
        </w:rPr>
      </w:pPr>
      <w:bookmarkStart w:id="12" w:name="_Toc512502825"/>
      <w:r w:rsidRPr="00833B5A">
        <w:rPr>
          <w:rFonts w:ascii="Tahoma" w:hAnsi="Tahoma" w:cs="Tahoma"/>
          <w:i w:val="0"/>
          <w:sz w:val="24"/>
          <w:szCs w:val="24"/>
        </w:rPr>
        <w:lastRenderedPageBreak/>
        <w:t>Drugo</w:t>
      </w:r>
      <w:bookmarkEnd w:id="12"/>
    </w:p>
    <w:p w14:paraId="754A1491" w14:textId="77777777" w:rsidR="000A42DC" w:rsidRPr="00833B5A" w:rsidRDefault="000A42DC" w:rsidP="007C3825">
      <w:pPr>
        <w:pStyle w:val="Odstavekseznama"/>
        <w:numPr>
          <w:ilvl w:val="1"/>
          <w:numId w:val="1"/>
        </w:numPr>
        <w:spacing w:before="85" w:after="40" w:line="240" w:lineRule="auto"/>
        <w:ind w:left="567"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Program omrežja Republike Slovenije</w:t>
      </w:r>
    </w:p>
    <w:p w14:paraId="3603F01E" w14:textId="77777777" w:rsidR="000A42DC" w:rsidRPr="00833B5A" w:rsidRDefault="000A42DC" w:rsidP="007C3825">
      <w:pPr>
        <w:pStyle w:val="Odstavekseznama"/>
        <w:numPr>
          <w:ilvl w:val="1"/>
          <w:numId w:val="1"/>
        </w:numPr>
        <w:spacing w:before="85" w:after="40" w:line="240" w:lineRule="auto"/>
        <w:ind w:left="567"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Nacionalni program o razvoju Slovenske železniške infrastrukture – NPRSZI (Ur. list</w:t>
      </w:r>
    </w:p>
    <w:p w14:paraId="501F8909" w14:textId="77777777" w:rsidR="000A42DC" w:rsidRPr="00833B5A" w:rsidRDefault="000A42DC" w:rsidP="00AD24FC">
      <w:pPr>
        <w:pStyle w:val="Odstavekseznama"/>
        <w:spacing w:before="85" w:after="40" w:line="240" w:lineRule="auto"/>
        <w:ind w:left="567" w:right="-23"/>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RS št. 13/96)</w:t>
      </w:r>
    </w:p>
    <w:p w14:paraId="64D90BD0" w14:textId="392A530A" w:rsidR="00B80597" w:rsidRPr="001F698D" w:rsidRDefault="00B80597" w:rsidP="00B80597">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 xml:space="preserve">uredba komisije (ES) št. 402/2013 z dne 30. aprila 2013 o skupni varnostni metodi za ovrednotenje in oceno tveganja </w:t>
      </w:r>
      <w:r w:rsidRPr="00833B5A">
        <w:rPr>
          <w:rFonts w:ascii="Tahoma" w:eastAsia="Times New Roman" w:hAnsi="Tahoma" w:cs="Tahoma"/>
          <w:bCs/>
          <w:spacing w:val="1"/>
          <w:sz w:val="20"/>
          <w:szCs w:val="20"/>
          <w:lang w:val="sl-SI"/>
        </w:rPr>
        <w:t>ter o razveljavitvi Uredbe (ES) št. 352/2009</w:t>
      </w:r>
    </w:p>
    <w:p w14:paraId="27C077B5" w14:textId="0ACBEBDE" w:rsidR="001F698D" w:rsidRPr="001F698D" w:rsidRDefault="001F698D" w:rsidP="00943EC9">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1F698D">
        <w:rPr>
          <w:rFonts w:ascii="Tahoma" w:hAnsi="Tahoma" w:cs="Tahoma"/>
          <w:bCs/>
          <w:sz w:val="20"/>
          <w:szCs w:val="20"/>
          <w:lang w:val="sl-SI"/>
        </w:rPr>
        <w:t xml:space="preserve">Sporočilo Komisije v okviru izvajanja Direktiva 2008/57/ES Evropskega parlamenta in Sveta z dne 17. junija 2008 o interoperabilnosti železniškega sistema v Skupnosti (prenovitev) - </w:t>
      </w:r>
      <w:r w:rsidRPr="001F698D">
        <w:rPr>
          <w:rFonts w:ascii="Tahoma" w:hAnsi="Tahoma" w:cs="Tahoma"/>
          <w:iCs/>
          <w:sz w:val="20"/>
          <w:szCs w:val="20"/>
          <w:lang w:val="sl-SI"/>
        </w:rPr>
        <w:t xml:space="preserve">(Objava naslovov in sklicev harmoniziranih standardov po direktivi), </w:t>
      </w:r>
      <w:r w:rsidRPr="001F698D">
        <w:rPr>
          <w:rFonts w:ascii="Tahoma" w:hAnsi="Tahoma" w:cs="Tahoma"/>
          <w:sz w:val="20"/>
          <w:szCs w:val="20"/>
          <w:lang w:val="sl-SI"/>
        </w:rPr>
        <w:t>(2011/C 214/02</w:t>
      </w:r>
    </w:p>
    <w:p w14:paraId="75A719D4" w14:textId="77777777" w:rsidR="00B80597" w:rsidRPr="00833B5A" w:rsidRDefault="00B80597" w:rsidP="00B80597">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uredbo komisije ES št. 1301/2014/ z dne 18. novembra 2014 o tehničnih specifikacijah za interoperabilnost v zvezi s podsistemom »energija« železniškega sistema v Evropski uniji</w:t>
      </w:r>
    </w:p>
    <w:p w14:paraId="2696D01B" w14:textId="77777777" w:rsidR="00B80597" w:rsidRPr="00833B5A" w:rsidRDefault="00B80597" w:rsidP="00B80597">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 xml:space="preserve">uredbo komisije ES št. 1300/2014/ z dne 18. novembra 2014 o tehničnih specifikacijah za interoperabilnost v </w:t>
      </w:r>
      <w:r w:rsidRPr="00833B5A">
        <w:rPr>
          <w:rFonts w:ascii="Arial" w:hAnsi="Arial" w:cs="Arial"/>
          <w:sz w:val="20"/>
          <w:szCs w:val="20"/>
        </w:rPr>
        <w:t xml:space="preserve">zvezi z dostopnostjo železniškega sistema Unije za invalide in funkcionalno ovirane osebe </w:t>
      </w:r>
    </w:p>
    <w:p w14:paraId="02BA597B" w14:textId="77777777" w:rsidR="00B80597" w:rsidRPr="00833B5A" w:rsidRDefault="00B80597" w:rsidP="00B80597">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uredbo komisije ES št. 1299/2014/ z dne 18. novembra 2014 o tehničnih specifikacijah za interoperabilnost v zvezi s podsistemom »infrastruktura« železniškega sistema v Evropski unij</w:t>
      </w:r>
      <w:r w:rsidR="00DD1F67" w:rsidRPr="00833B5A">
        <w:rPr>
          <w:rFonts w:ascii="Tahoma" w:eastAsia="Times New Roman" w:hAnsi="Tahoma" w:cs="Tahoma"/>
          <w:spacing w:val="1"/>
          <w:sz w:val="20"/>
          <w:szCs w:val="20"/>
          <w:lang w:val="sl-SI"/>
        </w:rPr>
        <w:t>i</w:t>
      </w:r>
    </w:p>
    <w:p w14:paraId="4207639A" w14:textId="77777777" w:rsidR="000A42DC" w:rsidRPr="00833B5A" w:rsidRDefault="000A42DC" w:rsidP="007C3825">
      <w:pPr>
        <w:pStyle w:val="Odstavekseznama"/>
        <w:numPr>
          <w:ilvl w:val="1"/>
          <w:numId w:val="1"/>
        </w:numPr>
        <w:spacing w:before="85" w:after="40" w:line="240" w:lineRule="auto"/>
        <w:ind w:left="567"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Načrt zaščite in reševanja ob železniški nesreči – verzija 2.1, Slovenske železnice,</w:t>
      </w:r>
      <w:r w:rsidR="00D631F8" w:rsidRPr="00833B5A">
        <w:rPr>
          <w:rFonts w:ascii="Tahoma" w:eastAsia="Times New Roman" w:hAnsi="Tahoma" w:cs="Tahoma"/>
          <w:spacing w:val="1"/>
          <w:sz w:val="20"/>
          <w:szCs w:val="20"/>
          <w:lang w:val="sl-SI"/>
        </w:rPr>
        <w:t xml:space="preserve"> </w:t>
      </w:r>
      <w:r w:rsidRPr="00833B5A">
        <w:rPr>
          <w:rFonts w:ascii="Tahoma" w:eastAsia="Times New Roman" w:hAnsi="Tahoma" w:cs="Tahoma"/>
          <w:spacing w:val="1"/>
          <w:sz w:val="20"/>
          <w:szCs w:val="20"/>
          <w:lang w:val="sl-SI"/>
        </w:rPr>
        <w:t>2009</w:t>
      </w:r>
    </w:p>
    <w:p w14:paraId="3084F353" w14:textId="3DB86375" w:rsidR="000A42DC" w:rsidRDefault="000A42DC" w:rsidP="007C3825">
      <w:pPr>
        <w:pStyle w:val="Odstavekseznama"/>
        <w:numPr>
          <w:ilvl w:val="1"/>
          <w:numId w:val="1"/>
        </w:numPr>
        <w:spacing w:before="85" w:after="120" w:line="240" w:lineRule="auto"/>
        <w:ind w:left="568" w:right="-23" w:hanging="284"/>
        <w:contextualSpacing w:val="0"/>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Priročnik 002.62 za načrtovanje, odobritev in izvajanje zapore proge ali tira in izključitev SV in TK naprav; Slovenske železnice, 2013</w:t>
      </w:r>
    </w:p>
    <w:p w14:paraId="6E344911" w14:textId="77777777" w:rsidR="001F698D" w:rsidRPr="001F698D" w:rsidRDefault="001F698D" w:rsidP="001F698D">
      <w:pPr>
        <w:pStyle w:val="Odstavekseznama"/>
        <w:numPr>
          <w:ilvl w:val="1"/>
          <w:numId w:val="1"/>
        </w:numPr>
        <w:spacing w:before="85" w:after="120" w:line="240" w:lineRule="auto"/>
        <w:ind w:left="568" w:right="-23" w:hanging="284"/>
        <w:contextualSpacing w:val="0"/>
        <w:rPr>
          <w:rFonts w:ascii="Tahoma" w:hAnsi="Tahoma" w:cs="Tahoma"/>
          <w:spacing w:val="1"/>
          <w:sz w:val="20"/>
          <w:szCs w:val="20"/>
        </w:rPr>
      </w:pPr>
      <w:r w:rsidRPr="001F698D">
        <w:rPr>
          <w:rFonts w:ascii="Tahoma" w:hAnsi="Tahoma" w:cs="Tahoma"/>
          <w:sz w:val="20"/>
          <w:szCs w:val="20"/>
        </w:rPr>
        <w:t>Obvestilo SŽ-Infrastruktura 278.1-2/2015 varovanje delovnih skupin</w:t>
      </w:r>
    </w:p>
    <w:p w14:paraId="65CC55E5" w14:textId="4CF637C4" w:rsidR="001F698D" w:rsidRPr="0089734C" w:rsidRDefault="001F698D" w:rsidP="00943EC9">
      <w:pPr>
        <w:pStyle w:val="Odstavekseznama"/>
        <w:numPr>
          <w:ilvl w:val="1"/>
          <w:numId w:val="1"/>
        </w:numPr>
        <w:spacing w:before="85" w:after="120" w:line="240" w:lineRule="auto"/>
        <w:ind w:left="568" w:right="-23" w:hanging="284"/>
        <w:contextualSpacing w:val="0"/>
        <w:rPr>
          <w:rFonts w:ascii="Tahoma" w:eastAsia="Times New Roman" w:hAnsi="Tahoma" w:cs="Tahoma"/>
          <w:spacing w:val="1"/>
          <w:sz w:val="20"/>
          <w:szCs w:val="20"/>
          <w:lang w:val="sl-SI"/>
        </w:rPr>
      </w:pPr>
      <w:r w:rsidRPr="0089734C">
        <w:rPr>
          <w:rFonts w:ascii="Tahoma" w:hAnsi="Tahoma" w:cs="Tahoma"/>
          <w:sz w:val="20"/>
          <w:szCs w:val="20"/>
        </w:rPr>
        <w:t>Obvestilo SŽ-Infrastruktura 278.3-1/2014 raba in nameščanje ambulantnih ključavnic</w:t>
      </w:r>
    </w:p>
    <w:p w14:paraId="7777829A" w14:textId="77777777" w:rsidR="000A42DC" w:rsidRPr="00833B5A" w:rsidRDefault="007B4C8D" w:rsidP="007B4C8D">
      <w:pPr>
        <w:spacing w:after="120" w:line="260" w:lineRule="exact"/>
        <w:ind w:right="62"/>
        <w:jc w:val="both"/>
        <w:rPr>
          <w:rFonts w:ascii="Tahoma" w:eastAsia="Times New Roman" w:hAnsi="Tahoma" w:cs="Tahoma"/>
          <w:b/>
          <w:bCs/>
          <w:sz w:val="20"/>
          <w:szCs w:val="20"/>
          <w:lang w:val="sl-SI"/>
        </w:rPr>
      </w:pPr>
      <w:r w:rsidRPr="00833B5A">
        <w:rPr>
          <w:rFonts w:ascii="Tahoma" w:eastAsia="Times New Roman" w:hAnsi="Tahoma" w:cs="Tahoma"/>
          <w:spacing w:val="-4"/>
          <w:sz w:val="20"/>
          <w:szCs w:val="20"/>
          <w:lang w:val="sl-SI"/>
        </w:rPr>
        <w:t xml:space="preserve">Poleg zgoraj naštetega je potrebno upoštevati vse ostale </w:t>
      </w:r>
      <w:r w:rsidR="000A42DC" w:rsidRPr="00833B5A">
        <w:rPr>
          <w:rFonts w:ascii="Tahoma" w:eastAsia="Times New Roman" w:hAnsi="Tahoma" w:cs="Tahoma"/>
          <w:spacing w:val="-4"/>
          <w:sz w:val="20"/>
          <w:szCs w:val="20"/>
          <w:lang w:val="sl-SI"/>
        </w:rPr>
        <w:t>zakone, pravilnike, uredbe</w:t>
      </w:r>
      <w:r w:rsidRPr="00833B5A">
        <w:rPr>
          <w:rFonts w:ascii="Tahoma" w:eastAsia="Times New Roman" w:hAnsi="Tahoma" w:cs="Tahoma"/>
          <w:spacing w:val="-4"/>
          <w:sz w:val="20"/>
          <w:szCs w:val="20"/>
          <w:lang w:val="sl-SI"/>
        </w:rPr>
        <w:t xml:space="preserve"> in druge veljavne predpise</w:t>
      </w:r>
      <w:r w:rsidR="000A42DC"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ki se nanašajo na </w:t>
      </w:r>
      <w:r w:rsidR="000A42DC" w:rsidRPr="00833B5A">
        <w:rPr>
          <w:rFonts w:ascii="Tahoma" w:eastAsia="Times New Roman" w:hAnsi="Tahoma" w:cs="Tahoma"/>
          <w:spacing w:val="-4"/>
          <w:sz w:val="20"/>
          <w:szCs w:val="20"/>
          <w:lang w:val="sl-SI"/>
        </w:rPr>
        <w:t>obravnavano problematiko.</w:t>
      </w:r>
    </w:p>
    <w:p w14:paraId="3EDA4AC7" w14:textId="77777777" w:rsidR="00F35A5D" w:rsidRPr="00833B5A" w:rsidRDefault="001B2E6D" w:rsidP="00E52C8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izdelavi projektne dokumen</w:t>
      </w:r>
      <w:r w:rsidR="00E52C80" w:rsidRPr="00833B5A">
        <w:rPr>
          <w:rFonts w:ascii="Tahoma" w:eastAsia="Times New Roman" w:hAnsi="Tahoma" w:cs="Tahoma"/>
          <w:spacing w:val="-4"/>
          <w:sz w:val="20"/>
          <w:szCs w:val="20"/>
          <w:lang w:val="sl-SI"/>
        </w:rPr>
        <w:t xml:space="preserve">tacije in izvajanju del pri gradnji ceste in objektov ter opreme na njih, je potrebno upoštevati tehnične specifikacije za ceste (TSC), ki jih je izdala Direkcija Republike Slovenije za ceste, vključno s tehnični pogoji za gradnjo cestnih premostitvenih objektov ter podpornih in opornih konstrukcij, ki </w:t>
      </w:r>
      <w:r w:rsidR="00FA4261" w:rsidRPr="00833B5A">
        <w:rPr>
          <w:rFonts w:ascii="Tahoma" w:eastAsia="Times New Roman" w:hAnsi="Tahoma" w:cs="Tahoma"/>
          <w:spacing w:val="-4"/>
          <w:sz w:val="20"/>
          <w:szCs w:val="20"/>
          <w:lang w:val="sl-SI"/>
        </w:rPr>
        <w:t xml:space="preserve">so </w:t>
      </w:r>
      <w:r w:rsidR="00E52C80" w:rsidRPr="00833B5A">
        <w:rPr>
          <w:rFonts w:ascii="Tahoma" w:eastAsia="Times New Roman" w:hAnsi="Tahoma" w:cs="Tahoma"/>
          <w:spacing w:val="-4"/>
          <w:sz w:val="20"/>
          <w:szCs w:val="20"/>
          <w:lang w:val="sl-SI"/>
        </w:rPr>
        <w:t>opredeljeni v tehničnih specifikacijah za ceste TSC 07.000 Objekti na cestah.</w:t>
      </w:r>
    </w:p>
    <w:p w14:paraId="57737F72" w14:textId="77777777" w:rsidR="00E52C80" w:rsidRPr="00833B5A" w:rsidRDefault="00E52C80" w:rsidP="00E52C8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 </w:t>
      </w:r>
    </w:p>
    <w:p w14:paraId="04ED1960" w14:textId="77777777" w:rsidR="00F35A5D" w:rsidRPr="00833B5A" w:rsidRDefault="00F35A5D" w:rsidP="00874F9F">
      <w:pPr>
        <w:pStyle w:val="Naslov3"/>
        <w:tabs>
          <w:tab w:val="clear" w:pos="720"/>
        </w:tabs>
        <w:spacing w:after="240"/>
        <w:rPr>
          <w:rFonts w:ascii="Tahoma" w:hAnsi="Tahoma" w:cs="Tahoma"/>
          <w:i w:val="0"/>
          <w:sz w:val="24"/>
          <w:szCs w:val="24"/>
        </w:rPr>
      </w:pPr>
      <w:bookmarkStart w:id="13" w:name="_Toc512502826"/>
      <w:r w:rsidRPr="00833B5A">
        <w:rPr>
          <w:rFonts w:ascii="Tahoma" w:hAnsi="Tahoma" w:cs="Tahoma"/>
          <w:i w:val="0"/>
          <w:sz w:val="24"/>
          <w:szCs w:val="24"/>
        </w:rPr>
        <w:t>Pomen okrajšav v dokumentih razisne dokumentacije</w:t>
      </w:r>
      <w:bookmarkEnd w:id="13"/>
    </w:p>
    <w:p w14:paraId="16F32D01"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TSI – tehnične specifikacije za interoperabilnost</w:t>
      </w:r>
    </w:p>
    <w:p w14:paraId="0A122A87"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ES – Evropska skupnost</w:t>
      </w:r>
    </w:p>
    <w:p w14:paraId="75F62221"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SV – signalnovarnostne (naprave)</w:t>
      </w:r>
    </w:p>
    <w:p w14:paraId="7E8848D1"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TK – telekomunikacijske (naprave)</w:t>
      </w:r>
    </w:p>
    <w:p w14:paraId="4D5E6B71"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EE – elektroenergetske (naprave)</w:t>
      </w:r>
    </w:p>
    <w:p w14:paraId="3A4CAF15"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VO – vozno omrežje (ali tudi VM – vozna mreža)</w:t>
      </w:r>
    </w:p>
    <w:p w14:paraId="2AE59B16"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GRT – gornji rob tirnice</w:t>
      </w:r>
    </w:p>
    <w:p w14:paraId="457B6865"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GRP – gornji rob praga</w:t>
      </w:r>
    </w:p>
    <w:p w14:paraId="2A60B685"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DC – enosmerni tok (ali napetost)</w:t>
      </w:r>
    </w:p>
    <w:p w14:paraId="5B46DF43"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AC – izmenični tok (ali napetost)</w:t>
      </w:r>
    </w:p>
    <w:p w14:paraId="48EFEA1A" w14:textId="77777777" w:rsidR="00F35A5D" w:rsidRPr="00833B5A" w:rsidRDefault="00F35A5D" w:rsidP="00F35A5D">
      <w:pPr>
        <w:pStyle w:val="Odstavekseznama"/>
        <w:numPr>
          <w:ilvl w:val="1"/>
          <w:numId w:val="1"/>
        </w:numPr>
        <w:spacing w:before="85" w:after="40" w:line="240" w:lineRule="auto"/>
        <w:ind w:left="567" w:right="-23" w:hanging="284"/>
        <w:contextualSpacing w:val="0"/>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VV – vozni vod</w:t>
      </w:r>
    </w:p>
    <w:p w14:paraId="36F4BC57" w14:textId="77777777" w:rsidR="00CC2170" w:rsidRPr="00833B5A" w:rsidRDefault="00FE32D2" w:rsidP="00DF7C23">
      <w:pPr>
        <w:pStyle w:val="Naslov2"/>
        <w:tabs>
          <w:tab w:val="clear" w:pos="576"/>
        </w:tabs>
        <w:spacing w:before="360" w:after="240"/>
        <w:rPr>
          <w:rFonts w:ascii="Tahoma" w:hAnsi="Tahoma" w:cs="Tahoma"/>
          <w:sz w:val="28"/>
        </w:rPr>
      </w:pPr>
      <w:bookmarkStart w:id="14" w:name="_Toc512502827"/>
      <w:bookmarkEnd w:id="8"/>
      <w:r w:rsidRPr="00833B5A">
        <w:rPr>
          <w:rFonts w:ascii="Tahoma" w:hAnsi="Tahoma" w:cs="Tahoma"/>
          <w:sz w:val="28"/>
        </w:rPr>
        <w:lastRenderedPageBreak/>
        <w:t>Tehnološki elaborat</w:t>
      </w:r>
      <w:bookmarkEnd w:id="14"/>
    </w:p>
    <w:p w14:paraId="65EA27BA" w14:textId="77777777" w:rsidR="00E069C9" w:rsidRPr="00833B5A" w:rsidRDefault="004A0392" w:rsidP="00E069C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roku </w:t>
      </w:r>
      <w:r w:rsidR="00421126" w:rsidRPr="00833B5A">
        <w:rPr>
          <w:rFonts w:ascii="Tahoma" w:eastAsia="Times New Roman" w:hAnsi="Tahoma" w:cs="Tahoma"/>
          <w:spacing w:val="-4"/>
          <w:sz w:val="20"/>
          <w:szCs w:val="20"/>
          <w:lang w:val="sl-SI"/>
        </w:rPr>
        <w:t>21</w:t>
      </w:r>
      <w:r w:rsidR="00E069C9" w:rsidRPr="00833B5A">
        <w:rPr>
          <w:rFonts w:ascii="Tahoma" w:eastAsia="Times New Roman" w:hAnsi="Tahoma" w:cs="Tahoma"/>
          <w:spacing w:val="-4"/>
          <w:sz w:val="20"/>
          <w:szCs w:val="20"/>
          <w:lang w:val="sl-SI"/>
        </w:rPr>
        <w:t xml:space="preserve"> dni</w:t>
      </w:r>
      <w:r w:rsidRPr="00833B5A">
        <w:rPr>
          <w:rFonts w:ascii="Tahoma" w:eastAsia="Times New Roman" w:hAnsi="Tahoma" w:cs="Tahoma"/>
          <w:spacing w:val="-4"/>
          <w:sz w:val="20"/>
          <w:szCs w:val="20"/>
          <w:lang w:val="sl-SI"/>
        </w:rPr>
        <w:t xml:space="preserve"> po podpisu pogodbe</w:t>
      </w:r>
      <w:r w:rsidR="00E069C9" w:rsidRPr="00833B5A">
        <w:rPr>
          <w:rFonts w:ascii="Tahoma" w:eastAsia="Times New Roman" w:hAnsi="Tahoma" w:cs="Tahoma"/>
          <w:spacing w:val="-4"/>
          <w:sz w:val="20"/>
          <w:szCs w:val="20"/>
          <w:lang w:val="sl-SI"/>
        </w:rPr>
        <w:t xml:space="preserve"> je Izvajalec dolžan In</w:t>
      </w:r>
      <w:r w:rsidR="001111B4" w:rsidRPr="00833B5A">
        <w:rPr>
          <w:rFonts w:ascii="Tahoma" w:eastAsia="Times New Roman" w:hAnsi="Tahoma" w:cs="Tahoma"/>
          <w:spacing w:val="-4"/>
          <w:sz w:val="20"/>
          <w:szCs w:val="20"/>
          <w:lang w:val="sl-SI"/>
        </w:rPr>
        <w:t xml:space="preserve">ženirju predložiti v potrditev </w:t>
      </w:r>
      <w:r w:rsidRPr="00833B5A">
        <w:rPr>
          <w:rFonts w:ascii="Tahoma" w:eastAsia="Times New Roman" w:hAnsi="Tahoma" w:cs="Tahoma"/>
          <w:spacing w:val="-4"/>
          <w:sz w:val="20"/>
          <w:szCs w:val="20"/>
          <w:lang w:val="sl-SI"/>
        </w:rPr>
        <w:t>Vodilno mapo t</w:t>
      </w:r>
      <w:r w:rsidR="00E069C9" w:rsidRPr="00833B5A">
        <w:rPr>
          <w:rFonts w:ascii="Tahoma" w:eastAsia="Times New Roman" w:hAnsi="Tahoma" w:cs="Tahoma"/>
          <w:spacing w:val="-4"/>
          <w:sz w:val="20"/>
          <w:szCs w:val="20"/>
          <w:lang w:val="sl-SI"/>
        </w:rPr>
        <w:t>ehnološk</w:t>
      </w:r>
      <w:r w:rsidRPr="00833B5A">
        <w:rPr>
          <w:rFonts w:ascii="Tahoma" w:eastAsia="Times New Roman" w:hAnsi="Tahoma" w:cs="Tahoma"/>
          <w:spacing w:val="-4"/>
          <w:sz w:val="20"/>
          <w:szCs w:val="20"/>
          <w:lang w:val="sl-SI"/>
        </w:rPr>
        <w:t>ih</w:t>
      </w:r>
      <w:r w:rsidR="00E069C9" w:rsidRPr="00833B5A">
        <w:rPr>
          <w:rFonts w:ascii="Tahoma" w:eastAsia="Times New Roman" w:hAnsi="Tahoma" w:cs="Tahoma"/>
          <w:spacing w:val="-4"/>
          <w:sz w:val="20"/>
          <w:szCs w:val="20"/>
          <w:lang w:val="sl-SI"/>
        </w:rPr>
        <w:t xml:space="preserve"> elaborat</w:t>
      </w:r>
      <w:r w:rsidRPr="00833B5A">
        <w:rPr>
          <w:rFonts w:ascii="Tahoma" w:eastAsia="Times New Roman" w:hAnsi="Tahoma" w:cs="Tahoma"/>
          <w:spacing w:val="-4"/>
          <w:sz w:val="20"/>
          <w:szCs w:val="20"/>
          <w:lang w:val="sl-SI"/>
        </w:rPr>
        <w:t>ov</w:t>
      </w:r>
      <w:r w:rsidR="00E069C9" w:rsidRPr="00833B5A">
        <w:rPr>
          <w:rFonts w:ascii="Tahoma" w:eastAsia="Times New Roman" w:hAnsi="Tahoma" w:cs="Tahoma"/>
          <w:spacing w:val="-4"/>
          <w:sz w:val="20"/>
          <w:szCs w:val="20"/>
          <w:lang w:val="sl-SI"/>
        </w:rPr>
        <w:t xml:space="preserve"> </w:t>
      </w:r>
      <w:r w:rsidR="00D1657D" w:rsidRPr="00833B5A">
        <w:rPr>
          <w:rFonts w:ascii="Tahoma" w:eastAsia="Times New Roman" w:hAnsi="Tahoma" w:cs="Tahoma"/>
          <w:spacing w:val="-4"/>
          <w:sz w:val="20"/>
          <w:szCs w:val="20"/>
          <w:lang w:val="sl-SI"/>
        </w:rPr>
        <w:t>izvedbe vseh pogodbenih del</w:t>
      </w:r>
      <w:r w:rsidR="00E069C9" w:rsidRPr="00833B5A">
        <w:rPr>
          <w:rFonts w:ascii="Tahoma" w:eastAsia="Times New Roman" w:hAnsi="Tahoma" w:cs="Tahoma"/>
          <w:spacing w:val="-4"/>
          <w:sz w:val="20"/>
          <w:szCs w:val="20"/>
          <w:lang w:val="sl-SI"/>
        </w:rPr>
        <w:t>.</w:t>
      </w:r>
    </w:p>
    <w:p w14:paraId="6302E768" w14:textId="77777777" w:rsidR="004A0392" w:rsidRPr="00833B5A" w:rsidRDefault="004A0392" w:rsidP="001111B4">
      <w:pPr>
        <w:pStyle w:val="Odstavekseznama"/>
        <w:spacing w:after="120" w:line="260" w:lineRule="exact"/>
        <w:ind w:right="62"/>
        <w:jc w:val="both"/>
        <w:rPr>
          <w:rFonts w:ascii="Tahoma" w:eastAsia="Times New Roman" w:hAnsi="Tahoma" w:cs="Tahoma"/>
          <w:spacing w:val="-4"/>
          <w:sz w:val="20"/>
          <w:szCs w:val="20"/>
          <w:lang w:val="sl-SI"/>
        </w:rPr>
      </w:pPr>
    </w:p>
    <w:p w14:paraId="01745CA6" w14:textId="77777777" w:rsidR="004A0392" w:rsidRPr="00833B5A" w:rsidRDefault="004A0392" w:rsidP="00E069C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Vodilna mapa tehnolških elaboratov izvedbe vseh pogodbenih del mora vsebovati najmanj:</w:t>
      </w:r>
    </w:p>
    <w:p w14:paraId="6812F3F1" w14:textId="77777777" w:rsidR="004A0392" w:rsidRPr="00833B5A" w:rsidRDefault="004A0392" w:rsidP="001111B4">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Strukturo ter terminski plan predaje posameznih tehnoloških elaboratov,</w:t>
      </w:r>
    </w:p>
    <w:p w14:paraId="3A2541C3" w14:textId="77777777" w:rsidR="004A0392" w:rsidRPr="00833B5A" w:rsidRDefault="004A0392" w:rsidP="001111B4">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Načrt organizacije gradbišča za izvedbo del,</w:t>
      </w:r>
    </w:p>
    <w:p w14:paraId="4258B9A5" w14:textId="77777777" w:rsidR="004A0392" w:rsidRPr="00833B5A" w:rsidRDefault="00A7362D" w:rsidP="001111B4">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Delitev del med partnerji in</w:t>
      </w:r>
      <w:r w:rsidR="004A0392" w:rsidRPr="00833B5A">
        <w:rPr>
          <w:rFonts w:ascii="Tahoma" w:eastAsia="Times New Roman" w:hAnsi="Tahoma" w:cs="Tahoma"/>
          <w:spacing w:val="-4"/>
          <w:sz w:val="20"/>
          <w:szCs w:val="20"/>
          <w:lang w:val="sl-SI"/>
        </w:rPr>
        <w:t xml:space="preserve"> podizvajalci</w:t>
      </w:r>
      <w:r w:rsidRPr="00833B5A">
        <w:rPr>
          <w:rFonts w:ascii="Tahoma" w:eastAsia="Times New Roman" w:hAnsi="Tahoma" w:cs="Tahoma"/>
          <w:spacing w:val="-4"/>
          <w:sz w:val="20"/>
          <w:szCs w:val="20"/>
          <w:lang w:val="sl-SI"/>
        </w:rPr>
        <w:t xml:space="preserve"> vključno z navedbo odgovornih oseb po posameznih področjih,</w:t>
      </w:r>
    </w:p>
    <w:p w14:paraId="60D6C6AE" w14:textId="77777777" w:rsidR="00A7362D" w:rsidRPr="00833B5A" w:rsidRDefault="00A7362D" w:rsidP="001111B4">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Organigram izvajalca s kontaktnimi podatki,</w:t>
      </w:r>
    </w:p>
    <w:p w14:paraId="2A90F5F3" w14:textId="77777777" w:rsidR="00A7362D" w:rsidRPr="00833B5A" w:rsidRDefault="00A7362D" w:rsidP="001111B4">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Podatke o notranji kontroli, prevzemnih organih ter program povprečne pogostosti notranje kontrole kvalitete,</w:t>
      </w:r>
    </w:p>
    <w:p w14:paraId="163844F8" w14:textId="77777777" w:rsidR="00411B40" w:rsidRPr="00833B5A" w:rsidRDefault="009F7C05" w:rsidP="001111B4">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Elaborat tehnologije železniškega prometa v času izvajanja del </w:t>
      </w:r>
    </w:p>
    <w:p w14:paraId="07BAA1D5" w14:textId="77777777" w:rsidR="00411B40" w:rsidRPr="00833B5A" w:rsidRDefault="00411B40" w:rsidP="001111B4">
      <w:pPr>
        <w:pStyle w:val="Odstavekseznama"/>
        <w:spacing w:after="120" w:line="260" w:lineRule="exact"/>
        <w:ind w:right="62"/>
        <w:jc w:val="both"/>
        <w:rPr>
          <w:rFonts w:ascii="Tahoma" w:eastAsia="Times New Roman" w:hAnsi="Tahoma" w:cs="Tahoma"/>
          <w:spacing w:val="-4"/>
          <w:sz w:val="20"/>
          <w:szCs w:val="20"/>
          <w:lang w:val="sl-SI"/>
        </w:rPr>
      </w:pPr>
    </w:p>
    <w:p w14:paraId="1DDF23A6" w14:textId="77777777" w:rsidR="004A0392" w:rsidRPr="00833B5A" w:rsidRDefault="00421126" w:rsidP="00411B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Najmanj 21</w:t>
      </w:r>
      <w:r w:rsidR="00A7362D" w:rsidRPr="00833B5A">
        <w:rPr>
          <w:rFonts w:ascii="Tahoma" w:eastAsia="Times New Roman" w:hAnsi="Tahoma" w:cs="Tahoma"/>
          <w:spacing w:val="-4"/>
          <w:sz w:val="20"/>
          <w:szCs w:val="20"/>
          <w:lang w:val="sl-SI"/>
        </w:rPr>
        <w:t xml:space="preserve"> dni pred pričetkom del pa mora Izvajalec del Inženirju v potrditev posredovati tehnološki elaborat (TE) za posamezna dela. Vsebina in način potrjevanja TE sta podana v nadaljevanju.</w:t>
      </w:r>
    </w:p>
    <w:p w14:paraId="146764C9" w14:textId="77777777" w:rsidR="00FE32D2" w:rsidRPr="00833B5A" w:rsidRDefault="00FE32D2" w:rsidP="00F31AA3">
      <w:pPr>
        <w:pStyle w:val="Naslov3"/>
        <w:tabs>
          <w:tab w:val="clear" w:pos="720"/>
        </w:tabs>
        <w:spacing w:after="240"/>
        <w:rPr>
          <w:rFonts w:ascii="Tahoma" w:hAnsi="Tahoma" w:cs="Tahoma"/>
          <w:i w:val="0"/>
          <w:sz w:val="24"/>
          <w:szCs w:val="24"/>
        </w:rPr>
      </w:pPr>
      <w:bookmarkStart w:id="15" w:name="_Toc332269756"/>
      <w:bookmarkStart w:id="16" w:name="_Toc512502828"/>
      <w:r w:rsidRPr="00833B5A">
        <w:rPr>
          <w:rFonts w:ascii="Tahoma" w:hAnsi="Tahoma" w:cs="Tahoma"/>
          <w:i w:val="0"/>
          <w:sz w:val="24"/>
          <w:szCs w:val="24"/>
        </w:rPr>
        <w:t>Splošno navodilo za izdelavo tehnoloških elaboratov</w:t>
      </w:r>
      <w:bookmarkEnd w:id="15"/>
      <w:bookmarkEnd w:id="16"/>
    </w:p>
    <w:p w14:paraId="76F8DF82" w14:textId="77777777" w:rsidR="0089734C" w:rsidRPr="00833B5A" w:rsidRDefault="0089734C" w:rsidP="0089734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Splošno navodilo za izdelavo posameznih tehnoloških elaboratov (TE) opredeljuje postopke in naloge, ki jih mora pred pričetkom izvajanja posameznih del opraviti izvajalec gradbenih del.</w:t>
      </w:r>
    </w:p>
    <w:p w14:paraId="44A37DFB" w14:textId="77777777" w:rsidR="0089734C" w:rsidRPr="00833B5A" w:rsidRDefault="0089734C" w:rsidP="0089734C">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Tehnološki elaborat mora biti pripravljen za vsak sklop naslednjih del:</w:t>
      </w:r>
    </w:p>
    <w:p w14:paraId="4F24D47C" w14:textId="77777777" w:rsidR="0089734C" w:rsidRPr="00833B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zemeljska dela</w:t>
      </w:r>
    </w:p>
    <w:p w14:paraId="52F86BC4" w14:textId="77777777" w:rsidR="0089734C"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premostitvene objekte, zidove in druge podporne objekte, zložbe, pilote</w:t>
      </w:r>
    </w:p>
    <w:p w14:paraId="1F4B2C6D" w14:textId="77777777" w:rsidR="0089734C" w:rsidRPr="00C30863"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C30863">
        <w:rPr>
          <w:rFonts w:ascii="Tahoma" w:hAnsi="Tahoma" w:cs="Tahoma"/>
          <w:sz w:val="20"/>
          <w:szCs w:val="20"/>
          <w:lang w:val="sl-SI"/>
        </w:rPr>
        <w:t>ceste</w:t>
      </w:r>
    </w:p>
    <w:p w14:paraId="21F40C7E" w14:textId="3558A392" w:rsidR="0089734C"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zgornji ustroj železnic (t</w:t>
      </w:r>
      <w:r w:rsidRPr="005D0DAC">
        <w:rPr>
          <w:rFonts w:ascii="Tahoma" w:hAnsi="Tahoma" w:cs="Tahoma"/>
          <w:sz w:val="20"/>
          <w:szCs w:val="20"/>
          <w:lang w:val="sl-SI"/>
        </w:rPr>
        <w:t>irna greda, pragovi, tirni vezn</w:t>
      </w:r>
      <w:r w:rsidRPr="00EB5E5A">
        <w:rPr>
          <w:rFonts w:ascii="Tahoma" w:hAnsi="Tahoma" w:cs="Tahoma"/>
          <w:sz w:val="20"/>
          <w:szCs w:val="20"/>
          <w:lang w:val="sl-SI"/>
        </w:rPr>
        <w:t>i material, tirnice, kretnice, tirne naprave ipd.)</w:t>
      </w:r>
    </w:p>
    <w:p w14:paraId="2487E930" w14:textId="233BF21E" w:rsidR="00217912" w:rsidRPr="00EB5E5A" w:rsidRDefault="00217912"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Pr>
          <w:rFonts w:ascii="Tahoma" w:hAnsi="Tahoma" w:cs="Tahoma"/>
          <w:sz w:val="20"/>
          <w:szCs w:val="20"/>
          <w:lang w:val="sl-SI"/>
        </w:rPr>
        <w:t>peroni, nadstreški</w:t>
      </w:r>
    </w:p>
    <w:p w14:paraId="2A900EC6" w14:textId="77777777" w:rsidR="0089734C" w:rsidRPr="00C30863"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C30863">
        <w:rPr>
          <w:rFonts w:ascii="Tahoma" w:hAnsi="Tahoma" w:cs="Tahoma"/>
          <w:sz w:val="20"/>
          <w:szCs w:val="20"/>
          <w:lang w:val="sl-SI"/>
        </w:rPr>
        <w:t>protihrupne ograje</w:t>
      </w:r>
    </w:p>
    <w:p w14:paraId="739382F7"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hidroizolacije</w:t>
      </w:r>
    </w:p>
    <w:p w14:paraId="7D14310B"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kanalizacijo</w:t>
      </w:r>
    </w:p>
    <w:p w14:paraId="0AAA61D2"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ograje za zaščito pred hrupom</w:t>
      </w:r>
    </w:p>
    <w:p w14:paraId="45775B47"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vozna mreža</w:t>
      </w:r>
    </w:p>
    <w:p w14:paraId="0EF59028"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SV in TK vode,</w:t>
      </w:r>
    </w:p>
    <w:p w14:paraId="7DA80E71"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EE vode in naprave</w:t>
      </w:r>
    </w:p>
    <w:p w14:paraId="333F02EE"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komunalne vode in naprave (plin, elektrika, voda itd.)</w:t>
      </w:r>
    </w:p>
    <w:p w14:paraId="1360444C" w14:textId="77777777" w:rsidR="0089734C" w:rsidRPr="00EB5E5A"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B5E5A">
        <w:rPr>
          <w:rFonts w:ascii="Tahoma" w:hAnsi="Tahoma" w:cs="Tahoma"/>
          <w:sz w:val="20"/>
          <w:szCs w:val="20"/>
          <w:lang w:val="sl-SI"/>
        </w:rPr>
        <w:t xml:space="preserve">sidranje objektov s trajnimi geotehniškimi sidri in </w:t>
      </w:r>
    </w:p>
    <w:p w14:paraId="6F28D74C" w14:textId="77777777" w:rsidR="0089734C" w:rsidRPr="00C30863"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C30863">
        <w:rPr>
          <w:rFonts w:ascii="Tahoma" w:hAnsi="Tahoma" w:cs="Tahoma"/>
          <w:sz w:val="20"/>
          <w:szCs w:val="20"/>
          <w:lang w:val="sl-SI"/>
        </w:rPr>
        <w:t>rušitve</w:t>
      </w:r>
    </w:p>
    <w:p w14:paraId="0CD86796" w14:textId="77777777" w:rsidR="0089734C" w:rsidRPr="00C30863" w:rsidRDefault="0089734C" w:rsidP="0089734C">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C30863">
        <w:rPr>
          <w:rFonts w:ascii="Tahoma" w:hAnsi="Tahoma" w:cs="Tahoma"/>
          <w:sz w:val="20"/>
          <w:szCs w:val="20"/>
          <w:lang w:val="sl-SI"/>
        </w:rPr>
        <w:t>novogradnje in rekonstrukcije stavb</w:t>
      </w:r>
    </w:p>
    <w:p w14:paraId="650AAB66" w14:textId="77777777" w:rsidR="0089734C" w:rsidRDefault="0089734C" w:rsidP="0089734C">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druga dela, ki so zajeta v pogodbenih določilih.</w:t>
      </w:r>
    </w:p>
    <w:p w14:paraId="655E53F3" w14:textId="77777777" w:rsidR="0089734C" w:rsidRPr="00833B5A" w:rsidRDefault="0089734C" w:rsidP="0089734C">
      <w:pPr>
        <w:widowControl/>
        <w:spacing w:after="120" w:line="260" w:lineRule="exact"/>
        <w:ind w:left="568"/>
        <w:jc w:val="both"/>
        <w:rPr>
          <w:rFonts w:ascii="Tahoma" w:hAnsi="Tahoma" w:cs="Tahoma"/>
          <w:sz w:val="20"/>
          <w:szCs w:val="20"/>
          <w:lang w:val="sl-SI"/>
        </w:rPr>
      </w:pPr>
    </w:p>
    <w:p w14:paraId="6EC780B1" w14:textId="77777777" w:rsidR="0089734C" w:rsidRPr="00833B5A" w:rsidRDefault="0089734C" w:rsidP="0089734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Vsebino tehnološkega elaborata za manj obsežna in/ali manj zahtevna dela je mogoče v soglasju z nadzornikom, ustrezno prilagoditi.</w:t>
      </w:r>
    </w:p>
    <w:p w14:paraId="76A10A52" w14:textId="77777777" w:rsidR="0089734C" w:rsidRPr="00833B5A" w:rsidRDefault="0089734C" w:rsidP="0089734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primerih, ko Izvajalec izvaja različna navedena dela na istem gradbišču ali objektu ali podobna dela na več manjših objektih, se lahko izdela skupen tehnološki elaborat za vsa dela ali za smiselno zaokrožen del pogodbenih del. </w:t>
      </w:r>
    </w:p>
    <w:p w14:paraId="2E88EACC" w14:textId="7CA8E8D3" w:rsidR="00FE32D2" w:rsidRPr="00833B5A" w:rsidRDefault="00FE32D2" w:rsidP="00FE32D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izdela skupen tehnološki elaborat za vsa dela ali za smiselno zaokrožen del pogodbenih del. </w:t>
      </w:r>
    </w:p>
    <w:p w14:paraId="55A46F25" w14:textId="77777777" w:rsidR="00FE32D2" w:rsidRPr="00833B5A" w:rsidRDefault="00FE32D2" w:rsidP="00ED2A1A">
      <w:pPr>
        <w:pStyle w:val="Naslov4"/>
        <w:spacing w:after="120"/>
        <w:rPr>
          <w:rFonts w:ascii="Tahoma" w:hAnsi="Tahoma" w:cs="Tahoma"/>
          <w:b w:val="0"/>
        </w:rPr>
      </w:pPr>
      <w:bookmarkStart w:id="17" w:name="_Toc332269757"/>
      <w:r w:rsidRPr="00833B5A">
        <w:rPr>
          <w:rFonts w:ascii="Tahoma" w:hAnsi="Tahoma" w:cs="Tahoma"/>
          <w:bCs w:val="0"/>
          <w:spacing w:val="-4"/>
          <w:sz w:val="22"/>
          <w:szCs w:val="22"/>
          <w:lang w:eastAsia="en-US"/>
        </w:rPr>
        <w:t>Splošni podatki</w:t>
      </w:r>
      <w:bookmarkEnd w:id="17"/>
      <w:r w:rsidRPr="00833B5A">
        <w:rPr>
          <w:rFonts w:ascii="Tahoma" w:hAnsi="Tahoma" w:cs="Tahoma"/>
          <w:b w:val="0"/>
        </w:rPr>
        <w:t xml:space="preserve"> </w:t>
      </w:r>
      <w:r w:rsidRPr="00833B5A">
        <w:rPr>
          <w:rFonts w:ascii="Tahoma" w:hAnsi="Tahoma" w:cs="Tahoma"/>
          <w:b w:val="0"/>
        </w:rPr>
        <w:tab/>
      </w:r>
    </w:p>
    <w:p w14:paraId="2048D2E2" w14:textId="77777777" w:rsidR="00FE32D2" w:rsidRPr="00833B5A" w:rsidRDefault="00FE32D2" w:rsidP="002C6D1E">
      <w:pPr>
        <w:pStyle w:val="Naslov5"/>
        <w:spacing w:after="120"/>
        <w:rPr>
          <w:rFonts w:ascii="Tahoma" w:hAnsi="Tahoma" w:cs="Tahoma"/>
          <w:b/>
          <w:i w:val="0"/>
        </w:rPr>
      </w:pPr>
      <w:bookmarkStart w:id="18" w:name="_Toc136054379"/>
      <w:bookmarkStart w:id="19" w:name="_Toc136666612"/>
      <w:r w:rsidRPr="00833B5A">
        <w:rPr>
          <w:rFonts w:ascii="Tahoma" w:hAnsi="Tahoma" w:cs="Tahoma"/>
          <w:b/>
          <w:i w:val="0"/>
        </w:rPr>
        <w:t>Opis</w:t>
      </w:r>
      <w:bookmarkEnd w:id="18"/>
      <w:bookmarkEnd w:id="19"/>
    </w:p>
    <w:p w14:paraId="24CEE5EB" w14:textId="77777777" w:rsidR="00FE32D2" w:rsidRPr="00833B5A" w:rsidRDefault="00FE32D2" w:rsidP="005E477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Opis mora vsebovati:</w:t>
      </w:r>
    </w:p>
    <w:p w14:paraId="30573C97"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opis objekta</w:t>
      </w:r>
    </w:p>
    <w:p w14:paraId="1DBC4CFE"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opis vrste del, na katera se </w:t>
      </w:r>
      <w:r w:rsidR="00A51EC4" w:rsidRPr="00833B5A">
        <w:rPr>
          <w:rFonts w:ascii="Tahoma" w:hAnsi="Tahoma" w:cs="Tahoma"/>
          <w:sz w:val="20"/>
          <w:szCs w:val="20"/>
          <w:lang w:val="sl-SI"/>
        </w:rPr>
        <w:t xml:space="preserve">tehnološki elaborat </w:t>
      </w:r>
      <w:r w:rsidRPr="00833B5A">
        <w:rPr>
          <w:rFonts w:ascii="Tahoma" w:hAnsi="Tahoma" w:cs="Tahoma"/>
          <w:sz w:val="20"/>
          <w:szCs w:val="20"/>
          <w:lang w:val="sl-SI"/>
        </w:rPr>
        <w:t>nanaša</w:t>
      </w:r>
    </w:p>
    <w:p w14:paraId="5BE26179"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pregledno situacijo s karakterističnimi detajli in fazami dela.</w:t>
      </w:r>
    </w:p>
    <w:p w14:paraId="16C23773" w14:textId="77777777" w:rsidR="00FE32D2" w:rsidRPr="00833B5A" w:rsidRDefault="00FE32D2" w:rsidP="002C6D1E">
      <w:pPr>
        <w:pStyle w:val="Naslov5"/>
        <w:spacing w:after="120"/>
        <w:rPr>
          <w:rFonts w:ascii="Tahoma" w:hAnsi="Tahoma" w:cs="Tahoma"/>
          <w:b/>
          <w:spacing w:val="-4"/>
          <w:szCs w:val="20"/>
        </w:rPr>
      </w:pPr>
      <w:bookmarkStart w:id="20" w:name="_Toc136054380"/>
      <w:bookmarkStart w:id="21" w:name="_Toc136666613"/>
      <w:r w:rsidRPr="00833B5A">
        <w:rPr>
          <w:rFonts w:ascii="Tahoma" w:hAnsi="Tahoma" w:cs="Tahoma"/>
          <w:b/>
          <w:i w:val="0"/>
        </w:rPr>
        <w:t>Organizacija gradbišča</w:t>
      </w:r>
      <w:bookmarkEnd w:id="20"/>
      <w:bookmarkEnd w:id="21"/>
    </w:p>
    <w:p w14:paraId="33D5FE1C" w14:textId="77777777" w:rsidR="00A51EC4" w:rsidRPr="00833B5A" w:rsidRDefault="00A51EC4" w:rsidP="00A51EC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Sestavni del tehnološkega elaborata je ustrezen načrt organizacije gradbišča</w:t>
      </w:r>
      <w:r w:rsidR="00A7362D" w:rsidRPr="00833B5A">
        <w:rPr>
          <w:rFonts w:ascii="Tahoma" w:eastAsia="Times New Roman" w:hAnsi="Tahoma" w:cs="Tahoma"/>
          <w:spacing w:val="-4"/>
          <w:sz w:val="20"/>
          <w:szCs w:val="20"/>
          <w:lang w:val="sl-SI"/>
        </w:rPr>
        <w:t>, ki mora biti usklajen z osnovnim načrtom organizacije gradbišča predan</w:t>
      </w:r>
      <w:r w:rsidR="001111B4" w:rsidRPr="00833B5A">
        <w:rPr>
          <w:rFonts w:ascii="Tahoma" w:eastAsia="Times New Roman" w:hAnsi="Tahoma" w:cs="Tahoma"/>
          <w:spacing w:val="-4"/>
          <w:sz w:val="20"/>
          <w:szCs w:val="20"/>
          <w:lang w:val="sl-SI"/>
        </w:rPr>
        <w:t xml:space="preserve"> </w:t>
      </w:r>
      <w:r w:rsidR="00A7362D" w:rsidRPr="00833B5A">
        <w:rPr>
          <w:rFonts w:ascii="Tahoma" w:eastAsia="Times New Roman" w:hAnsi="Tahoma" w:cs="Tahoma"/>
          <w:spacing w:val="-4"/>
          <w:sz w:val="20"/>
          <w:szCs w:val="20"/>
          <w:lang w:val="sl-SI"/>
        </w:rPr>
        <w:t>v v vodilni mapi tehnoloških elaboratov</w:t>
      </w:r>
      <w:r w:rsidRPr="00833B5A">
        <w:rPr>
          <w:rFonts w:ascii="Tahoma" w:eastAsia="Times New Roman" w:hAnsi="Tahoma" w:cs="Tahoma"/>
          <w:spacing w:val="-4"/>
          <w:sz w:val="20"/>
          <w:szCs w:val="20"/>
          <w:lang w:val="sl-SI"/>
        </w:rPr>
        <w:t>.</w:t>
      </w:r>
    </w:p>
    <w:p w14:paraId="33824F04" w14:textId="77777777" w:rsidR="00FE32D2" w:rsidRPr="00833B5A" w:rsidRDefault="00FE32D2" w:rsidP="005E477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prikaz organizacije gradbišča je treba vključiti:</w:t>
      </w:r>
    </w:p>
    <w:p w14:paraId="291E13F0"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popis delovne sile in mehanizacije</w:t>
      </w:r>
    </w:p>
    <w:p w14:paraId="01EF9C9B"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prometno ureditev (situacije dostopov na gradbišče)</w:t>
      </w:r>
    </w:p>
    <w:p w14:paraId="6057A58C"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način skladiščenja osnovnih materialov in polizdelkov.</w:t>
      </w:r>
    </w:p>
    <w:p w14:paraId="1D76D164" w14:textId="77777777" w:rsidR="003D2095" w:rsidRPr="00833B5A" w:rsidRDefault="003D2095" w:rsidP="00ED2A1A">
      <w:pPr>
        <w:pStyle w:val="Naslov4"/>
        <w:spacing w:after="120"/>
        <w:rPr>
          <w:rFonts w:ascii="Tahoma" w:hAnsi="Tahoma" w:cs="Tahoma"/>
          <w:bCs w:val="0"/>
          <w:spacing w:val="-4"/>
          <w:sz w:val="22"/>
          <w:szCs w:val="22"/>
          <w:lang w:eastAsia="en-US"/>
        </w:rPr>
      </w:pPr>
      <w:bookmarkStart w:id="22" w:name="_Toc136054382"/>
      <w:bookmarkStart w:id="23" w:name="_Toc136666615"/>
      <w:r w:rsidRPr="00833B5A">
        <w:rPr>
          <w:rFonts w:ascii="Tahoma" w:hAnsi="Tahoma" w:cs="Tahoma"/>
          <w:bCs w:val="0"/>
          <w:spacing w:val="-4"/>
          <w:sz w:val="22"/>
          <w:szCs w:val="22"/>
          <w:lang w:eastAsia="en-US"/>
        </w:rPr>
        <w:t>Materiali</w:t>
      </w:r>
    </w:p>
    <w:p w14:paraId="724BB886" w14:textId="77777777" w:rsidR="00FE32D2" w:rsidRPr="00833B5A" w:rsidRDefault="00FE32D2" w:rsidP="002C6D1E">
      <w:pPr>
        <w:pStyle w:val="Naslov5"/>
        <w:spacing w:after="120"/>
        <w:rPr>
          <w:rFonts w:ascii="Tahoma" w:hAnsi="Tahoma" w:cs="Tahoma"/>
          <w:b/>
          <w:i w:val="0"/>
        </w:rPr>
      </w:pPr>
      <w:r w:rsidRPr="00833B5A">
        <w:rPr>
          <w:rFonts w:ascii="Tahoma" w:hAnsi="Tahoma" w:cs="Tahoma"/>
          <w:b/>
          <w:i w:val="0"/>
        </w:rPr>
        <w:t>Osnovni materiali</w:t>
      </w:r>
      <w:bookmarkEnd w:id="22"/>
      <w:bookmarkEnd w:id="23"/>
      <w:r w:rsidRPr="00833B5A">
        <w:rPr>
          <w:rFonts w:ascii="Tahoma" w:hAnsi="Tahoma" w:cs="Tahoma"/>
          <w:b/>
          <w:i w:val="0"/>
        </w:rPr>
        <w:t xml:space="preserve"> </w:t>
      </w:r>
    </w:p>
    <w:p w14:paraId="5DF2ECA8" w14:textId="77777777" w:rsidR="00FE32D2" w:rsidRPr="00833B5A" w:rsidRDefault="00FE32D2" w:rsidP="005E477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Popis osnovnih materialov mora vsebovati:</w:t>
      </w:r>
    </w:p>
    <w:p w14:paraId="4B6DCC2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vrste in izvor</w:t>
      </w:r>
    </w:p>
    <w:p w14:paraId="4E3E26A6"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potrebne količine </w:t>
      </w:r>
    </w:p>
    <w:p w14:paraId="415D7B68" w14:textId="77777777" w:rsidR="001D7384" w:rsidRPr="00833B5A" w:rsidRDefault="00FE32D2" w:rsidP="001D738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način transporta</w:t>
      </w:r>
    </w:p>
    <w:p w14:paraId="3A541B19" w14:textId="77777777" w:rsidR="00FE32D2" w:rsidRPr="00833B5A" w:rsidRDefault="001D7384" w:rsidP="001D738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skladiščenje</w:t>
      </w:r>
      <w:r w:rsidR="00FE32D2" w:rsidRPr="00833B5A">
        <w:rPr>
          <w:rFonts w:ascii="Tahoma" w:hAnsi="Tahoma" w:cs="Tahoma"/>
          <w:sz w:val="20"/>
          <w:szCs w:val="20"/>
          <w:lang w:val="sl-SI"/>
        </w:rPr>
        <w:t>.</w:t>
      </w:r>
    </w:p>
    <w:p w14:paraId="47A07183" w14:textId="77777777" w:rsidR="00FE32D2" w:rsidRPr="00833B5A" w:rsidRDefault="00FE32D2" w:rsidP="002C6D1E">
      <w:pPr>
        <w:pStyle w:val="Naslov5"/>
        <w:spacing w:after="120"/>
        <w:rPr>
          <w:rFonts w:ascii="Tahoma" w:hAnsi="Tahoma" w:cs="Tahoma"/>
          <w:b/>
          <w:i w:val="0"/>
        </w:rPr>
      </w:pPr>
      <w:bookmarkStart w:id="24" w:name="_Toc136054383"/>
      <w:bookmarkStart w:id="25" w:name="_Toc136666616"/>
      <w:r w:rsidRPr="00833B5A">
        <w:rPr>
          <w:rFonts w:ascii="Tahoma" w:hAnsi="Tahoma" w:cs="Tahoma"/>
          <w:b/>
          <w:i w:val="0"/>
        </w:rPr>
        <w:t>Polproizvodi</w:t>
      </w:r>
      <w:bookmarkEnd w:id="24"/>
      <w:bookmarkEnd w:id="25"/>
    </w:p>
    <w:p w14:paraId="712F89DA" w14:textId="77777777" w:rsidR="00FE32D2" w:rsidRPr="00833B5A" w:rsidRDefault="00FE32D2" w:rsidP="005E477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Popis polproizvodov mora vsebovati:</w:t>
      </w:r>
    </w:p>
    <w:p w14:paraId="47C8532D"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vrste s podrobnimi oznakami</w:t>
      </w:r>
    </w:p>
    <w:p w14:paraId="6B2BBD3C" w14:textId="77777777" w:rsidR="00FE32D2" w:rsidRPr="00833B5A" w:rsidRDefault="00B34304"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navedbe </w:t>
      </w:r>
      <w:r w:rsidR="00FE32D2" w:rsidRPr="00833B5A">
        <w:rPr>
          <w:rFonts w:ascii="Tahoma" w:hAnsi="Tahoma" w:cs="Tahoma"/>
          <w:sz w:val="20"/>
          <w:szCs w:val="20"/>
          <w:lang w:val="sl-SI"/>
        </w:rPr>
        <w:t>receptur proizvajalcev (projekt</w:t>
      </w:r>
      <w:r w:rsidR="00A06C30" w:rsidRPr="00833B5A">
        <w:rPr>
          <w:rFonts w:ascii="Tahoma" w:hAnsi="Tahoma" w:cs="Tahoma"/>
          <w:sz w:val="20"/>
          <w:szCs w:val="20"/>
          <w:lang w:val="sl-SI"/>
        </w:rPr>
        <w:t xml:space="preserve"> izvajanja betonske konstrukcije</w:t>
      </w:r>
      <w:r w:rsidR="00FE32D2" w:rsidRPr="00833B5A">
        <w:rPr>
          <w:rFonts w:ascii="Tahoma" w:hAnsi="Tahoma" w:cs="Tahoma"/>
          <w:sz w:val="20"/>
          <w:szCs w:val="20"/>
          <w:lang w:val="sl-SI"/>
        </w:rPr>
        <w:t>, sestavo bituminiziranih zmesi, ukrepe za izboljšanje zemljin in/ali zmesi kamnitih zrn itd.)</w:t>
      </w:r>
    </w:p>
    <w:p w14:paraId="0807A97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potrebne količine</w:t>
      </w:r>
    </w:p>
    <w:p w14:paraId="28FD5868"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potrebno opremo in postopke za vgraditev</w:t>
      </w:r>
    </w:p>
    <w:p w14:paraId="1A355245"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način transporta.</w:t>
      </w:r>
    </w:p>
    <w:p w14:paraId="0AA1D54C" w14:textId="77777777" w:rsidR="00FE32D2" w:rsidRPr="00833B5A" w:rsidRDefault="00FE32D2" w:rsidP="002C6D1E">
      <w:pPr>
        <w:pStyle w:val="Naslov5"/>
        <w:spacing w:after="120"/>
        <w:rPr>
          <w:rFonts w:ascii="Tahoma" w:hAnsi="Tahoma" w:cs="Tahoma"/>
          <w:b/>
          <w:i w:val="0"/>
        </w:rPr>
      </w:pPr>
      <w:bookmarkStart w:id="26" w:name="_Toc136054384"/>
      <w:bookmarkStart w:id="27" w:name="_Toc136666617"/>
      <w:r w:rsidRPr="00833B5A">
        <w:rPr>
          <w:rFonts w:ascii="Tahoma" w:hAnsi="Tahoma" w:cs="Tahoma"/>
          <w:b/>
          <w:i w:val="0"/>
        </w:rPr>
        <w:t>Kakovost uporabljenih materialov in polproizvodov</w:t>
      </w:r>
      <w:bookmarkEnd w:id="26"/>
      <w:bookmarkEnd w:id="27"/>
    </w:p>
    <w:p w14:paraId="7D8068DF" w14:textId="77777777" w:rsidR="00FE32D2" w:rsidRPr="00833B5A" w:rsidRDefault="00FE32D2" w:rsidP="003D209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vse uporabljene gradbene proizvode (proizvedene materiale, proizvode in polproizvode ter opremo in naprave) je potrebno priložiti ustrezne izjave o lastnostih proizvodov, ter – odvisno od sistema potrjevanja skladnosti, ki je za posamezen proizvod predpisan – certifikat (potrdilo) o nespremenjenih lastnostih proizvoda, evropsko/slovensko tehnično oceno, poročilo o </w:t>
      </w:r>
      <w:r w:rsidR="001D7384" w:rsidRPr="00833B5A">
        <w:rPr>
          <w:rFonts w:ascii="Tahoma" w:eastAsia="Times New Roman" w:hAnsi="Tahoma" w:cs="Tahoma"/>
          <w:spacing w:val="-4"/>
          <w:sz w:val="20"/>
          <w:szCs w:val="20"/>
          <w:lang w:val="sl-SI"/>
        </w:rPr>
        <w:t xml:space="preserve">preizkusu </w:t>
      </w:r>
      <w:r w:rsidRPr="00833B5A">
        <w:rPr>
          <w:rFonts w:ascii="Tahoma" w:eastAsia="Times New Roman" w:hAnsi="Tahoma" w:cs="Tahoma"/>
          <w:spacing w:val="-4"/>
          <w:sz w:val="20"/>
          <w:szCs w:val="20"/>
          <w:lang w:val="sl-SI"/>
        </w:rPr>
        <w:t>ipd., na katerih temeljijo podane izjave o lastnostih.</w:t>
      </w:r>
    </w:p>
    <w:p w14:paraId="42442FEB" w14:textId="77777777" w:rsidR="00FE32D2" w:rsidRPr="00833B5A" w:rsidRDefault="00FE32D2" w:rsidP="003D209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sistem potrjevanja skladnosti ni predpisan, je potrebno priložiti ustrezna strokovna poročila, ki jih je izdala pristojna institucija.</w:t>
      </w:r>
    </w:p>
    <w:p w14:paraId="4CEF1C6B" w14:textId="77777777" w:rsidR="00FE32D2" w:rsidRPr="00833B5A" w:rsidRDefault="00FE32D2" w:rsidP="00ED2A1A">
      <w:pPr>
        <w:pStyle w:val="Naslov4"/>
        <w:spacing w:after="120"/>
        <w:rPr>
          <w:rFonts w:ascii="Tahoma" w:hAnsi="Tahoma" w:cs="Tahoma"/>
          <w:b w:val="0"/>
        </w:rPr>
      </w:pPr>
      <w:bookmarkStart w:id="28" w:name="_Toc332269759"/>
      <w:r w:rsidRPr="00833B5A">
        <w:rPr>
          <w:rFonts w:ascii="Tahoma" w:hAnsi="Tahoma" w:cs="Tahoma"/>
          <w:bCs w:val="0"/>
          <w:spacing w:val="-4"/>
          <w:sz w:val="22"/>
          <w:szCs w:val="22"/>
          <w:lang w:eastAsia="en-US"/>
        </w:rPr>
        <w:t>Način izvedbe</w:t>
      </w:r>
      <w:bookmarkEnd w:id="28"/>
    </w:p>
    <w:p w14:paraId="0C220ABE" w14:textId="77777777" w:rsidR="00FE32D2" w:rsidRPr="00833B5A" w:rsidRDefault="00FE32D2" w:rsidP="003D2095">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Opisati je potrebno:</w:t>
      </w:r>
    </w:p>
    <w:p w14:paraId="1102D4A6" w14:textId="77777777" w:rsidR="00FE32D2" w:rsidRPr="00833B5A" w:rsidRDefault="00FE32D2" w:rsidP="00E84EE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tehnološke postopke po posameznih fazah dela; postopke in faze je potrebno tudi grafično prikazati, vključno detajle po projektni dokumentaciji, predvsem za izvedbo vseh zahtevnejših del, pripravo in ureditev mesta vgrajevanja</w:t>
      </w:r>
    </w:p>
    <w:p w14:paraId="34A48B91"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načine zaščite pred poškodbami (npr. brežin, robov cestišča, hidroizolacij itd.)</w:t>
      </w:r>
    </w:p>
    <w:p w14:paraId="278B1A6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nego (betona, izolacij na voznih površinah itd.)</w:t>
      </w:r>
    </w:p>
    <w:p w14:paraId="1E80F4BB"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varovanje okolja (zraka, podtalnice, zaščito pred hrupom itd.)</w:t>
      </w:r>
    </w:p>
    <w:p w14:paraId="54396174" w14:textId="77777777" w:rsidR="00FE32D2" w:rsidRPr="00833B5A" w:rsidRDefault="00FE32D2" w:rsidP="003D2095">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 navesti</w:t>
      </w:r>
    </w:p>
    <w:p w14:paraId="385C8FD5"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odgovorno osebo izvajalca za izvedbo del in za varstvo pri delu ter</w:t>
      </w:r>
    </w:p>
    <w:p w14:paraId="5206BF6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strokovno ekipo, ki mora biti prisotna pri izvedbi del in je odgovorna za kvalitetno izvedbo  (vodja del, tehnolog, predstavnik laboratorija, predstavnik ali inštruktor proizvajalca</w:t>
      </w:r>
      <w:r w:rsidR="003D2095" w:rsidRPr="00833B5A">
        <w:rPr>
          <w:rFonts w:ascii="Tahoma" w:hAnsi="Tahoma" w:cs="Tahoma"/>
          <w:sz w:val="20"/>
          <w:szCs w:val="20"/>
          <w:lang w:val="sl-SI"/>
        </w:rPr>
        <w:t>, nadzornik upravljalca</w:t>
      </w:r>
      <w:r w:rsidRPr="00833B5A">
        <w:rPr>
          <w:rFonts w:ascii="Tahoma" w:hAnsi="Tahoma" w:cs="Tahoma"/>
          <w:sz w:val="20"/>
          <w:szCs w:val="20"/>
          <w:lang w:val="sl-SI"/>
        </w:rPr>
        <w:t>); vsaj en član mora sodelovati že pri pripravi TE.</w:t>
      </w:r>
    </w:p>
    <w:p w14:paraId="67EA0199" w14:textId="77777777" w:rsidR="00FE32D2" w:rsidRPr="00833B5A" w:rsidRDefault="00FE32D2" w:rsidP="00ED2A1A">
      <w:pPr>
        <w:pStyle w:val="Naslov4"/>
        <w:spacing w:after="120"/>
        <w:rPr>
          <w:rFonts w:ascii="Tahoma" w:hAnsi="Tahoma" w:cs="Tahoma"/>
          <w:bCs w:val="0"/>
          <w:spacing w:val="-4"/>
          <w:sz w:val="22"/>
          <w:szCs w:val="22"/>
          <w:lang w:eastAsia="en-US"/>
        </w:rPr>
      </w:pPr>
      <w:bookmarkStart w:id="29" w:name="_Toc332269760"/>
      <w:r w:rsidRPr="00833B5A">
        <w:rPr>
          <w:rFonts w:ascii="Tahoma" w:hAnsi="Tahoma" w:cs="Tahoma"/>
          <w:bCs w:val="0"/>
          <w:spacing w:val="-4"/>
          <w:sz w:val="22"/>
          <w:szCs w:val="22"/>
          <w:lang w:eastAsia="en-US"/>
        </w:rPr>
        <w:t>Kakovost izvedbe</w:t>
      </w:r>
      <w:bookmarkEnd w:id="29"/>
    </w:p>
    <w:p w14:paraId="174C3E59" w14:textId="77777777" w:rsidR="00FE32D2" w:rsidRPr="00833B5A" w:rsidRDefault="00FE32D2" w:rsidP="003D209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Lastnosti proizvoda/materiala morajo biti podrobno opredeljene in dokazane z začetnim tipskim </w:t>
      </w:r>
      <w:r w:rsidR="001D7384" w:rsidRPr="00833B5A">
        <w:rPr>
          <w:rFonts w:ascii="Tahoma" w:eastAsia="Times New Roman" w:hAnsi="Tahoma" w:cs="Tahoma"/>
          <w:spacing w:val="-4"/>
          <w:sz w:val="20"/>
          <w:szCs w:val="20"/>
          <w:lang w:val="sl-SI"/>
        </w:rPr>
        <w:t>preizkusom</w:t>
      </w:r>
      <w:r w:rsidRPr="00833B5A">
        <w:rPr>
          <w:rFonts w:ascii="Tahoma" w:eastAsia="Times New Roman" w:hAnsi="Tahoma" w:cs="Tahoma"/>
          <w:spacing w:val="-4"/>
          <w:sz w:val="20"/>
          <w:szCs w:val="20"/>
          <w:lang w:val="sl-SI"/>
        </w:rPr>
        <w:t>, da ustrezajo zahtevam projekta in veljavni tehnični regulativi.</w:t>
      </w:r>
    </w:p>
    <w:p w14:paraId="6300A828" w14:textId="77777777" w:rsidR="00FE32D2" w:rsidRPr="00833B5A" w:rsidRDefault="00FE32D2" w:rsidP="002C6D1E">
      <w:pPr>
        <w:pStyle w:val="Naslov5"/>
        <w:spacing w:after="120"/>
        <w:rPr>
          <w:rFonts w:ascii="Tahoma" w:hAnsi="Tahoma" w:cs="Tahoma"/>
          <w:b/>
          <w:i w:val="0"/>
        </w:rPr>
      </w:pPr>
      <w:bookmarkStart w:id="30" w:name="_Toc136054387"/>
      <w:bookmarkStart w:id="31" w:name="_Toc136666620"/>
      <w:r w:rsidRPr="00833B5A">
        <w:rPr>
          <w:rFonts w:ascii="Tahoma" w:hAnsi="Tahoma" w:cs="Tahoma"/>
          <w:b/>
          <w:i w:val="0"/>
        </w:rPr>
        <w:t>Dokazna proizvodnja in vgrajevanje</w:t>
      </w:r>
      <w:bookmarkEnd w:id="30"/>
      <w:bookmarkEnd w:id="31"/>
    </w:p>
    <w:p w14:paraId="2B3FFFD7" w14:textId="41870FB1" w:rsidR="00FE32D2" w:rsidRPr="00833B5A" w:rsidRDefault="00FE32D2" w:rsidP="003D209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pred pričetkom izvajanja posamezne faze dela (za katero še ni dokazal, da jo</w:t>
      </w:r>
      <w:r w:rsidR="00C94FD7">
        <w:rPr>
          <w:rFonts w:ascii="Tahoma" w:eastAsia="Times New Roman" w:hAnsi="Tahoma" w:cs="Tahoma"/>
          <w:spacing w:val="-4"/>
          <w:sz w:val="20"/>
          <w:szCs w:val="20"/>
          <w:lang w:val="sl-SI"/>
        </w:rPr>
        <w:t xml:space="preserve"> je sposoben ustrezno izvesti) za vsak </w:t>
      </w:r>
      <w:r w:rsidRPr="00833B5A">
        <w:rPr>
          <w:rFonts w:ascii="Tahoma" w:eastAsia="Times New Roman" w:hAnsi="Tahoma" w:cs="Tahoma"/>
          <w:spacing w:val="-4"/>
          <w:sz w:val="20"/>
          <w:szCs w:val="20"/>
          <w:lang w:val="sl-SI"/>
        </w:rPr>
        <w:t>proizvod/materia</w:t>
      </w:r>
      <w:r w:rsidR="00C94FD7">
        <w:rPr>
          <w:rFonts w:ascii="Tahoma" w:eastAsia="Times New Roman" w:hAnsi="Tahoma" w:cs="Tahoma"/>
          <w:spacing w:val="-4"/>
          <w:sz w:val="20"/>
          <w:szCs w:val="20"/>
          <w:lang w:val="sl-SI"/>
        </w:rPr>
        <w:t xml:space="preserve">l, ki še ni bil vgrajen na območju Javne železniške infrastrukture (JŽI) pridobiti za njegovo vgradnjo dovoljenje Upravljavca JŽI </w:t>
      </w:r>
      <w:r w:rsidRPr="00833B5A">
        <w:rPr>
          <w:rFonts w:ascii="Tahoma" w:eastAsia="Times New Roman" w:hAnsi="Tahoma" w:cs="Tahoma"/>
          <w:spacing w:val="-4"/>
          <w:sz w:val="20"/>
          <w:szCs w:val="20"/>
          <w:lang w:val="sl-SI"/>
        </w:rPr>
        <w:t xml:space="preserve">po postopku in na način, ki </w:t>
      </w:r>
      <w:r w:rsidR="00C94FD7">
        <w:rPr>
          <w:rFonts w:ascii="Tahoma" w:eastAsia="Times New Roman" w:hAnsi="Tahoma" w:cs="Tahoma"/>
          <w:spacing w:val="-4"/>
          <w:sz w:val="20"/>
          <w:szCs w:val="20"/>
          <w:lang w:val="sl-SI"/>
        </w:rPr>
        <w:t>ga predpisuje »</w:t>
      </w:r>
      <w:r w:rsidR="00C94FD7" w:rsidRPr="002C5568">
        <w:rPr>
          <w:rFonts w:ascii="Tahoma" w:eastAsia="Times New Roman" w:hAnsi="Tahoma" w:cs="Tahoma"/>
          <w:spacing w:val="1"/>
          <w:sz w:val="20"/>
          <w:szCs w:val="20"/>
          <w:lang w:val="sl-SI"/>
        </w:rPr>
        <w:t>Pravilnik o ugotavljanju skladnosti in o izdajanju dovoljenj za vgradnjo elementov, naprav in sistemov v železniško infrastrukturo</w:t>
      </w:r>
      <w:r w:rsidR="00C94FD7">
        <w:rPr>
          <w:rFonts w:ascii="Tahoma" w:eastAsia="Times New Roman" w:hAnsi="Tahoma" w:cs="Tahoma"/>
          <w:spacing w:val="1"/>
          <w:sz w:val="20"/>
          <w:szCs w:val="20"/>
          <w:lang w:val="sl-SI"/>
        </w:rPr>
        <w:t>«</w:t>
      </w:r>
      <w:r w:rsidR="00C94FD7">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p>
    <w:p w14:paraId="5146B7DE" w14:textId="77777777" w:rsidR="00FE32D2" w:rsidRPr="00833B5A" w:rsidRDefault="00FE32D2" w:rsidP="002C6D1E">
      <w:pPr>
        <w:pStyle w:val="Naslov5"/>
        <w:spacing w:after="120"/>
        <w:rPr>
          <w:rFonts w:ascii="Tahoma" w:hAnsi="Tahoma" w:cs="Tahoma"/>
          <w:b/>
          <w:i w:val="0"/>
        </w:rPr>
      </w:pPr>
      <w:bookmarkStart w:id="32" w:name="_Toc136054388"/>
      <w:bookmarkStart w:id="33" w:name="_Toc136666621"/>
      <w:r w:rsidRPr="00833B5A">
        <w:rPr>
          <w:rFonts w:ascii="Tahoma" w:hAnsi="Tahoma" w:cs="Tahoma"/>
          <w:b/>
          <w:i w:val="0"/>
        </w:rPr>
        <w:t>Notranja kontrola kakovosti izvedbe</w:t>
      </w:r>
      <w:bookmarkEnd w:id="32"/>
      <w:bookmarkEnd w:id="33"/>
    </w:p>
    <w:p w14:paraId="2108948B" w14:textId="77777777" w:rsidR="00FE32D2" w:rsidRPr="00833B5A" w:rsidRDefault="00FE32D2" w:rsidP="00EB49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mora v TE predložiti program povprečne pogostosti notranjih kontrolnih preskusov, ki bo osnova za preverjanje kakovosti izvedbe, ter navesti izvajalca notranje kontrole kakovosti in predložiti dokazilo o njegovi usposobljenosti.</w:t>
      </w:r>
    </w:p>
    <w:p w14:paraId="61376A9E" w14:textId="77777777" w:rsidR="00FE32D2" w:rsidRPr="00833B5A" w:rsidRDefault="00FE32D2" w:rsidP="00ED2A1A">
      <w:pPr>
        <w:pStyle w:val="Naslov4"/>
        <w:spacing w:after="120"/>
        <w:rPr>
          <w:rFonts w:ascii="Tahoma" w:hAnsi="Tahoma" w:cs="Tahoma"/>
          <w:bCs w:val="0"/>
          <w:spacing w:val="-4"/>
          <w:sz w:val="22"/>
          <w:szCs w:val="22"/>
          <w:lang w:eastAsia="en-US"/>
        </w:rPr>
      </w:pPr>
      <w:bookmarkStart w:id="34" w:name="_Toc332269761"/>
      <w:r w:rsidRPr="00833B5A">
        <w:rPr>
          <w:rFonts w:ascii="Tahoma" w:hAnsi="Tahoma" w:cs="Tahoma"/>
          <w:bCs w:val="0"/>
          <w:spacing w:val="-4"/>
          <w:sz w:val="22"/>
          <w:szCs w:val="22"/>
          <w:lang w:eastAsia="en-US"/>
        </w:rPr>
        <w:t>Planski del</w:t>
      </w:r>
      <w:bookmarkEnd w:id="34"/>
    </w:p>
    <w:p w14:paraId="26020C3D" w14:textId="77777777" w:rsidR="00FE32D2" w:rsidRPr="00833B5A" w:rsidRDefault="00FE32D2" w:rsidP="002C6D1E">
      <w:pPr>
        <w:pStyle w:val="Naslov5"/>
        <w:spacing w:after="120"/>
        <w:rPr>
          <w:rFonts w:ascii="Tahoma" w:hAnsi="Tahoma" w:cs="Tahoma"/>
          <w:b/>
          <w:i w:val="0"/>
        </w:rPr>
      </w:pPr>
      <w:bookmarkStart w:id="35" w:name="_Toc136054390"/>
      <w:bookmarkStart w:id="36" w:name="_Toc136666623"/>
      <w:r w:rsidRPr="00833B5A">
        <w:rPr>
          <w:rFonts w:ascii="Tahoma" w:hAnsi="Tahoma" w:cs="Tahoma"/>
          <w:b/>
          <w:i w:val="0"/>
        </w:rPr>
        <w:t>Terminski plani</w:t>
      </w:r>
      <w:bookmarkEnd w:id="35"/>
      <w:bookmarkEnd w:id="36"/>
      <w:r w:rsidRPr="00833B5A">
        <w:rPr>
          <w:rFonts w:ascii="Tahoma" w:hAnsi="Tahoma" w:cs="Tahoma"/>
          <w:b/>
          <w:i w:val="0"/>
        </w:rPr>
        <w:t xml:space="preserve"> </w:t>
      </w:r>
    </w:p>
    <w:p w14:paraId="379C35A9" w14:textId="77777777" w:rsidR="00103A78" w:rsidRPr="00833B5A" w:rsidRDefault="00103A78" w:rsidP="00103A7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Sestavni del tehnološkega elaborata je ustrezen terminski plan izvedbe obravnavanih del.</w:t>
      </w:r>
    </w:p>
    <w:p w14:paraId="7EC36264" w14:textId="77777777" w:rsidR="00FE32D2" w:rsidRPr="00833B5A" w:rsidRDefault="00FE32D2" w:rsidP="00EB4985">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 terminskimi plani je treba prikazati:</w:t>
      </w:r>
    </w:p>
    <w:p w14:paraId="28A299E7"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plan napredovanje dela - po fazah in vrstah del</w:t>
      </w:r>
    </w:p>
    <w:p w14:paraId="00F70B43"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plan mehanizacije in delovne sile</w:t>
      </w:r>
    </w:p>
    <w:p w14:paraId="2077C2BD"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dobave osnovnih materialov </w:t>
      </w:r>
    </w:p>
    <w:p w14:paraId="2D768562" w14:textId="77777777" w:rsidR="001D7384" w:rsidRPr="00833B5A" w:rsidRDefault="001D7384"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plan izdelave in predložitve potrebne dokumentacije za fazne tehnične preglede (FTP),</w:t>
      </w:r>
    </w:p>
    <w:p w14:paraId="36E7D2D6"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delovni čas.</w:t>
      </w:r>
    </w:p>
    <w:p w14:paraId="76902FD9" w14:textId="77777777" w:rsidR="00FE32D2" w:rsidRPr="00833B5A" w:rsidRDefault="00FE32D2" w:rsidP="00EB49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Plani morajo biti opredeljeni glede na obseg dela in časovni razpon.</w:t>
      </w:r>
    </w:p>
    <w:p w14:paraId="148880BC" w14:textId="77777777" w:rsidR="00FE32D2" w:rsidRPr="00833B5A" w:rsidRDefault="00FE32D2" w:rsidP="002C6D1E">
      <w:pPr>
        <w:pStyle w:val="Naslov5"/>
        <w:spacing w:after="120"/>
        <w:rPr>
          <w:rFonts w:ascii="Tahoma" w:hAnsi="Tahoma" w:cs="Tahoma"/>
          <w:b/>
          <w:i w:val="0"/>
        </w:rPr>
      </w:pPr>
      <w:bookmarkStart w:id="37" w:name="_Toc136054391"/>
      <w:bookmarkStart w:id="38" w:name="_Toc136666624"/>
      <w:r w:rsidRPr="00833B5A">
        <w:rPr>
          <w:rFonts w:ascii="Tahoma" w:hAnsi="Tahoma" w:cs="Tahoma"/>
          <w:b/>
          <w:i w:val="0"/>
        </w:rPr>
        <w:t>Plan realizacije</w:t>
      </w:r>
      <w:bookmarkEnd w:id="37"/>
      <w:bookmarkEnd w:id="38"/>
    </w:p>
    <w:p w14:paraId="53BF6B29" w14:textId="77777777" w:rsidR="00FE32D2" w:rsidRPr="00833B5A" w:rsidRDefault="00FE32D2" w:rsidP="00EB49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del mora v TE prikazati </w:t>
      </w:r>
      <w:r w:rsidR="0084684E" w:rsidRPr="00833B5A">
        <w:rPr>
          <w:rFonts w:ascii="Tahoma" w:eastAsia="Times New Roman" w:hAnsi="Tahoma" w:cs="Tahoma"/>
          <w:spacing w:val="-4"/>
          <w:sz w:val="20"/>
          <w:szCs w:val="20"/>
          <w:lang w:val="sl-SI"/>
        </w:rPr>
        <w:t>predviden plan realizacije</w:t>
      </w:r>
      <w:r w:rsidRPr="00833B5A">
        <w:rPr>
          <w:rFonts w:ascii="Tahoma" w:eastAsia="Times New Roman" w:hAnsi="Tahoma" w:cs="Tahoma"/>
          <w:spacing w:val="-4"/>
          <w:sz w:val="20"/>
          <w:szCs w:val="20"/>
          <w:lang w:val="sl-SI"/>
        </w:rPr>
        <w:t>.</w:t>
      </w:r>
    </w:p>
    <w:p w14:paraId="717EECF1" w14:textId="77777777" w:rsidR="00FE32D2" w:rsidRPr="00833B5A" w:rsidRDefault="00FE32D2" w:rsidP="00ED2A1A">
      <w:pPr>
        <w:pStyle w:val="Naslov4"/>
        <w:spacing w:after="120"/>
        <w:rPr>
          <w:rFonts w:ascii="Tahoma" w:hAnsi="Tahoma" w:cs="Tahoma"/>
          <w:bCs w:val="0"/>
          <w:spacing w:val="-4"/>
          <w:sz w:val="22"/>
          <w:szCs w:val="22"/>
          <w:lang w:eastAsia="en-US"/>
        </w:rPr>
      </w:pPr>
      <w:bookmarkStart w:id="39" w:name="_Toc332269762"/>
      <w:r w:rsidRPr="00833B5A">
        <w:rPr>
          <w:rFonts w:ascii="Tahoma" w:hAnsi="Tahoma" w:cs="Tahoma"/>
          <w:bCs w:val="0"/>
          <w:spacing w:val="-4"/>
          <w:sz w:val="22"/>
          <w:szCs w:val="22"/>
          <w:lang w:eastAsia="en-US"/>
        </w:rPr>
        <w:t>Potrjevanje tehnološkega elaborata</w:t>
      </w:r>
      <w:bookmarkEnd w:id="39"/>
    </w:p>
    <w:p w14:paraId="2D54CCB8" w14:textId="77777777" w:rsidR="00FE32D2" w:rsidRPr="00833B5A" w:rsidRDefault="00FE32D2" w:rsidP="00EB49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gradbenih del mora z dopisom predložiti nadzorniku v soglasje 2 </w:t>
      </w:r>
      <w:r w:rsidR="00BE17D7" w:rsidRPr="00833B5A">
        <w:rPr>
          <w:rFonts w:ascii="Tahoma" w:eastAsia="Times New Roman" w:hAnsi="Tahoma" w:cs="Tahoma"/>
          <w:spacing w:val="-4"/>
          <w:sz w:val="20"/>
          <w:szCs w:val="20"/>
          <w:lang w:val="sl-SI"/>
        </w:rPr>
        <w:t xml:space="preserve">tiskana </w:t>
      </w:r>
      <w:r w:rsidRPr="00833B5A">
        <w:rPr>
          <w:rFonts w:ascii="Tahoma" w:eastAsia="Times New Roman" w:hAnsi="Tahoma" w:cs="Tahoma"/>
          <w:spacing w:val="-4"/>
          <w:sz w:val="20"/>
          <w:szCs w:val="20"/>
          <w:lang w:val="sl-SI"/>
        </w:rPr>
        <w:t xml:space="preserve">izvoda </w:t>
      </w:r>
      <w:r w:rsidR="00B564BF" w:rsidRPr="00833B5A">
        <w:rPr>
          <w:rFonts w:ascii="Tahoma" w:eastAsia="Times New Roman" w:hAnsi="Tahoma" w:cs="Tahoma"/>
          <w:spacing w:val="-4"/>
          <w:sz w:val="20"/>
          <w:szCs w:val="20"/>
          <w:lang w:val="sl-SI"/>
        </w:rPr>
        <w:t>tehnološkega elaborata</w:t>
      </w:r>
      <w:r w:rsidR="00421126" w:rsidRPr="00833B5A">
        <w:rPr>
          <w:rFonts w:ascii="Tahoma" w:eastAsia="Times New Roman" w:hAnsi="Tahoma" w:cs="Tahoma"/>
          <w:spacing w:val="-4"/>
          <w:sz w:val="20"/>
          <w:szCs w:val="20"/>
          <w:lang w:val="sl-SI"/>
        </w:rPr>
        <w:t xml:space="preserve"> najmanj 21</w:t>
      </w:r>
      <w:r w:rsidR="00A7362D" w:rsidRPr="00833B5A">
        <w:rPr>
          <w:rFonts w:ascii="Tahoma" w:eastAsia="Times New Roman" w:hAnsi="Tahoma" w:cs="Tahoma"/>
          <w:spacing w:val="-4"/>
          <w:sz w:val="20"/>
          <w:szCs w:val="20"/>
          <w:lang w:val="sl-SI"/>
        </w:rPr>
        <w:t xml:space="preserve"> dni </w:t>
      </w:r>
      <w:r w:rsidR="001111B4" w:rsidRPr="00833B5A">
        <w:rPr>
          <w:rFonts w:ascii="Tahoma" w:eastAsia="Times New Roman" w:hAnsi="Tahoma" w:cs="Tahoma"/>
          <w:spacing w:val="-4"/>
          <w:sz w:val="20"/>
          <w:szCs w:val="20"/>
          <w:lang w:val="sl-SI"/>
        </w:rPr>
        <w:t>pred predvidenim pri</w:t>
      </w:r>
      <w:r w:rsidR="00BE17D7" w:rsidRPr="00833B5A">
        <w:rPr>
          <w:rFonts w:ascii="Tahoma" w:eastAsia="Times New Roman" w:hAnsi="Tahoma" w:cs="Tahoma"/>
          <w:spacing w:val="-4"/>
          <w:sz w:val="20"/>
          <w:szCs w:val="20"/>
          <w:lang w:val="sl-SI"/>
        </w:rPr>
        <w:t>četkom del vključno z elektronsko verzijo.</w:t>
      </w:r>
    </w:p>
    <w:p w14:paraId="293E695D" w14:textId="77777777" w:rsidR="00FE32D2" w:rsidRPr="00833B5A" w:rsidRDefault="00FE32D2" w:rsidP="00EB49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Prikaz potrjevanja tehnološkega elaborata je razviden na naslednji shemi.</w:t>
      </w:r>
    </w:p>
    <w:p w14:paraId="5A5CE94E" w14:textId="77777777" w:rsidR="00D96B69" w:rsidRPr="00833B5A" w:rsidRDefault="00D96B69" w:rsidP="00EB4985">
      <w:pPr>
        <w:spacing w:after="120" w:line="260" w:lineRule="exact"/>
        <w:ind w:right="62"/>
        <w:jc w:val="both"/>
        <w:rPr>
          <w:rFonts w:ascii="Tahoma" w:eastAsia="Times New Roman" w:hAnsi="Tahoma" w:cs="Tahoma"/>
          <w:spacing w:val="-4"/>
          <w:sz w:val="20"/>
          <w:szCs w:val="20"/>
          <w:lang w:val="sl-SI"/>
        </w:rPr>
      </w:pPr>
    </w:p>
    <w:p w14:paraId="396F2AFB" w14:textId="2CD3DF74" w:rsidR="00FE32D2" w:rsidRPr="00833B5A" w:rsidRDefault="00FE32D2" w:rsidP="00FE32D2">
      <w:pPr>
        <w:jc w:val="both"/>
        <w:rPr>
          <w:rFonts w:ascii="Tahoma" w:hAnsi="Tahoma" w:cs="Tahoma"/>
          <w:sz w:val="10"/>
          <w:szCs w:val="10"/>
          <w:lang w:val="sl-SI"/>
        </w:rPr>
      </w:pPr>
    </w:p>
    <w:p w14:paraId="78D0AA42" w14:textId="77777777" w:rsidR="00FE32D2" w:rsidRPr="00833B5A" w:rsidRDefault="00FE32D2" w:rsidP="00FE32D2">
      <w:pPr>
        <w:jc w:val="both"/>
        <w:rPr>
          <w:rFonts w:ascii="Tahoma" w:hAnsi="Tahoma" w:cs="Tahoma"/>
          <w:lang w:val="sl-SI"/>
        </w:rPr>
      </w:pPr>
    </w:p>
    <w:p w14:paraId="7820A653" w14:textId="5799ED1A" w:rsidR="00FE32D2" w:rsidRPr="00833B5A" w:rsidRDefault="0089734C" w:rsidP="00FE32D2">
      <w:pPr>
        <w:jc w:val="both"/>
        <w:rPr>
          <w:rFonts w:ascii="Tahoma" w:hAnsi="Tahoma" w:cs="Tahoma"/>
          <w:lang w:val="sl-SI"/>
        </w:rPr>
      </w:pPr>
      <w:r>
        <w:rPr>
          <w:rFonts w:ascii="Tahoma" w:hAnsi="Tahoma" w:cs="Tahoma"/>
          <w:noProof/>
          <w:lang w:val="sl-SI" w:eastAsia="sl-SI"/>
        </w:rPr>
        <w:drawing>
          <wp:inline distT="0" distB="0" distL="0" distR="0" wp14:anchorId="20F2311E" wp14:editId="756C5230">
            <wp:extent cx="5410835" cy="34899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835" cy="3489960"/>
                    </a:xfrm>
                    <a:prstGeom prst="rect">
                      <a:avLst/>
                    </a:prstGeom>
                    <a:noFill/>
                  </pic:spPr>
                </pic:pic>
              </a:graphicData>
            </a:graphic>
          </wp:inline>
        </w:drawing>
      </w:r>
    </w:p>
    <w:p w14:paraId="468EF59C" w14:textId="77777777" w:rsidR="003F6145" w:rsidRPr="00833B5A" w:rsidRDefault="003F6145" w:rsidP="00FE32D2">
      <w:pPr>
        <w:jc w:val="both"/>
        <w:rPr>
          <w:rFonts w:ascii="Tahoma" w:hAnsi="Tahoma" w:cs="Tahoma"/>
          <w:lang w:val="sl-SI"/>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
        <w:gridCol w:w="8364"/>
      </w:tblGrid>
      <w:tr w:rsidR="00833B5A" w:rsidRPr="00833B5A" w14:paraId="6AB2AD74" w14:textId="77777777" w:rsidTr="003F6145">
        <w:trPr>
          <w:trHeight w:val="892"/>
        </w:trPr>
        <w:tc>
          <w:tcPr>
            <w:tcW w:w="637" w:type="dxa"/>
            <w:tcBorders>
              <w:top w:val="nil"/>
              <w:left w:val="nil"/>
              <w:bottom w:val="nil"/>
              <w:right w:val="nil"/>
            </w:tcBorders>
          </w:tcPr>
          <w:p w14:paraId="75714D91" w14:textId="77777777" w:rsidR="00FE32D2" w:rsidRPr="00833B5A" w:rsidRDefault="00FE32D2" w:rsidP="00FE32D2">
            <w:pPr>
              <w:spacing w:before="60"/>
              <w:jc w:val="center"/>
              <w:rPr>
                <w:rFonts w:ascii="Tahoma" w:hAnsi="Tahoma" w:cs="Tahoma"/>
                <w:b/>
                <w:bCs/>
                <w:sz w:val="20"/>
                <w:szCs w:val="20"/>
                <w:lang w:val="sl-SI"/>
              </w:rPr>
            </w:pPr>
            <w:r w:rsidRPr="00833B5A">
              <w:rPr>
                <w:rFonts w:ascii="Tahoma" w:hAnsi="Tahoma" w:cs="Tahoma"/>
                <w:b/>
                <w:bCs/>
                <w:sz w:val="20"/>
                <w:szCs w:val="20"/>
                <w:lang w:val="sl-SI"/>
              </w:rPr>
              <w:t>1</w:t>
            </w:r>
          </w:p>
        </w:tc>
        <w:tc>
          <w:tcPr>
            <w:tcW w:w="8364" w:type="dxa"/>
            <w:tcBorders>
              <w:top w:val="nil"/>
              <w:left w:val="nil"/>
              <w:bottom w:val="nil"/>
              <w:right w:val="nil"/>
            </w:tcBorders>
          </w:tcPr>
          <w:p w14:paraId="16B9A319" w14:textId="77777777" w:rsidR="00FE32D2" w:rsidRPr="00833B5A" w:rsidRDefault="00FE32D2" w:rsidP="00B564BF">
            <w:pPr>
              <w:rPr>
                <w:rFonts w:ascii="Tahoma" w:hAnsi="Tahoma" w:cs="Tahoma"/>
                <w:sz w:val="20"/>
                <w:szCs w:val="20"/>
                <w:lang w:val="sl-SI"/>
              </w:rPr>
            </w:pPr>
            <w:r w:rsidRPr="00833B5A">
              <w:rPr>
                <w:rFonts w:ascii="Tahoma" w:hAnsi="Tahoma" w:cs="Tahoma"/>
                <w:sz w:val="20"/>
                <w:szCs w:val="20"/>
                <w:lang w:val="sl-SI"/>
              </w:rPr>
              <w:t xml:space="preserve">Izvajalec z dopisom pošlje oba </w:t>
            </w:r>
            <w:r w:rsidR="00BE17D7" w:rsidRPr="00833B5A">
              <w:rPr>
                <w:rFonts w:ascii="Tahoma" w:hAnsi="Tahoma" w:cs="Tahoma"/>
                <w:sz w:val="20"/>
                <w:szCs w:val="20"/>
                <w:lang w:val="sl-SI"/>
              </w:rPr>
              <w:t xml:space="preserve">tiskana </w:t>
            </w:r>
            <w:r w:rsidRPr="00833B5A">
              <w:rPr>
                <w:rFonts w:ascii="Tahoma" w:hAnsi="Tahoma" w:cs="Tahoma"/>
                <w:sz w:val="20"/>
                <w:szCs w:val="20"/>
                <w:lang w:val="sl-SI"/>
              </w:rPr>
              <w:t xml:space="preserve">izvoda </w:t>
            </w:r>
            <w:r w:rsidR="00B564BF" w:rsidRPr="00833B5A">
              <w:rPr>
                <w:rFonts w:ascii="Tahoma" w:hAnsi="Tahoma" w:cs="Tahoma"/>
                <w:sz w:val="20"/>
                <w:szCs w:val="20"/>
                <w:lang w:val="sl-SI"/>
              </w:rPr>
              <w:t>tehnološkega elaborata</w:t>
            </w:r>
            <w:r w:rsidR="00BE17D7" w:rsidRPr="00833B5A">
              <w:rPr>
                <w:rFonts w:ascii="Tahoma" w:hAnsi="Tahoma" w:cs="Tahoma"/>
                <w:sz w:val="20"/>
                <w:szCs w:val="20"/>
                <w:lang w:val="sl-SI"/>
              </w:rPr>
              <w:t xml:space="preserve"> vključno z elektronsko verzijo</w:t>
            </w:r>
            <w:r w:rsidRPr="00833B5A">
              <w:rPr>
                <w:rFonts w:ascii="Tahoma" w:hAnsi="Tahoma" w:cs="Tahoma"/>
                <w:sz w:val="20"/>
                <w:szCs w:val="20"/>
                <w:lang w:val="sl-SI"/>
              </w:rPr>
              <w:t xml:space="preserve"> nadzorniku, ki s kopijo dopisa en izvod </w:t>
            </w:r>
            <w:r w:rsidR="00B564BF" w:rsidRPr="00833B5A">
              <w:rPr>
                <w:rFonts w:ascii="Tahoma" w:hAnsi="Tahoma" w:cs="Tahoma"/>
                <w:sz w:val="20"/>
                <w:szCs w:val="20"/>
                <w:lang w:val="sl-SI"/>
              </w:rPr>
              <w:t xml:space="preserve">tehnološkega elaborata </w:t>
            </w:r>
            <w:r w:rsidRPr="00833B5A">
              <w:rPr>
                <w:rFonts w:ascii="Tahoma" w:hAnsi="Tahoma" w:cs="Tahoma"/>
                <w:sz w:val="20"/>
                <w:szCs w:val="20"/>
                <w:lang w:val="sl-SI"/>
              </w:rPr>
              <w:t xml:space="preserve">posreduje strokovni službi nadzornika. Kopijo dopisa, s katerim se posreduje </w:t>
            </w:r>
            <w:r w:rsidR="00B564BF" w:rsidRPr="00833B5A">
              <w:rPr>
                <w:rFonts w:ascii="Tahoma" w:hAnsi="Tahoma" w:cs="Tahoma"/>
                <w:sz w:val="20"/>
                <w:szCs w:val="20"/>
                <w:lang w:val="sl-SI"/>
              </w:rPr>
              <w:t>tehnološki elaborat</w:t>
            </w:r>
            <w:r w:rsidRPr="00833B5A">
              <w:rPr>
                <w:rFonts w:ascii="Tahoma" w:hAnsi="Tahoma" w:cs="Tahoma"/>
                <w:sz w:val="20"/>
                <w:szCs w:val="20"/>
                <w:lang w:val="sl-SI"/>
              </w:rPr>
              <w:t>, mora izvajalec sočasno posredovati tudi naročniku.</w:t>
            </w:r>
          </w:p>
        </w:tc>
      </w:tr>
      <w:tr w:rsidR="00833B5A" w:rsidRPr="00833B5A" w14:paraId="587504A1" w14:textId="77777777" w:rsidTr="003F6145">
        <w:tc>
          <w:tcPr>
            <w:tcW w:w="637" w:type="dxa"/>
            <w:tcBorders>
              <w:top w:val="nil"/>
              <w:left w:val="nil"/>
              <w:bottom w:val="nil"/>
              <w:right w:val="nil"/>
            </w:tcBorders>
          </w:tcPr>
          <w:p w14:paraId="63B51DE5" w14:textId="77777777" w:rsidR="00FE32D2" w:rsidRPr="00833B5A" w:rsidRDefault="00FE32D2" w:rsidP="00FE32D2">
            <w:pPr>
              <w:jc w:val="center"/>
              <w:rPr>
                <w:rFonts w:ascii="Tahoma" w:hAnsi="Tahoma" w:cs="Tahoma"/>
                <w:b/>
                <w:bCs/>
                <w:sz w:val="20"/>
                <w:szCs w:val="20"/>
                <w:lang w:val="sl-SI"/>
              </w:rPr>
            </w:pPr>
            <w:r w:rsidRPr="00833B5A">
              <w:rPr>
                <w:rFonts w:ascii="Tahoma" w:hAnsi="Tahoma" w:cs="Tahoma"/>
                <w:b/>
                <w:bCs/>
                <w:sz w:val="20"/>
                <w:szCs w:val="20"/>
                <w:lang w:val="sl-SI"/>
              </w:rPr>
              <w:t>2</w:t>
            </w:r>
          </w:p>
        </w:tc>
        <w:tc>
          <w:tcPr>
            <w:tcW w:w="8364" w:type="dxa"/>
            <w:tcBorders>
              <w:top w:val="nil"/>
              <w:left w:val="nil"/>
              <w:bottom w:val="nil"/>
              <w:right w:val="nil"/>
            </w:tcBorders>
          </w:tcPr>
          <w:p w14:paraId="3648C377" w14:textId="77777777" w:rsidR="00FE32D2" w:rsidRPr="00833B5A" w:rsidRDefault="00FE32D2" w:rsidP="00B564BF">
            <w:pPr>
              <w:pStyle w:val="Blokbesedila"/>
              <w:spacing w:before="0"/>
              <w:ind w:left="0"/>
              <w:jc w:val="left"/>
              <w:rPr>
                <w:rFonts w:cs="Tahoma"/>
                <w:szCs w:val="20"/>
              </w:rPr>
            </w:pPr>
            <w:r w:rsidRPr="00833B5A">
              <w:rPr>
                <w:rFonts w:cs="Tahoma"/>
                <w:szCs w:val="20"/>
              </w:rPr>
              <w:t xml:space="preserve">Strokovna služba nadzornika v 8. dneh posreduje nadzorniku pisno mnenje o tehnološkem delu </w:t>
            </w:r>
            <w:r w:rsidR="00B564BF" w:rsidRPr="00833B5A">
              <w:rPr>
                <w:rFonts w:cs="Tahoma"/>
                <w:szCs w:val="20"/>
              </w:rPr>
              <w:t>elaborata</w:t>
            </w:r>
            <w:r w:rsidRPr="00833B5A">
              <w:rPr>
                <w:rFonts w:cs="Tahoma"/>
                <w:szCs w:val="20"/>
              </w:rPr>
              <w:t>.</w:t>
            </w:r>
          </w:p>
          <w:p w14:paraId="207F8DF0" w14:textId="77777777" w:rsidR="00FE32D2" w:rsidRPr="00833B5A" w:rsidRDefault="00FE32D2" w:rsidP="00B564BF">
            <w:pPr>
              <w:pStyle w:val="Blokbesedila"/>
              <w:spacing w:before="0"/>
              <w:ind w:left="0"/>
              <w:jc w:val="left"/>
              <w:rPr>
                <w:rFonts w:cs="Tahoma"/>
                <w:szCs w:val="20"/>
              </w:rPr>
            </w:pPr>
          </w:p>
        </w:tc>
      </w:tr>
      <w:tr w:rsidR="00833B5A" w:rsidRPr="00833B5A" w14:paraId="7E0DBCD7" w14:textId="77777777" w:rsidTr="003F6145">
        <w:tc>
          <w:tcPr>
            <w:tcW w:w="637" w:type="dxa"/>
            <w:tcBorders>
              <w:top w:val="nil"/>
              <w:left w:val="nil"/>
              <w:bottom w:val="nil"/>
              <w:right w:val="nil"/>
            </w:tcBorders>
          </w:tcPr>
          <w:p w14:paraId="1C3F8987" w14:textId="77777777" w:rsidR="00FE32D2" w:rsidRPr="00833B5A" w:rsidRDefault="00FE32D2" w:rsidP="00FE32D2">
            <w:pPr>
              <w:spacing w:before="60"/>
              <w:jc w:val="center"/>
              <w:rPr>
                <w:rFonts w:ascii="Tahoma" w:hAnsi="Tahoma" w:cs="Tahoma"/>
                <w:b/>
                <w:bCs/>
                <w:sz w:val="20"/>
                <w:szCs w:val="20"/>
                <w:lang w:val="sl-SI"/>
              </w:rPr>
            </w:pPr>
            <w:r w:rsidRPr="00833B5A">
              <w:rPr>
                <w:rFonts w:ascii="Tahoma" w:hAnsi="Tahoma" w:cs="Tahoma"/>
                <w:b/>
                <w:bCs/>
                <w:sz w:val="20"/>
                <w:szCs w:val="20"/>
                <w:lang w:val="sl-SI"/>
              </w:rPr>
              <w:t>3a</w:t>
            </w:r>
          </w:p>
        </w:tc>
        <w:tc>
          <w:tcPr>
            <w:tcW w:w="8364" w:type="dxa"/>
            <w:tcBorders>
              <w:top w:val="nil"/>
              <w:left w:val="nil"/>
              <w:bottom w:val="nil"/>
              <w:right w:val="nil"/>
            </w:tcBorders>
          </w:tcPr>
          <w:p w14:paraId="4C8BCF3E" w14:textId="77777777" w:rsidR="00FE32D2" w:rsidRPr="00833B5A" w:rsidRDefault="00FE32D2" w:rsidP="00B564BF">
            <w:pPr>
              <w:pStyle w:val="Blokbesedila"/>
              <w:spacing w:before="0"/>
              <w:ind w:left="0"/>
              <w:jc w:val="left"/>
              <w:rPr>
                <w:rFonts w:cs="Tahoma"/>
                <w:szCs w:val="20"/>
              </w:rPr>
            </w:pPr>
            <w:r w:rsidRPr="00833B5A">
              <w:rPr>
                <w:rFonts w:cs="Tahoma"/>
                <w:szCs w:val="20"/>
              </w:rPr>
              <w:t xml:space="preserve">Nadzornik z dopisom v </w:t>
            </w:r>
            <w:r w:rsidR="009D494A" w:rsidRPr="00833B5A">
              <w:rPr>
                <w:rFonts w:cs="Tahoma"/>
                <w:szCs w:val="20"/>
              </w:rPr>
              <w:t>2</w:t>
            </w:r>
            <w:r w:rsidR="00421126" w:rsidRPr="00833B5A">
              <w:rPr>
                <w:rFonts w:cs="Tahoma"/>
                <w:szCs w:val="20"/>
              </w:rPr>
              <w:t>1</w:t>
            </w:r>
            <w:r w:rsidRPr="00833B5A">
              <w:rPr>
                <w:rFonts w:cs="Tahoma"/>
                <w:szCs w:val="20"/>
              </w:rPr>
              <w:t xml:space="preserve">. dneh od vloge izvajalca elaborat (lahko pogojno) potrdi. V primeru pogojne potrditve mora nadzornik določiti rok, v katerem mora izvajalec pomanjkljivosti odpraviti. </w:t>
            </w:r>
          </w:p>
          <w:p w14:paraId="2A9A5724" w14:textId="77777777" w:rsidR="00FE32D2" w:rsidRPr="00833B5A" w:rsidRDefault="00FE32D2" w:rsidP="00B564BF">
            <w:pPr>
              <w:pStyle w:val="Blokbesedila"/>
              <w:spacing w:before="0"/>
              <w:ind w:left="0"/>
              <w:jc w:val="left"/>
              <w:rPr>
                <w:rFonts w:cs="Tahoma"/>
                <w:szCs w:val="20"/>
              </w:rPr>
            </w:pPr>
          </w:p>
        </w:tc>
      </w:tr>
      <w:tr w:rsidR="00FE32D2" w:rsidRPr="00833B5A" w14:paraId="27FA0D09" w14:textId="77777777" w:rsidTr="003F6145">
        <w:tc>
          <w:tcPr>
            <w:tcW w:w="637" w:type="dxa"/>
            <w:tcBorders>
              <w:top w:val="nil"/>
              <w:left w:val="nil"/>
              <w:bottom w:val="nil"/>
              <w:right w:val="nil"/>
            </w:tcBorders>
          </w:tcPr>
          <w:p w14:paraId="70129038" w14:textId="77777777" w:rsidR="00FE32D2" w:rsidRPr="00833B5A" w:rsidRDefault="00FE32D2" w:rsidP="00FE32D2">
            <w:pPr>
              <w:jc w:val="center"/>
              <w:rPr>
                <w:rFonts w:ascii="Tahoma" w:hAnsi="Tahoma" w:cs="Tahoma"/>
                <w:b/>
                <w:bCs/>
                <w:sz w:val="20"/>
                <w:szCs w:val="20"/>
                <w:lang w:val="sl-SI"/>
              </w:rPr>
            </w:pPr>
            <w:r w:rsidRPr="00833B5A">
              <w:rPr>
                <w:rFonts w:ascii="Tahoma" w:hAnsi="Tahoma" w:cs="Tahoma"/>
                <w:b/>
                <w:bCs/>
                <w:sz w:val="20"/>
                <w:szCs w:val="20"/>
                <w:lang w:val="sl-SI"/>
              </w:rPr>
              <w:t>3b</w:t>
            </w:r>
          </w:p>
        </w:tc>
        <w:tc>
          <w:tcPr>
            <w:tcW w:w="8364" w:type="dxa"/>
            <w:tcBorders>
              <w:top w:val="nil"/>
              <w:left w:val="nil"/>
              <w:bottom w:val="nil"/>
              <w:right w:val="nil"/>
            </w:tcBorders>
          </w:tcPr>
          <w:p w14:paraId="1333A7F6" w14:textId="77777777" w:rsidR="00B564BF" w:rsidRPr="00833B5A" w:rsidRDefault="00FE32D2" w:rsidP="00B564BF">
            <w:pPr>
              <w:pStyle w:val="Blokbesedila"/>
              <w:spacing w:before="0"/>
              <w:ind w:left="0" w:right="-649"/>
              <w:jc w:val="left"/>
              <w:rPr>
                <w:rFonts w:cs="Tahoma"/>
                <w:szCs w:val="20"/>
              </w:rPr>
            </w:pPr>
            <w:r w:rsidRPr="00833B5A">
              <w:rPr>
                <w:rFonts w:cs="Tahoma"/>
                <w:szCs w:val="20"/>
              </w:rPr>
              <w:t xml:space="preserve">Če nadzornik tehnološki elaborat z obrazložitvijo </w:t>
            </w:r>
            <w:r w:rsidRPr="00833B5A">
              <w:rPr>
                <w:rFonts w:cs="Tahoma"/>
                <w:bCs/>
                <w:szCs w:val="20"/>
              </w:rPr>
              <w:t>zavrne</w:t>
            </w:r>
            <w:r w:rsidRPr="00833B5A">
              <w:rPr>
                <w:rFonts w:cs="Tahoma"/>
                <w:szCs w:val="20"/>
              </w:rPr>
              <w:t xml:space="preserve">, to pomeni, da je potrebno pred </w:t>
            </w:r>
          </w:p>
          <w:p w14:paraId="3FBF4655" w14:textId="77777777" w:rsidR="00FE32D2" w:rsidRPr="00833B5A" w:rsidRDefault="00FE32D2" w:rsidP="00B564BF">
            <w:pPr>
              <w:pStyle w:val="Blokbesedila"/>
              <w:spacing w:before="0"/>
              <w:ind w:left="0" w:right="-649"/>
              <w:jc w:val="left"/>
              <w:rPr>
                <w:rFonts w:cs="Tahoma"/>
                <w:szCs w:val="20"/>
              </w:rPr>
            </w:pPr>
            <w:r w:rsidRPr="00833B5A">
              <w:rPr>
                <w:rFonts w:cs="Tahoma"/>
                <w:szCs w:val="20"/>
              </w:rPr>
              <w:t xml:space="preserve">pričetkom izvajanja del zgoraj opisan postopek potrjevanja </w:t>
            </w:r>
            <w:r w:rsidR="00B564BF" w:rsidRPr="00833B5A">
              <w:rPr>
                <w:rFonts w:cs="Tahoma"/>
                <w:szCs w:val="20"/>
              </w:rPr>
              <w:t>tehnološkega elaborata</w:t>
            </w:r>
            <w:r w:rsidRPr="00833B5A">
              <w:rPr>
                <w:rFonts w:cs="Tahoma"/>
                <w:szCs w:val="20"/>
              </w:rPr>
              <w:t xml:space="preserve"> </w:t>
            </w:r>
            <w:r w:rsidRPr="00833B5A">
              <w:rPr>
                <w:rFonts w:cs="Tahoma"/>
                <w:bCs/>
                <w:szCs w:val="20"/>
              </w:rPr>
              <w:t>ponavljati</w:t>
            </w:r>
            <w:r w:rsidRPr="00833B5A">
              <w:rPr>
                <w:rFonts w:cs="Tahoma"/>
                <w:szCs w:val="20"/>
              </w:rPr>
              <w:t xml:space="preserve">, dokler nadzornik </w:t>
            </w:r>
            <w:r w:rsidR="00B564BF" w:rsidRPr="00833B5A">
              <w:rPr>
                <w:rFonts w:cs="Tahoma"/>
                <w:szCs w:val="20"/>
              </w:rPr>
              <w:t>tehnološkega elaborata</w:t>
            </w:r>
            <w:r w:rsidRPr="00833B5A">
              <w:rPr>
                <w:rFonts w:cs="Tahoma"/>
                <w:szCs w:val="20"/>
              </w:rPr>
              <w:t xml:space="preserve"> ne potrdi.</w:t>
            </w:r>
          </w:p>
        </w:tc>
      </w:tr>
    </w:tbl>
    <w:p w14:paraId="3ED2EA29" w14:textId="77777777" w:rsidR="00FE32D2" w:rsidRPr="00833B5A" w:rsidRDefault="00FE32D2" w:rsidP="00FE32D2">
      <w:pPr>
        <w:pStyle w:val="Naslov3"/>
        <w:numPr>
          <w:ilvl w:val="0"/>
          <w:numId w:val="0"/>
        </w:numPr>
        <w:spacing w:before="0" w:after="0"/>
        <w:rPr>
          <w:rFonts w:ascii="Tahoma" w:hAnsi="Tahoma" w:cs="Tahoma"/>
          <w:b w:val="0"/>
          <w:sz w:val="10"/>
          <w:szCs w:val="10"/>
        </w:rPr>
      </w:pPr>
    </w:p>
    <w:p w14:paraId="3C6E0335" w14:textId="77777777" w:rsidR="00FE32D2" w:rsidRPr="00833B5A" w:rsidRDefault="00FE32D2" w:rsidP="00F31AA3">
      <w:pPr>
        <w:pStyle w:val="Naslov3"/>
        <w:tabs>
          <w:tab w:val="clear" w:pos="720"/>
        </w:tabs>
        <w:spacing w:after="240"/>
        <w:rPr>
          <w:rFonts w:ascii="Tahoma" w:hAnsi="Tahoma" w:cs="Tahoma"/>
          <w:i w:val="0"/>
          <w:sz w:val="24"/>
          <w:szCs w:val="24"/>
        </w:rPr>
      </w:pPr>
      <w:bookmarkStart w:id="40" w:name="_Toc332269764"/>
      <w:bookmarkStart w:id="41" w:name="_Toc512502829"/>
      <w:r w:rsidRPr="00833B5A">
        <w:rPr>
          <w:rFonts w:ascii="Tahoma" w:hAnsi="Tahoma" w:cs="Tahoma"/>
          <w:i w:val="0"/>
          <w:sz w:val="24"/>
          <w:szCs w:val="24"/>
        </w:rPr>
        <w:t>Navodilo za izdelavo tehnološkega elaborata za zemeljska dela</w:t>
      </w:r>
      <w:bookmarkEnd w:id="40"/>
      <w:bookmarkEnd w:id="41"/>
    </w:p>
    <w:p w14:paraId="637DD9B3" w14:textId="77777777" w:rsidR="00FE32D2" w:rsidRPr="00833B5A" w:rsidRDefault="00FE32D2" w:rsidP="00B453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Navodilo za izdelavo tehnološkega elaborata za zemeljska dela (TEZD) podrobno opredeljuje in razčlenjuje osnove, navedene v splošnem navodilu za izdelavo tehnološkega elaborata ter postopke in naloge, ki jih mora pred pričetkom in med izvajanjem zemeljskih del v sklopu graditve cest opraviti izvajalec gradbenih del.</w:t>
      </w:r>
    </w:p>
    <w:p w14:paraId="6E1592DF" w14:textId="77777777" w:rsidR="00FE32D2" w:rsidRPr="00833B5A" w:rsidRDefault="00FE32D2" w:rsidP="00ED2A1A">
      <w:pPr>
        <w:pStyle w:val="Naslov4"/>
        <w:spacing w:after="120"/>
        <w:rPr>
          <w:rFonts w:ascii="Tahoma" w:hAnsi="Tahoma" w:cs="Tahoma"/>
          <w:bCs w:val="0"/>
          <w:spacing w:val="-4"/>
          <w:sz w:val="22"/>
          <w:szCs w:val="22"/>
          <w:lang w:eastAsia="en-US"/>
        </w:rPr>
      </w:pPr>
      <w:bookmarkStart w:id="42" w:name="_Toc332269765"/>
      <w:r w:rsidRPr="00833B5A">
        <w:rPr>
          <w:rFonts w:ascii="Tahoma" w:hAnsi="Tahoma" w:cs="Tahoma"/>
          <w:bCs w:val="0"/>
          <w:spacing w:val="-4"/>
          <w:sz w:val="22"/>
          <w:szCs w:val="22"/>
          <w:lang w:eastAsia="en-US"/>
        </w:rPr>
        <w:lastRenderedPageBreak/>
        <w:t>Splošni podatki</w:t>
      </w:r>
      <w:bookmarkEnd w:id="42"/>
    </w:p>
    <w:p w14:paraId="4CB075F6" w14:textId="77777777" w:rsidR="00FE32D2" w:rsidRPr="00833B5A" w:rsidRDefault="00FE32D2" w:rsidP="00B453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TEZD morajo biti navedeni naslednji splošni podatki o načrtovanih delih:</w:t>
      </w:r>
    </w:p>
    <w:p w14:paraId="28AA4F70" w14:textId="77777777" w:rsidR="00944922" w:rsidRPr="00833B5A" w:rsidRDefault="00944922" w:rsidP="002C6D1E">
      <w:pPr>
        <w:pStyle w:val="Naslov5"/>
        <w:spacing w:after="120"/>
        <w:rPr>
          <w:rFonts w:ascii="Tahoma" w:hAnsi="Tahoma" w:cs="Tahoma"/>
          <w:b/>
          <w:i w:val="0"/>
        </w:rPr>
      </w:pPr>
      <w:bookmarkStart w:id="43" w:name="_Toc136054397"/>
      <w:bookmarkStart w:id="44" w:name="_Toc136666630"/>
      <w:r w:rsidRPr="00833B5A">
        <w:rPr>
          <w:rFonts w:ascii="Tahoma" w:hAnsi="Tahoma" w:cs="Tahoma"/>
          <w:b/>
          <w:i w:val="0"/>
        </w:rPr>
        <w:t>Opisi</w:t>
      </w:r>
    </w:p>
    <w:p w14:paraId="28B632D6" w14:textId="77777777" w:rsidR="00FE32D2" w:rsidRPr="00833B5A" w:rsidRDefault="00FE32D2" w:rsidP="00040FAC">
      <w:pPr>
        <w:pStyle w:val="Naslov6"/>
        <w:spacing w:after="120"/>
        <w:rPr>
          <w:i w:val="0"/>
        </w:rPr>
      </w:pPr>
      <w:r w:rsidRPr="00833B5A">
        <w:rPr>
          <w:i w:val="0"/>
        </w:rPr>
        <w:t>Splošni opis objekta</w:t>
      </w:r>
      <w:bookmarkEnd w:id="43"/>
      <w:bookmarkEnd w:id="44"/>
    </w:p>
    <w:p w14:paraId="70C90997" w14:textId="77777777" w:rsidR="00FE32D2" w:rsidRPr="00833B5A" w:rsidRDefault="00FE32D2" w:rsidP="002E10F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splošnem opisu objekta mora biti opredeljena</w:t>
      </w:r>
    </w:p>
    <w:p w14:paraId="6B81DB7E"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lokacija (pregledna situacija – M 1 : 25.000) in</w:t>
      </w:r>
    </w:p>
    <w:p w14:paraId="6FCE5181"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terenske razmere:</w:t>
      </w:r>
    </w:p>
    <w:p w14:paraId="5919AEE2"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geološko-geomehanske (stabilnost, nosilnost)</w:t>
      </w:r>
    </w:p>
    <w:p w14:paraId="4956F908"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hidrogeološke in hidrološke (talna voda, visoke vode)</w:t>
      </w:r>
    </w:p>
    <w:p w14:paraId="289C7516" w14:textId="77777777" w:rsidR="00FE32D2" w:rsidRPr="00833B5A" w:rsidRDefault="00FE32D2" w:rsidP="007C3825">
      <w:pPr>
        <w:widowControl/>
        <w:numPr>
          <w:ilvl w:val="0"/>
          <w:numId w:val="5"/>
        </w:numPr>
        <w:tabs>
          <w:tab w:val="clear" w:pos="720"/>
        </w:tabs>
        <w:spacing w:after="120" w:line="260" w:lineRule="exact"/>
        <w:ind w:left="851" w:hanging="284"/>
        <w:jc w:val="both"/>
        <w:rPr>
          <w:rFonts w:ascii="Tahoma" w:hAnsi="Tahoma" w:cs="Tahoma"/>
          <w:sz w:val="20"/>
          <w:szCs w:val="20"/>
          <w:lang w:val="sl-SI"/>
        </w:rPr>
      </w:pPr>
      <w:r w:rsidRPr="00833B5A">
        <w:rPr>
          <w:rFonts w:ascii="Tahoma" w:hAnsi="Tahoma" w:cs="Tahoma"/>
          <w:sz w:val="20"/>
          <w:szCs w:val="20"/>
          <w:lang w:val="sl-SI"/>
        </w:rPr>
        <w:t>klimatske (temperatura, padavine).</w:t>
      </w:r>
    </w:p>
    <w:p w14:paraId="154483EB" w14:textId="77777777" w:rsidR="00FE32D2" w:rsidRPr="00833B5A" w:rsidRDefault="00FE32D2" w:rsidP="00040FAC">
      <w:pPr>
        <w:pStyle w:val="Naslov6"/>
        <w:spacing w:after="120"/>
        <w:rPr>
          <w:i w:val="0"/>
        </w:rPr>
      </w:pPr>
      <w:bookmarkStart w:id="45" w:name="_Toc136054398"/>
      <w:bookmarkStart w:id="46" w:name="_Toc136666631"/>
      <w:r w:rsidRPr="00833B5A">
        <w:rPr>
          <w:i w:val="0"/>
        </w:rPr>
        <w:t>Opis del</w:t>
      </w:r>
      <w:bookmarkEnd w:id="45"/>
      <w:bookmarkEnd w:id="46"/>
    </w:p>
    <w:p w14:paraId="00858752" w14:textId="77777777" w:rsidR="00FE32D2" w:rsidRPr="00833B5A" w:rsidRDefault="00FE32D2" w:rsidP="002E10F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opisu del mora biti opredeljena</w:t>
      </w:r>
    </w:p>
    <w:p w14:paraId="1DA50A11"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lokacija (trasa, deviacije, transportne poti idr.),</w:t>
      </w:r>
    </w:p>
    <w:p w14:paraId="5F7FE745"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vrsta del (nasipi, izkopi idr.),</w:t>
      </w:r>
    </w:p>
    <w:p w14:paraId="48D83724"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izvleček glavnih količin materialov za zemeljska dela:</w:t>
      </w:r>
    </w:p>
    <w:p w14:paraId="29C845FB"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kritje na trasi (vzdolžni profil mas)</w:t>
      </w:r>
    </w:p>
    <w:p w14:paraId="0331893A"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manjki/viški (lokacije stranskih odvzemov/deponij),</w:t>
      </w:r>
    </w:p>
    <w:p w14:paraId="1E6A1DC9"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rok izvedbe (načrt napredovanja del).</w:t>
      </w:r>
    </w:p>
    <w:p w14:paraId="680565D6" w14:textId="77777777" w:rsidR="00FE32D2" w:rsidRPr="00833B5A" w:rsidRDefault="00FE32D2" w:rsidP="002C6D1E">
      <w:pPr>
        <w:pStyle w:val="Naslov5"/>
        <w:spacing w:after="120"/>
        <w:rPr>
          <w:rFonts w:ascii="Tahoma" w:hAnsi="Tahoma" w:cs="Tahoma"/>
          <w:b/>
          <w:i w:val="0"/>
        </w:rPr>
      </w:pPr>
      <w:bookmarkStart w:id="47" w:name="_Toc136054399"/>
      <w:bookmarkStart w:id="48" w:name="_Toc136666632"/>
      <w:r w:rsidRPr="00833B5A">
        <w:rPr>
          <w:rFonts w:ascii="Tahoma" w:hAnsi="Tahoma" w:cs="Tahoma"/>
          <w:b/>
          <w:i w:val="0"/>
        </w:rPr>
        <w:t>Dokumentacija</w:t>
      </w:r>
      <w:bookmarkEnd w:id="47"/>
      <w:bookmarkEnd w:id="48"/>
    </w:p>
    <w:p w14:paraId="3220ADF7" w14:textId="77777777" w:rsidR="00FE32D2" w:rsidRPr="00833B5A" w:rsidRDefault="00FE32D2" w:rsidP="002E10F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TEZD je treba navesti</w:t>
      </w:r>
    </w:p>
    <w:p w14:paraId="2ABEB3C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naziv projekta in projektanta,</w:t>
      </w:r>
    </w:p>
    <w:p w14:paraId="7104757E"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karakteristične detajle iz geotehni</w:t>
      </w:r>
      <w:r w:rsidR="001B2E6D" w:rsidRPr="00833B5A">
        <w:rPr>
          <w:rFonts w:ascii="Tahoma" w:hAnsi="Tahoma" w:cs="Tahoma"/>
          <w:sz w:val="20"/>
          <w:szCs w:val="20"/>
          <w:lang w:val="sl-SI"/>
        </w:rPr>
        <w:t xml:space="preserve">škega </w:t>
      </w:r>
      <w:r w:rsidRPr="00833B5A">
        <w:rPr>
          <w:rFonts w:ascii="Tahoma" w:hAnsi="Tahoma" w:cs="Tahoma"/>
          <w:sz w:val="20"/>
          <w:szCs w:val="20"/>
          <w:lang w:val="sl-SI"/>
        </w:rPr>
        <w:t>poročila,</w:t>
      </w:r>
    </w:p>
    <w:p w14:paraId="531C618D"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sondažne razkope (obseg določita sporazumno nadzornik in izvajalec gradbenih del) in</w:t>
      </w:r>
    </w:p>
    <w:p w14:paraId="02D744F4"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tehnične zahteve za kakovost.</w:t>
      </w:r>
    </w:p>
    <w:p w14:paraId="177CF93E" w14:textId="77777777" w:rsidR="00FE32D2" w:rsidRPr="00833B5A" w:rsidRDefault="00FE32D2" w:rsidP="002C6D1E">
      <w:pPr>
        <w:pStyle w:val="Naslov5"/>
        <w:spacing w:after="120"/>
        <w:rPr>
          <w:rFonts w:ascii="Tahoma" w:hAnsi="Tahoma" w:cs="Tahoma"/>
          <w:b/>
          <w:i w:val="0"/>
        </w:rPr>
      </w:pPr>
      <w:bookmarkStart w:id="49" w:name="_Toc136054400"/>
      <w:bookmarkStart w:id="50" w:name="_Toc136666633"/>
      <w:r w:rsidRPr="00833B5A">
        <w:rPr>
          <w:rFonts w:ascii="Tahoma" w:hAnsi="Tahoma" w:cs="Tahoma"/>
          <w:b/>
          <w:i w:val="0"/>
        </w:rPr>
        <w:t>Organizacija gradbišča</w:t>
      </w:r>
      <w:bookmarkEnd w:id="49"/>
      <w:bookmarkEnd w:id="50"/>
    </w:p>
    <w:p w14:paraId="307286A2" w14:textId="77777777" w:rsidR="00FE32D2" w:rsidRPr="00833B5A" w:rsidRDefault="00BE17D7" w:rsidP="002E10F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gradbišča za izvedbo zemeljskih del mora biti usklajena z organizacijo grabišča za izvajanje vseh del. </w:t>
      </w:r>
      <w:r w:rsidR="00FE32D2" w:rsidRPr="00833B5A">
        <w:rPr>
          <w:rFonts w:ascii="Tahoma" w:eastAsia="Times New Roman" w:hAnsi="Tahoma" w:cs="Tahoma"/>
          <w:spacing w:val="-4"/>
          <w:sz w:val="20"/>
          <w:szCs w:val="20"/>
          <w:lang w:val="sl-SI"/>
        </w:rPr>
        <w:t>V prikazu organizacije gradbišča mora biti podrobno navedena:</w:t>
      </w:r>
    </w:p>
    <w:p w14:paraId="34A3CDCB" w14:textId="77777777" w:rsidR="00FE32D2" w:rsidRPr="00833B5A" w:rsidRDefault="00FE32D2" w:rsidP="002C6D1E">
      <w:pPr>
        <w:pStyle w:val="Naslov5"/>
        <w:spacing w:after="120"/>
        <w:rPr>
          <w:rFonts w:ascii="Tahoma" w:hAnsi="Tahoma" w:cs="Tahoma"/>
          <w:b/>
          <w:spacing w:val="-4"/>
          <w:szCs w:val="20"/>
        </w:rPr>
      </w:pPr>
      <w:r w:rsidRPr="00833B5A">
        <w:rPr>
          <w:rFonts w:ascii="Tahoma" w:hAnsi="Tahoma" w:cs="Tahoma"/>
          <w:b/>
          <w:i w:val="0"/>
        </w:rPr>
        <w:t>Delovna sila in mehanizacija</w:t>
      </w:r>
    </w:p>
    <w:p w14:paraId="0B1AAF87" w14:textId="77777777" w:rsidR="00FE32D2" w:rsidRPr="00833B5A" w:rsidRDefault="00FE32D2" w:rsidP="002E10F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Popis delovne sile in mehanizacije na gradbišču mora vsebovati</w:t>
      </w:r>
      <w:r w:rsidR="002E10F2" w:rsidRPr="00833B5A">
        <w:rPr>
          <w:rFonts w:ascii="Tahoma" w:eastAsia="Times New Roman" w:hAnsi="Tahoma" w:cs="Tahoma"/>
          <w:spacing w:val="-4"/>
          <w:sz w:val="20"/>
          <w:szCs w:val="20"/>
          <w:lang w:val="sl-SI"/>
        </w:rPr>
        <w:t>:</w:t>
      </w:r>
    </w:p>
    <w:p w14:paraId="19CC8C2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odgovorne delavce,</w:t>
      </w:r>
    </w:p>
    <w:p w14:paraId="5729CA9F"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delavce (število in kvalifikacije) in</w:t>
      </w:r>
    </w:p>
    <w:p w14:paraId="794F2BC5"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mehanizacijo (za določen namen uporabe – vrste, število in zmogljivost strojev in vozil ter njihove značilnosti).</w:t>
      </w:r>
      <w:bookmarkStart w:id="51" w:name="_Toc92771164"/>
      <w:bookmarkStart w:id="52" w:name="_Toc92771522"/>
      <w:bookmarkStart w:id="53" w:name="_Toc92771556"/>
    </w:p>
    <w:p w14:paraId="6D4F27FD" w14:textId="77777777" w:rsidR="00FE32D2" w:rsidRPr="00833B5A" w:rsidRDefault="00FE32D2" w:rsidP="002C6D1E">
      <w:pPr>
        <w:pStyle w:val="Naslov5"/>
        <w:spacing w:after="120"/>
        <w:rPr>
          <w:rFonts w:ascii="Tahoma" w:hAnsi="Tahoma" w:cs="Tahoma"/>
          <w:b/>
          <w:i w:val="0"/>
        </w:rPr>
      </w:pPr>
      <w:bookmarkStart w:id="54" w:name="_Toc136054403"/>
      <w:bookmarkStart w:id="55" w:name="_Toc136666636"/>
      <w:r w:rsidRPr="00833B5A">
        <w:rPr>
          <w:rFonts w:ascii="Tahoma" w:hAnsi="Tahoma" w:cs="Tahoma"/>
          <w:b/>
          <w:i w:val="0"/>
        </w:rPr>
        <w:t>Ureditev prometa</w:t>
      </w:r>
      <w:bookmarkEnd w:id="54"/>
      <w:bookmarkEnd w:id="55"/>
    </w:p>
    <w:p w14:paraId="10BE05D5" w14:textId="77777777" w:rsidR="00FE32D2" w:rsidRPr="00833B5A" w:rsidRDefault="00FE32D2" w:rsidP="002E10F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Opis ureditve prometa na gradbišču mora vsebovati</w:t>
      </w:r>
      <w:r w:rsidR="002E10F2" w:rsidRPr="00833B5A">
        <w:rPr>
          <w:rFonts w:ascii="Tahoma" w:eastAsia="Times New Roman" w:hAnsi="Tahoma" w:cs="Tahoma"/>
          <w:spacing w:val="-4"/>
          <w:sz w:val="20"/>
          <w:szCs w:val="20"/>
          <w:lang w:val="sl-SI"/>
        </w:rPr>
        <w:t>:</w:t>
      </w:r>
    </w:p>
    <w:p w14:paraId="64F265A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dovozne in gradbiščne (notranje) poti (situacija, vzdrževanje),</w:t>
      </w:r>
    </w:p>
    <w:p w14:paraId="423307D2"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deviacije obstoječih cest (začasno, trajno) ter</w:t>
      </w:r>
    </w:p>
    <w:p w14:paraId="3ABFCDB2"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parkiranje vozil in strojev.</w:t>
      </w:r>
    </w:p>
    <w:p w14:paraId="6B42E74D" w14:textId="77777777" w:rsidR="00FE32D2" w:rsidRPr="00833B5A" w:rsidRDefault="00FE32D2" w:rsidP="002C6D1E">
      <w:pPr>
        <w:pStyle w:val="Naslov5"/>
        <w:spacing w:after="120"/>
        <w:rPr>
          <w:rFonts w:ascii="Tahoma" w:hAnsi="Tahoma" w:cs="Tahoma"/>
          <w:b/>
          <w:spacing w:val="-4"/>
          <w:szCs w:val="20"/>
        </w:rPr>
      </w:pPr>
      <w:bookmarkStart w:id="56" w:name="_Toc136054404"/>
      <w:bookmarkStart w:id="57" w:name="_Toc136666637"/>
      <w:r w:rsidRPr="00833B5A">
        <w:rPr>
          <w:rFonts w:ascii="Tahoma" w:hAnsi="Tahoma" w:cs="Tahoma"/>
          <w:b/>
          <w:i w:val="0"/>
        </w:rPr>
        <w:t>Način skladiščenja (prostor, oprema)</w:t>
      </w:r>
      <w:bookmarkEnd w:id="56"/>
      <w:bookmarkEnd w:id="57"/>
    </w:p>
    <w:p w14:paraId="00B05350" w14:textId="77777777" w:rsidR="00FE32D2" w:rsidRPr="00833B5A" w:rsidRDefault="00FE32D2" w:rsidP="002E10F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skladiščenja oziroma deponiranja mora bit</w:t>
      </w:r>
      <w:r w:rsidR="001D7384"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 opredeljen predvsem za</w:t>
      </w:r>
    </w:p>
    <w:p w14:paraId="0778CB8E"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osnovne materiale (vključno materiale za razstreljevanje kamnin) in</w:t>
      </w:r>
    </w:p>
    <w:p w14:paraId="4025AF80"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polizdelke.</w:t>
      </w:r>
    </w:p>
    <w:p w14:paraId="00CA873A" w14:textId="77777777" w:rsidR="00FE32D2" w:rsidRPr="00833B5A" w:rsidRDefault="00FE32D2" w:rsidP="00ED2A1A">
      <w:pPr>
        <w:pStyle w:val="Naslov4"/>
        <w:spacing w:after="120"/>
        <w:rPr>
          <w:rFonts w:ascii="Tahoma" w:hAnsi="Tahoma" w:cs="Tahoma"/>
          <w:bCs w:val="0"/>
          <w:spacing w:val="-4"/>
          <w:sz w:val="22"/>
          <w:szCs w:val="22"/>
          <w:lang w:eastAsia="en-US"/>
        </w:rPr>
      </w:pPr>
      <w:bookmarkStart w:id="58" w:name="_Toc332269766"/>
      <w:bookmarkEnd w:id="51"/>
      <w:bookmarkEnd w:id="52"/>
      <w:bookmarkEnd w:id="53"/>
      <w:r w:rsidRPr="00833B5A">
        <w:rPr>
          <w:rFonts w:ascii="Tahoma" w:hAnsi="Tahoma" w:cs="Tahoma"/>
          <w:bCs w:val="0"/>
          <w:spacing w:val="-4"/>
          <w:sz w:val="22"/>
          <w:szCs w:val="22"/>
          <w:lang w:eastAsia="en-US"/>
        </w:rPr>
        <w:t>Materiali</w:t>
      </w:r>
      <w:bookmarkEnd w:id="58"/>
    </w:p>
    <w:p w14:paraId="74B25D09" w14:textId="77777777" w:rsidR="00FE32D2" w:rsidRPr="00833B5A" w:rsidRDefault="00FE32D2" w:rsidP="002C6D1E">
      <w:pPr>
        <w:pStyle w:val="Naslov5"/>
        <w:spacing w:after="120"/>
        <w:rPr>
          <w:rFonts w:ascii="Tahoma" w:hAnsi="Tahoma" w:cs="Tahoma"/>
          <w:b/>
          <w:i w:val="0"/>
        </w:rPr>
      </w:pPr>
      <w:bookmarkStart w:id="59" w:name="_Toc136054406"/>
      <w:bookmarkStart w:id="60" w:name="_Toc136666639"/>
      <w:r w:rsidRPr="00833B5A">
        <w:rPr>
          <w:rFonts w:ascii="Tahoma" w:hAnsi="Tahoma" w:cs="Tahoma"/>
          <w:b/>
          <w:i w:val="0"/>
        </w:rPr>
        <w:t>Osnovni materiali</w:t>
      </w:r>
      <w:bookmarkEnd w:id="59"/>
      <w:bookmarkEnd w:id="60"/>
    </w:p>
    <w:p w14:paraId="79A81F79" w14:textId="77777777" w:rsidR="00FE32D2" w:rsidRPr="00833B5A" w:rsidRDefault="00FE32D2" w:rsidP="002E10F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Prikaz stanja osnovnih materialov v sklopu zemeljskih del mora vsebovati:</w:t>
      </w:r>
    </w:p>
    <w:p w14:paraId="41CC5E6A" w14:textId="77777777" w:rsidR="00FE32D2" w:rsidRPr="00833B5A" w:rsidRDefault="00FE32D2" w:rsidP="00040FAC">
      <w:pPr>
        <w:pStyle w:val="Naslov6"/>
        <w:spacing w:after="120"/>
        <w:rPr>
          <w:i w:val="0"/>
        </w:rPr>
      </w:pPr>
      <w:bookmarkStart w:id="61" w:name="_Toc136054407"/>
      <w:bookmarkStart w:id="62" w:name="_Toc136666640"/>
      <w:r w:rsidRPr="00833B5A">
        <w:rPr>
          <w:i w:val="0"/>
        </w:rPr>
        <w:t>Vrste (naziv kategorije) in količine osnovnih materialov</w:t>
      </w:r>
      <w:bookmarkEnd w:id="61"/>
      <w:bookmarkEnd w:id="62"/>
    </w:p>
    <w:p w14:paraId="584EF348"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pridobljenih v izkopih v trasi:</w:t>
      </w:r>
    </w:p>
    <w:p w14:paraId="67D7E4C6"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vezljivi: uporabni (naravni, izboljšani), neuporabni</w:t>
      </w:r>
    </w:p>
    <w:p w14:paraId="6070750A"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nevezljivi: uporabni, neuporabni</w:t>
      </w:r>
    </w:p>
    <w:p w14:paraId="5546FD2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pridobljenih v stranskih odvzemih (kamnolomih, gramoznicah, izkopih ob trasi):</w:t>
      </w:r>
    </w:p>
    <w:p w14:paraId="1F6B09C1"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vezljivi: (naravni, izboljšani)</w:t>
      </w:r>
    </w:p>
    <w:p w14:paraId="6861EE41" w14:textId="77777777" w:rsidR="00FE32D2" w:rsidRPr="00833B5A" w:rsidRDefault="00FE32D2" w:rsidP="007C3825">
      <w:pPr>
        <w:widowControl/>
        <w:numPr>
          <w:ilvl w:val="0"/>
          <w:numId w:val="5"/>
        </w:numPr>
        <w:tabs>
          <w:tab w:val="clear" w:pos="720"/>
        </w:tabs>
        <w:spacing w:after="120" w:line="260" w:lineRule="exact"/>
        <w:ind w:left="851" w:hanging="284"/>
        <w:jc w:val="both"/>
        <w:rPr>
          <w:rFonts w:ascii="Tahoma" w:hAnsi="Tahoma" w:cs="Tahoma"/>
          <w:sz w:val="20"/>
          <w:szCs w:val="20"/>
          <w:lang w:val="sl-SI"/>
        </w:rPr>
      </w:pPr>
      <w:r w:rsidRPr="00833B5A">
        <w:rPr>
          <w:rFonts w:ascii="Tahoma" w:hAnsi="Tahoma" w:cs="Tahoma"/>
          <w:sz w:val="20"/>
          <w:szCs w:val="20"/>
          <w:lang w:val="sl-SI"/>
        </w:rPr>
        <w:t>nevezljivi.</w:t>
      </w:r>
    </w:p>
    <w:p w14:paraId="0FFE15D9" w14:textId="77777777" w:rsidR="00FE32D2" w:rsidRPr="00833B5A" w:rsidRDefault="00FE32D2" w:rsidP="00040FAC">
      <w:pPr>
        <w:pStyle w:val="Naslov6"/>
        <w:spacing w:after="120"/>
        <w:rPr>
          <w:i w:val="0"/>
        </w:rPr>
      </w:pPr>
      <w:bookmarkStart w:id="63" w:name="_Toc136054408"/>
      <w:bookmarkStart w:id="64" w:name="_Toc136666641"/>
      <w:r w:rsidRPr="00833B5A">
        <w:rPr>
          <w:i w:val="0"/>
        </w:rPr>
        <w:t>Vrste in količine potrebnih osnovnih materialov</w:t>
      </w:r>
      <w:bookmarkEnd w:id="63"/>
      <w:bookmarkEnd w:id="64"/>
    </w:p>
    <w:p w14:paraId="2198DE55"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ureditev temeljnih tal,</w:t>
      </w:r>
    </w:p>
    <w:p w14:paraId="009614B6"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povozni plato,</w:t>
      </w:r>
    </w:p>
    <w:p w14:paraId="18A53594"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ločilne plasti,</w:t>
      </w:r>
    </w:p>
    <w:p w14:paraId="15052FB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nasipe:</w:t>
      </w:r>
    </w:p>
    <w:p w14:paraId="0304EA6C"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vezljive zemljine</w:t>
      </w:r>
    </w:p>
    <w:p w14:paraId="6EA1E605"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zrnate kamnine,</w:t>
      </w:r>
    </w:p>
    <w:p w14:paraId="54023987"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zasipe in kline,</w:t>
      </w:r>
    </w:p>
    <w:p w14:paraId="7465D1F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posteljico:</w:t>
      </w:r>
    </w:p>
    <w:p w14:paraId="013526CF"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izboljšane vezljive zemljine</w:t>
      </w:r>
    </w:p>
    <w:p w14:paraId="6F1E95A8"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zrnate kamnine,</w:t>
      </w:r>
    </w:p>
    <w:p w14:paraId="036052A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glinaste naboje,</w:t>
      </w:r>
    </w:p>
    <w:p w14:paraId="214FC961"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armiranje (nasipov, brežin) in</w:t>
      </w:r>
    </w:p>
    <w:p w14:paraId="0CED599F"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ozelenitve (humus).</w:t>
      </w:r>
    </w:p>
    <w:p w14:paraId="0893D1E7" w14:textId="77777777" w:rsidR="00FE32D2" w:rsidRPr="00833B5A" w:rsidRDefault="00FE32D2" w:rsidP="002C6D1E">
      <w:pPr>
        <w:pStyle w:val="Naslov5"/>
        <w:spacing w:after="120"/>
        <w:rPr>
          <w:rFonts w:ascii="Tahoma" w:hAnsi="Tahoma" w:cs="Tahoma"/>
          <w:b/>
          <w:i w:val="0"/>
        </w:rPr>
      </w:pPr>
      <w:bookmarkStart w:id="65" w:name="_Toc136054409"/>
      <w:bookmarkStart w:id="66" w:name="_Toc136666642"/>
      <w:r w:rsidRPr="00833B5A">
        <w:rPr>
          <w:rFonts w:ascii="Tahoma" w:hAnsi="Tahoma" w:cs="Tahoma"/>
          <w:b/>
          <w:i w:val="0"/>
        </w:rPr>
        <w:t>Ostali materiali</w:t>
      </w:r>
      <w:bookmarkEnd w:id="65"/>
      <w:bookmarkEnd w:id="66"/>
    </w:p>
    <w:p w14:paraId="29E833AE" w14:textId="77777777" w:rsidR="00FE32D2" w:rsidRPr="00833B5A" w:rsidRDefault="00FE32D2" w:rsidP="003156D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ostale materiale v sklopu zemeljskih del mora TEZD vsebovati podatke o</w:t>
      </w:r>
    </w:p>
    <w:p w14:paraId="4C136CDB"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namenu uporabe,</w:t>
      </w:r>
    </w:p>
    <w:p w14:paraId="2043F4D0"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vrsti in viru materiala ter</w:t>
      </w:r>
    </w:p>
    <w:p w14:paraId="6A138E93"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potrebni količini.</w:t>
      </w:r>
    </w:p>
    <w:p w14:paraId="0B519464" w14:textId="77777777" w:rsidR="00FE32D2" w:rsidRPr="00833B5A" w:rsidRDefault="00FE32D2" w:rsidP="002C6D1E">
      <w:pPr>
        <w:pStyle w:val="Naslov5"/>
        <w:spacing w:after="120"/>
        <w:rPr>
          <w:rFonts w:ascii="Tahoma" w:hAnsi="Tahoma" w:cs="Tahoma"/>
          <w:b/>
          <w:spacing w:val="-4"/>
          <w:szCs w:val="20"/>
        </w:rPr>
      </w:pPr>
      <w:bookmarkStart w:id="67" w:name="_Toc136054410"/>
      <w:bookmarkStart w:id="68" w:name="_Toc136666643"/>
      <w:r w:rsidRPr="00833B5A">
        <w:rPr>
          <w:rFonts w:ascii="Tahoma" w:hAnsi="Tahoma" w:cs="Tahoma"/>
          <w:b/>
          <w:i w:val="0"/>
        </w:rPr>
        <w:t xml:space="preserve">Vrste </w:t>
      </w:r>
      <w:bookmarkEnd w:id="67"/>
      <w:bookmarkEnd w:id="68"/>
      <w:r w:rsidRPr="00833B5A">
        <w:rPr>
          <w:rFonts w:ascii="Tahoma" w:hAnsi="Tahoma" w:cs="Tahoma"/>
          <w:b/>
          <w:i w:val="0"/>
        </w:rPr>
        <w:t>gradbenih proizvodov in polproizvodov</w:t>
      </w:r>
    </w:p>
    <w:p w14:paraId="53B684E3" w14:textId="77777777" w:rsidR="00FE32D2" w:rsidRPr="00833B5A" w:rsidRDefault="00FE32D2" w:rsidP="003156D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TEZD morajo biti podatki za naslednje gradbene proizvode in polproizvode:</w:t>
      </w:r>
    </w:p>
    <w:p w14:paraId="1C14DA06"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apna</w:t>
      </w:r>
    </w:p>
    <w:p w14:paraId="66FCDEAF"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polsti</w:t>
      </w:r>
    </w:p>
    <w:p w14:paraId="0DF7DCD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drenažne trakove</w:t>
      </w:r>
    </w:p>
    <w:p w14:paraId="78E08C01"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drenažne cevi, ipd.</w:t>
      </w:r>
    </w:p>
    <w:p w14:paraId="59680962" w14:textId="77777777" w:rsidR="00FE32D2" w:rsidRPr="00833B5A" w:rsidRDefault="00FE32D2" w:rsidP="002C6D1E">
      <w:pPr>
        <w:pStyle w:val="Naslov5"/>
        <w:spacing w:after="120"/>
        <w:rPr>
          <w:rFonts w:ascii="Tahoma" w:hAnsi="Tahoma" w:cs="Tahoma"/>
          <w:b/>
          <w:i w:val="0"/>
        </w:rPr>
      </w:pPr>
      <w:bookmarkStart w:id="69" w:name="_Toc136054411"/>
      <w:bookmarkStart w:id="70" w:name="_Toc136666644"/>
      <w:r w:rsidRPr="00833B5A">
        <w:rPr>
          <w:rFonts w:ascii="Tahoma" w:hAnsi="Tahoma" w:cs="Tahoma"/>
          <w:b/>
          <w:i w:val="0"/>
        </w:rPr>
        <w:t>Vrste sekundarnih surovin</w:t>
      </w:r>
      <w:bookmarkEnd w:id="69"/>
      <w:bookmarkEnd w:id="70"/>
    </w:p>
    <w:p w14:paraId="073CDABC" w14:textId="77777777" w:rsidR="00FE32D2" w:rsidRPr="00833B5A" w:rsidRDefault="00FE32D2" w:rsidP="003156DE">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V primeru predvidene uporabe morajo biti v TEZD tudi podatki za</w:t>
      </w:r>
    </w:p>
    <w:p w14:paraId="44A00183"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elektrofiltrski pepel,</w:t>
      </w:r>
    </w:p>
    <w:p w14:paraId="4966E6A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žlindro,</w:t>
      </w:r>
    </w:p>
    <w:p w14:paraId="0BABED10"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druge sekundarne surovine.</w:t>
      </w:r>
    </w:p>
    <w:p w14:paraId="5DB24877" w14:textId="77777777" w:rsidR="00FE32D2" w:rsidRPr="00833B5A" w:rsidRDefault="00FE32D2" w:rsidP="002C6D1E">
      <w:pPr>
        <w:pStyle w:val="Naslov5"/>
        <w:spacing w:after="120"/>
        <w:rPr>
          <w:rFonts w:ascii="Tahoma" w:hAnsi="Tahoma" w:cs="Tahoma"/>
          <w:b/>
          <w:i w:val="0"/>
        </w:rPr>
      </w:pPr>
      <w:bookmarkStart w:id="71" w:name="_Toc136054412"/>
      <w:bookmarkStart w:id="72" w:name="_Toc136666645"/>
      <w:r w:rsidRPr="00833B5A">
        <w:rPr>
          <w:rFonts w:ascii="Tahoma" w:hAnsi="Tahoma" w:cs="Tahoma"/>
          <w:b/>
          <w:i w:val="0"/>
        </w:rPr>
        <w:t>Kakovost materialov</w:t>
      </w:r>
      <w:bookmarkEnd w:id="71"/>
      <w:bookmarkEnd w:id="72"/>
    </w:p>
    <w:p w14:paraId="1B92EC47" w14:textId="77777777" w:rsidR="00FE32D2" w:rsidRPr="00833B5A" w:rsidRDefault="00FE32D2" w:rsidP="003156D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V sklopu TEZD morajo biti za vse materiale, ki bodo uporabljeni, vključno izboljšane in utrjene, predložena ustrezna</w:t>
      </w:r>
      <w:r w:rsidR="001D7384" w:rsidRPr="00833B5A">
        <w:rPr>
          <w:rFonts w:ascii="Tahoma" w:eastAsia="Times New Roman" w:hAnsi="Tahoma" w:cs="Tahoma"/>
          <w:spacing w:val="-4"/>
          <w:sz w:val="20"/>
          <w:szCs w:val="20"/>
          <w:lang w:val="sl-SI"/>
        </w:rPr>
        <w:t>:</w:t>
      </w:r>
    </w:p>
    <w:p w14:paraId="6E7F1A9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poročila z rezultati predhodnih preskusov in</w:t>
      </w:r>
    </w:p>
    <w:p w14:paraId="1D2CC311"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dokazila o skladnosti z zahtevami za predvideni namen uporabe, vključno navedbo mejnih vrednosti za pogojene lastnosti.</w:t>
      </w:r>
    </w:p>
    <w:p w14:paraId="59442855" w14:textId="77777777" w:rsidR="00FE32D2" w:rsidRPr="00833B5A" w:rsidRDefault="00FE32D2" w:rsidP="003156D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mora v sklopu TEZD</w:t>
      </w:r>
    </w:p>
    <w:p w14:paraId="26CC37D2"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predložiti program povprečne pogostosti preskusov kakovosti materialov za notranjo kontrolo ter</w:t>
      </w:r>
    </w:p>
    <w:p w14:paraId="03863F32"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navesti izvajalca notranje kontrole in predložiti dokazilo o njegovi usposobljenosti za zadevna dela.</w:t>
      </w:r>
    </w:p>
    <w:p w14:paraId="503314B7" w14:textId="77777777" w:rsidR="00FE32D2" w:rsidRPr="00833B5A" w:rsidRDefault="00FE32D2" w:rsidP="00ED2A1A">
      <w:pPr>
        <w:pStyle w:val="Naslov4"/>
        <w:spacing w:after="120"/>
        <w:rPr>
          <w:rFonts w:ascii="Tahoma" w:hAnsi="Tahoma" w:cs="Tahoma"/>
          <w:bCs w:val="0"/>
          <w:spacing w:val="-4"/>
          <w:sz w:val="22"/>
          <w:szCs w:val="22"/>
          <w:lang w:eastAsia="en-US"/>
        </w:rPr>
      </w:pPr>
      <w:bookmarkStart w:id="73" w:name="_Toc332269767"/>
      <w:r w:rsidRPr="00833B5A">
        <w:rPr>
          <w:rFonts w:ascii="Tahoma" w:hAnsi="Tahoma" w:cs="Tahoma"/>
          <w:bCs w:val="0"/>
          <w:spacing w:val="-4"/>
          <w:sz w:val="22"/>
          <w:szCs w:val="22"/>
          <w:lang w:eastAsia="en-US"/>
        </w:rPr>
        <w:t>Način izvedbe</w:t>
      </w:r>
      <w:bookmarkEnd w:id="73"/>
    </w:p>
    <w:p w14:paraId="52AE891F" w14:textId="77777777" w:rsidR="00FE32D2" w:rsidRPr="00833B5A" w:rsidRDefault="00FE32D2" w:rsidP="003156D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TEZD morajo biti podrobno opisane značilnosti posamezne faze izvajanja del, po potrebi ločeno za obravnavana področja del (trasa, deviacije, regulacije idr.).</w:t>
      </w:r>
    </w:p>
    <w:p w14:paraId="0CCF3F89" w14:textId="77777777" w:rsidR="00FE32D2" w:rsidRPr="00833B5A" w:rsidRDefault="00FE32D2" w:rsidP="003156D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posebne in zahtevnejše izvedbe morajo biti priloženi primerni grafični prikazi.</w:t>
      </w:r>
    </w:p>
    <w:p w14:paraId="05C51303" w14:textId="77777777" w:rsidR="00FE32D2" w:rsidRPr="00833B5A" w:rsidRDefault="00FE32D2" w:rsidP="003156D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kratkem opisu vsakega postopka mora biti opredeljen predvideni način izvedbe, vključno</w:t>
      </w:r>
      <w:r w:rsidR="001D7384" w:rsidRPr="00833B5A">
        <w:rPr>
          <w:rFonts w:ascii="Tahoma" w:eastAsia="Times New Roman" w:hAnsi="Tahoma" w:cs="Tahoma"/>
          <w:spacing w:val="-4"/>
          <w:sz w:val="20"/>
          <w:szCs w:val="20"/>
          <w:lang w:val="sl-SI"/>
        </w:rPr>
        <w:t xml:space="preserve"> s</w:t>
      </w:r>
      <w:r w:rsidRPr="00833B5A">
        <w:rPr>
          <w:rFonts w:ascii="Tahoma" w:eastAsia="Times New Roman" w:hAnsi="Tahoma" w:cs="Tahoma"/>
          <w:spacing w:val="-4"/>
          <w:sz w:val="20"/>
          <w:szCs w:val="20"/>
          <w:lang w:val="sl-SI"/>
        </w:rPr>
        <w:t xml:space="preserve"> potrebno mehanizacijo, in opozorjeno na morebitne posebnosti izvedbe.</w:t>
      </w:r>
    </w:p>
    <w:p w14:paraId="1D6C3E2D" w14:textId="77777777" w:rsidR="00917DFA" w:rsidRDefault="00917DFA" w:rsidP="003156DE">
      <w:pPr>
        <w:spacing w:after="120" w:line="260" w:lineRule="exact"/>
        <w:ind w:right="62"/>
        <w:jc w:val="both"/>
        <w:rPr>
          <w:rFonts w:ascii="Tahoma" w:eastAsia="Times New Roman" w:hAnsi="Tahoma" w:cs="Tahoma"/>
          <w:spacing w:val="-4"/>
          <w:sz w:val="20"/>
          <w:szCs w:val="20"/>
          <w:lang w:val="sl-SI"/>
        </w:rPr>
      </w:pPr>
    </w:p>
    <w:p w14:paraId="6A3EE6A0" w14:textId="77777777" w:rsidR="00917DFA" w:rsidRDefault="00917DFA" w:rsidP="003156DE">
      <w:pPr>
        <w:spacing w:after="120" w:line="260" w:lineRule="exact"/>
        <w:ind w:right="62"/>
        <w:jc w:val="both"/>
        <w:rPr>
          <w:rFonts w:ascii="Tahoma" w:eastAsia="Times New Roman" w:hAnsi="Tahoma" w:cs="Tahoma"/>
          <w:spacing w:val="-4"/>
          <w:sz w:val="20"/>
          <w:szCs w:val="20"/>
          <w:lang w:val="sl-SI"/>
        </w:rPr>
      </w:pPr>
    </w:p>
    <w:p w14:paraId="0302CF70" w14:textId="77777777" w:rsidR="00917DFA" w:rsidRDefault="00917DFA" w:rsidP="003156DE">
      <w:pPr>
        <w:spacing w:after="120" w:line="260" w:lineRule="exact"/>
        <w:ind w:right="62"/>
        <w:jc w:val="both"/>
        <w:rPr>
          <w:rFonts w:ascii="Tahoma" w:eastAsia="Times New Roman" w:hAnsi="Tahoma" w:cs="Tahoma"/>
          <w:spacing w:val="-4"/>
          <w:sz w:val="20"/>
          <w:szCs w:val="20"/>
          <w:lang w:val="sl-SI"/>
        </w:rPr>
      </w:pPr>
    </w:p>
    <w:p w14:paraId="7476FBF4" w14:textId="68274377" w:rsidR="00FE32D2" w:rsidRPr="00833B5A" w:rsidRDefault="00FE32D2" w:rsidP="003156D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Opredeljeni morajo biti predvsem postopki za naslednje podskupine in vrste del: </w:t>
      </w:r>
    </w:p>
    <w:p w14:paraId="13ACC3BE" w14:textId="4DFEA7C7" w:rsidR="00FE32D2" w:rsidRPr="00833B5A" w:rsidRDefault="00FE32D2" w:rsidP="002C6D1E">
      <w:pPr>
        <w:pStyle w:val="Naslov5"/>
        <w:spacing w:after="120"/>
        <w:rPr>
          <w:rFonts w:ascii="Tahoma" w:hAnsi="Tahoma" w:cs="Tahoma"/>
          <w:b/>
          <w:i w:val="0"/>
        </w:rPr>
      </w:pPr>
      <w:bookmarkStart w:id="74" w:name="_Toc136054414"/>
      <w:bookmarkStart w:id="75" w:name="_Toc136666647"/>
      <w:r w:rsidRPr="00833B5A">
        <w:rPr>
          <w:rFonts w:ascii="Tahoma" w:hAnsi="Tahoma" w:cs="Tahoma"/>
          <w:b/>
          <w:i w:val="0"/>
        </w:rPr>
        <w:t>Izkopi</w:t>
      </w:r>
      <w:bookmarkEnd w:id="74"/>
      <w:bookmarkEnd w:id="75"/>
    </w:p>
    <w:tbl>
      <w:tblPr>
        <w:tblW w:w="0" w:type="auto"/>
        <w:tblLayout w:type="fixed"/>
        <w:tblCellMar>
          <w:left w:w="70" w:type="dxa"/>
          <w:right w:w="70" w:type="dxa"/>
        </w:tblCellMar>
        <w:tblLook w:val="0000" w:firstRow="0" w:lastRow="0" w:firstColumn="0" w:lastColumn="0" w:noHBand="0" w:noVBand="0"/>
      </w:tblPr>
      <w:tblGrid>
        <w:gridCol w:w="354"/>
        <w:gridCol w:w="2268"/>
        <w:gridCol w:w="6588"/>
      </w:tblGrid>
      <w:tr w:rsidR="00833B5A" w:rsidRPr="00833B5A" w14:paraId="3484E56F" w14:textId="77777777" w:rsidTr="002B075F">
        <w:trPr>
          <w:cantSplit/>
        </w:trPr>
        <w:tc>
          <w:tcPr>
            <w:tcW w:w="354" w:type="dxa"/>
          </w:tcPr>
          <w:p w14:paraId="65DE0C7D"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129207A8"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 xml:space="preserve">plodne zemljine:  </w:t>
            </w:r>
          </w:p>
        </w:tc>
        <w:tc>
          <w:tcPr>
            <w:tcW w:w="6588" w:type="dxa"/>
          </w:tcPr>
          <w:p w14:paraId="073C6F42"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začasno deponiranje potrebne količine ob trasi</w:t>
            </w:r>
          </w:p>
        </w:tc>
      </w:tr>
      <w:tr w:rsidR="00833B5A" w:rsidRPr="00833B5A" w14:paraId="279405AE" w14:textId="77777777" w:rsidTr="002B075F">
        <w:trPr>
          <w:cantSplit/>
        </w:trPr>
        <w:tc>
          <w:tcPr>
            <w:tcW w:w="354" w:type="dxa"/>
          </w:tcPr>
          <w:p w14:paraId="69629E7A"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07668F48"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0493724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odvoz viškov (lokacija)</w:t>
            </w:r>
          </w:p>
        </w:tc>
      </w:tr>
      <w:tr w:rsidR="00833B5A" w:rsidRPr="00833B5A" w14:paraId="497DB2AA" w14:textId="77777777" w:rsidTr="002B075F">
        <w:trPr>
          <w:cantSplit/>
        </w:trPr>
        <w:tc>
          <w:tcPr>
            <w:tcW w:w="354" w:type="dxa"/>
          </w:tcPr>
          <w:p w14:paraId="74AAAFA9"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5321E339" w14:textId="77777777" w:rsidR="00FE32D2" w:rsidRPr="00833B5A" w:rsidRDefault="00FE32D2" w:rsidP="007C3825">
            <w:pPr>
              <w:widowControl/>
              <w:numPr>
                <w:ilvl w:val="0"/>
                <w:numId w:val="5"/>
              </w:numPr>
              <w:tabs>
                <w:tab w:val="clear" w:pos="720"/>
              </w:tabs>
              <w:spacing w:after="0" w:line="260" w:lineRule="exact"/>
              <w:ind w:left="356" w:hanging="284"/>
              <w:jc w:val="both"/>
              <w:rPr>
                <w:rFonts w:ascii="Tahoma" w:hAnsi="Tahoma" w:cs="Tahoma"/>
                <w:sz w:val="20"/>
                <w:szCs w:val="20"/>
                <w:lang w:val="sl-SI"/>
              </w:rPr>
            </w:pPr>
            <w:r w:rsidRPr="00833B5A">
              <w:rPr>
                <w:rFonts w:ascii="Tahoma" w:hAnsi="Tahoma" w:cs="Tahoma"/>
                <w:sz w:val="20"/>
                <w:szCs w:val="20"/>
                <w:lang w:val="sl-SI"/>
              </w:rPr>
              <w:t xml:space="preserve">vezljive zemljine:  </w:t>
            </w:r>
          </w:p>
        </w:tc>
        <w:tc>
          <w:tcPr>
            <w:tcW w:w="6588" w:type="dxa"/>
          </w:tcPr>
          <w:p w14:paraId="5616F33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slabo nosilne (deponiranje)</w:t>
            </w:r>
          </w:p>
        </w:tc>
      </w:tr>
      <w:tr w:rsidR="00833B5A" w:rsidRPr="00833B5A" w14:paraId="7D229C1F" w14:textId="77777777" w:rsidTr="002B075F">
        <w:trPr>
          <w:cantSplit/>
        </w:trPr>
        <w:tc>
          <w:tcPr>
            <w:tcW w:w="354" w:type="dxa"/>
          </w:tcPr>
          <w:p w14:paraId="763BFF3E"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76BBE568"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215CB89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uporabne (lokacija)</w:t>
            </w:r>
          </w:p>
        </w:tc>
      </w:tr>
      <w:tr w:rsidR="00833B5A" w:rsidRPr="00833B5A" w14:paraId="3424B96B" w14:textId="77777777" w:rsidTr="002B075F">
        <w:trPr>
          <w:cantSplit/>
        </w:trPr>
        <w:tc>
          <w:tcPr>
            <w:tcW w:w="354" w:type="dxa"/>
          </w:tcPr>
          <w:p w14:paraId="33CC4999"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3F3041A2" w14:textId="77777777" w:rsidR="00FE32D2" w:rsidRPr="00833B5A" w:rsidRDefault="00FE32D2" w:rsidP="007C3825">
            <w:pPr>
              <w:widowControl/>
              <w:numPr>
                <w:ilvl w:val="0"/>
                <w:numId w:val="5"/>
              </w:numPr>
              <w:tabs>
                <w:tab w:val="clear" w:pos="720"/>
              </w:tabs>
              <w:spacing w:after="0" w:line="260" w:lineRule="exact"/>
              <w:ind w:left="356" w:hanging="284"/>
              <w:jc w:val="both"/>
              <w:rPr>
                <w:rFonts w:ascii="Tahoma" w:hAnsi="Tahoma" w:cs="Tahoma"/>
                <w:sz w:val="20"/>
                <w:szCs w:val="20"/>
                <w:lang w:val="sl-SI"/>
              </w:rPr>
            </w:pPr>
            <w:r w:rsidRPr="00833B5A">
              <w:rPr>
                <w:rFonts w:ascii="Tahoma" w:hAnsi="Tahoma" w:cs="Tahoma"/>
                <w:sz w:val="20"/>
                <w:szCs w:val="20"/>
                <w:lang w:val="sl-SI"/>
              </w:rPr>
              <w:t xml:space="preserve">zrnate kamnine:  </w:t>
            </w:r>
          </w:p>
        </w:tc>
        <w:tc>
          <w:tcPr>
            <w:tcW w:w="6588" w:type="dxa"/>
          </w:tcPr>
          <w:p w14:paraId="3952AF88"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namen uporabe </w:t>
            </w:r>
          </w:p>
        </w:tc>
      </w:tr>
      <w:tr w:rsidR="00833B5A" w:rsidRPr="00833B5A" w14:paraId="27F0EB61" w14:textId="77777777" w:rsidTr="002B075F">
        <w:trPr>
          <w:cantSplit/>
        </w:trPr>
        <w:tc>
          <w:tcPr>
            <w:tcW w:w="354" w:type="dxa"/>
          </w:tcPr>
          <w:p w14:paraId="7FE9FC82"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4E8901BC"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7914628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lokacija in način pridobivanja</w:t>
            </w:r>
          </w:p>
          <w:p w14:paraId="1E15086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lokacija uporabe</w:t>
            </w:r>
          </w:p>
        </w:tc>
      </w:tr>
      <w:tr w:rsidR="00833B5A" w:rsidRPr="00833B5A" w14:paraId="2927D42B" w14:textId="77777777" w:rsidTr="002B075F">
        <w:trPr>
          <w:cantSplit/>
        </w:trPr>
        <w:tc>
          <w:tcPr>
            <w:tcW w:w="354" w:type="dxa"/>
          </w:tcPr>
          <w:p w14:paraId="6082C167"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13426C1B" w14:textId="77777777" w:rsidR="00FE32D2" w:rsidRPr="00833B5A" w:rsidRDefault="00FE32D2" w:rsidP="007C3825">
            <w:pPr>
              <w:widowControl/>
              <w:numPr>
                <w:ilvl w:val="0"/>
                <w:numId w:val="5"/>
              </w:numPr>
              <w:tabs>
                <w:tab w:val="clear" w:pos="720"/>
              </w:tabs>
              <w:spacing w:after="0" w:line="260" w:lineRule="exact"/>
              <w:ind w:left="356" w:hanging="284"/>
              <w:jc w:val="both"/>
              <w:rPr>
                <w:rFonts w:ascii="Tahoma" w:hAnsi="Tahoma" w:cs="Tahoma"/>
                <w:sz w:val="20"/>
                <w:szCs w:val="20"/>
                <w:lang w:val="sl-SI"/>
              </w:rPr>
            </w:pPr>
            <w:r w:rsidRPr="00833B5A">
              <w:rPr>
                <w:rFonts w:ascii="Tahoma" w:hAnsi="Tahoma" w:cs="Tahoma"/>
                <w:sz w:val="20"/>
                <w:szCs w:val="20"/>
                <w:lang w:val="sl-SI"/>
              </w:rPr>
              <w:t>mehka kamnina:</w:t>
            </w:r>
          </w:p>
        </w:tc>
        <w:tc>
          <w:tcPr>
            <w:tcW w:w="6588" w:type="dxa"/>
          </w:tcPr>
          <w:p w14:paraId="7639F98F"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postopek izkopa</w:t>
            </w:r>
          </w:p>
        </w:tc>
      </w:tr>
      <w:tr w:rsidR="00833B5A" w:rsidRPr="00833B5A" w14:paraId="3C5340AF" w14:textId="77777777" w:rsidTr="002B075F">
        <w:trPr>
          <w:cantSplit/>
        </w:trPr>
        <w:tc>
          <w:tcPr>
            <w:tcW w:w="354" w:type="dxa"/>
          </w:tcPr>
          <w:p w14:paraId="78033AC7"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2EF2D73C"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3537E4D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namen uporabe</w:t>
            </w:r>
          </w:p>
        </w:tc>
      </w:tr>
      <w:tr w:rsidR="00833B5A" w:rsidRPr="00833B5A" w14:paraId="7CA1331E" w14:textId="77777777" w:rsidTr="002B075F">
        <w:trPr>
          <w:cantSplit/>
        </w:trPr>
        <w:tc>
          <w:tcPr>
            <w:tcW w:w="354" w:type="dxa"/>
          </w:tcPr>
          <w:p w14:paraId="60E549F8"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5753AB79" w14:textId="77777777" w:rsidR="00FE32D2" w:rsidRPr="00833B5A" w:rsidRDefault="00FE32D2" w:rsidP="007C3825">
            <w:pPr>
              <w:widowControl/>
              <w:numPr>
                <w:ilvl w:val="0"/>
                <w:numId w:val="5"/>
              </w:numPr>
              <w:tabs>
                <w:tab w:val="clear" w:pos="720"/>
              </w:tabs>
              <w:spacing w:after="0" w:line="260" w:lineRule="exact"/>
              <w:ind w:left="356" w:hanging="284"/>
              <w:jc w:val="both"/>
              <w:rPr>
                <w:rFonts w:ascii="Tahoma" w:hAnsi="Tahoma" w:cs="Tahoma"/>
                <w:sz w:val="20"/>
                <w:szCs w:val="20"/>
                <w:lang w:val="sl-SI"/>
              </w:rPr>
            </w:pPr>
            <w:r w:rsidRPr="00833B5A">
              <w:rPr>
                <w:rFonts w:ascii="Tahoma" w:hAnsi="Tahoma" w:cs="Tahoma"/>
                <w:sz w:val="20"/>
                <w:szCs w:val="20"/>
                <w:lang w:val="sl-SI"/>
              </w:rPr>
              <w:t xml:space="preserve">trda kamnina:  </w:t>
            </w:r>
          </w:p>
        </w:tc>
        <w:tc>
          <w:tcPr>
            <w:tcW w:w="6588" w:type="dxa"/>
          </w:tcPr>
          <w:p w14:paraId="3FE62EE1"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postopek izkopa</w:t>
            </w:r>
          </w:p>
        </w:tc>
      </w:tr>
      <w:tr w:rsidR="00833B5A" w:rsidRPr="00833B5A" w14:paraId="3D0D08AE" w14:textId="77777777" w:rsidTr="002B075F">
        <w:trPr>
          <w:cantSplit/>
        </w:trPr>
        <w:tc>
          <w:tcPr>
            <w:tcW w:w="354" w:type="dxa"/>
          </w:tcPr>
          <w:p w14:paraId="4F330DBE"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74A317FF"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2FDC9A02"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namen uporabe</w:t>
            </w:r>
          </w:p>
        </w:tc>
      </w:tr>
      <w:tr w:rsidR="00833B5A" w:rsidRPr="00833B5A" w14:paraId="325559DA" w14:textId="77777777" w:rsidTr="002B075F">
        <w:trPr>
          <w:cantSplit/>
        </w:trPr>
        <w:tc>
          <w:tcPr>
            <w:tcW w:w="354" w:type="dxa"/>
          </w:tcPr>
          <w:p w14:paraId="3812DFC4"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471F32E7" w14:textId="77777777" w:rsidR="00FE32D2" w:rsidRPr="00833B5A" w:rsidRDefault="00FE32D2" w:rsidP="007C3825">
            <w:pPr>
              <w:widowControl/>
              <w:numPr>
                <w:ilvl w:val="0"/>
                <w:numId w:val="5"/>
              </w:numPr>
              <w:tabs>
                <w:tab w:val="clear" w:pos="720"/>
              </w:tabs>
              <w:spacing w:after="0" w:line="260" w:lineRule="exact"/>
              <w:ind w:left="356" w:hanging="284"/>
              <w:jc w:val="both"/>
              <w:rPr>
                <w:rFonts w:ascii="Tahoma" w:hAnsi="Tahoma" w:cs="Tahoma"/>
                <w:sz w:val="20"/>
                <w:szCs w:val="20"/>
                <w:lang w:val="sl-SI"/>
              </w:rPr>
            </w:pPr>
            <w:r w:rsidRPr="00833B5A">
              <w:rPr>
                <w:rFonts w:ascii="Tahoma" w:hAnsi="Tahoma" w:cs="Tahoma"/>
                <w:sz w:val="20"/>
                <w:szCs w:val="20"/>
                <w:lang w:val="sl-SI"/>
              </w:rPr>
              <w:t xml:space="preserve">brežine:  </w:t>
            </w:r>
          </w:p>
        </w:tc>
        <w:tc>
          <w:tcPr>
            <w:tcW w:w="6588" w:type="dxa"/>
          </w:tcPr>
          <w:p w14:paraId="12F09373"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nagib</w:t>
            </w:r>
          </w:p>
        </w:tc>
      </w:tr>
      <w:tr w:rsidR="00833B5A" w:rsidRPr="00833B5A" w14:paraId="4C7C427A" w14:textId="77777777" w:rsidTr="002B075F">
        <w:trPr>
          <w:cantSplit/>
        </w:trPr>
        <w:tc>
          <w:tcPr>
            <w:tcW w:w="354" w:type="dxa"/>
          </w:tcPr>
          <w:p w14:paraId="0F64C715"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28361DAA"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3F1CBC9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zaščita: - proti eroziji</w:t>
            </w:r>
          </w:p>
        </w:tc>
      </w:tr>
      <w:tr w:rsidR="00833B5A" w:rsidRPr="00833B5A" w14:paraId="0380F19A" w14:textId="77777777" w:rsidTr="002B075F">
        <w:trPr>
          <w:cantSplit/>
        </w:trPr>
        <w:tc>
          <w:tcPr>
            <w:tcW w:w="354" w:type="dxa"/>
          </w:tcPr>
          <w:p w14:paraId="560F16B0"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1BE64C02" w14:textId="77777777" w:rsidR="00FE32D2" w:rsidRPr="00833B5A" w:rsidRDefault="00FE32D2" w:rsidP="002B075F">
            <w:pPr>
              <w:widowControl/>
              <w:spacing w:after="0" w:line="260" w:lineRule="exact"/>
              <w:ind w:left="72"/>
              <w:jc w:val="both"/>
              <w:rPr>
                <w:rFonts w:ascii="Tahoma" w:hAnsi="Tahoma" w:cs="Tahoma"/>
                <w:sz w:val="20"/>
                <w:szCs w:val="20"/>
                <w:lang w:val="sl-SI"/>
              </w:rPr>
            </w:pPr>
          </w:p>
        </w:tc>
        <w:tc>
          <w:tcPr>
            <w:tcW w:w="6588" w:type="dxa"/>
          </w:tcPr>
          <w:p w14:paraId="6CFEBC0B"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            - proti porušitvi</w:t>
            </w:r>
          </w:p>
        </w:tc>
      </w:tr>
      <w:tr w:rsidR="00833B5A" w:rsidRPr="00833B5A" w14:paraId="54322496" w14:textId="77777777" w:rsidTr="002B075F">
        <w:trPr>
          <w:cantSplit/>
          <w:trHeight w:val="269"/>
        </w:trPr>
        <w:tc>
          <w:tcPr>
            <w:tcW w:w="354" w:type="dxa"/>
          </w:tcPr>
          <w:p w14:paraId="04C16150" w14:textId="77777777" w:rsidR="00FE32D2" w:rsidRPr="00833B5A" w:rsidRDefault="00FE32D2" w:rsidP="002B075F">
            <w:pPr>
              <w:widowControl/>
              <w:spacing w:after="0" w:line="260" w:lineRule="exact"/>
              <w:ind w:left="284"/>
              <w:jc w:val="both"/>
              <w:rPr>
                <w:rFonts w:ascii="Tahoma" w:hAnsi="Tahoma" w:cs="Tahoma"/>
                <w:sz w:val="20"/>
                <w:szCs w:val="20"/>
                <w:lang w:val="sl-SI"/>
              </w:rPr>
            </w:pPr>
          </w:p>
        </w:tc>
        <w:tc>
          <w:tcPr>
            <w:tcW w:w="2268" w:type="dxa"/>
          </w:tcPr>
          <w:p w14:paraId="09BEEEAA" w14:textId="77777777" w:rsidR="00FE32D2" w:rsidRPr="00833B5A" w:rsidRDefault="00FE32D2" w:rsidP="007C3825">
            <w:pPr>
              <w:widowControl/>
              <w:numPr>
                <w:ilvl w:val="0"/>
                <w:numId w:val="5"/>
              </w:numPr>
              <w:tabs>
                <w:tab w:val="clear" w:pos="720"/>
              </w:tabs>
              <w:spacing w:after="120" w:line="260" w:lineRule="exact"/>
              <w:ind w:left="358" w:hanging="284"/>
              <w:jc w:val="both"/>
              <w:rPr>
                <w:rFonts w:ascii="Tahoma" w:hAnsi="Tahoma" w:cs="Tahoma"/>
                <w:sz w:val="20"/>
                <w:szCs w:val="20"/>
                <w:lang w:val="sl-SI"/>
              </w:rPr>
            </w:pPr>
            <w:r w:rsidRPr="00833B5A">
              <w:rPr>
                <w:rFonts w:ascii="Tahoma" w:hAnsi="Tahoma" w:cs="Tahoma"/>
                <w:sz w:val="20"/>
                <w:szCs w:val="20"/>
                <w:lang w:val="sl-SI"/>
              </w:rPr>
              <w:t xml:space="preserve">berme:  </w:t>
            </w:r>
          </w:p>
        </w:tc>
        <w:tc>
          <w:tcPr>
            <w:tcW w:w="6588" w:type="dxa"/>
          </w:tcPr>
          <w:p w14:paraId="7CD6B6DD"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detajli</w:t>
            </w:r>
          </w:p>
        </w:tc>
      </w:tr>
    </w:tbl>
    <w:p w14:paraId="22B26257" w14:textId="77777777" w:rsidR="00FE32D2" w:rsidRPr="00833B5A" w:rsidRDefault="00FE32D2" w:rsidP="002C6D1E">
      <w:pPr>
        <w:pStyle w:val="Naslov5"/>
        <w:spacing w:after="120"/>
        <w:rPr>
          <w:rFonts w:ascii="Tahoma" w:hAnsi="Tahoma" w:cs="Tahoma"/>
          <w:b/>
          <w:i w:val="0"/>
        </w:rPr>
      </w:pPr>
      <w:bookmarkStart w:id="76" w:name="_Toc136054415"/>
      <w:bookmarkStart w:id="77" w:name="_Toc136666648"/>
      <w:r w:rsidRPr="00833B5A">
        <w:rPr>
          <w:rFonts w:ascii="Tahoma" w:hAnsi="Tahoma" w:cs="Tahoma"/>
          <w:b/>
          <w:i w:val="0"/>
        </w:rPr>
        <w:t>Ureditev temeljnih tal</w:t>
      </w:r>
      <w:bookmarkEnd w:id="76"/>
      <w:bookmarkEnd w:id="77"/>
    </w:p>
    <w:tbl>
      <w:tblPr>
        <w:tblW w:w="9284" w:type="dxa"/>
        <w:tblLayout w:type="fixed"/>
        <w:tblCellMar>
          <w:left w:w="70" w:type="dxa"/>
          <w:right w:w="70" w:type="dxa"/>
        </w:tblCellMar>
        <w:tblLook w:val="0000" w:firstRow="0" w:lastRow="0" w:firstColumn="0" w:lastColumn="0" w:noHBand="0" w:noVBand="0"/>
      </w:tblPr>
      <w:tblGrid>
        <w:gridCol w:w="354"/>
        <w:gridCol w:w="2551"/>
        <w:gridCol w:w="1276"/>
        <w:gridCol w:w="5103"/>
      </w:tblGrid>
      <w:tr w:rsidR="00833B5A" w:rsidRPr="00833B5A" w14:paraId="7DB13C30" w14:textId="77777777" w:rsidTr="00E072C4">
        <w:trPr>
          <w:cantSplit/>
        </w:trPr>
        <w:tc>
          <w:tcPr>
            <w:tcW w:w="354" w:type="dxa"/>
          </w:tcPr>
          <w:p w14:paraId="307360E6" w14:textId="77777777" w:rsidR="00FE32D2" w:rsidRPr="00833B5A" w:rsidRDefault="00FE32D2" w:rsidP="00FE32D2">
            <w:pPr>
              <w:jc w:val="both"/>
              <w:rPr>
                <w:rFonts w:ascii="Tahoma" w:hAnsi="Tahoma" w:cs="Tahoma"/>
                <w:sz w:val="20"/>
                <w:szCs w:val="20"/>
                <w:lang w:val="sl-SI"/>
              </w:rPr>
            </w:pPr>
          </w:p>
        </w:tc>
        <w:tc>
          <w:tcPr>
            <w:tcW w:w="2551" w:type="dxa"/>
          </w:tcPr>
          <w:p w14:paraId="5559215C"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utrditev, izravnava,</w:t>
            </w:r>
          </w:p>
          <w:p w14:paraId="57619D0A" w14:textId="77777777" w:rsidR="002B075F" w:rsidRPr="00833B5A" w:rsidRDefault="002B075F" w:rsidP="00E072C4">
            <w:pPr>
              <w:widowControl/>
              <w:spacing w:after="0" w:line="260" w:lineRule="exact"/>
              <w:ind w:left="355"/>
              <w:rPr>
                <w:rFonts w:ascii="Tahoma" w:hAnsi="Tahoma" w:cs="Tahoma"/>
                <w:sz w:val="20"/>
                <w:szCs w:val="20"/>
                <w:lang w:val="sl-SI"/>
              </w:rPr>
            </w:pPr>
            <w:r w:rsidRPr="00833B5A">
              <w:rPr>
                <w:rFonts w:ascii="Tahoma" w:hAnsi="Tahoma" w:cs="Tahoma"/>
                <w:sz w:val="20"/>
                <w:szCs w:val="20"/>
                <w:lang w:val="sl-SI"/>
              </w:rPr>
              <w:t>stopničenje:</w:t>
            </w:r>
          </w:p>
        </w:tc>
        <w:tc>
          <w:tcPr>
            <w:tcW w:w="6379" w:type="dxa"/>
            <w:gridSpan w:val="2"/>
          </w:tcPr>
          <w:p w14:paraId="56D26192" w14:textId="77777777" w:rsidR="002B075F" w:rsidRPr="00833B5A" w:rsidRDefault="002B075F" w:rsidP="002B075F">
            <w:pPr>
              <w:widowControl/>
              <w:spacing w:after="0" w:line="260" w:lineRule="exact"/>
              <w:ind w:left="72"/>
              <w:rPr>
                <w:rFonts w:ascii="Tahoma" w:hAnsi="Tahoma" w:cs="Tahoma"/>
                <w:sz w:val="20"/>
                <w:szCs w:val="20"/>
                <w:lang w:val="sl-SI"/>
              </w:rPr>
            </w:pPr>
          </w:p>
          <w:p w14:paraId="5FF60F2E" w14:textId="77777777" w:rsidR="00FE32D2" w:rsidRPr="00833B5A" w:rsidRDefault="002B075F"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detajli</w:t>
            </w:r>
          </w:p>
        </w:tc>
      </w:tr>
      <w:tr w:rsidR="00833B5A" w:rsidRPr="00833B5A" w14:paraId="6644F435" w14:textId="77777777" w:rsidTr="00E072C4">
        <w:trPr>
          <w:cantSplit/>
          <w:trHeight w:val="297"/>
        </w:trPr>
        <w:tc>
          <w:tcPr>
            <w:tcW w:w="354" w:type="dxa"/>
          </w:tcPr>
          <w:p w14:paraId="135EED89"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3BCB4A0E"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slabo nosilna:</w:t>
            </w:r>
          </w:p>
        </w:tc>
        <w:tc>
          <w:tcPr>
            <w:tcW w:w="6379" w:type="dxa"/>
            <w:gridSpan w:val="2"/>
          </w:tcPr>
          <w:p w14:paraId="00E4D827"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zamenjava</w:t>
            </w:r>
          </w:p>
        </w:tc>
      </w:tr>
      <w:tr w:rsidR="00833B5A" w:rsidRPr="00833B5A" w14:paraId="34EBA6AA" w14:textId="77777777" w:rsidTr="00E072C4">
        <w:trPr>
          <w:cantSplit/>
          <w:trHeight w:val="215"/>
        </w:trPr>
        <w:tc>
          <w:tcPr>
            <w:tcW w:w="354" w:type="dxa"/>
          </w:tcPr>
          <w:p w14:paraId="7E597D41"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4A271069"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6379" w:type="dxa"/>
            <w:gridSpan w:val="2"/>
          </w:tcPr>
          <w:p w14:paraId="57AD7844"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izboljšanje (z apnom, gruščnatimi ali apnenimi koli ipd.)</w:t>
            </w:r>
          </w:p>
        </w:tc>
      </w:tr>
      <w:tr w:rsidR="00833B5A" w:rsidRPr="00833B5A" w14:paraId="2E883479" w14:textId="77777777" w:rsidTr="00E072C4">
        <w:trPr>
          <w:cantSplit/>
          <w:trHeight w:val="215"/>
        </w:trPr>
        <w:tc>
          <w:tcPr>
            <w:tcW w:w="354" w:type="dxa"/>
          </w:tcPr>
          <w:p w14:paraId="4F65990E"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07AD8B00"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6379" w:type="dxa"/>
            <w:gridSpan w:val="2"/>
          </w:tcPr>
          <w:p w14:paraId="27BA3B78" w14:textId="77777777" w:rsidR="00FE32D2" w:rsidRPr="00833B5A" w:rsidRDefault="00E072C4"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 xml:space="preserve">dreniranje:   </w:t>
            </w:r>
            <w:r w:rsidR="00FE32D2" w:rsidRPr="00833B5A">
              <w:rPr>
                <w:rFonts w:ascii="Tahoma" w:hAnsi="Tahoma" w:cs="Tahoma"/>
                <w:sz w:val="20"/>
                <w:szCs w:val="20"/>
                <w:lang w:val="sl-SI"/>
              </w:rPr>
              <w:t>- vertikalno</w:t>
            </w:r>
          </w:p>
        </w:tc>
      </w:tr>
      <w:tr w:rsidR="00833B5A" w:rsidRPr="00833B5A" w14:paraId="79240890" w14:textId="77777777" w:rsidTr="00E072C4">
        <w:trPr>
          <w:cantSplit/>
          <w:trHeight w:val="215"/>
        </w:trPr>
        <w:tc>
          <w:tcPr>
            <w:tcW w:w="354" w:type="dxa"/>
          </w:tcPr>
          <w:p w14:paraId="3A51E38B"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72932050"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1276" w:type="dxa"/>
          </w:tcPr>
          <w:p w14:paraId="114B8E95"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5103" w:type="dxa"/>
          </w:tcPr>
          <w:p w14:paraId="1AA9A4CD" w14:textId="77777777" w:rsidR="00FE32D2" w:rsidRPr="00833B5A" w:rsidRDefault="00E072C4" w:rsidP="00E072C4">
            <w:pPr>
              <w:widowControl/>
              <w:spacing w:after="0" w:line="260" w:lineRule="exact"/>
              <w:ind w:left="72"/>
              <w:jc w:val="both"/>
              <w:rPr>
                <w:rFonts w:ascii="Tahoma" w:hAnsi="Tahoma" w:cs="Tahoma"/>
                <w:sz w:val="20"/>
                <w:szCs w:val="20"/>
                <w:lang w:val="sl-SI"/>
              </w:rPr>
            </w:pPr>
            <w:r w:rsidRPr="00833B5A">
              <w:rPr>
                <w:rFonts w:ascii="Tahoma" w:hAnsi="Tahoma" w:cs="Tahoma"/>
                <w:sz w:val="20"/>
                <w:szCs w:val="20"/>
                <w:lang w:val="sl-SI"/>
              </w:rPr>
              <w:t xml:space="preserve">  </w:t>
            </w:r>
            <w:r w:rsidR="00FE32D2" w:rsidRPr="00833B5A">
              <w:rPr>
                <w:rFonts w:ascii="Tahoma" w:hAnsi="Tahoma" w:cs="Tahoma"/>
                <w:sz w:val="20"/>
                <w:szCs w:val="20"/>
                <w:lang w:val="sl-SI"/>
              </w:rPr>
              <w:t>- vodoravno</w:t>
            </w:r>
          </w:p>
        </w:tc>
      </w:tr>
      <w:tr w:rsidR="00833B5A" w:rsidRPr="00833B5A" w14:paraId="1553254E" w14:textId="77777777" w:rsidTr="00E072C4">
        <w:trPr>
          <w:cantSplit/>
          <w:trHeight w:val="215"/>
        </w:trPr>
        <w:tc>
          <w:tcPr>
            <w:tcW w:w="354" w:type="dxa"/>
          </w:tcPr>
          <w:p w14:paraId="76697013"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45FD7B2B"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1276" w:type="dxa"/>
          </w:tcPr>
          <w:p w14:paraId="286AFA9D"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5103" w:type="dxa"/>
          </w:tcPr>
          <w:p w14:paraId="2B1D1248" w14:textId="77777777" w:rsidR="00FE32D2" w:rsidRPr="00833B5A" w:rsidRDefault="00E072C4" w:rsidP="00E072C4">
            <w:pPr>
              <w:widowControl/>
              <w:spacing w:after="0" w:line="260" w:lineRule="exact"/>
              <w:ind w:left="72"/>
              <w:jc w:val="both"/>
              <w:rPr>
                <w:rFonts w:ascii="Tahoma" w:hAnsi="Tahoma" w:cs="Tahoma"/>
                <w:sz w:val="20"/>
                <w:szCs w:val="20"/>
                <w:lang w:val="sl-SI"/>
              </w:rPr>
            </w:pPr>
            <w:r w:rsidRPr="00833B5A">
              <w:rPr>
                <w:rFonts w:ascii="Tahoma" w:hAnsi="Tahoma" w:cs="Tahoma"/>
                <w:sz w:val="20"/>
                <w:szCs w:val="20"/>
                <w:lang w:val="sl-SI"/>
              </w:rPr>
              <w:t xml:space="preserve">  </w:t>
            </w:r>
            <w:r w:rsidR="00FE32D2" w:rsidRPr="00833B5A">
              <w:rPr>
                <w:rFonts w:ascii="Tahoma" w:hAnsi="Tahoma" w:cs="Tahoma"/>
                <w:sz w:val="20"/>
                <w:szCs w:val="20"/>
                <w:lang w:val="sl-SI"/>
              </w:rPr>
              <w:t>- rebra</w:t>
            </w:r>
          </w:p>
        </w:tc>
      </w:tr>
      <w:tr w:rsidR="00833B5A" w:rsidRPr="00833B5A" w14:paraId="273CDE14" w14:textId="77777777" w:rsidTr="00E072C4">
        <w:trPr>
          <w:cantSplit/>
          <w:trHeight w:val="215"/>
        </w:trPr>
        <w:tc>
          <w:tcPr>
            <w:tcW w:w="354" w:type="dxa"/>
          </w:tcPr>
          <w:p w14:paraId="31CAF050"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5171F1C5"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ločitev:</w:t>
            </w:r>
          </w:p>
        </w:tc>
        <w:tc>
          <w:tcPr>
            <w:tcW w:w="6379" w:type="dxa"/>
            <w:gridSpan w:val="2"/>
          </w:tcPr>
          <w:p w14:paraId="1B550210"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geotekstil</w:t>
            </w:r>
          </w:p>
        </w:tc>
      </w:tr>
      <w:tr w:rsidR="00833B5A" w:rsidRPr="00833B5A" w14:paraId="5AB8B93F" w14:textId="77777777" w:rsidTr="00E072C4">
        <w:trPr>
          <w:cantSplit/>
          <w:trHeight w:val="215"/>
        </w:trPr>
        <w:tc>
          <w:tcPr>
            <w:tcW w:w="354" w:type="dxa"/>
          </w:tcPr>
          <w:p w14:paraId="65207CEE" w14:textId="77777777" w:rsidR="00FE32D2" w:rsidRPr="00833B5A" w:rsidRDefault="00FE32D2" w:rsidP="00E072C4">
            <w:pPr>
              <w:widowControl/>
              <w:spacing w:after="0" w:line="260" w:lineRule="exact"/>
              <w:ind w:left="72"/>
              <w:jc w:val="both"/>
              <w:rPr>
                <w:rFonts w:ascii="Tahoma" w:hAnsi="Tahoma" w:cs="Tahoma"/>
                <w:sz w:val="20"/>
                <w:szCs w:val="20"/>
                <w:lang w:val="sl-SI"/>
              </w:rPr>
            </w:pPr>
          </w:p>
        </w:tc>
        <w:tc>
          <w:tcPr>
            <w:tcW w:w="2551" w:type="dxa"/>
          </w:tcPr>
          <w:p w14:paraId="2A65A43C" w14:textId="77777777" w:rsidR="00FE32D2" w:rsidRPr="00833B5A" w:rsidRDefault="00FE32D2" w:rsidP="00E072C4">
            <w:pPr>
              <w:widowControl/>
              <w:spacing w:after="0" w:line="260" w:lineRule="exact"/>
              <w:ind w:left="72"/>
              <w:rPr>
                <w:rFonts w:ascii="Tahoma" w:hAnsi="Tahoma" w:cs="Tahoma"/>
                <w:sz w:val="20"/>
                <w:szCs w:val="20"/>
                <w:lang w:val="sl-SI"/>
              </w:rPr>
            </w:pPr>
          </w:p>
        </w:tc>
        <w:tc>
          <w:tcPr>
            <w:tcW w:w="6379" w:type="dxa"/>
            <w:gridSpan w:val="2"/>
          </w:tcPr>
          <w:p w14:paraId="185A493F" w14:textId="77777777" w:rsidR="00FE32D2" w:rsidRPr="00833B5A" w:rsidRDefault="00FE32D2" w:rsidP="007C3825">
            <w:pPr>
              <w:widowControl/>
              <w:numPr>
                <w:ilvl w:val="0"/>
                <w:numId w:val="5"/>
              </w:numPr>
              <w:tabs>
                <w:tab w:val="clear" w:pos="720"/>
              </w:tabs>
              <w:spacing w:after="0" w:line="260" w:lineRule="exact"/>
              <w:ind w:left="356" w:hanging="284"/>
              <w:rPr>
                <w:rFonts w:ascii="Tahoma" w:hAnsi="Tahoma" w:cs="Tahoma"/>
                <w:sz w:val="20"/>
                <w:szCs w:val="20"/>
                <w:lang w:val="sl-SI"/>
              </w:rPr>
            </w:pPr>
            <w:r w:rsidRPr="00833B5A">
              <w:rPr>
                <w:rFonts w:ascii="Tahoma" w:hAnsi="Tahoma" w:cs="Tahoma"/>
                <w:sz w:val="20"/>
                <w:szCs w:val="20"/>
                <w:lang w:val="sl-SI"/>
              </w:rPr>
              <w:t>filtrska zmes zrn</w:t>
            </w:r>
          </w:p>
        </w:tc>
      </w:tr>
    </w:tbl>
    <w:p w14:paraId="7BA78B09" w14:textId="77777777" w:rsidR="00FE32D2" w:rsidRPr="00833B5A" w:rsidRDefault="00FE32D2" w:rsidP="002C6D1E">
      <w:pPr>
        <w:pStyle w:val="Naslov5"/>
        <w:spacing w:after="120"/>
        <w:rPr>
          <w:rFonts w:ascii="Tahoma" w:hAnsi="Tahoma" w:cs="Tahoma"/>
          <w:b/>
          <w:i w:val="0"/>
        </w:rPr>
      </w:pPr>
      <w:r w:rsidRPr="00833B5A">
        <w:rPr>
          <w:rFonts w:ascii="Tahoma" w:hAnsi="Tahoma" w:cs="Tahoma"/>
          <w:b/>
          <w:i w:val="0"/>
        </w:rPr>
        <w:t>Nasipi</w:t>
      </w:r>
    </w:p>
    <w:p w14:paraId="658DE0B6" w14:textId="77777777" w:rsidR="00FE32D2" w:rsidRPr="00833B5A" w:rsidRDefault="00FE32D2" w:rsidP="00E072C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Značilnosti del morajo biti opisane in primerno dokumentirane s situacijo in vzdolžnim prerezom                     (M 1 : 5000 / 1: 500) ter skicami detajlov za naslednje postopke:</w:t>
      </w:r>
    </w:p>
    <w:tbl>
      <w:tblPr>
        <w:tblW w:w="9347" w:type="dxa"/>
        <w:tblLayout w:type="fixed"/>
        <w:tblCellMar>
          <w:left w:w="70" w:type="dxa"/>
          <w:right w:w="70" w:type="dxa"/>
        </w:tblCellMar>
        <w:tblLook w:val="0000" w:firstRow="0" w:lastRow="0" w:firstColumn="0" w:lastColumn="0" w:noHBand="0" w:noVBand="0"/>
      </w:tblPr>
      <w:tblGrid>
        <w:gridCol w:w="354"/>
        <w:gridCol w:w="1134"/>
        <w:gridCol w:w="850"/>
        <w:gridCol w:w="212"/>
        <w:gridCol w:w="922"/>
        <w:gridCol w:w="486"/>
        <w:gridCol w:w="1357"/>
        <w:gridCol w:w="3685"/>
        <w:gridCol w:w="70"/>
        <w:gridCol w:w="277"/>
      </w:tblGrid>
      <w:tr w:rsidR="00833B5A" w:rsidRPr="00833B5A" w14:paraId="1B439347" w14:textId="77777777" w:rsidTr="00E072C4">
        <w:trPr>
          <w:gridAfter w:val="1"/>
          <w:wAfter w:w="277" w:type="dxa"/>
          <w:cantSplit/>
        </w:trPr>
        <w:tc>
          <w:tcPr>
            <w:tcW w:w="354" w:type="dxa"/>
          </w:tcPr>
          <w:p w14:paraId="0EF29D7B"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0C9038BA"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kamnito peto</w:t>
            </w:r>
          </w:p>
        </w:tc>
        <w:tc>
          <w:tcPr>
            <w:tcW w:w="6732" w:type="dxa"/>
            <w:gridSpan w:val="6"/>
          </w:tcPr>
          <w:p w14:paraId="13DCDE29"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r>
      <w:tr w:rsidR="00833B5A" w:rsidRPr="00833B5A" w14:paraId="26F16B35" w14:textId="77777777" w:rsidTr="00E072C4">
        <w:trPr>
          <w:gridAfter w:val="1"/>
          <w:wAfter w:w="277" w:type="dxa"/>
          <w:cantSplit/>
        </w:trPr>
        <w:tc>
          <w:tcPr>
            <w:tcW w:w="354" w:type="dxa"/>
          </w:tcPr>
          <w:p w14:paraId="0A75D01B"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64BD4FF5"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povozni plato</w:t>
            </w:r>
          </w:p>
        </w:tc>
        <w:tc>
          <w:tcPr>
            <w:tcW w:w="6732" w:type="dxa"/>
            <w:gridSpan w:val="6"/>
          </w:tcPr>
          <w:p w14:paraId="4DB15407"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r>
      <w:tr w:rsidR="00833B5A" w:rsidRPr="00833B5A" w14:paraId="0362D7C5" w14:textId="77777777" w:rsidTr="00E072C4">
        <w:trPr>
          <w:gridAfter w:val="1"/>
          <w:wAfter w:w="277" w:type="dxa"/>
          <w:cantSplit/>
        </w:trPr>
        <w:tc>
          <w:tcPr>
            <w:tcW w:w="354" w:type="dxa"/>
          </w:tcPr>
          <w:p w14:paraId="16AAA1DB"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2B0FFA9E"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klasične nasipe:</w:t>
            </w:r>
          </w:p>
        </w:tc>
        <w:tc>
          <w:tcPr>
            <w:tcW w:w="6732" w:type="dxa"/>
            <w:gridSpan w:val="6"/>
          </w:tcPr>
          <w:p w14:paraId="1F0E51BF"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iz vezljivih zemljin</w:t>
            </w:r>
          </w:p>
        </w:tc>
      </w:tr>
      <w:tr w:rsidR="00833B5A" w:rsidRPr="00833B5A" w14:paraId="03B152D7" w14:textId="77777777" w:rsidTr="00E072C4">
        <w:trPr>
          <w:gridAfter w:val="1"/>
          <w:wAfter w:w="277" w:type="dxa"/>
          <w:cantSplit/>
        </w:trPr>
        <w:tc>
          <w:tcPr>
            <w:tcW w:w="354" w:type="dxa"/>
          </w:tcPr>
          <w:p w14:paraId="01FC49B5"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46A44D84"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6732" w:type="dxa"/>
            <w:gridSpan w:val="6"/>
          </w:tcPr>
          <w:p w14:paraId="283E939A"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iz kamnitih materialov</w:t>
            </w:r>
          </w:p>
        </w:tc>
      </w:tr>
      <w:tr w:rsidR="00833B5A" w:rsidRPr="00833B5A" w14:paraId="52064398" w14:textId="77777777" w:rsidTr="00E072C4">
        <w:trPr>
          <w:cantSplit/>
        </w:trPr>
        <w:tc>
          <w:tcPr>
            <w:tcW w:w="354" w:type="dxa"/>
          </w:tcPr>
          <w:p w14:paraId="44C3B80E"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2378C289"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2977" w:type="dxa"/>
            <w:gridSpan w:val="4"/>
          </w:tcPr>
          <w:p w14:paraId="6ACBC640"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xml:space="preserve">- iz visokoplastičnih zemljin:   </w:t>
            </w:r>
          </w:p>
        </w:tc>
        <w:tc>
          <w:tcPr>
            <w:tcW w:w="4032" w:type="dxa"/>
            <w:gridSpan w:val="3"/>
          </w:tcPr>
          <w:p w14:paraId="26818634"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izboljšanje</w:t>
            </w:r>
          </w:p>
        </w:tc>
      </w:tr>
      <w:tr w:rsidR="00833B5A" w:rsidRPr="00833B5A" w14:paraId="07611507" w14:textId="77777777" w:rsidTr="00E072C4">
        <w:trPr>
          <w:cantSplit/>
        </w:trPr>
        <w:tc>
          <w:tcPr>
            <w:tcW w:w="354" w:type="dxa"/>
          </w:tcPr>
          <w:p w14:paraId="555BFBBA"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44D502C9"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2977" w:type="dxa"/>
            <w:gridSpan w:val="4"/>
          </w:tcPr>
          <w:p w14:paraId="3AD8A84B"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4032" w:type="dxa"/>
            <w:gridSpan w:val="3"/>
          </w:tcPr>
          <w:p w14:paraId="24BD25D5"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ojačitev</w:t>
            </w:r>
          </w:p>
        </w:tc>
      </w:tr>
      <w:tr w:rsidR="00833B5A" w:rsidRPr="00833B5A" w14:paraId="5F467F4B" w14:textId="77777777" w:rsidTr="00E072C4">
        <w:trPr>
          <w:cantSplit/>
        </w:trPr>
        <w:tc>
          <w:tcPr>
            <w:tcW w:w="354" w:type="dxa"/>
          </w:tcPr>
          <w:p w14:paraId="32706D4F"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984" w:type="dxa"/>
            <w:gridSpan w:val="2"/>
          </w:tcPr>
          <w:p w14:paraId="1E1E3948"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2977" w:type="dxa"/>
            <w:gridSpan w:val="4"/>
          </w:tcPr>
          <w:p w14:paraId="088840DF"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4032" w:type="dxa"/>
            <w:gridSpan w:val="3"/>
          </w:tcPr>
          <w:p w14:paraId="6E2D69F3"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sendvič</w:t>
            </w:r>
          </w:p>
        </w:tc>
      </w:tr>
      <w:tr w:rsidR="00833B5A" w:rsidRPr="00833B5A" w14:paraId="6D20879D" w14:textId="77777777" w:rsidTr="00E072C4">
        <w:trPr>
          <w:gridAfter w:val="2"/>
          <w:wAfter w:w="347" w:type="dxa"/>
          <w:cantSplit/>
        </w:trPr>
        <w:tc>
          <w:tcPr>
            <w:tcW w:w="354" w:type="dxa"/>
          </w:tcPr>
          <w:p w14:paraId="2E8E4F5E"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3118" w:type="dxa"/>
            <w:gridSpan w:val="4"/>
          </w:tcPr>
          <w:p w14:paraId="24878AF0"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nasipe iz umetnih materialov:</w:t>
            </w:r>
          </w:p>
        </w:tc>
        <w:tc>
          <w:tcPr>
            <w:tcW w:w="5528" w:type="dxa"/>
            <w:gridSpan w:val="3"/>
          </w:tcPr>
          <w:p w14:paraId="7EE9DF18"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zelo lahke</w:t>
            </w:r>
          </w:p>
        </w:tc>
      </w:tr>
      <w:tr w:rsidR="00833B5A" w:rsidRPr="00833B5A" w14:paraId="5431FB43" w14:textId="77777777" w:rsidTr="00E072C4">
        <w:trPr>
          <w:gridAfter w:val="2"/>
          <w:wAfter w:w="347" w:type="dxa"/>
          <w:cantSplit/>
        </w:trPr>
        <w:tc>
          <w:tcPr>
            <w:tcW w:w="354" w:type="dxa"/>
          </w:tcPr>
          <w:p w14:paraId="13FF8175"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3118" w:type="dxa"/>
            <w:gridSpan w:val="4"/>
          </w:tcPr>
          <w:p w14:paraId="4C161CE0"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5528" w:type="dxa"/>
            <w:gridSpan w:val="3"/>
          </w:tcPr>
          <w:p w14:paraId="075EA022"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lahke</w:t>
            </w:r>
          </w:p>
        </w:tc>
      </w:tr>
      <w:tr w:rsidR="00833B5A" w:rsidRPr="00833B5A" w14:paraId="0CE570CB" w14:textId="77777777" w:rsidTr="00E072C4">
        <w:trPr>
          <w:gridAfter w:val="1"/>
          <w:wAfter w:w="277" w:type="dxa"/>
          <w:cantSplit/>
        </w:trPr>
        <w:tc>
          <w:tcPr>
            <w:tcW w:w="354" w:type="dxa"/>
          </w:tcPr>
          <w:p w14:paraId="1C811B0C"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2196" w:type="dxa"/>
            <w:gridSpan w:val="3"/>
          </w:tcPr>
          <w:p w14:paraId="1FF76FCE"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 xml:space="preserve">- </w:t>
            </w:r>
            <w:r w:rsidRPr="00833B5A">
              <w:rPr>
                <w:rFonts w:ascii="Tahoma" w:hAnsi="Tahoma" w:cs="Tahoma"/>
                <w:sz w:val="20"/>
                <w:szCs w:val="20"/>
                <w:lang w:val="sl-SI"/>
              </w:rPr>
              <w:tab/>
              <w:t>bočne nasipe</w:t>
            </w:r>
          </w:p>
        </w:tc>
        <w:tc>
          <w:tcPr>
            <w:tcW w:w="6520" w:type="dxa"/>
            <w:gridSpan w:val="5"/>
          </w:tcPr>
          <w:p w14:paraId="72890082"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r>
      <w:tr w:rsidR="00833B5A" w:rsidRPr="00833B5A" w14:paraId="472C2F62" w14:textId="77777777" w:rsidTr="00E072C4">
        <w:trPr>
          <w:gridAfter w:val="1"/>
          <w:wAfter w:w="277" w:type="dxa"/>
          <w:cantSplit/>
        </w:trPr>
        <w:tc>
          <w:tcPr>
            <w:tcW w:w="354" w:type="dxa"/>
          </w:tcPr>
          <w:p w14:paraId="5924CF12"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3604" w:type="dxa"/>
            <w:gridSpan w:val="5"/>
          </w:tcPr>
          <w:p w14:paraId="7428CFA2"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nasipe za zaščito pred hrupom</w:t>
            </w:r>
          </w:p>
        </w:tc>
        <w:tc>
          <w:tcPr>
            <w:tcW w:w="5112" w:type="dxa"/>
            <w:gridSpan w:val="3"/>
          </w:tcPr>
          <w:p w14:paraId="5CB281D8"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r>
      <w:tr w:rsidR="00833B5A" w:rsidRPr="00833B5A" w14:paraId="33E9419B" w14:textId="77777777" w:rsidTr="00E072C4">
        <w:trPr>
          <w:gridAfter w:val="1"/>
          <w:wAfter w:w="277" w:type="dxa"/>
          <w:cantSplit/>
        </w:trPr>
        <w:tc>
          <w:tcPr>
            <w:tcW w:w="354" w:type="dxa"/>
          </w:tcPr>
          <w:p w14:paraId="05229C5F"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2196" w:type="dxa"/>
            <w:gridSpan w:val="3"/>
          </w:tcPr>
          <w:p w14:paraId="1BD58CDB"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armirano zemljino</w:t>
            </w:r>
          </w:p>
        </w:tc>
        <w:tc>
          <w:tcPr>
            <w:tcW w:w="6520" w:type="dxa"/>
            <w:gridSpan w:val="5"/>
          </w:tcPr>
          <w:p w14:paraId="6A8964B4"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r>
      <w:tr w:rsidR="00833B5A" w:rsidRPr="00833B5A" w14:paraId="7A7E34C0" w14:textId="77777777" w:rsidTr="00E072C4">
        <w:trPr>
          <w:gridAfter w:val="1"/>
          <w:wAfter w:w="277" w:type="dxa"/>
          <w:cantSplit/>
        </w:trPr>
        <w:tc>
          <w:tcPr>
            <w:tcW w:w="354" w:type="dxa"/>
          </w:tcPr>
          <w:p w14:paraId="1686A696"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2196" w:type="dxa"/>
            <w:gridSpan w:val="3"/>
          </w:tcPr>
          <w:p w14:paraId="46B182B6"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kamnite obloge</w:t>
            </w:r>
          </w:p>
        </w:tc>
        <w:tc>
          <w:tcPr>
            <w:tcW w:w="6520" w:type="dxa"/>
            <w:gridSpan w:val="5"/>
          </w:tcPr>
          <w:p w14:paraId="22F05F21"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r>
      <w:tr w:rsidR="00833B5A" w:rsidRPr="00833B5A" w14:paraId="71920525" w14:textId="77777777" w:rsidTr="00E072C4">
        <w:trPr>
          <w:gridAfter w:val="1"/>
          <w:wAfter w:w="277" w:type="dxa"/>
          <w:cantSplit/>
        </w:trPr>
        <w:tc>
          <w:tcPr>
            <w:tcW w:w="354" w:type="dxa"/>
          </w:tcPr>
          <w:p w14:paraId="56BA99B1"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134" w:type="dxa"/>
          </w:tcPr>
          <w:p w14:paraId="4FA70387"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brežine:</w:t>
            </w:r>
          </w:p>
        </w:tc>
        <w:tc>
          <w:tcPr>
            <w:tcW w:w="7582" w:type="dxa"/>
            <w:gridSpan w:val="7"/>
          </w:tcPr>
          <w:p w14:paraId="553F1EEB"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nagib</w:t>
            </w:r>
          </w:p>
        </w:tc>
      </w:tr>
      <w:tr w:rsidR="00833B5A" w:rsidRPr="00833B5A" w14:paraId="7592566A" w14:textId="77777777" w:rsidTr="00E072C4">
        <w:trPr>
          <w:gridAfter w:val="1"/>
          <w:wAfter w:w="277" w:type="dxa"/>
          <w:cantSplit/>
        </w:trPr>
        <w:tc>
          <w:tcPr>
            <w:tcW w:w="354" w:type="dxa"/>
          </w:tcPr>
          <w:p w14:paraId="09DC4C3D"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134" w:type="dxa"/>
          </w:tcPr>
          <w:p w14:paraId="636573EF"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7582" w:type="dxa"/>
            <w:gridSpan w:val="7"/>
          </w:tcPr>
          <w:p w14:paraId="461D855F"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zaščita : - proti eroziji</w:t>
            </w:r>
          </w:p>
        </w:tc>
      </w:tr>
      <w:tr w:rsidR="00833B5A" w:rsidRPr="00833B5A" w14:paraId="32B1C3C8" w14:textId="77777777" w:rsidTr="00E072C4">
        <w:trPr>
          <w:gridAfter w:val="1"/>
          <w:wAfter w:w="277" w:type="dxa"/>
          <w:cantSplit/>
        </w:trPr>
        <w:tc>
          <w:tcPr>
            <w:tcW w:w="354" w:type="dxa"/>
          </w:tcPr>
          <w:p w14:paraId="0A0A1699" w14:textId="77777777" w:rsidR="00FE32D2" w:rsidRPr="00833B5A" w:rsidRDefault="00FE32D2" w:rsidP="00E072C4">
            <w:pPr>
              <w:widowControl/>
              <w:spacing w:after="0" w:line="260" w:lineRule="exact"/>
              <w:ind w:left="284"/>
              <w:jc w:val="both"/>
              <w:rPr>
                <w:rFonts w:ascii="Tahoma" w:hAnsi="Tahoma" w:cs="Tahoma"/>
                <w:sz w:val="20"/>
                <w:szCs w:val="20"/>
                <w:lang w:val="sl-SI"/>
              </w:rPr>
            </w:pPr>
          </w:p>
        </w:tc>
        <w:tc>
          <w:tcPr>
            <w:tcW w:w="1134" w:type="dxa"/>
          </w:tcPr>
          <w:p w14:paraId="4011A940" w14:textId="77777777" w:rsidR="00FE32D2" w:rsidRPr="00833B5A" w:rsidRDefault="00FE32D2" w:rsidP="00E072C4">
            <w:pPr>
              <w:widowControl/>
              <w:spacing w:after="0" w:line="260" w:lineRule="exact"/>
              <w:ind w:left="284" w:hanging="214"/>
              <w:jc w:val="both"/>
              <w:rPr>
                <w:rFonts w:ascii="Tahoma" w:hAnsi="Tahoma" w:cs="Tahoma"/>
                <w:sz w:val="20"/>
                <w:szCs w:val="20"/>
                <w:lang w:val="sl-SI"/>
              </w:rPr>
            </w:pPr>
          </w:p>
        </w:tc>
        <w:tc>
          <w:tcPr>
            <w:tcW w:w="7582" w:type="dxa"/>
            <w:gridSpan w:val="7"/>
          </w:tcPr>
          <w:p w14:paraId="0096C289" w14:textId="77777777" w:rsidR="00FE32D2" w:rsidRPr="00833B5A" w:rsidRDefault="00FE32D2" w:rsidP="00E072C4">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xml:space="preserve">               - proti porušitvi</w:t>
            </w:r>
          </w:p>
        </w:tc>
      </w:tr>
    </w:tbl>
    <w:p w14:paraId="68B0AA78" w14:textId="77777777" w:rsidR="00FE32D2" w:rsidRPr="00833B5A" w:rsidRDefault="00FE32D2" w:rsidP="002C6D1E">
      <w:pPr>
        <w:pStyle w:val="Naslov5"/>
        <w:spacing w:after="120"/>
        <w:rPr>
          <w:rFonts w:ascii="Tahoma" w:hAnsi="Tahoma" w:cs="Tahoma"/>
          <w:b/>
          <w:i w:val="0"/>
        </w:rPr>
      </w:pPr>
      <w:bookmarkStart w:id="78" w:name="_Toc136054417"/>
      <w:bookmarkStart w:id="79" w:name="_Toc136666650"/>
      <w:r w:rsidRPr="00833B5A">
        <w:rPr>
          <w:rFonts w:ascii="Tahoma" w:hAnsi="Tahoma" w:cs="Tahoma"/>
          <w:b/>
          <w:i w:val="0"/>
        </w:rPr>
        <w:t>Posteljica</w:t>
      </w:r>
      <w:bookmarkEnd w:id="78"/>
      <w:bookmarkEnd w:id="79"/>
    </w:p>
    <w:p w14:paraId="5C88A8A1"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TEZD mora biti opredeljeno za posteljico</w:t>
      </w:r>
    </w:p>
    <w:tbl>
      <w:tblPr>
        <w:tblW w:w="0" w:type="auto"/>
        <w:tblLayout w:type="fixed"/>
        <w:tblCellMar>
          <w:left w:w="70" w:type="dxa"/>
          <w:right w:w="70" w:type="dxa"/>
        </w:tblCellMar>
        <w:tblLook w:val="0000" w:firstRow="0" w:lastRow="0" w:firstColumn="0" w:lastColumn="0" w:noHBand="0" w:noVBand="0"/>
      </w:tblPr>
      <w:tblGrid>
        <w:gridCol w:w="354"/>
        <w:gridCol w:w="2551"/>
        <w:gridCol w:w="6095"/>
      </w:tblGrid>
      <w:tr w:rsidR="00833B5A" w:rsidRPr="00833B5A" w14:paraId="60FCEB9B" w14:textId="77777777" w:rsidTr="00497948">
        <w:trPr>
          <w:cantSplit/>
        </w:trPr>
        <w:tc>
          <w:tcPr>
            <w:tcW w:w="354" w:type="dxa"/>
          </w:tcPr>
          <w:p w14:paraId="01BA015B" w14:textId="77777777" w:rsidR="00FE32D2" w:rsidRPr="00833B5A" w:rsidRDefault="00FE32D2" w:rsidP="00497948">
            <w:pPr>
              <w:widowControl/>
              <w:spacing w:after="0" w:line="260" w:lineRule="exact"/>
              <w:ind w:left="284"/>
              <w:jc w:val="both"/>
              <w:rPr>
                <w:rFonts w:ascii="Tahoma" w:hAnsi="Tahoma" w:cs="Tahoma"/>
                <w:sz w:val="20"/>
                <w:szCs w:val="20"/>
                <w:lang w:val="sl-SI"/>
              </w:rPr>
            </w:pPr>
          </w:p>
        </w:tc>
        <w:tc>
          <w:tcPr>
            <w:tcW w:w="2551" w:type="dxa"/>
          </w:tcPr>
          <w:p w14:paraId="57D2C3DE" w14:textId="77777777" w:rsidR="00FE32D2" w:rsidRPr="00833B5A" w:rsidRDefault="00FE32D2" w:rsidP="00497948">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iz vezljivih zemljin:</w:t>
            </w:r>
          </w:p>
        </w:tc>
        <w:tc>
          <w:tcPr>
            <w:tcW w:w="6095" w:type="dxa"/>
          </w:tcPr>
          <w:p w14:paraId="4BB10440" w14:textId="77777777" w:rsidR="00FE32D2" w:rsidRPr="00833B5A" w:rsidRDefault="00FE32D2" w:rsidP="00497948">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izboljšanje</w:t>
            </w:r>
          </w:p>
        </w:tc>
      </w:tr>
      <w:tr w:rsidR="00833B5A" w:rsidRPr="00833B5A" w14:paraId="2600C894" w14:textId="77777777" w:rsidTr="00497948">
        <w:trPr>
          <w:cantSplit/>
        </w:trPr>
        <w:tc>
          <w:tcPr>
            <w:tcW w:w="354" w:type="dxa"/>
          </w:tcPr>
          <w:p w14:paraId="61E789C6" w14:textId="77777777" w:rsidR="00FE32D2" w:rsidRPr="00833B5A" w:rsidRDefault="00FE32D2" w:rsidP="00497948">
            <w:pPr>
              <w:widowControl/>
              <w:spacing w:after="0" w:line="260" w:lineRule="exact"/>
              <w:ind w:left="284"/>
              <w:jc w:val="both"/>
              <w:rPr>
                <w:rFonts w:ascii="Tahoma" w:hAnsi="Tahoma" w:cs="Tahoma"/>
                <w:sz w:val="20"/>
                <w:szCs w:val="20"/>
                <w:lang w:val="sl-SI"/>
              </w:rPr>
            </w:pPr>
          </w:p>
        </w:tc>
        <w:tc>
          <w:tcPr>
            <w:tcW w:w="2551" w:type="dxa"/>
          </w:tcPr>
          <w:p w14:paraId="0A9D636C" w14:textId="77777777" w:rsidR="00FE32D2" w:rsidRPr="00833B5A" w:rsidRDefault="00FE32D2" w:rsidP="00497948">
            <w:pPr>
              <w:widowControl/>
              <w:spacing w:after="0" w:line="260" w:lineRule="exact"/>
              <w:ind w:left="284" w:hanging="214"/>
              <w:jc w:val="both"/>
              <w:rPr>
                <w:rFonts w:ascii="Tahoma" w:hAnsi="Tahoma" w:cs="Tahoma"/>
                <w:sz w:val="20"/>
                <w:szCs w:val="20"/>
                <w:lang w:val="sl-SI"/>
              </w:rPr>
            </w:pPr>
          </w:p>
        </w:tc>
        <w:tc>
          <w:tcPr>
            <w:tcW w:w="6095" w:type="dxa"/>
          </w:tcPr>
          <w:p w14:paraId="52FBEEB0" w14:textId="77777777" w:rsidR="00FE32D2" w:rsidRPr="00833B5A" w:rsidRDefault="00FE32D2" w:rsidP="00497948">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utrditev</w:t>
            </w:r>
          </w:p>
        </w:tc>
      </w:tr>
      <w:tr w:rsidR="00833B5A" w:rsidRPr="00833B5A" w14:paraId="03F3584E" w14:textId="77777777" w:rsidTr="00497948">
        <w:trPr>
          <w:cantSplit/>
        </w:trPr>
        <w:tc>
          <w:tcPr>
            <w:tcW w:w="354" w:type="dxa"/>
          </w:tcPr>
          <w:p w14:paraId="071BAC29" w14:textId="77777777" w:rsidR="00FE32D2" w:rsidRPr="00833B5A" w:rsidRDefault="00FE32D2" w:rsidP="00497948">
            <w:pPr>
              <w:widowControl/>
              <w:spacing w:after="0" w:line="260" w:lineRule="exact"/>
              <w:ind w:left="284"/>
              <w:jc w:val="both"/>
              <w:rPr>
                <w:rFonts w:ascii="Tahoma" w:hAnsi="Tahoma" w:cs="Tahoma"/>
                <w:sz w:val="20"/>
                <w:szCs w:val="20"/>
                <w:lang w:val="sl-SI"/>
              </w:rPr>
            </w:pPr>
          </w:p>
        </w:tc>
        <w:tc>
          <w:tcPr>
            <w:tcW w:w="2551" w:type="dxa"/>
          </w:tcPr>
          <w:p w14:paraId="4BA864EE" w14:textId="77777777" w:rsidR="00FE32D2" w:rsidRPr="00833B5A" w:rsidRDefault="00FE32D2" w:rsidP="00497948">
            <w:pPr>
              <w:widowControl/>
              <w:spacing w:after="0" w:line="260" w:lineRule="exact"/>
              <w:ind w:left="284" w:hanging="214"/>
              <w:jc w:val="both"/>
              <w:rPr>
                <w:rFonts w:ascii="Tahoma" w:hAnsi="Tahoma" w:cs="Tahoma"/>
                <w:sz w:val="20"/>
                <w:szCs w:val="20"/>
                <w:lang w:val="sl-SI"/>
              </w:rPr>
            </w:pPr>
          </w:p>
        </w:tc>
        <w:tc>
          <w:tcPr>
            <w:tcW w:w="6095" w:type="dxa"/>
          </w:tcPr>
          <w:p w14:paraId="1634D59B" w14:textId="77777777" w:rsidR="00FE32D2" w:rsidRPr="00833B5A" w:rsidRDefault="00FE32D2" w:rsidP="00497948">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stabiliziranje</w:t>
            </w:r>
          </w:p>
        </w:tc>
      </w:tr>
      <w:tr w:rsidR="00833B5A" w:rsidRPr="00833B5A" w14:paraId="569AA740" w14:textId="77777777" w:rsidTr="00497948">
        <w:trPr>
          <w:cantSplit/>
        </w:trPr>
        <w:tc>
          <w:tcPr>
            <w:tcW w:w="354" w:type="dxa"/>
          </w:tcPr>
          <w:p w14:paraId="298F5645" w14:textId="77777777" w:rsidR="00FE32D2" w:rsidRPr="00833B5A" w:rsidRDefault="00FE32D2" w:rsidP="00497948">
            <w:pPr>
              <w:widowControl/>
              <w:spacing w:after="0" w:line="260" w:lineRule="exact"/>
              <w:ind w:left="284"/>
              <w:jc w:val="both"/>
              <w:rPr>
                <w:rFonts w:ascii="Tahoma" w:hAnsi="Tahoma" w:cs="Tahoma"/>
                <w:sz w:val="20"/>
                <w:szCs w:val="20"/>
                <w:lang w:val="sl-SI"/>
              </w:rPr>
            </w:pPr>
          </w:p>
        </w:tc>
        <w:tc>
          <w:tcPr>
            <w:tcW w:w="2551" w:type="dxa"/>
          </w:tcPr>
          <w:p w14:paraId="7AED55CD" w14:textId="77777777" w:rsidR="00FE32D2" w:rsidRPr="00833B5A" w:rsidRDefault="00FE32D2" w:rsidP="00497948">
            <w:pPr>
              <w:widowControl/>
              <w:spacing w:after="0" w:line="260" w:lineRule="exact"/>
              <w:ind w:left="284" w:hanging="214"/>
              <w:jc w:val="both"/>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iz kamnitih materialov:</w:t>
            </w:r>
          </w:p>
        </w:tc>
        <w:tc>
          <w:tcPr>
            <w:tcW w:w="6095" w:type="dxa"/>
          </w:tcPr>
          <w:p w14:paraId="7E019746" w14:textId="77777777" w:rsidR="00FE32D2" w:rsidRPr="00833B5A" w:rsidRDefault="00FE32D2" w:rsidP="00497948">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izboljšanje</w:t>
            </w:r>
          </w:p>
          <w:p w14:paraId="1E1557BC" w14:textId="77777777" w:rsidR="00FE32D2" w:rsidRPr="00833B5A" w:rsidRDefault="00FE32D2" w:rsidP="00497948">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utrditev</w:t>
            </w:r>
          </w:p>
          <w:p w14:paraId="33D39227" w14:textId="77777777" w:rsidR="00FE32D2" w:rsidRPr="00833B5A" w:rsidRDefault="00FE32D2" w:rsidP="00497948">
            <w:pPr>
              <w:widowControl/>
              <w:spacing w:after="0" w:line="260" w:lineRule="exact"/>
              <w:ind w:left="284"/>
              <w:jc w:val="both"/>
              <w:rPr>
                <w:rFonts w:ascii="Tahoma" w:hAnsi="Tahoma" w:cs="Tahoma"/>
                <w:sz w:val="20"/>
                <w:szCs w:val="20"/>
                <w:lang w:val="sl-SI"/>
              </w:rPr>
            </w:pPr>
            <w:r w:rsidRPr="00833B5A">
              <w:rPr>
                <w:rFonts w:ascii="Tahoma" w:hAnsi="Tahoma" w:cs="Tahoma"/>
                <w:sz w:val="20"/>
                <w:szCs w:val="20"/>
                <w:lang w:val="sl-SI"/>
              </w:rPr>
              <w:t>- stabiliziranje.</w:t>
            </w:r>
          </w:p>
        </w:tc>
      </w:tr>
    </w:tbl>
    <w:p w14:paraId="060F2E3A" w14:textId="77777777" w:rsidR="00FE32D2" w:rsidRPr="00833B5A" w:rsidRDefault="001B2E6D" w:rsidP="002C6D1E">
      <w:pPr>
        <w:pStyle w:val="Naslov5"/>
        <w:spacing w:after="120"/>
        <w:rPr>
          <w:rFonts w:ascii="Tahoma" w:hAnsi="Tahoma" w:cs="Tahoma"/>
          <w:b/>
          <w:i w:val="0"/>
        </w:rPr>
      </w:pPr>
      <w:bookmarkStart w:id="80" w:name="_Toc136054418"/>
      <w:bookmarkStart w:id="81" w:name="_Toc136666651"/>
      <w:r w:rsidRPr="00833B5A">
        <w:rPr>
          <w:rFonts w:ascii="Tahoma" w:hAnsi="Tahoma" w:cs="Tahoma"/>
          <w:b/>
          <w:i w:val="0"/>
        </w:rPr>
        <w:t>Odvodnja</w:t>
      </w:r>
      <w:r w:rsidR="00FE32D2" w:rsidRPr="00833B5A">
        <w:rPr>
          <w:rFonts w:ascii="Tahoma" w:hAnsi="Tahoma" w:cs="Tahoma"/>
          <w:b/>
          <w:i w:val="0"/>
        </w:rPr>
        <w:t>vanje</w:t>
      </w:r>
      <w:bookmarkEnd w:id="80"/>
      <w:bookmarkEnd w:id="81"/>
    </w:p>
    <w:p w14:paraId="0F6D10BC"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vsa zemeljska dela mora biti v TEZD po</w:t>
      </w:r>
      <w:r w:rsidR="001B2E6D" w:rsidRPr="00833B5A">
        <w:rPr>
          <w:rFonts w:ascii="Tahoma" w:eastAsia="Times New Roman" w:hAnsi="Tahoma" w:cs="Tahoma"/>
          <w:spacing w:val="-4"/>
          <w:sz w:val="20"/>
          <w:szCs w:val="20"/>
          <w:lang w:val="sl-SI"/>
        </w:rPr>
        <w:t>drobno opredeljen način odvodnja</w:t>
      </w:r>
      <w:r w:rsidRPr="00833B5A">
        <w:rPr>
          <w:rFonts w:ascii="Tahoma" w:eastAsia="Times New Roman" w:hAnsi="Tahoma" w:cs="Tahoma"/>
          <w:spacing w:val="-4"/>
          <w:sz w:val="20"/>
          <w:szCs w:val="20"/>
          <w:lang w:val="sl-SI"/>
        </w:rPr>
        <w:t>vanja površin med izvajanjem del kot tudi po izvršeni fazi dela. Podrobno mora biti opredeljen tudi način zagotavljanja primerne vlažnosti materialov pri vgrajevanju (vlaženje, sušenje).</w:t>
      </w:r>
    </w:p>
    <w:p w14:paraId="6627AF79" w14:textId="77777777" w:rsidR="00FE32D2" w:rsidRPr="00833B5A" w:rsidRDefault="00FE32D2" w:rsidP="002C6D1E">
      <w:pPr>
        <w:pStyle w:val="Naslov5"/>
        <w:spacing w:after="120"/>
        <w:rPr>
          <w:rFonts w:ascii="Tahoma" w:hAnsi="Tahoma" w:cs="Tahoma"/>
          <w:b/>
          <w:i w:val="0"/>
        </w:rPr>
      </w:pPr>
      <w:bookmarkStart w:id="82" w:name="_Toc136054419"/>
      <w:bookmarkStart w:id="83" w:name="_Toc136666652"/>
      <w:r w:rsidRPr="00833B5A">
        <w:rPr>
          <w:rFonts w:ascii="Tahoma" w:hAnsi="Tahoma" w:cs="Tahoma"/>
          <w:b/>
          <w:i w:val="0"/>
        </w:rPr>
        <w:t>Ureditev okolja</w:t>
      </w:r>
      <w:bookmarkEnd w:id="82"/>
      <w:bookmarkEnd w:id="83"/>
    </w:p>
    <w:p w14:paraId="1B83911F" w14:textId="77777777" w:rsidR="00FE32D2" w:rsidRPr="00833B5A" w:rsidRDefault="00FE32D2" w:rsidP="0049794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sklopu zemeljskih del je treba tudi urediti okolje, za kar morajo biti v TEZD opredeljeni predvsem postopki za</w:t>
      </w:r>
      <w:r w:rsidR="001D7384" w:rsidRPr="00833B5A">
        <w:rPr>
          <w:rFonts w:ascii="Tahoma" w:eastAsia="Times New Roman" w:hAnsi="Tahoma" w:cs="Tahoma"/>
          <w:spacing w:val="-4"/>
          <w:sz w:val="20"/>
          <w:szCs w:val="20"/>
          <w:lang w:val="sl-SI"/>
        </w:rPr>
        <w:t>:</w:t>
      </w:r>
    </w:p>
    <w:p w14:paraId="216315C6"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humuziranje,</w:t>
      </w:r>
    </w:p>
    <w:p w14:paraId="714719A7"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zatravitev in</w:t>
      </w:r>
    </w:p>
    <w:p w14:paraId="4FB01BDF"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zasaditev.</w:t>
      </w:r>
      <w:bookmarkStart w:id="84" w:name="_Toc92771166"/>
      <w:bookmarkStart w:id="85" w:name="_Toc92771524"/>
      <w:bookmarkStart w:id="86" w:name="_Toc92771558"/>
    </w:p>
    <w:p w14:paraId="322A0BC2" w14:textId="77777777" w:rsidR="00FE32D2" w:rsidRPr="00833B5A" w:rsidRDefault="00FE32D2" w:rsidP="00ED2A1A">
      <w:pPr>
        <w:pStyle w:val="Naslov4"/>
        <w:spacing w:after="120"/>
        <w:rPr>
          <w:rFonts w:ascii="Tahoma" w:hAnsi="Tahoma" w:cs="Tahoma"/>
          <w:bCs w:val="0"/>
          <w:spacing w:val="-4"/>
          <w:sz w:val="22"/>
          <w:szCs w:val="22"/>
          <w:lang w:eastAsia="en-US"/>
        </w:rPr>
      </w:pPr>
      <w:bookmarkStart w:id="87" w:name="_Toc332269768"/>
      <w:bookmarkEnd w:id="84"/>
      <w:bookmarkEnd w:id="85"/>
      <w:bookmarkEnd w:id="86"/>
      <w:r w:rsidRPr="00833B5A">
        <w:rPr>
          <w:rFonts w:ascii="Tahoma" w:hAnsi="Tahoma" w:cs="Tahoma"/>
          <w:bCs w:val="0"/>
          <w:spacing w:val="-4"/>
          <w:sz w:val="22"/>
          <w:szCs w:val="22"/>
          <w:lang w:eastAsia="en-US"/>
        </w:rPr>
        <w:t>Kakovost izvedbe</w:t>
      </w:r>
      <w:bookmarkEnd w:id="87"/>
    </w:p>
    <w:p w14:paraId="1211F1D6"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izvedbe vsakega postopka pri zemeljskih delih mora biti v TEZD podrobno opredeljena z zahtevo za značilne lastnosti.</w:t>
      </w:r>
    </w:p>
    <w:p w14:paraId="557768D8" w14:textId="77777777" w:rsidR="00FE32D2" w:rsidRPr="00833B5A" w:rsidRDefault="00FE32D2" w:rsidP="002C6D1E">
      <w:pPr>
        <w:pStyle w:val="Naslov5"/>
        <w:spacing w:after="120"/>
        <w:rPr>
          <w:rFonts w:ascii="Tahoma" w:hAnsi="Tahoma" w:cs="Tahoma"/>
          <w:b/>
          <w:spacing w:val="-4"/>
          <w:szCs w:val="20"/>
        </w:rPr>
      </w:pPr>
      <w:bookmarkStart w:id="88" w:name="_Toc136054421"/>
      <w:bookmarkStart w:id="89" w:name="_Toc136666654"/>
      <w:r w:rsidRPr="00833B5A">
        <w:rPr>
          <w:rFonts w:ascii="Tahoma" w:hAnsi="Tahoma" w:cs="Tahoma"/>
          <w:b/>
          <w:i w:val="0"/>
        </w:rPr>
        <w:t>Preskusna polja</w:t>
      </w:r>
      <w:bookmarkEnd w:id="88"/>
      <w:bookmarkEnd w:id="89"/>
    </w:p>
    <w:p w14:paraId="60FE18F5"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V TEZD morajo biti določena preskusna polja, ki jih je treba pripraviti za podrobno opredelitev ustrezne vrste del.</w:t>
      </w:r>
    </w:p>
    <w:p w14:paraId="0F105DD3"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Rezultate preskusov na preskusnih poljih, ugotovljene v območju mejnih vrednosti, je treba upoštevati kot osnovo za ovrednotenje kakovosti v rednem postopku izvajanja del.</w:t>
      </w:r>
    </w:p>
    <w:p w14:paraId="01EC33EF" w14:textId="77777777" w:rsidR="00FE32D2" w:rsidRPr="00833B5A" w:rsidRDefault="00FE32D2" w:rsidP="002C6D1E">
      <w:pPr>
        <w:pStyle w:val="Naslov5"/>
        <w:spacing w:after="120"/>
        <w:rPr>
          <w:rFonts w:ascii="Tahoma" w:hAnsi="Tahoma" w:cs="Tahoma"/>
          <w:b/>
        </w:rPr>
      </w:pPr>
      <w:bookmarkStart w:id="90" w:name="_Toc136054422"/>
      <w:bookmarkStart w:id="91" w:name="_Toc136666655"/>
      <w:r w:rsidRPr="00833B5A">
        <w:rPr>
          <w:rFonts w:ascii="Tahoma" w:hAnsi="Tahoma" w:cs="Tahoma"/>
          <w:b/>
        </w:rPr>
        <w:t>Redna proizvodnja</w:t>
      </w:r>
      <w:bookmarkEnd w:id="90"/>
      <w:bookmarkEnd w:id="91"/>
    </w:p>
    <w:p w14:paraId="5D9107DA" w14:textId="77777777" w:rsidR="00FE32D2" w:rsidRPr="00833B5A" w:rsidRDefault="00FE32D2" w:rsidP="00497948">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Za vse vrste oziroma faze del mora biti v sklopu TEZD</w:t>
      </w:r>
    </w:p>
    <w:p w14:paraId="1FE72099"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predložen program povprečne pogostosti preskusov predvidenih del v sklopu notranje kontrole,</w:t>
      </w:r>
    </w:p>
    <w:p w14:paraId="00DA555E"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navedene tehnične zahteve za posamezne značilnosti izvedenih del po programu (vključno mejne vrednosti) in</w:t>
      </w:r>
    </w:p>
    <w:p w14:paraId="5309AB13"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navedeni izvajalci notranje kontrole in predložena dokazila o njihovi usposobljenosti za zadevna dela.</w:t>
      </w:r>
      <w:bookmarkStart w:id="92" w:name="_Toc92771167"/>
      <w:bookmarkStart w:id="93" w:name="_Toc92771525"/>
      <w:bookmarkStart w:id="94" w:name="_Toc92771559"/>
    </w:p>
    <w:p w14:paraId="34F4CD06" w14:textId="77777777" w:rsidR="00FE32D2" w:rsidRPr="00833B5A" w:rsidRDefault="00FE32D2" w:rsidP="002C6D1E">
      <w:pPr>
        <w:pStyle w:val="Naslov5"/>
        <w:spacing w:after="120"/>
        <w:rPr>
          <w:rFonts w:ascii="Tahoma" w:hAnsi="Tahoma" w:cs="Tahoma"/>
          <w:b/>
          <w:i w:val="0"/>
        </w:rPr>
      </w:pPr>
      <w:r w:rsidRPr="00833B5A">
        <w:rPr>
          <w:rFonts w:ascii="Tahoma" w:hAnsi="Tahoma" w:cs="Tahoma"/>
          <w:b/>
          <w:i w:val="0"/>
        </w:rPr>
        <w:t>Geotehni</w:t>
      </w:r>
      <w:r w:rsidR="001B2E6D" w:rsidRPr="00833B5A">
        <w:rPr>
          <w:rFonts w:ascii="Tahoma" w:hAnsi="Tahoma" w:cs="Tahoma"/>
          <w:b/>
          <w:i w:val="0"/>
        </w:rPr>
        <w:t>ško</w:t>
      </w:r>
      <w:r w:rsidRPr="00833B5A">
        <w:rPr>
          <w:rFonts w:ascii="Tahoma" w:hAnsi="Tahoma" w:cs="Tahoma"/>
          <w:b/>
          <w:i w:val="0"/>
        </w:rPr>
        <w:t xml:space="preserve"> opazovanje (monitoring)</w:t>
      </w:r>
    </w:p>
    <w:p w14:paraId="2E6A2B4F" w14:textId="77777777" w:rsidR="00FE32D2" w:rsidRPr="00833B5A" w:rsidRDefault="00FE32D2" w:rsidP="0049794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gradnji nasipov in izvedbi izkopov je za spremljanje vpliva gradbenega posega potrebno predvideti geotehni</w:t>
      </w:r>
      <w:r w:rsidR="001B2E6D" w:rsidRPr="00833B5A">
        <w:rPr>
          <w:rFonts w:ascii="Tahoma" w:eastAsia="Times New Roman" w:hAnsi="Tahoma" w:cs="Tahoma"/>
          <w:spacing w:val="-4"/>
          <w:sz w:val="20"/>
          <w:szCs w:val="20"/>
          <w:lang w:val="sl-SI"/>
        </w:rPr>
        <w:t>ško</w:t>
      </w:r>
      <w:r w:rsidRPr="00833B5A">
        <w:rPr>
          <w:rFonts w:ascii="Tahoma" w:eastAsia="Times New Roman" w:hAnsi="Tahoma" w:cs="Tahoma"/>
          <w:spacing w:val="-4"/>
          <w:sz w:val="20"/>
          <w:szCs w:val="20"/>
          <w:lang w:val="sl-SI"/>
        </w:rPr>
        <w:t xml:space="preserve"> opazovanje in sicer:</w:t>
      </w:r>
    </w:p>
    <w:p w14:paraId="3A0C3E28"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 nasipih:</w:t>
      </w:r>
    </w:p>
    <w:p w14:paraId="02B950D0"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 xml:space="preserve">s posedalnimi ploščami na temeljnih tleh in/ali pod voziščno konstrukcijo </w:t>
      </w:r>
    </w:p>
    <w:p w14:paraId="1A5DEB98"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s horizontalnimi inklinometri</w:t>
      </w:r>
    </w:p>
    <w:p w14:paraId="2023EA42"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 vertikalnimi inklinometri</w:t>
      </w:r>
    </w:p>
    <w:p w14:paraId="1CDEADC3"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 merilniki pornih tlakov</w:t>
      </w:r>
    </w:p>
    <w:p w14:paraId="25BCC5C4"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 vkopih:</w:t>
      </w:r>
    </w:p>
    <w:p w14:paraId="55FBC552"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 vertikalnimi inklinometri</w:t>
      </w:r>
    </w:p>
    <w:p w14:paraId="36CDC1D1"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s piezometri</w:t>
      </w:r>
    </w:p>
    <w:p w14:paraId="0E913F67" w14:textId="77777777" w:rsidR="00FE32D2" w:rsidRPr="00833B5A" w:rsidRDefault="00FE32D2"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 geodetskimi merskimi točkami</w:t>
      </w:r>
    </w:p>
    <w:p w14:paraId="753A090A" w14:textId="77777777" w:rsidR="00FE32D2" w:rsidRPr="00833B5A" w:rsidRDefault="00FE32D2" w:rsidP="007C3825">
      <w:pPr>
        <w:widowControl/>
        <w:numPr>
          <w:ilvl w:val="0"/>
          <w:numId w:val="5"/>
        </w:numPr>
        <w:tabs>
          <w:tab w:val="clear" w:pos="720"/>
        </w:tabs>
        <w:spacing w:after="120" w:line="260" w:lineRule="exact"/>
        <w:ind w:left="851" w:hanging="284"/>
        <w:jc w:val="both"/>
        <w:rPr>
          <w:rFonts w:ascii="Tahoma" w:hAnsi="Tahoma" w:cs="Tahoma"/>
          <w:sz w:val="20"/>
          <w:szCs w:val="20"/>
          <w:lang w:val="sl-SI"/>
        </w:rPr>
      </w:pPr>
      <w:r w:rsidRPr="00833B5A">
        <w:rPr>
          <w:rFonts w:ascii="Tahoma" w:hAnsi="Tahoma" w:cs="Tahoma"/>
          <w:sz w:val="20"/>
          <w:szCs w:val="20"/>
          <w:lang w:val="sl-SI"/>
        </w:rPr>
        <w:t>z merilniki sidrnih sil (v primeru sidrane oporne konstrukcije).</w:t>
      </w:r>
    </w:p>
    <w:p w14:paraId="4E79AE6E"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Meritve lahko izvajajo samo usposobljeni izvajalci, interpretirati pa jih mora odgovorni geotehnik. </w:t>
      </w:r>
    </w:p>
    <w:p w14:paraId="2D259E15" w14:textId="77777777" w:rsidR="00FE32D2" w:rsidRPr="00833B5A" w:rsidRDefault="00FE32D2" w:rsidP="00ED2A1A">
      <w:pPr>
        <w:pStyle w:val="Naslov4"/>
        <w:spacing w:after="120"/>
        <w:rPr>
          <w:rFonts w:ascii="Tahoma" w:hAnsi="Tahoma" w:cs="Tahoma"/>
          <w:bCs w:val="0"/>
          <w:spacing w:val="-4"/>
          <w:sz w:val="22"/>
          <w:szCs w:val="22"/>
          <w:lang w:eastAsia="en-US"/>
        </w:rPr>
      </w:pPr>
      <w:bookmarkStart w:id="95" w:name="_Toc332269769"/>
      <w:bookmarkEnd w:id="92"/>
      <w:bookmarkEnd w:id="93"/>
      <w:bookmarkEnd w:id="94"/>
      <w:r w:rsidRPr="00833B5A">
        <w:rPr>
          <w:rFonts w:ascii="Tahoma" w:hAnsi="Tahoma" w:cs="Tahoma"/>
          <w:bCs w:val="0"/>
          <w:spacing w:val="-4"/>
          <w:sz w:val="22"/>
          <w:szCs w:val="22"/>
          <w:lang w:eastAsia="en-US"/>
        </w:rPr>
        <w:t>Potrjevanje TEZD</w:t>
      </w:r>
      <w:bookmarkEnd w:id="95"/>
    </w:p>
    <w:p w14:paraId="172E6998"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gradbenih del mora pripraviti TEZD praviloma na osnovi s sondažnimi razkopi</w:t>
      </w:r>
      <w:r w:rsidR="001D7384"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ugotovljenih dejanskih razmer na terenu in lastnosti obstoječih materialov.</w:t>
      </w:r>
    </w:p>
    <w:p w14:paraId="6A959727" w14:textId="77777777" w:rsidR="00FE32D2" w:rsidRPr="00833B5A" w:rsidRDefault="00FE32D2" w:rsidP="0049794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TEZD mora biti potr</w:t>
      </w:r>
      <w:r w:rsidR="00497948" w:rsidRPr="00833B5A">
        <w:rPr>
          <w:rFonts w:ascii="Tahoma" w:eastAsia="Times New Roman" w:hAnsi="Tahoma" w:cs="Tahoma"/>
          <w:spacing w:val="-4"/>
          <w:sz w:val="20"/>
          <w:szCs w:val="20"/>
          <w:lang w:val="sl-SI"/>
        </w:rPr>
        <w:t>jen s strani nadzor</w:t>
      </w:r>
      <w:r w:rsidR="00432EA9" w:rsidRPr="00833B5A">
        <w:rPr>
          <w:rFonts w:ascii="Tahoma" w:eastAsia="Times New Roman" w:hAnsi="Tahoma" w:cs="Tahoma"/>
          <w:spacing w:val="-4"/>
          <w:sz w:val="20"/>
          <w:szCs w:val="20"/>
          <w:lang w:val="sl-SI"/>
        </w:rPr>
        <w:t>nika</w:t>
      </w:r>
      <w:r w:rsidR="00497948" w:rsidRPr="00833B5A">
        <w:rPr>
          <w:rFonts w:ascii="Tahoma" w:eastAsia="Times New Roman" w:hAnsi="Tahoma" w:cs="Tahoma"/>
          <w:spacing w:val="-4"/>
          <w:sz w:val="20"/>
          <w:szCs w:val="20"/>
          <w:lang w:val="sl-SI"/>
        </w:rPr>
        <w:t>, kot je prikazano v shemi potrjevanja TE.</w:t>
      </w:r>
    </w:p>
    <w:p w14:paraId="07D49015" w14:textId="77777777" w:rsidR="00FE32D2" w:rsidRPr="00833B5A" w:rsidRDefault="00FE32D2" w:rsidP="00F31AA3">
      <w:pPr>
        <w:pStyle w:val="Naslov3"/>
        <w:tabs>
          <w:tab w:val="clear" w:pos="720"/>
        </w:tabs>
        <w:spacing w:after="240"/>
        <w:rPr>
          <w:rFonts w:ascii="Tahoma" w:hAnsi="Tahoma" w:cs="Tahoma"/>
          <w:i w:val="0"/>
          <w:sz w:val="24"/>
          <w:szCs w:val="24"/>
        </w:rPr>
      </w:pPr>
      <w:bookmarkStart w:id="96" w:name="_Toc332269770"/>
      <w:bookmarkStart w:id="97" w:name="_Toc512502830"/>
      <w:r w:rsidRPr="00833B5A">
        <w:rPr>
          <w:rFonts w:ascii="Tahoma" w:hAnsi="Tahoma" w:cs="Tahoma"/>
          <w:i w:val="0"/>
          <w:sz w:val="24"/>
          <w:szCs w:val="24"/>
        </w:rPr>
        <w:t>Navodilo za izdelavo tehnološkega elaborata za gradnjo betonskih konstrukcij</w:t>
      </w:r>
      <w:bookmarkEnd w:id="96"/>
      <w:bookmarkEnd w:id="97"/>
    </w:p>
    <w:p w14:paraId="00A8321A" w14:textId="77777777" w:rsidR="00FE32D2" w:rsidRPr="00833B5A" w:rsidRDefault="00FE32D2" w:rsidP="00432EA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Navodilo za izdelavo tehnološkega elaborata za gradnjo betonskih konstrukcij (premostitveni objekti, zidovi, …) (TEBK) podrobno opredeljuje in razčlenjuje osnove, navedene v Navodilu za izdelavo tehnoloških elaboratov ter postopke in naloge, ki jih mora pred pričetkom in med izvajanjem del v sklopu graditve objekta opraviti izvajalec gradbenih del.</w:t>
      </w:r>
    </w:p>
    <w:p w14:paraId="4F96B2F6" w14:textId="77777777" w:rsidR="00FE32D2" w:rsidRPr="00833B5A" w:rsidRDefault="00FE32D2" w:rsidP="00432EA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To navodilo velja za vse elemente in konstrukcije iz betona ali za tehnologije zahtevnosti gradnje izvedbenega razreda 3 po SIST EN 13670. Za manj zahtevne gradnje izvedbenega razreda 2 je potrebno upoštevati le Splošna navodila za izdelavo tehnoloških elaboratov. </w:t>
      </w:r>
    </w:p>
    <w:p w14:paraId="635C64F4" w14:textId="77777777" w:rsidR="00FE32D2" w:rsidRPr="00833B5A" w:rsidRDefault="00FE32D2" w:rsidP="00ED2A1A">
      <w:pPr>
        <w:pStyle w:val="Naslov4"/>
        <w:spacing w:after="120"/>
        <w:rPr>
          <w:rFonts w:ascii="Tahoma" w:hAnsi="Tahoma" w:cs="Tahoma"/>
          <w:bCs w:val="0"/>
          <w:spacing w:val="-4"/>
          <w:sz w:val="22"/>
          <w:szCs w:val="22"/>
          <w:lang w:eastAsia="en-US"/>
        </w:rPr>
      </w:pPr>
      <w:bookmarkStart w:id="98" w:name="_Toc332269771"/>
      <w:r w:rsidRPr="00833B5A">
        <w:rPr>
          <w:rFonts w:ascii="Tahoma" w:hAnsi="Tahoma" w:cs="Tahoma"/>
          <w:bCs w:val="0"/>
          <w:spacing w:val="-4"/>
          <w:sz w:val="22"/>
          <w:szCs w:val="22"/>
          <w:lang w:eastAsia="en-US"/>
        </w:rPr>
        <w:t>Tehnična dokumentacija in zahteve</w:t>
      </w:r>
      <w:bookmarkEnd w:id="98"/>
      <w:r w:rsidRPr="00833B5A">
        <w:rPr>
          <w:rFonts w:ascii="Tahoma" w:hAnsi="Tahoma" w:cs="Tahoma"/>
          <w:bCs w:val="0"/>
          <w:spacing w:val="-4"/>
          <w:sz w:val="22"/>
          <w:szCs w:val="22"/>
          <w:lang w:eastAsia="en-US"/>
        </w:rPr>
        <w:t xml:space="preserve"> </w:t>
      </w:r>
    </w:p>
    <w:p w14:paraId="6A99C4EC" w14:textId="77777777" w:rsidR="00FE32D2" w:rsidRPr="00833B5A" w:rsidRDefault="00FE32D2" w:rsidP="00432EA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TEBK morajo biti iz tehnične dokumentacije navedeni naslednji podatki o načrtovanih delih:</w:t>
      </w:r>
    </w:p>
    <w:p w14:paraId="28247B3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osnove za statični izračun pomožnih konstrukciji (npr. material za odre, opaže) za posamezne</w:t>
      </w:r>
      <w:r w:rsidR="00537DE9" w:rsidRPr="00833B5A">
        <w:rPr>
          <w:rFonts w:ascii="Tahoma" w:hAnsi="Tahoma" w:cs="Tahoma"/>
          <w:sz w:val="20"/>
          <w:szCs w:val="20"/>
          <w:lang w:val="sl-SI"/>
        </w:rPr>
        <w:t>,</w:t>
      </w:r>
      <w:r w:rsidRPr="00833B5A">
        <w:rPr>
          <w:rFonts w:ascii="Tahoma" w:hAnsi="Tahoma" w:cs="Tahoma"/>
          <w:sz w:val="20"/>
          <w:szCs w:val="20"/>
          <w:lang w:val="sl-SI"/>
        </w:rPr>
        <w:t xml:space="preserve"> elemente ali celotno konstrukcijo</w:t>
      </w:r>
      <w:r w:rsidR="00537DE9" w:rsidRPr="00833B5A">
        <w:rPr>
          <w:rFonts w:ascii="Tahoma" w:hAnsi="Tahoma" w:cs="Tahoma"/>
          <w:sz w:val="20"/>
          <w:szCs w:val="20"/>
          <w:lang w:val="sl-SI"/>
        </w:rPr>
        <w:t>,</w:t>
      </w:r>
    </w:p>
    <w:p w14:paraId="1A987D0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tehnične zahteve oz. specifikacije za izvedbo</w:t>
      </w:r>
      <w:r w:rsidR="00537DE9" w:rsidRPr="00833B5A">
        <w:rPr>
          <w:rFonts w:ascii="Tahoma" w:hAnsi="Tahoma" w:cs="Tahoma"/>
          <w:sz w:val="20"/>
          <w:szCs w:val="20"/>
          <w:lang w:val="sl-SI"/>
        </w:rPr>
        <w:t>,</w:t>
      </w:r>
    </w:p>
    <w:p w14:paraId="6701FD70"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izvleček glavnih količin materialov in proizvodov za gradbena dela.</w:t>
      </w:r>
    </w:p>
    <w:p w14:paraId="5264A7D9" w14:textId="77777777" w:rsidR="00FE32D2" w:rsidRPr="00833B5A" w:rsidRDefault="00FE32D2" w:rsidP="00ED2A1A">
      <w:pPr>
        <w:pStyle w:val="Naslov4"/>
        <w:spacing w:after="120"/>
        <w:rPr>
          <w:rFonts w:ascii="Tahoma" w:hAnsi="Tahoma" w:cs="Tahoma"/>
          <w:bCs w:val="0"/>
          <w:spacing w:val="-4"/>
          <w:sz w:val="22"/>
          <w:szCs w:val="22"/>
          <w:lang w:eastAsia="en-US"/>
        </w:rPr>
      </w:pPr>
      <w:bookmarkStart w:id="99" w:name="_Toc332269772"/>
      <w:r w:rsidRPr="00833B5A">
        <w:rPr>
          <w:rFonts w:ascii="Tahoma" w:hAnsi="Tahoma" w:cs="Tahoma"/>
          <w:bCs w:val="0"/>
          <w:spacing w:val="-4"/>
          <w:sz w:val="22"/>
          <w:szCs w:val="22"/>
          <w:lang w:eastAsia="en-US"/>
        </w:rPr>
        <w:t>Tehnične specifikacije za izvedbo</w:t>
      </w:r>
      <w:bookmarkEnd w:id="99"/>
      <w:r w:rsidRPr="00833B5A">
        <w:rPr>
          <w:rFonts w:ascii="Tahoma" w:hAnsi="Tahoma" w:cs="Tahoma"/>
          <w:bCs w:val="0"/>
          <w:spacing w:val="-4"/>
          <w:sz w:val="22"/>
          <w:szCs w:val="22"/>
          <w:lang w:eastAsia="en-US"/>
        </w:rPr>
        <w:t xml:space="preserve"> </w:t>
      </w:r>
    </w:p>
    <w:p w14:paraId="7A881AD4" w14:textId="77777777" w:rsidR="00FE32D2" w:rsidRPr="00833B5A" w:rsidRDefault="00FE32D2" w:rsidP="00432EA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TEBK morajo biti navedeni naslednji podatki o načrtovanih delih iz tehničnih specifikacij, tehnične dokumentacije in tehničnih pogojev naročnika (STP-PTP):</w:t>
      </w:r>
    </w:p>
    <w:p w14:paraId="527A1F8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opis vseh proizvodov z navedbo njihove uporabe ter skice in projektne zahteve</w:t>
      </w:r>
    </w:p>
    <w:p w14:paraId="3218D9F5" w14:textId="77777777" w:rsidR="00FE32D2" w:rsidRPr="00833B5A" w:rsidRDefault="00FE32D2"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izvedbeni razred, možne posebne geometrijske tolerance, zahteve za zaključno obdelavo in podobno.</w:t>
      </w:r>
    </w:p>
    <w:p w14:paraId="7E6E6A43" w14:textId="77777777" w:rsidR="00FE32D2" w:rsidRPr="00833B5A" w:rsidRDefault="00FE32D2" w:rsidP="00432EA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opomniku za pripravo TE</w:t>
      </w:r>
      <w:r w:rsidR="00480ACB" w:rsidRPr="00833B5A">
        <w:rPr>
          <w:rFonts w:ascii="Tahoma" w:eastAsia="Times New Roman" w:hAnsi="Tahoma" w:cs="Tahoma"/>
          <w:spacing w:val="-4"/>
          <w:sz w:val="20"/>
          <w:szCs w:val="20"/>
          <w:lang w:val="sl-SI"/>
        </w:rPr>
        <w:t>BK za navedena dela (v prilogi 1</w:t>
      </w:r>
      <w:r w:rsidRPr="00833B5A">
        <w:rPr>
          <w:rFonts w:ascii="Tahoma" w:eastAsia="Times New Roman" w:hAnsi="Tahoma" w:cs="Tahoma"/>
          <w:spacing w:val="-4"/>
          <w:sz w:val="20"/>
          <w:szCs w:val="20"/>
          <w:lang w:val="sl-SI"/>
        </w:rPr>
        <w:t>) so podrobno navedene zahteve, ki jih TEBK mora opredeliti.</w:t>
      </w:r>
    </w:p>
    <w:p w14:paraId="6CEF7982" w14:textId="77777777" w:rsidR="00FE32D2" w:rsidRPr="00833B5A" w:rsidRDefault="00FE32D2" w:rsidP="00432EA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Tehnične zahteve morajo vsebovati vse zahteve za izvedbo del ter opis posameznega delovnega postopka, kot npr. začasno podpiranje, vgradnjo začasnih ležišč, vgradnjo stalnih ležišč in drugo.</w:t>
      </w:r>
    </w:p>
    <w:p w14:paraId="3A156318" w14:textId="77777777" w:rsidR="00FE32D2" w:rsidRPr="00833B5A" w:rsidRDefault="00FE32D2" w:rsidP="00432EA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Kjer je to potrebno, mora biti izdelano navodilo za prevoz in prenos  predizdelanih elementov (npr. dilatacij, ležišč, sistema za odvodnjavanje,…). Navodila morajo vsebovati tudi</w:t>
      </w:r>
      <w:r w:rsidR="00432EA9" w:rsidRPr="00833B5A">
        <w:rPr>
          <w:rFonts w:ascii="Tahoma" w:eastAsia="Times New Roman" w:hAnsi="Tahoma" w:cs="Tahoma"/>
          <w:spacing w:val="-4"/>
          <w:sz w:val="20"/>
          <w:szCs w:val="20"/>
          <w:lang w:val="sl-SI"/>
        </w:rPr>
        <w:t>:</w:t>
      </w:r>
    </w:p>
    <w:p w14:paraId="618754BA"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načrte montaže oz. načrte sestave in povezave posameznih delov v celoto,</w:t>
      </w:r>
    </w:p>
    <w:p w14:paraId="1FCA4893"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podatke o lastnostih materialov in preskuse na gradbišču v času montaže ter</w:t>
      </w:r>
    </w:p>
    <w:p w14:paraId="2E4F038C"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navodila za rokovanje, skladiščenje, postavitev, popravke, sestavo in zaključna dela.</w:t>
      </w:r>
    </w:p>
    <w:p w14:paraId="2847EB07" w14:textId="77777777" w:rsidR="00FE32D2" w:rsidRPr="00833B5A" w:rsidRDefault="00FE32D2" w:rsidP="00ED2A1A">
      <w:pPr>
        <w:pStyle w:val="Naslov4"/>
        <w:spacing w:after="120"/>
        <w:rPr>
          <w:rFonts w:ascii="Tahoma" w:hAnsi="Tahoma" w:cs="Tahoma"/>
          <w:bCs w:val="0"/>
          <w:spacing w:val="-4"/>
          <w:sz w:val="22"/>
          <w:szCs w:val="22"/>
          <w:lang w:eastAsia="en-US"/>
        </w:rPr>
      </w:pPr>
      <w:bookmarkStart w:id="100" w:name="_Toc332269773"/>
      <w:r w:rsidRPr="00833B5A">
        <w:rPr>
          <w:rFonts w:ascii="Tahoma" w:hAnsi="Tahoma" w:cs="Tahoma"/>
          <w:bCs w:val="0"/>
          <w:spacing w:val="-4"/>
          <w:sz w:val="22"/>
          <w:szCs w:val="22"/>
          <w:lang w:eastAsia="en-US"/>
        </w:rPr>
        <w:t>Izvedbena dokumentacija</w:t>
      </w:r>
      <w:bookmarkEnd w:id="100"/>
      <w:r w:rsidRPr="00833B5A">
        <w:rPr>
          <w:rFonts w:ascii="Tahoma" w:hAnsi="Tahoma" w:cs="Tahoma"/>
          <w:bCs w:val="0"/>
          <w:spacing w:val="-4"/>
          <w:sz w:val="22"/>
          <w:szCs w:val="22"/>
          <w:lang w:eastAsia="en-US"/>
        </w:rPr>
        <w:t xml:space="preserve"> </w:t>
      </w:r>
    </w:p>
    <w:p w14:paraId="6A1024DC" w14:textId="77777777" w:rsidR="00FE32D2" w:rsidRPr="00833B5A" w:rsidRDefault="00FE32D2" w:rsidP="00432EA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Izvedbena dokumentacija (TEBK) mora poleg naštetega še vsebovati:</w:t>
      </w:r>
    </w:p>
    <w:p w14:paraId="08630A68"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vire vseh materialov in proizvodov, poročila o preskusih in/ali izjave proizvajalcev o </w:t>
      </w:r>
      <w:r w:rsidR="00FA0E57" w:rsidRPr="00833B5A">
        <w:rPr>
          <w:rFonts w:ascii="Tahoma" w:hAnsi="Tahoma" w:cs="Tahoma"/>
          <w:sz w:val="20"/>
          <w:szCs w:val="20"/>
          <w:lang w:val="sl-SI"/>
        </w:rPr>
        <w:t xml:space="preserve">lastnostih </w:t>
      </w:r>
      <w:r w:rsidRPr="00833B5A">
        <w:rPr>
          <w:rFonts w:ascii="Tahoma" w:hAnsi="Tahoma" w:cs="Tahoma"/>
          <w:sz w:val="20"/>
          <w:szCs w:val="20"/>
          <w:lang w:val="sl-SI"/>
        </w:rPr>
        <w:t>s certifikati</w:t>
      </w:r>
      <w:r w:rsidR="00B62B87" w:rsidRPr="00833B5A">
        <w:rPr>
          <w:rFonts w:ascii="Tahoma" w:hAnsi="Tahoma" w:cs="Tahoma"/>
          <w:sz w:val="20"/>
          <w:szCs w:val="20"/>
          <w:lang w:val="sl-SI"/>
        </w:rPr>
        <w:t>,</w:t>
      </w:r>
    </w:p>
    <w:p w14:paraId="5A92DC45"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posamezne rešitve delovnih operacij</w:t>
      </w:r>
      <w:r w:rsidR="00B62B87" w:rsidRPr="00833B5A">
        <w:rPr>
          <w:rFonts w:ascii="Tahoma" w:hAnsi="Tahoma" w:cs="Tahoma"/>
          <w:sz w:val="20"/>
          <w:szCs w:val="20"/>
          <w:lang w:val="sl-SI"/>
        </w:rPr>
        <w:t>,</w:t>
      </w:r>
    </w:p>
    <w:p w14:paraId="4F192E83"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izvedbene risbe in skice za celotno konstrukcijo in posebej za predizdelane elemente</w:t>
      </w:r>
      <w:r w:rsidR="00B62B87" w:rsidRPr="00833B5A">
        <w:rPr>
          <w:rFonts w:ascii="Tahoma" w:hAnsi="Tahoma" w:cs="Tahoma"/>
          <w:sz w:val="20"/>
          <w:szCs w:val="20"/>
          <w:lang w:val="sl-SI"/>
        </w:rPr>
        <w:t>,</w:t>
      </w:r>
    </w:p>
    <w:p w14:paraId="141A4391"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opis možnih neskladij in ukrepe za odpravo le</w:t>
      </w:r>
      <w:r w:rsidR="00B62B87" w:rsidRPr="00833B5A">
        <w:rPr>
          <w:rFonts w:ascii="Tahoma" w:hAnsi="Tahoma" w:cs="Tahoma"/>
          <w:sz w:val="20"/>
          <w:szCs w:val="20"/>
          <w:lang w:val="sl-SI"/>
        </w:rPr>
        <w:t xml:space="preserve"> teh,</w:t>
      </w:r>
    </w:p>
    <w:p w14:paraId="4E9EBB56" w14:textId="77777777" w:rsidR="00FE32D2" w:rsidRPr="00833B5A" w:rsidRDefault="00FE32D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zapise vseh sprememb v projektni dokumentaciji</w:t>
      </w:r>
      <w:r w:rsidR="00B62B87" w:rsidRPr="00833B5A">
        <w:rPr>
          <w:rFonts w:ascii="Tahoma" w:hAnsi="Tahoma" w:cs="Tahoma"/>
          <w:sz w:val="20"/>
          <w:szCs w:val="20"/>
          <w:lang w:val="sl-SI"/>
        </w:rPr>
        <w:t>,</w:t>
      </w:r>
    </w:p>
    <w:p w14:paraId="3A85ABC8" w14:textId="77777777" w:rsidR="00FE32D2" w:rsidRPr="00833B5A" w:rsidRDefault="00B62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načrt preveritev dimenzij.</w:t>
      </w:r>
    </w:p>
    <w:p w14:paraId="351BF3D2" w14:textId="77777777" w:rsidR="00FE32D2" w:rsidRPr="00833B5A" w:rsidRDefault="00FE32D2" w:rsidP="00ED2A1A">
      <w:pPr>
        <w:pStyle w:val="Naslov4"/>
        <w:spacing w:after="120"/>
        <w:rPr>
          <w:rFonts w:ascii="Tahoma" w:hAnsi="Tahoma" w:cs="Tahoma"/>
          <w:bCs w:val="0"/>
          <w:spacing w:val="-4"/>
          <w:sz w:val="22"/>
          <w:szCs w:val="22"/>
          <w:lang w:eastAsia="en-US"/>
        </w:rPr>
      </w:pPr>
      <w:bookmarkStart w:id="101" w:name="_Toc332269774"/>
      <w:r w:rsidRPr="00833B5A">
        <w:rPr>
          <w:rFonts w:ascii="Tahoma" w:hAnsi="Tahoma" w:cs="Tahoma"/>
          <w:bCs w:val="0"/>
          <w:spacing w:val="-4"/>
          <w:sz w:val="22"/>
          <w:szCs w:val="22"/>
          <w:lang w:eastAsia="en-US"/>
        </w:rPr>
        <w:t>Potrjevanje TEBK</w:t>
      </w:r>
      <w:bookmarkEnd w:id="101"/>
    </w:p>
    <w:p w14:paraId="0C6582CE" w14:textId="77777777" w:rsidR="00FE32D2" w:rsidRPr="00833B5A" w:rsidRDefault="00FE32D2" w:rsidP="00432EA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TEBK mora biti potrjen </w:t>
      </w:r>
      <w:r w:rsidR="00432EA9" w:rsidRPr="00833B5A">
        <w:rPr>
          <w:rFonts w:ascii="Tahoma" w:eastAsia="Times New Roman" w:hAnsi="Tahoma" w:cs="Tahoma"/>
          <w:spacing w:val="-4"/>
          <w:sz w:val="20"/>
          <w:szCs w:val="20"/>
          <w:lang w:val="sl-SI"/>
        </w:rPr>
        <w:t>s strani nadzornika, kot je prikazano v shemi potrjevanja TE</w:t>
      </w:r>
      <w:r w:rsidRPr="00833B5A">
        <w:rPr>
          <w:rFonts w:ascii="Tahoma" w:eastAsia="Times New Roman" w:hAnsi="Tahoma" w:cs="Tahoma"/>
          <w:spacing w:val="-4"/>
          <w:sz w:val="20"/>
          <w:szCs w:val="20"/>
          <w:lang w:val="sl-SI"/>
        </w:rPr>
        <w:t>.</w:t>
      </w:r>
    </w:p>
    <w:p w14:paraId="2D57BF33" w14:textId="77777777" w:rsidR="002948CC" w:rsidRPr="00833B5A" w:rsidRDefault="0032008D" w:rsidP="00DF7C23">
      <w:pPr>
        <w:pStyle w:val="Naslov2"/>
        <w:tabs>
          <w:tab w:val="clear" w:pos="576"/>
        </w:tabs>
        <w:spacing w:before="360" w:after="240"/>
        <w:rPr>
          <w:rFonts w:ascii="Tahoma" w:hAnsi="Tahoma" w:cs="Tahoma"/>
          <w:sz w:val="28"/>
        </w:rPr>
      </w:pPr>
      <w:bookmarkStart w:id="102" w:name="_Toc512502831"/>
      <w:r w:rsidRPr="00833B5A">
        <w:rPr>
          <w:rFonts w:ascii="Tahoma" w:hAnsi="Tahoma" w:cs="Tahoma"/>
          <w:sz w:val="28"/>
        </w:rPr>
        <w:t>D</w:t>
      </w:r>
      <w:r w:rsidR="00A6176E" w:rsidRPr="00833B5A">
        <w:rPr>
          <w:rFonts w:ascii="Tahoma" w:hAnsi="Tahoma" w:cs="Tahoma"/>
          <w:sz w:val="28"/>
        </w:rPr>
        <w:t>emontiran material</w:t>
      </w:r>
      <w:bookmarkEnd w:id="102"/>
    </w:p>
    <w:p w14:paraId="1A4EE15E" w14:textId="77777777" w:rsidR="002948CC" w:rsidRPr="00833B5A" w:rsidRDefault="00A6176E" w:rsidP="0068097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celotno količino demontiranega materiala, opreme in naprav ustrezno sortirati in ustrezno skladiščiti vse do prevoza na deponijo oziroma predaje Naročniku/Upravljavcu.</w:t>
      </w:r>
    </w:p>
    <w:p w14:paraId="5F28A4D2" w14:textId="77777777" w:rsidR="00243BDC" w:rsidRPr="00833B5A" w:rsidRDefault="00A6176E" w:rsidP="0068097F">
      <w:pPr>
        <w:spacing w:after="0" w:line="260" w:lineRule="exact"/>
        <w:ind w:right="62"/>
        <w:jc w:val="both"/>
        <w:rPr>
          <w:rFonts w:ascii="Times New Roman" w:eastAsia="Times New Roman" w:hAnsi="Times New Roman" w:cs="Times New Roman"/>
          <w:sz w:val="24"/>
          <w:szCs w:val="24"/>
          <w:lang w:val="sl-SI"/>
        </w:rPr>
      </w:pPr>
      <w:r w:rsidRPr="00833B5A">
        <w:rPr>
          <w:rFonts w:ascii="Tahoma" w:eastAsia="Times New Roman" w:hAnsi="Tahoma" w:cs="Tahoma"/>
          <w:spacing w:val="-4"/>
          <w:sz w:val="20"/>
          <w:szCs w:val="20"/>
          <w:lang w:val="sl-SI"/>
        </w:rPr>
        <w:t>Izvajalec izvaja sortiranje ločeno najmanj za:</w:t>
      </w:r>
      <w:r w:rsidRPr="00833B5A">
        <w:rPr>
          <w:rFonts w:ascii="Times New Roman" w:eastAsia="Segoe UI" w:hAnsi="Times New Roman" w:cs="Times New Roman"/>
          <w:i/>
          <w:w w:val="152"/>
          <w:sz w:val="24"/>
          <w:szCs w:val="24"/>
          <w:lang w:val="sl-SI"/>
        </w:rPr>
        <w:t xml:space="preserve"> </w:t>
      </w:r>
    </w:p>
    <w:p w14:paraId="3547E5AE" w14:textId="77777777" w:rsidR="00243BDC" w:rsidRPr="00833B5A" w:rsidRDefault="00243BDC"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w:t>
      </w:r>
      <w:r w:rsidR="00A6176E" w:rsidRPr="00833B5A">
        <w:rPr>
          <w:rFonts w:ascii="Tahoma" w:hAnsi="Tahoma" w:cs="Tahoma"/>
          <w:sz w:val="20"/>
          <w:szCs w:val="20"/>
          <w:lang w:val="sl-SI"/>
        </w:rPr>
        <w:t>ovins</w:t>
      </w:r>
      <w:r w:rsidR="002426EE" w:rsidRPr="00833B5A">
        <w:rPr>
          <w:rFonts w:ascii="Tahoma" w:hAnsi="Tahoma" w:cs="Tahoma"/>
          <w:sz w:val="20"/>
          <w:szCs w:val="20"/>
          <w:lang w:val="sl-SI"/>
        </w:rPr>
        <w:t>ka oprema, naprave in material</w:t>
      </w:r>
    </w:p>
    <w:p w14:paraId="22431270" w14:textId="77777777" w:rsidR="002948CC" w:rsidRPr="00833B5A" w:rsidRDefault="00243BDC"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b</w:t>
      </w:r>
      <w:r w:rsidR="00A6176E" w:rsidRPr="00833B5A">
        <w:rPr>
          <w:rFonts w:ascii="Tahoma" w:hAnsi="Tahoma" w:cs="Tahoma"/>
          <w:sz w:val="20"/>
          <w:szCs w:val="20"/>
          <w:lang w:val="sl-SI"/>
        </w:rPr>
        <w:t>akrena oprema in materiali</w:t>
      </w:r>
    </w:p>
    <w:p w14:paraId="02271E72" w14:textId="77777777" w:rsidR="002948CC" w:rsidRPr="00833B5A" w:rsidRDefault="00243BDC"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w:t>
      </w:r>
      <w:r w:rsidR="00A6176E" w:rsidRPr="00833B5A">
        <w:rPr>
          <w:rFonts w:ascii="Tahoma" w:hAnsi="Tahoma" w:cs="Tahoma"/>
          <w:sz w:val="20"/>
          <w:szCs w:val="20"/>
          <w:lang w:val="sl-SI"/>
        </w:rPr>
        <w:t>zolatorji</w:t>
      </w:r>
    </w:p>
    <w:p w14:paraId="31C7A107" w14:textId="77777777" w:rsidR="00243BDC" w:rsidRPr="00833B5A" w:rsidRDefault="00243BDC"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w:t>
      </w:r>
      <w:r w:rsidR="00A6176E" w:rsidRPr="00833B5A">
        <w:rPr>
          <w:rFonts w:ascii="Tahoma" w:hAnsi="Tahoma" w:cs="Tahoma"/>
          <w:sz w:val="20"/>
          <w:szCs w:val="20"/>
          <w:lang w:val="sl-SI"/>
        </w:rPr>
        <w:t xml:space="preserve">evarni odpadki </w:t>
      </w:r>
    </w:p>
    <w:p w14:paraId="52796A6D" w14:textId="77777777" w:rsidR="00243BDC" w:rsidRPr="00833B5A" w:rsidRDefault="00F215EB"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e</w:t>
      </w:r>
      <w:r w:rsidR="00A6176E" w:rsidRPr="00833B5A">
        <w:rPr>
          <w:rFonts w:ascii="Tahoma" w:hAnsi="Tahoma" w:cs="Tahoma"/>
          <w:sz w:val="20"/>
          <w:szCs w:val="20"/>
          <w:lang w:val="sl-SI"/>
        </w:rPr>
        <w:t>lektronska oprema</w:t>
      </w:r>
    </w:p>
    <w:p w14:paraId="16F4C31F" w14:textId="77777777" w:rsidR="00CF738B" w:rsidRPr="00833B5A" w:rsidRDefault="00CF738B"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betonski elementi</w:t>
      </w:r>
    </w:p>
    <w:p w14:paraId="46EE48D7" w14:textId="77777777" w:rsidR="00CF738B" w:rsidRPr="00833B5A" w:rsidRDefault="00CF738B"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leseni elementi</w:t>
      </w:r>
    </w:p>
    <w:p w14:paraId="3E6D2C02" w14:textId="77777777" w:rsidR="00D841CB" w:rsidRPr="00833B5A" w:rsidRDefault="00D841CB"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kamniti material</w:t>
      </w:r>
    </w:p>
    <w:p w14:paraId="7D3E22A3" w14:textId="77777777" w:rsidR="002948CC" w:rsidRPr="00833B5A" w:rsidRDefault="00243BDC"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ipd</w:t>
      </w:r>
      <w:r w:rsidR="00A6176E" w:rsidRPr="00833B5A">
        <w:rPr>
          <w:rFonts w:ascii="Tahoma" w:hAnsi="Tahoma" w:cs="Tahoma"/>
          <w:sz w:val="20"/>
          <w:szCs w:val="20"/>
          <w:lang w:val="sl-SI"/>
        </w:rPr>
        <w:t>.</w:t>
      </w:r>
    </w:p>
    <w:p w14:paraId="53C3C638" w14:textId="77777777" w:rsidR="00D76CC1" w:rsidRPr="00833B5A" w:rsidRDefault="00D76CC1" w:rsidP="0068097F">
      <w:pPr>
        <w:spacing w:after="120" w:line="260" w:lineRule="exact"/>
        <w:ind w:right="62"/>
        <w:jc w:val="both"/>
        <w:rPr>
          <w:rFonts w:ascii="Tahoma" w:eastAsia="Times New Roman" w:hAnsi="Tahoma" w:cs="Tahoma"/>
          <w:spacing w:val="-4"/>
          <w:sz w:val="20"/>
          <w:szCs w:val="20"/>
          <w:lang w:val="sl-SI"/>
        </w:rPr>
      </w:pPr>
    </w:p>
    <w:p w14:paraId="189827B1" w14:textId="77777777" w:rsidR="00CB15DB" w:rsidRPr="00833B5A" w:rsidRDefault="00CB15DB" w:rsidP="00CB15D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izgradnji materialov je potrebno tega</w:t>
      </w:r>
      <w:r w:rsidR="00CF738B" w:rsidRPr="00833B5A">
        <w:rPr>
          <w:rFonts w:ascii="Tahoma" w:eastAsia="Times New Roman" w:hAnsi="Tahoma" w:cs="Tahoma"/>
          <w:spacing w:val="-4"/>
          <w:sz w:val="20"/>
          <w:szCs w:val="20"/>
          <w:lang w:val="sl-SI"/>
        </w:rPr>
        <w:t xml:space="preserve"> na podlagi navodil Naročnika, Inženirja ali Upravljavca</w:t>
      </w:r>
      <w:r w:rsidRPr="00833B5A">
        <w:rPr>
          <w:rFonts w:ascii="Tahoma" w:eastAsia="Times New Roman" w:hAnsi="Tahoma" w:cs="Tahoma"/>
          <w:spacing w:val="-4"/>
          <w:sz w:val="20"/>
          <w:szCs w:val="20"/>
          <w:lang w:val="sl-SI"/>
        </w:rPr>
        <w:t xml:space="preserve"> sortirati kot:</w:t>
      </w:r>
    </w:p>
    <w:p w14:paraId="20376082" w14:textId="77777777" w:rsidR="00CB15DB" w:rsidRPr="00833B5A" w:rsidRDefault="00CB15DB" w:rsidP="0098724D">
      <w:pPr>
        <w:numPr>
          <w:ilvl w:val="0"/>
          <w:numId w:val="38"/>
        </w:numPr>
        <w:spacing w:after="120" w:line="240" w:lineRule="auto"/>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staroraben material - namenjen ponovni vgradnji v progo,  </w:t>
      </w:r>
    </w:p>
    <w:p w14:paraId="077E1F57" w14:textId="77777777" w:rsidR="00CB15DB" w:rsidRPr="00833B5A" w:rsidRDefault="00CB15DB" w:rsidP="0098724D">
      <w:pPr>
        <w:numPr>
          <w:ilvl w:val="0"/>
          <w:numId w:val="38"/>
        </w:numPr>
        <w:spacing w:after="120" w:line="240" w:lineRule="auto"/>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w:t>
      </w:r>
      <w:r w:rsidR="00CF738B" w:rsidRPr="00833B5A">
        <w:rPr>
          <w:rFonts w:ascii="Tahoma" w:eastAsia="Times New Roman" w:hAnsi="Tahoma" w:cs="Tahoma"/>
          <w:spacing w:val="-4"/>
          <w:sz w:val="20"/>
          <w:szCs w:val="20"/>
          <w:lang w:val="sl-SI"/>
        </w:rPr>
        <w:t>, ki</w:t>
      </w:r>
      <w:r w:rsidRPr="00833B5A">
        <w:rPr>
          <w:rFonts w:ascii="Tahoma" w:eastAsia="Times New Roman" w:hAnsi="Tahoma" w:cs="Tahoma"/>
          <w:spacing w:val="-4"/>
          <w:sz w:val="20"/>
          <w:szCs w:val="20"/>
          <w:lang w:val="sl-SI"/>
        </w:rPr>
        <w:t xml:space="preserve"> ni uporaben za ponovno vgradnjo v progo. </w:t>
      </w:r>
    </w:p>
    <w:p w14:paraId="0C85045B" w14:textId="77777777" w:rsidR="00CB15DB" w:rsidRPr="00833B5A" w:rsidRDefault="00CB15DB" w:rsidP="0068097F">
      <w:pPr>
        <w:spacing w:after="120" w:line="260" w:lineRule="exact"/>
        <w:ind w:right="62"/>
        <w:jc w:val="both"/>
        <w:rPr>
          <w:rFonts w:ascii="Tahoma" w:eastAsia="Times New Roman" w:hAnsi="Tahoma" w:cs="Tahoma"/>
          <w:spacing w:val="-4"/>
          <w:sz w:val="20"/>
          <w:szCs w:val="20"/>
          <w:lang w:val="sl-SI"/>
        </w:rPr>
      </w:pPr>
    </w:p>
    <w:p w14:paraId="6604CFED" w14:textId="77777777" w:rsidR="00CB15DB" w:rsidRPr="00833B5A" w:rsidRDefault="00D76CC1" w:rsidP="00D76C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manipulaciji z izgrajenim materialom mora izvajalec del ravnati kot dober gospodar. </w:t>
      </w:r>
    </w:p>
    <w:p w14:paraId="61A9B221" w14:textId="77777777" w:rsidR="00D76CC1" w:rsidRDefault="00D76CC1" w:rsidP="00D76C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Manipulacija in skladiščenje materiala mora biti pravilna. </w:t>
      </w:r>
      <w:r w:rsidR="00CF738B" w:rsidRPr="00833B5A">
        <w:rPr>
          <w:rFonts w:ascii="Tahoma" w:eastAsia="Times New Roman" w:hAnsi="Tahoma" w:cs="Tahoma"/>
          <w:spacing w:val="-4"/>
          <w:sz w:val="20"/>
          <w:szCs w:val="20"/>
          <w:lang w:val="sl-SI"/>
        </w:rPr>
        <w:t>Začasno d</w:t>
      </w:r>
      <w:r w:rsidRPr="00833B5A">
        <w:rPr>
          <w:rFonts w:ascii="Tahoma" w:eastAsia="Times New Roman" w:hAnsi="Tahoma" w:cs="Tahoma"/>
          <w:spacing w:val="-4"/>
          <w:sz w:val="20"/>
          <w:szCs w:val="20"/>
          <w:lang w:val="sl-SI"/>
        </w:rPr>
        <w:t xml:space="preserve">eponiranje materiala mora biti izvedeno skladno z načrtom </w:t>
      </w:r>
      <w:r w:rsidR="00BE17D7" w:rsidRPr="00833B5A">
        <w:rPr>
          <w:rFonts w:ascii="Tahoma" w:eastAsia="Times New Roman" w:hAnsi="Tahoma" w:cs="Tahoma"/>
          <w:spacing w:val="-4"/>
          <w:sz w:val="20"/>
          <w:szCs w:val="20"/>
          <w:lang w:val="sl-SI"/>
        </w:rPr>
        <w:t xml:space="preserve">organizacije </w:t>
      </w:r>
      <w:r w:rsidRPr="00833B5A">
        <w:rPr>
          <w:rFonts w:ascii="Tahoma" w:eastAsia="Times New Roman" w:hAnsi="Tahoma" w:cs="Tahoma"/>
          <w:spacing w:val="-4"/>
          <w:sz w:val="20"/>
          <w:szCs w:val="20"/>
          <w:lang w:val="sl-SI"/>
        </w:rPr>
        <w:t>gradbišča.</w:t>
      </w:r>
    </w:p>
    <w:p w14:paraId="46237F91" w14:textId="77777777" w:rsidR="007A7075" w:rsidRPr="007A7075" w:rsidRDefault="007A7075" w:rsidP="00D76CC1">
      <w:pPr>
        <w:spacing w:after="120" w:line="260" w:lineRule="exact"/>
        <w:ind w:right="62"/>
        <w:jc w:val="both"/>
        <w:rPr>
          <w:rFonts w:ascii="Tahoma" w:eastAsia="Times New Roman" w:hAnsi="Tahoma" w:cs="Tahoma"/>
          <w:color w:val="000000" w:themeColor="text1"/>
          <w:spacing w:val="-4"/>
          <w:sz w:val="20"/>
          <w:szCs w:val="20"/>
          <w:lang w:val="sl-SI"/>
        </w:rPr>
      </w:pPr>
      <w:r w:rsidRPr="007A7075">
        <w:rPr>
          <w:rFonts w:ascii="Tahoma" w:eastAsia="Times New Roman" w:hAnsi="Tahoma" w:cs="Tahoma"/>
          <w:color w:val="000000" w:themeColor="text1"/>
          <w:spacing w:val="-4"/>
          <w:sz w:val="20"/>
          <w:szCs w:val="20"/>
          <w:lang w:val="sl-SI"/>
        </w:rPr>
        <w:t>Bakreni vodniki in oprema se dnevno odvaža v varovana skladišča upravljavca. Ob predaji mora biti material stehtan, kar je strošek izvajalca.</w:t>
      </w:r>
    </w:p>
    <w:p w14:paraId="5AE1C6E0" w14:textId="77777777" w:rsidR="00CF738B" w:rsidRPr="00833B5A" w:rsidRDefault="00D76CC1" w:rsidP="00D76C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manipulaciji </w:t>
      </w:r>
      <w:r w:rsidR="00CF738B" w:rsidRPr="00833B5A">
        <w:rPr>
          <w:rFonts w:ascii="Tahoma" w:eastAsia="Times New Roman" w:hAnsi="Tahoma" w:cs="Tahoma"/>
          <w:spacing w:val="-4"/>
          <w:sz w:val="20"/>
          <w:szCs w:val="20"/>
          <w:lang w:val="sl-SI"/>
        </w:rPr>
        <w:t xml:space="preserve">s </w:t>
      </w:r>
      <w:r w:rsidRPr="00833B5A">
        <w:rPr>
          <w:rFonts w:ascii="Tahoma" w:eastAsia="Times New Roman" w:hAnsi="Tahoma" w:cs="Tahoma"/>
          <w:spacing w:val="-4"/>
          <w:sz w:val="20"/>
          <w:szCs w:val="20"/>
          <w:lang w:val="sl-SI"/>
        </w:rPr>
        <w:t>starorabnim</w:t>
      </w:r>
      <w:r w:rsidR="00CB15DB" w:rsidRPr="00833B5A">
        <w:rPr>
          <w:rFonts w:ascii="Tahoma" w:eastAsia="Times New Roman" w:hAnsi="Tahoma" w:cs="Tahoma"/>
          <w:spacing w:val="-4"/>
          <w:sz w:val="20"/>
          <w:szCs w:val="20"/>
          <w:lang w:val="sl-SI"/>
        </w:rPr>
        <w:t xml:space="preserve"> materialom</w:t>
      </w:r>
      <w:r w:rsidRPr="00833B5A">
        <w:rPr>
          <w:rFonts w:ascii="Tahoma" w:eastAsia="Times New Roman" w:hAnsi="Tahoma" w:cs="Tahoma"/>
          <w:spacing w:val="-4"/>
          <w:sz w:val="20"/>
          <w:szCs w:val="20"/>
          <w:lang w:val="sl-SI"/>
        </w:rPr>
        <w:t xml:space="preserve"> ob sami gradnji je potrebno spoštovati določila Pravilnika o zgornjem ustroju železniških prog (Ur. list RS št. 92/2010), ki se nanašajo na deponiranje gradbenega materiala in predmetov ob tiru in delo v zimskih razmerah.</w:t>
      </w:r>
    </w:p>
    <w:p w14:paraId="22975A1E" w14:textId="77777777" w:rsidR="00D76CC1" w:rsidRPr="00833B5A" w:rsidRDefault="00D76CC1" w:rsidP="00D76CC1">
      <w:pPr>
        <w:spacing w:after="120" w:line="260" w:lineRule="exact"/>
        <w:ind w:right="62"/>
        <w:jc w:val="both"/>
        <w:rPr>
          <w:rFonts w:ascii="Tahoma" w:eastAsia="Times New Roman" w:hAnsi="Tahoma" w:cs="Tahoma"/>
          <w:spacing w:val="-4"/>
          <w:sz w:val="20"/>
          <w:szCs w:val="20"/>
          <w:lang w:val="sl-SI"/>
        </w:rPr>
      </w:pPr>
      <w:r w:rsidRPr="00833B5A">
        <w:rPr>
          <w:rFonts w:ascii="Tahoma" w:hAnsi="Tahoma"/>
          <w:spacing w:val="-4"/>
          <w:sz w:val="20"/>
          <w:lang w:val="sl-SI"/>
        </w:rPr>
        <w:t xml:space="preserve">Vsi stroški izgradnje </w:t>
      </w:r>
      <w:r w:rsidR="00CF738B" w:rsidRPr="00833B5A">
        <w:rPr>
          <w:rFonts w:ascii="Tahoma" w:eastAsia="Times New Roman" w:hAnsi="Tahoma" w:cs="Tahoma"/>
          <w:spacing w:val="-4"/>
          <w:sz w:val="20"/>
          <w:szCs w:val="20"/>
          <w:lang w:val="sl-SI"/>
        </w:rPr>
        <w:t>in manipulacije s starorabnim</w:t>
      </w:r>
      <w:r w:rsidRPr="00833B5A">
        <w:rPr>
          <w:rFonts w:ascii="Tahoma" w:eastAsia="Times New Roman" w:hAnsi="Tahoma" w:cs="Tahoma"/>
          <w:spacing w:val="-4"/>
          <w:sz w:val="20"/>
          <w:szCs w:val="20"/>
          <w:lang w:val="sl-SI"/>
        </w:rPr>
        <w:t xml:space="preserve"> materialom so stroški izvajalca. To so stroški sortiranja, </w:t>
      </w:r>
      <w:r w:rsidR="00CF738B" w:rsidRPr="00833B5A">
        <w:rPr>
          <w:rFonts w:ascii="Tahoma" w:eastAsia="Times New Roman" w:hAnsi="Tahoma" w:cs="Tahoma"/>
          <w:spacing w:val="-4"/>
          <w:sz w:val="20"/>
          <w:szCs w:val="20"/>
          <w:lang w:val="sl-SI"/>
        </w:rPr>
        <w:t xml:space="preserve">začasnega </w:t>
      </w:r>
      <w:r w:rsidRPr="00833B5A">
        <w:rPr>
          <w:rFonts w:ascii="Tahoma" w:eastAsia="Times New Roman" w:hAnsi="Tahoma" w:cs="Tahoma"/>
          <w:spacing w:val="-4"/>
          <w:sz w:val="20"/>
          <w:szCs w:val="20"/>
          <w:lang w:val="sl-SI"/>
        </w:rPr>
        <w:t>deponiranja in nakladanja izgrajenega materiala ter stroški prevoza materiala do razdalje 100 km</w:t>
      </w:r>
      <w:r w:rsidR="00BE17D7" w:rsidRPr="00833B5A">
        <w:rPr>
          <w:rFonts w:ascii="Tahoma" w:eastAsia="Times New Roman" w:hAnsi="Tahoma" w:cs="Tahoma"/>
          <w:spacing w:val="-4"/>
          <w:sz w:val="20"/>
          <w:szCs w:val="20"/>
          <w:lang w:val="sl-SI"/>
        </w:rPr>
        <w:t xml:space="preserve"> in stroški razkladanja</w:t>
      </w:r>
      <w:r w:rsidRPr="00833B5A">
        <w:rPr>
          <w:rFonts w:ascii="Tahoma" w:eastAsia="Times New Roman" w:hAnsi="Tahoma" w:cs="Tahoma"/>
          <w:spacing w:val="-4"/>
          <w:sz w:val="20"/>
          <w:szCs w:val="20"/>
          <w:lang w:val="sl-SI"/>
        </w:rPr>
        <w:t xml:space="preserve">. </w:t>
      </w:r>
    </w:p>
    <w:p w14:paraId="2368E31A" w14:textId="77777777" w:rsidR="00D76CC1" w:rsidRPr="00833B5A" w:rsidRDefault="00D76CC1" w:rsidP="0068097F">
      <w:pPr>
        <w:spacing w:after="120" w:line="260" w:lineRule="exact"/>
        <w:ind w:right="62"/>
        <w:jc w:val="both"/>
        <w:rPr>
          <w:rFonts w:ascii="Tahoma" w:eastAsia="Times New Roman" w:hAnsi="Tahoma" w:cs="Tahoma"/>
          <w:spacing w:val="-4"/>
          <w:sz w:val="20"/>
          <w:szCs w:val="20"/>
          <w:lang w:val="sl-SI"/>
        </w:rPr>
      </w:pPr>
      <w:r w:rsidRPr="00833B5A">
        <w:rPr>
          <w:rFonts w:ascii="Tahoma" w:hAnsi="Tahoma"/>
          <w:spacing w:val="-4"/>
          <w:sz w:val="20"/>
          <w:lang w:val="sl-SI"/>
        </w:rPr>
        <w:t xml:space="preserve">Stroški </w:t>
      </w:r>
      <w:r w:rsidR="00CF738B" w:rsidRPr="00833B5A">
        <w:rPr>
          <w:rFonts w:ascii="Tahoma" w:eastAsia="Times New Roman" w:hAnsi="Tahoma" w:cs="Tahoma"/>
          <w:spacing w:val="-4"/>
          <w:sz w:val="20"/>
          <w:szCs w:val="20"/>
          <w:lang w:val="sl-SI"/>
        </w:rPr>
        <w:t xml:space="preserve">nadaljne </w:t>
      </w:r>
      <w:r w:rsidRPr="00833B5A">
        <w:rPr>
          <w:rFonts w:ascii="Tahoma" w:eastAsia="Times New Roman" w:hAnsi="Tahoma" w:cs="Tahoma"/>
          <w:spacing w:val="-4"/>
          <w:sz w:val="20"/>
          <w:szCs w:val="20"/>
          <w:lang w:val="sl-SI"/>
        </w:rPr>
        <w:t>manipulacije z materialom na namembnih postajah ali na odprti progi so stroški prejemnika materiala.</w:t>
      </w:r>
    </w:p>
    <w:p w14:paraId="09DD2AC0" w14:textId="77777777" w:rsidR="00CF738B" w:rsidRPr="00833B5A" w:rsidRDefault="00CF738B" w:rsidP="00CF738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w:t>
      </w:r>
      <w:r w:rsidR="009D494A" w:rsidRPr="00833B5A">
        <w:rPr>
          <w:rFonts w:ascii="Tahoma" w:eastAsia="Times New Roman" w:hAnsi="Tahoma" w:cs="Tahoma"/>
          <w:spacing w:val="-4"/>
          <w:sz w:val="20"/>
          <w:szCs w:val="20"/>
          <w:lang w:val="sl-SI"/>
        </w:rPr>
        <w:t xml:space="preserve">ves ostali </w:t>
      </w:r>
      <w:r w:rsidRPr="00833B5A">
        <w:rPr>
          <w:rFonts w:ascii="Tahoma" w:eastAsia="Times New Roman" w:hAnsi="Tahoma" w:cs="Tahoma"/>
          <w:spacing w:val="-4"/>
          <w:sz w:val="20"/>
          <w:szCs w:val="20"/>
          <w:lang w:val="sl-SI"/>
        </w:rPr>
        <w:t>material</w:t>
      </w:r>
      <w:r w:rsidR="009D494A" w:rsidRPr="00833B5A">
        <w:rPr>
          <w:rFonts w:ascii="Tahoma" w:eastAsia="Times New Roman" w:hAnsi="Tahoma" w:cs="Tahoma"/>
          <w:spacing w:val="-4"/>
          <w:sz w:val="20"/>
          <w:szCs w:val="20"/>
          <w:lang w:val="sl-SI"/>
        </w:rPr>
        <w:t xml:space="preserve"> (viški, material</w:t>
      </w:r>
      <w:r w:rsidRPr="00833B5A">
        <w:rPr>
          <w:rFonts w:ascii="Tahoma" w:eastAsia="Times New Roman" w:hAnsi="Tahoma" w:cs="Tahoma"/>
          <w:spacing w:val="-4"/>
          <w:sz w:val="20"/>
          <w:szCs w:val="20"/>
          <w:lang w:val="sl-SI"/>
        </w:rPr>
        <w:t>, ki ni predviden za ponovno vgradnjo</w:t>
      </w:r>
      <w:r w:rsidR="009D494A"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mora Izvajalec na svoje stroške zagotoviti ustrezno začasno in končno odlaganja odpadkov na registrirane deponije, ki si jih mora zagotoviti sam. </w:t>
      </w:r>
    </w:p>
    <w:p w14:paraId="04BDB41D" w14:textId="77777777" w:rsidR="008641CF" w:rsidRPr="00833B5A" w:rsidRDefault="008641CF" w:rsidP="0068097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izpolnjevati in voditi vso potrebno dokumentacijo in evidence o demontiranem materialu</w:t>
      </w:r>
      <w:r w:rsidR="0068097F"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in opremi, potrebno za uspešen zaključek del (pridobitev obratovalnega dovoljenja).</w:t>
      </w:r>
    </w:p>
    <w:p w14:paraId="7CB35E06" w14:textId="77777777" w:rsidR="0068097F" w:rsidRPr="00833B5A" w:rsidRDefault="0068097F" w:rsidP="00DF7C23">
      <w:pPr>
        <w:pStyle w:val="Naslov2"/>
        <w:tabs>
          <w:tab w:val="clear" w:pos="576"/>
        </w:tabs>
        <w:spacing w:before="360" w:after="240"/>
        <w:rPr>
          <w:rFonts w:ascii="Tahoma" w:hAnsi="Tahoma" w:cs="Tahoma"/>
          <w:sz w:val="28"/>
        </w:rPr>
      </w:pPr>
      <w:bookmarkStart w:id="103" w:name="_Toc512502832"/>
      <w:r w:rsidRPr="00833B5A">
        <w:rPr>
          <w:rFonts w:ascii="Tahoma" w:hAnsi="Tahoma" w:cs="Tahoma"/>
          <w:sz w:val="28"/>
        </w:rPr>
        <w:t>Trajne deponije</w:t>
      </w:r>
      <w:bookmarkEnd w:id="103"/>
    </w:p>
    <w:p w14:paraId="082B13CE" w14:textId="05F5D028" w:rsidR="0068097F" w:rsidRPr="00833B5A" w:rsidRDefault="0068097F" w:rsidP="0068097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odlaganje viškov materiala</w:t>
      </w:r>
      <w:r w:rsidR="00A0773D">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ter odlaganje izkopanega materiala, ki ni uporaben za ponovno vgradnjo, mora Izvajalec uporabljati obstoječe trajne deponije po lastni izbiri, za katere mora pridobiti dovoljenje upravljavcev le-teh. Vsi stroški v zvezi s trajnim odlaganjem bremenijo Izvajalca.</w:t>
      </w:r>
    </w:p>
    <w:p w14:paraId="77A3709E" w14:textId="77777777" w:rsidR="00307555" w:rsidRPr="00833B5A" w:rsidRDefault="00307555" w:rsidP="0068097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Ruševine ter gradbene in druge odpadke mora Izvaj</w:t>
      </w:r>
      <w:r w:rsidR="004B6977" w:rsidRPr="00833B5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lec predati ustreznim centrom za prevzem in recikliranje tovrstnih odpadkov, ki morajo biti ustrezno registrirani in po</w:t>
      </w:r>
      <w:r w:rsidR="004B6977" w:rsidRPr="00833B5A">
        <w:rPr>
          <w:rFonts w:ascii="Tahoma" w:eastAsia="Times New Roman" w:hAnsi="Tahoma" w:cs="Tahoma"/>
          <w:spacing w:val="-4"/>
          <w:sz w:val="20"/>
          <w:szCs w:val="20"/>
          <w:lang w:val="sl-SI"/>
        </w:rPr>
        <w:t>oblaščeni za prev</w:t>
      </w:r>
      <w:r w:rsidRPr="00833B5A">
        <w:rPr>
          <w:rFonts w:ascii="Tahoma" w:eastAsia="Times New Roman" w:hAnsi="Tahoma" w:cs="Tahoma"/>
          <w:spacing w:val="-4"/>
          <w:sz w:val="20"/>
          <w:szCs w:val="20"/>
          <w:lang w:val="sl-SI"/>
        </w:rPr>
        <w:t>zem tovrstnih odpadkov. V kolikor posameznih o</w:t>
      </w:r>
      <w:r w:rsidR="004B6977" w:rsidRPr="00833B5A">
        <w:rPr>
          <w:rFonts w:ascii="Tahoma" w:eastAsia="Times New Roman" w:hAnsi="Tahoma" w:cs="Tahoma"/>
          <w:spacing w:val="-4"/>
          <w:sz w:val="20"/>
          <w:szCs w:val="20"/>
          <w:lang w:val="sl-SI"/>
        </w:rPr>
        <w:t>dpadkov ni mogoče predati v reci</w:t>
      </w:r>
      <w:r w:rsidRPr="00833B5A">
        <w:rPr>
          <w:rFonts w:ascii="Tahoma" w:eastAsia="Times New Roman" w:hAnsi="Tahoma" w:cs="Tahoma"/>
          <w:spacing w:val="-4"/>
          <w:sz w:val="20"/>
          <w:szCs w:val="20"/>
          <w:lang w:val="sl-SI"/>
        </w:rPr>
        <w:t xml:space="preserve">kliranje, je odpadke potrebno predati deponijam, ki so registrirane za prevzem takšnih odpadkov. </w:t>
      </w:r>
      <w:r w:rsidR="00B71F79" w:rsidRPr="00833B5A">
        <w:rPr>
          <w:rFonts w:ascii="Tahoma" w:eastAsia="Times New Roman" w:hAnsi="Tahoma" w:cs="Tahoma"/>
          <w:spacing w:val="-4"/>
          <w:sz w:val="20"/>
          <w:szCs w:val="20"/>
          <w:lang w:val="sl-SI"/>
        </w:rPr>
        <w:t>Ustrezen center za recikliranje odpadkov ali deponijo za njihovo odlaganje izbere Izvajalec.  Vsi stroški v zvezi z recikliranjem ali trajnim odlaganjem ruševin, gradbenih in drugih odpadkov bremenijo Izvajalca.</w:t>
      </w:r>
    </w:p>
    <w:p w14:paraId="542452BC" w14:textId="77777777" w:rsidR="00B71F79" w:rsidRPr="00833B5A" w:rsidRDefault="00B71F79" w:rsidP="00537DE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odlaganju </w:t>
      </w:r>
      <w:r w:rsidR="00537DE9" w:rsidRPr="00833B5A">
        <w:rPr>
          <w:rFonts w:ascii="Tahoma" w:eastAsia="Times New Roman" w:hAnsi="Tahoma" w:cs="Tahoma"/>
          <w:spacing w:val="-4"/>
          <w:sz w:val="20"/>
          <w:szCs w:val="20"/>
          <w:lang w:val="sl-SI"/>
        </w:rPr>
        <w:t xml:space="preserve">viškov materiala, pridobljenega z izkopom pri izvedbi zemeljskih del, odlaganju izkopanega materiala, ki ni uporaben za ponovno vgradnjo ter pri odlaganju </w:t>
      </w:r>
      <w:r w:rsidRPr="00833B5A">
        <w:rPr>
          <w:rFonts w:ascii="Tahoma" w:eastAsia="Times New Roman" w:hAnsi="Tahoma" w:cs="Tahoma"/>
          <w:spacing w:val="-4"/>
          <w:sz w:val="20"/>
          <w:szCs w:val="20"/>
          <w:lang w:val="sl-SI"/>
        </w:rPr>
        <w:t>ruševin</w:t>
      </w:r>
      <w:r w:rsidR="00537DE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gradbenih in drugih odpadkov je Izvajalec dolžan ravnati sklano z:</w:t>
      </w:r>
    </w:p>
    <w:p w14:paraId="1086E186" w14:textId="77777777" w:rsidR="00B71F79" w:rsidRPr="00833B5A" w:rsidRDefault="00B71F79"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Uredbo o odpadkih (Ur. list RS, št. 103/11),</w:t>
      </w:r>
    </w:p>
    <w:p w14:paraId="21868263" w14:textId="77777777" w:rsidR="00B71F79" w:rsidRPr="00833B5A" w:rsidRDefault="00B71F79"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Uredbo o ravnanju z odpadki, ki nastanejo pri gradbenih delih (Ur. list RS, št. 34/08),</w:t>
      </w:r>
    </w:p>
    <w:p w14:paraId="4044C5FD" w14:textId="77777777" w:rsidR="00B71F79" w:rsidRPr="00833B5A" w:rsidRDefault="004B697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drugo</w:t>
      </w:r>
      <w:r w:rsidR="00B71F79" w:rsidRPr="00833B5A">
        <w:rPr>
          <w:rFonts w:ascii="Tahoma" w:hAnsi="Tahoma" w:cs="Tahoma"/>
          <w:sz w:val="20"/>
          <w:szCs w:val="20"/>
          <w:lang w:val="sl-SI"/>
        </w:rPr>
        <w:t xml:space="preserve"> velja</w:t>
      </w:r>
      <w:r w:rsidRPr="00833B5A">
        <w:rPr>
          <w:rFonts w:ascii="Tahoma" w:hAnsi="Tahoma" w:cs="Tahoma"/>
          <w:sz w:val="20"/>
          <w:szCs w:val="20"/>
          <w:lang w:val="sl-SI"/>
        </w:rPr>
        <w:t>v</w:t>
      </w:r>
      <w:r w:rsidR="00B71F79" w:rsidRPr="00833B5A">
        <w:rPr>
          <w:rFonts w:ascii="Tahoma" w:hAnsi="Tahoma" w:cs="Tahoma"/>
          <w:sz w:val="20"/>
          <w:szCs w:val="20"/>
          <w:lang w:val="sl-SI"/>
        </w:rPr>
        <w:t xml:space="preserve">no regulativo na področju ravnanja z odpadki, </w:t>
      </w:r>
    </w:p>
    <w:p w14:paraId="296C5354" w14:textId="77777777" w:rsidR="00B71F79" w:rsidRPr="00833B5A" w:rsidRDefault="00537DE9"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načrti gospodarjenja z gradbenimi odpa</w:t>
      </w:r>
      <w:r w:rsidR="004B6977" w:rsidRPr="00833B5A">
        <w:rPr>
          <w:rFonts w:ascii="Tahoma" w:hAnsi="Tahoma" w:cs="Tahoma"/>
          <w:sz w:val="20"/>
          <w:szCs w:val="20"/>
          <w:lang w:val="sl-SI"/>
        </w:rPr>
        <w:t>d</w:t>
      </w:r>
      <w:r w:rsidRPr="00833B5A">
        <w:rPr>
          <w:rFonts w:ascii="Tahoma" w:hAnsi="Tahoma" w:cs="Tahoma"/>
          <w:sz w:val="20"/>
          <w:szCs w:val="20"/>
          <w:lang w:val="sl-SI"/>
        </w:rPr>
        <w:t xml:space="preserve">ki, </w:t>
      </w:r>
    </w:p>
    <w:p w14:paraId="3BC57DE1" w14:textId="77777777" w:rsidR="00537DE9" w:rsidRPr="00833B5A" w:rsidRDefault="00537DE9" w:rsidP="00B71F79">
      <w:pPr>
        <w:spacing w:after="120" w:line="260" w:lineRule="exact"/>
        <w:ind w:right="62"/>
        <w:jc w:val="both"/>
        <w:rPr>
          <w:rFonts w:ascii="Tahoma" w:eastAsia="Times New Roman" w:hAnsi="Tahoma" w:cs="Tahoma"/>
          <w:spacing w:val="1"/>
          <w:sz w:val="20"/>
          <w:szCs w:val="20"/>
          <w:lang w:val="sl-SI"/>
        </w:rPr>
      </w:pPr>
      <w:r w:rsidRPr="00833B5A">
        <w:rPr>
          <w:rFonts w:ascii="Tahoma" w:eastAsia="Times New Roman" w:hAnsi="Tahoma" w:cs="Tahoma"/>
          <w:spacing w:val="1"/>
          <w:sz w:val="20"/>
          <w:szCs w:val="20"/>
          <w:lang w:val="sl-SI"/>
        </w:rPr>
        <w:t xml:space="preserve">Pri odlaganju </w:t>
      </w:r>
      <w:r w:rsidRPr="00833B5A">
        <w:rPr>
          <w:rFonts w:ascii="Tahoma" w:eastAsia="Times New Roman" w:hAnsi="Tahoma" w:cs="Tahoma"/>
          <w:spacing w:val="-4"/>
          <w:sz w:val="20"/>
          <w:szCs w:val="20"/>
          <w:lang w:val="sl-SI"/>
        </w:rPr>
        <w:t xml:space="preserve">viškov materiala, pridobljenega z izkopom pri izvedbi zemeljskih del, odlaganju izkopanega materiala, ki ni uporaben za ponovno vgradnjo ter pri odlaganju ruševin, gradbenih in drugih odpadkov </w:t>
      </w:r>
      <w:r w:rsidRPr="00833B5A">
        <w:rPr>
          <w:rFonts w:ascii="Tahoma" w:eastAsia="Times New Roman" w:hAnsi="Tahoma" w:cs="Tahoma"/>
          <w:spacing w:val="-4"/>
          <w:sz w:val="20"/>
          <w:szCs w:val="20"/>
          <w:lang w:val="sl-SI"/>
        </w:rPr>
        <w:lastRenderedPageBreak/>
        <w:t>je Izvajalec dolžan Naročniku oz. Inženirju predložiti ustrezna dokazila o vrsti in količini odloženih oz. predanih materialov in odpadkov. Takšna dokazila je Izv</w:t>
      </w:r>
      <w:r w:rsidR="004B6977" w:rsidRPr="00833B5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jalec dolžan predložiti za celotno količino izkopanih materialov, ki ni bila ponovno vgrajena, ter za celotno količino ruševin, gradbenih in drugih odpadkov, nastalih pri gradnji.</w:t>
      </w:r>
    </w:p>
    <w:p w14:paraId="227AFBB4" w14:textId="77777777" w:rsidR="00F7534D" w:rsidRPr="00833B5A" w:rsidRDefault="00F7534D" w:rsidP="0068097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odvoz odvečnega material </w:t>
      </w:r>
      <w:r w:rsidR="004B6977" w:rsidRPr="00833B5A">
        <w:rPr>
          <w:rFonts w:ascii="Tahoma" w:eastAsia="Times New Roman" w:hAnsi="Tahoma" w:cs="Tahoma"/>
          <w:spacing w:val="-4"/>
          <w:sz w:val="20"/>
          <w:szCs w:val="20"/>
          <w:lang w:val="sl-SI"/>
        </w:rPr>
        <w:t>in odpadkov nastal</w:t>
      </w:r>
      <w:r w:rsidR="00537DE9" w:rsidRPr="00833B5A">
        <w:rPr>
          <w:rFonts w:ascii="Tahoma" w:eastAsia="Times New Roman" w:hAnsi="Tahoma" w:cs="Tahoma"/>
          <w:spacing w:val="-4"/>
          <w:sz w:val="20"/>
          <w:szCs w:val="20"/>
          <w:lang w:val="sl-SI"/>
        </w:rPr>
        <w:t xml:space="preserve">ih </w:t>
      </w:r>
      <w:r w:rsidRPr="00833B5A">
        <w:rPr>
          <w:rFonts w:ascii="Tahoma" w:eastAsia="Times New Roman" w:hAnsi="Tahoma" w:cs="Tahoma"/>
          <w:spacing w:val="-4"/>
          <w:sz w:val="20"/>
          <w:szCs w:val="20"/>
          <w:lang w:val="sl-SI"/>
        </w:rPr>
        <w:t>pri izvajanju gradbenih del, mora Izvajalec zagotoviti odvoz na ustrezen način.</w:t>
      </w:r>
    </w:p>
    <w:p w14:paraId="6316EF7F" w14:textId="77777777" w:rsidR="00CB15DB" w:rsidRPr="00833B5A" w:rsidRDefault="00CB15DB" w:rsidP="00CB15D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Osnovo za obračun deponiranja izkopanih viškov ali nevgradljivih materialov predstavlja količina materiala v raščenem stanju. </w:t>
      </w:r>
    </w:p>
    <w:p w14:paraId="01EEC371" w14:textId="77777777" w:rsidR="00CB15DB" w:rsidRPr="00833B5A" w:rsidRDefault="00CB15DB" w:rsidP="0068097F">
      <w:pPr>
        <w:spacing w:after="120" w:line="260" w:lineRule="exact"/>
        <w:ind w:right="62"/>
        <w:jc w:val="both"/>
        <w:rPr>
          <w:rFonts w:ascii="Tahoma" w:eastAsia="Times New Roman" w:hAnsi="Tahoma" w:cs="Tahoma"/>
          <w:spacing w:val="-4"/>
          <w:sz w:val="20"/>
          <w:szCs w:val="20"/>
          <w:lang w:val="sl-SI"/>
        </w:rPr>
      </w:pPr>
    </w:p>
    <w:p w14:paraId="3FCC7388" w14:textId="77777777" w:rsidR="002948CC" w:rsidRPr="00833B5A" w:rsidRDefault="00A6176E" w:rsidP="00DF7C23">
      <w:pPr>
        <w:pStyle w:val="Naslov2"/>
        <w:tabs>
          <w:tab w:val="clear" w:pos="576"/>
        </w:tabs>
        <w:spacing w:before="360" w:after="240"/>
        <w:rPr>
          <w:rFonts w:ascii="Tahoma" w:hAnsi="Tahoma" w:cs="Tahoma"/>
          <w:sz w:val="28"/>
        </w:rPr>
      </w:pPr>
      <w:bookmarkStart w:id="104" w:name="_Toc512502833"/>
      <w:r w:rsidRPr="00833B5A">
        <w:rPr>
          <w:rFonts w:ascii="Tahoma" w:hAnsi="Tahoma" w:cs="Tahoma"/>
          <w:sz w:val="28"/>
        </w:rPr>
        <w:t>Izredni dogodki</w:t>
      </w:r>
      <w:bookmarkEnd w:id="104"/>
    </w:p>
    <w:p w14:paraId="21790C11" w14:textId="77777777" w:rsidR="007A7075" w:rsidRDefault="007A7075" w:rsidP="00E23C09">
      <w:pPr>
        <w:spacing w:after="120" w:line="260" w:lineRule="exact"/>
        <w:ind w:right="62"/>
        <w:jc w:val="both"/>
        <w:rPr>
          <w:rFonts w:ascii="Tahoma" w:eastAsia="Times New Roman" w:hAnsi="Tahoma" w:cs="Tahoma"/>
          <w:spacing w:val="-4"/>
          <w:sz w:val="20"/>
          <w:szCs w:val="20"/>
          <w:lang w:val="sl-SI"/>
        </w:rPr>
      </w:pPr>
      <w:r w:rsidRPr="007A7075">
        <w:rPr>
          <w:rFonts w:ascii="Tahoma" w:eastAsia="Times New Roman" w:hAnsi="Tahoma" w:cs="Tahoma"/>
          <w:spacing w:val="-4"/>
          <w:sz w:val="20"/>
          <w:szCs w:val="20"/>
          <w:lang w:val="sl-SI"/>
        </w:rPr>
        <w:t>V primeru izrednih dogodkov je ravnanje predpisano s strani Upravljavca  ter v skladu s Pravilnikom  o ravnanju ob resnih nesrečah, nesrečah in incidentih v železniškem prometu (Ur.l.RS 62/2015).</w:t>
      </w:r>
    </w:p>
    <w:p w14:paraId="3BD0A29F" w14:textId="77777777" w:rsidR="002948CC" w:rsidRPr="00833B5A" w:rsidRDefault="00A6176E" w:rsidP="00E23C0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pride do izrednega dogodka zaradi krivde Izvajalca, je ta dolžan kriti vse stroške za odpravo izrednega dogodka vključno s stroški zamud vlakov.</w:t>
      </w:r>
    </w:p>
    <w:p w14:paraId="4DFB7B50" w14:textId="77777777" w:rsidR="002948CC" w:rsidRPr="00833B5A" w:rsidRDefault="00A6176E" w:rsidP="00E23C0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Odpravo izrednih dogodkov lahko izvajajo izključno pristojne službe Upravljavca.</w:t>
      </w:r>
    </w:p>
    <w:p w14:paraId="43B685D4" w14:textId="77777777" w:rsidR="002948CC" w:rsidRPr="00833B5A" w:rsidRDefault="00A6176E" w:rsidP="00DF7C23">
      <w:pPr>
        <w:pStyle w:val="Naslov2"/>
        <w:tabs>
          <w:tab w:val="clear" w:pos="576"/>
        </w:tabs>
        <w:spacing w:before="360" w:after="240"/>
        <w:rPr>
          <w:rFonts w:ascii="Tahoma" w:hAnsi="Tahoma" w:cs="Tahoma"/>
          <w:sz w:val="28"/>
        </w:rPr>
      </w:pPr>
      <w:bookmarkStart w:id="105" w:name="_Toc512502834"/>
      <w:r w:rsidRPr="00833B5A">
        <w:rPr>
          <w:rFonts w:ascii="Tahoma" w:hAnsi="Tahoma" w:cs="Tahoma"/>
          <w:sz w:val="28"/>
        </w:rPr>
        <w:t>Mehanizacija, orodja in ostala oprema</w:t>
      </w:r>
      <w:bookmarkEnd w:id="105"/>
    </w:p>
    <w:p w14:paraId="4C38E0B8" w14:textId="77777777" w:rsidR="002948CC" w:rsidRPr="00833B5A" w:rsidRDefault="00A6176E" w:rsidP="00F86C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zagotoviti ustrezno tirno in splošno gradbeno mehanizacijo za izvedbo del v obsegu in v rokih določenih v razpisni dokumentaciji.</w:t>
      </w:r>
    </w:p>
    <w:p w14:paraId="3D11D05B" w14:textId="77777777" w:rsidR="00600C5E" w:rsidRPr="00833B5A" w:rsidRDefault="00600C5E" w:rsidP="00F86C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z</w:t>
      </w:r>
      <w:r w:rsidR="004B6977" w:rsidRPr="00833B5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 xml:space="preserve">gotoviti vso potrebno mehanizacijo in opremo za izvedbo, </w:t>
      </w:r>
      <w:r w:rsidR="00E63199" w:rsidRPr="00833B5A">
        <w:rPr>
          <w:rFonts w:ascii="Tahoma" w:eastAsia="Times New Roman" w:hAnsi="Tahoma" w:cs="Tahoma"/>
          <w:spacing w:val="-4"/>
          <w:sz w:val="20"/>
          <w:szCs w:val="20"/>
          <w:lang w:val="sl-SI"/>
        </w:rPr>
        <w:t>objektov</w:t>
      </w:r>
      <w:r w:rsidRPr="00833B5A">
        <w:rPr>
          <w:rFonts w:ascii="Tahoma" w:eastAsia="Times New Roman" w:hAnsi="Tahoma" w:cs="Tahoma"/>
          <w:spacing w:val="-4"/>
          <w:sz w:val="20"/>
          <w:szCs w:val="20"/>
          <w:lang w:val="sl-SI"/>
        </w:rPr>
        <w:t xml:space="preserve"> pod obstoječo železniško progo, ob upoštevanju zahtev in pogojev </w:t>
      </w:r>
      <w:r w:rsidR="007C0C9F" w:rsidRPr="00833B5A">
        <w:rPr>
          <w:rFonts w:ascii="Tahoma" w:eastAsia="Times New Roman" w:hAnsi="Tahoma" w:cs="Tahoma"/>
          <w:spacing w:val="-4"/>
          <w:sz w:val="20"/>
          <w:szCs w:val="20"/>
          <w:lang w:val="sl-SI"/>
        </w:rPr>
        <w:t>določenih v razpisni dokumentaciji</w:t>
      </w:r>
      <w:r w:rsidRPr="00833B5A">
        <w:rPr>
          <w:rFonts w:ascii="Tahoma" w:eastAsia="Times New Roman" w:hAnsi="Tahoma" w:cs="Tahoma"/>
          <w:spacing w:val="-4"/>
          <w:sz w:val="20"/>
          <w:szCs w:val="20"/>
          <w:lang w:val="sl-SI"/>
        </w:rPr>
        <w:t>.</w:t>
      </w:r>
    </w:p>
    <w:p w14:paraId="6F7300E8" w14:textId="77777777" w:rsidR="002948CC" w:rsidRPr="00833B5A" w:rsidRDefault="00A6176E" w:rsidP="00F86C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nosi stroške transporta mehanizacije do </w:t>
      </w:r>
      <w:r w:rsidR="00DD1F45" w:rsidRPr="00833B5A">
        <w:rPr>
          <w:rFonts w:ascii="Tahoma" w:eastAsia="Times New Roman" w:hAnsi="Tahoma" w:cs="Tahoma"/>
          <w:spacing w:val="-4"/>
          <w:sz w:val="20"/>
          <w:szCs w:val="20"/>
          <w:lang w:val="sl-SI"/>
        </w:rPr>
        <w:t xml:space="preserve">in z </w:t>
      </w:r>
      <w:r w:rsidRPr="00833B5A">
        <w:rPr>
          <w:rFonts w:ascii="Tahoma" w:eastAsia="Times New Roman" w:hAnsi="Tahoma" w:cs="Tahoma"/>
          <w:spacing w:val="-4"/>
          <w:sz w:val="20"/>
          <w:szCs w:val="20"/>
          <w:lang w:val="sl-SI"/>
        </w:rPr>
        <w:t xml:space="preserve">mesta </w:t>
      </w:r>
      <w:r w:rsidR="00DD1F45" w:rsidRPr="00833B5A">
        <w:rPr>
          <w:rFonts w:ascii="Tahoma" w:eastAsia="Times New Roman" w:hAnsi="Tahoma" w:cs="Tahoma"/>
          <w:spacing w:val="-4"/>
          <w:sz w:val="20"/>
          <w:szCs w:val="20"/>
          <w:lang w:val="sl-SI"/>
        </w:rPr>
        <w:t xml:space="preserve">izvajanja </w:t>
      </w:r>
      <w:r w:rsidRPr="00833B5A">
        <w:rPr>
          <w:rFonts w:ascii="Tahoma" w:eastAsia="Times New Roman" w:hAnsi="Tahoma" w:cs="Tahoma"/>
          <w:spacing w:val="-4"/>
          <w:sz w:val="20"/>
          <w:szCs w:val="20"/>
          <w:lang w:val="sl-SI"/>
        </w:rPr>
        <w:t>dela, stroške zavarovanja in čuvanja mehanizacije ter nosi tveganje povezano z okvaro mehanizacije</w:t>
      </w:r>
      <w:r w:rsidR="00600C5E" w:rsidRPr="00833B5A">
        <w:rPr>
          <w:rFonts w:ascii="Tahoma" w:eastAsia="Times New Roman" w:hAnsi="Tahoma" w:cs="Tahoma"/>
          <w:spacing w:val="-4"/>
          <w:sz w:val="20"/>
          <w:szCs w:val="20"/>
          <w:lang w:val="sl-SI"/>
        </w:rPr>
        <w:t xml:space="preserve"> in opreme</w:t>
      </w:r>
      <w:r w:rsidR="007B7DFF" w:rsidRPr="00833B5A">
        <w:rPr>
          <w:rFonts w:ascii="Tahoma" w:eastAsia="Times New Roman" w:hAnsi="Tahoma" w:cs="Tahoma"/>
          <w:spacing w:val="-4"/>
          <w:sz w:val="20"/>
          <w:szCs w:val="20"/>
          <w:lang w:val="sl-SI"/>
        </w:rPr>
        <w:t xml:space="preserve"> za vsa dela po pogodbi, kot tudi za vsa več in dodatno naročena dela.</w:t>
      </w:r>
    </w:p>
    <w:p w14:paraId="29F6B9EC" w14:textId="77777777" w:rsidR="002948CC" w:rsidRPr="00833B5A" w:rsidRDefault="00A6176E" w:rsidP="00F86C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zagotoviti ustrezna orodja in instrumente za izvedbo montaže,</w:t>
      </w:r>
      <w:r w:rsidR="00A0605F"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preizkušanja, testiranja in predaje v obratovanje vseh vgrajenih naprav in sistemov.</w:t>
      </w:r>
    </w:p>
    <w:p w14:paraId="79474D1A" w14:textId="77777777" w:rsidR="002948CC" w:rsidRPr="00833B5A" w:rsidRDefault="00A6176E" w:rsidP="00065C4B">
      <w:pPr>
        <w:pStyle w:val="Naslov2"/>
        <w:tabs>
          <w:tab w:val="clear" w:pos="576"/>
        </w:tabs>
        <w:spacing w:before="360" w:after="240"/>
        <w:jc w:val="both"/>
        <w:rPr>
          <w:rFonts w:ascii="Tahoma" w:hAnsi="Tahoma" w:cs="Tahoma"/>
          <w:sz w:val="28"/>
        </w:rPr>
      </w:pPr>
      <w:bookmarkStart w:id="106" w:name="_Toc512502835"/>
      <w:r w:rsidRPr="00833B5A">
        <w:rPr>
          <w:rFonts w:ascii="Tahoma" w:hAnsi="Tahoma" w:cs="Tahoma"/>
          <w:sz w:val="28"/>
        </w:rPr>
        <w:t>Dovoljenja</w:t>
      </w:r>
      <w:r w:rsidR="009D4152" w:rsidRPr="00833B5A">
        <w:rPr>
          <w:rFonts w:ascii="Tahoma" w:hAnsi="Tahoma" w:cs="Tahoma"/>
          <w:sz w:val="28"/>
        </w:rPr>
        <w:t xml:space="preserve"> in soglasja</w:t>
      </w:r>
      <w:bookmarkEnd w:id="106"/>
    </w:p>
    <w:p w14:paraId="3F65CB64" w14:textId="77777777" w:rsidR="00224F11" w:rsidRPr="002B782E" w:rsidRDefault="00224F11" w:rsidP="002B782E">
      <w:pPr>
        <w:pStyle w:val="Naslov3"/>
        <w:tabs>
          <w:tab w:val="clear" w:pos="720"/>
        </w:tabs>
        <w:spacing w:after="240"/>
        <w:rPr>
          <w:rFonts w:ascii="Tahoma" w:hAnsi="Tahoma" w:cs="Tahoma"/>
          <w:i w:val="0"/>
          <w:sz w:val="24"/>
          <w:szCs w:val="24"/>
        </w:rPr>
      </w:pPr>
      <w:bookmarkStart w:id="107" w:name="_Toc444496400"/>
      <w:bookmarkStart w:id="108" w:name="_Toc512502836"/>
      <w:r w:rsidRPr="002B782E">
        <w:rPr>
          <w:rFonts w:ascii="Tahoma" w:hAnsi="Tahoma" w:cs="Tahoma"/>
          <w:i w:val="0"/>
          <w:sz w:val="24"/>
          <w:szCs w:val="24"/>
        </w:rPr>
        <w:t>Dokazila za zagotavljanje tehnične  združljivosti in varne vključitve naprav ali sistemov v železniški  podsistem ali del podsistema</w:t>
      </w:r>
      <w:bookmarkEnd w:id="107"/>
      <w:bookmarkEnd w:id="108"/>
    </w:p>
    <w:p w14:paraId="5F3B050C" w14:textId="77777777"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bookmarkStart w:id="109" w:name="_Toc444496401"/>
      <w:r w:rsidRPr="00833B5A">
        <w:rPr>
          <w:rFonts w:ascii="Tahoma" w:eastAsia="Times New Roman" w:hAnsi="Tahoma" w:cs="Tahoma"/>
          <w:spacing w:val="-4"/>
          <w:sz w:val="20"/>
          <w:szCs w:val="20"/>
          <w:lang w:val="sl-SI"/>
        </w:rPr>
        <w:t>Ponudnik/Izvajalec mora ponuditi naprave in sisteme ali dele sistemov, ki zagotavljajo tehnično združljivost  z železniškim sistemom ali delom podsistema, v katerega se vključujejo. Poleg tega morajo  naprave in sistemi zagotavljati tudi  njihovo varno vključitev v železniški sistem ali del podsistema. Izpolnjevanje zahtev in pogojev za to  se oceni v postopku  za oceno tveganja</w:t>
      </w:r>
      <w:r>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w:t>
      </w:r>
    </w:p>
    <w:p w14:paraId="763D8A9A" w14:textId="4111235B"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primeru, da sistemi ali naprave neposredno vplivajo na varnost (npr. SV </w:t>
      </w:r>
      <w:r w:rsidR="005A48A2" w:rsidRPr="00833B5A">
        <w:rPr>
          <w:rFonts w:ascii="Tahoma" w:eastAsia="Times New Roman" w:hAnsi="Tahoma" w:cs="Tahoma"/>
          <w:spacing w:val="-4"/>
          <w:sz w:val="20"/>
          <w:szCs w:val="20"/>
          <w:lang w:val="sl-SI"/>
        </w:rPr>
        <w:t>naprave</w:t>
      </w:r>
      <w:r w:rsidRPr="00833B5A">
        <w:rPr>
          <w:rFonts w:ascii="Tahoma" w:eastAsia="Times New Roman" w:hAnsi="Tahoma" w:cs="Tahoma"/>
          <w:spacing w:val="-4"/>
          <w:sz w:val="20"/>
          <w:szCs w:val="20"/>
          <w:lang w:val="sl-SI"/>
        </w:rPr>
        <w:t xml:space="preserve">, tirne naprave, TK naprave v neposredni uporabi prometa ....) se izvede t.i. ocena tveganja.  Ta v predhodni fazi oziroma v prvem koraku najprej oceni, ali naprave in sistemi za obstoječo JŽI in vgrajene podsisteme zaradi nove tehnologije ali materiala predstavljajo povečano  tveganje iz tehnološkega, operativnega ali organizacijskega vidika. Če je ugotovitev »da«, potem je potrebno oceniti, ali je to sprejemljivo.  Naprave </w:t>
      </w:r>
      <w:r w:rsidRPr="00833B5A">
        <w:rPr>
          <w:rFonts w:ascii="Tahoma" w:eastAsia="Times New Roman" w:hAnsi="Tahoma" w:cs="Tahoma"/>
          <w:spacing w:val="-4"/>
          <w:sz w:val="20"/>
          <w:szCs w:val="20"/>
          <w:lang w:val="sl-SI"/>
        </w:rPr>
        <w:lastRenderedPageBreak/>
        <w:t>in sistemi, ki so komponente interoperabilnosti in imajo izjavo o skladnosti in/ali primernosti za uporabo  ali so po predhodni zakonodaji pridobila t.i. » Dovoljenje za vgradnjo (DV)« ali pozitivno oceno o združljivosti oziroma »Odločitev upravljavca o vgradnji proizvoda v železniško progo«, praviloma že zagotavljajo sprejemljivo tveganje ob vgradnji, zato nadaljnji postopki ocenjevanja v tem primeru  večinoma niso več potrebni. V kolikor pa ponujena oprema, naprave ali sistemi na javnem železniškem omrežju v Sloveniji še ni »pozitivno« preizkušeno, se  postopek nadaljuje in izvedejo aktivnosti za ovrednotenje in pridobitev ocene tveganja, kot so opredeljeni v skupnih varnostnih metodah Upravljavca JŽI in so določeni v uredbi komisije (ES) št. 412/2013 z dne 30. aprila 2013 o sprejetju skupne varnostne metode za ovrednotenje in oceno tveganja .</w:t>
      </w:r>
    </w:p>
    <w:p w14:paraId="31FB2FB4" w14:textId="6159B3D4"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sisteme in naprave, ki neposredno ne vplivajo na samo varnost izvajanja prometa (npr. TK in EE naprave...) pa je s strani Upravljavca potrebno ugotoviti združljivost naprav s podsistemi, kamor se vključujejo. Tudi tu velja, da naprave in sistemi, ki so komponente interoperabilnosti in imajo izjavo o skladnosti in/ali primernosti za uporabo  ali so po predhodni zakonodaji pridobila t.i. » Dovoljenje za vgradnjo (DV)« ali pozitivno oceno o združljivosti oziroma »Odločitev upravljavca o vgradnji proizvoda v železniško progo«, praviloma že zagotavljajo </w:t>
      </w:r>
      <w:r w:rsidR="005A48A2" w:rsidRPr="00833B5A">
        <w:rPr>
          <w:rFonts w:ascii="Tahoma" w:eastAsia="Times New Roman" w:hAnsi="Tahoma" w:cs="Tahoma"/>
          <w:spacing w:val="-4"/>
          <w:sz w:val="20"/>
          <w:szCs w:val="20"/>
          <w:lang w:val="sl-SI"/>
        </w:rPr>
        <w:t>združljivost</w:t>
      </w:r>
      <w:r w:rsidRPr="00833B5A">
        <w:rPr>
          <w:rFonts w:ascii="Tahoma" w:eastAsia="Times New Roman" w:hAnsi="Tahoma" w:cs="Tahoma"/>
          <w:spacing w:val="-4"/>
          <w:sz w:val="20"/>
          <w:szCs w:val="20"/>
          <w:lang w:val="sl-SI"/>
        </w:rPr>
        <w:t xml:space="preserve">, zato nadaljnji postopki presoje v tem primeru  večinoma niso več potrebni. V kolikor pa ponujena oprema, naprave ali sistemi na javnem železniškem omrežju v Sloveniji še ni »pozitivno« preizkušeno, Upravljavec določi potrebnost postopka in postopke za ugotavljanje združljivosti.  </w:t>
      </w:r>
    </w:p>
    <w:p w14:paraId="0C61ECAD" w14:textId="77777777"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na svoje stroške pridobiti vsa potrebna in/ali zahtevana soglasja, certifikate in dovoljenja zahtevana v postopku ocenjevanja tveganja ali postopku ugotavljanja združljivosti ali zahtevana po drugih veljavnih predpisih v Republiki Sloveniji.</w:t>
      </w:r>
    </w:p>
    <w:p w14:paraId="23C16BFC" w14:textId="77777777"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je zaradi sprememb pravilnikov potrebno spremeniti oz. dopolniti že izdelane specifikacije je Izvajalec dolžan na svoje stroške (in le- te upoštevati v ponudbi), najprej izdelati ustrezne spremembe specifikacij in jih uskladiti z Upravljavcem ter usklajene predložiti Naročniku. Stroške Upravljavca v tem primeru krije Izvajalec in jih mora vključiti v enotne cene v ponudbi.</w:t>
      </w:r>
    </w:p>
    <w:p w14:paraId="4E5872CB" w14:textId="77777777"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pridobiti vsa potrebna soglasja in dovoljenja praviloma  pred predajo naprav v obratovanje, razen če je v postopku ocenjevanja tveganja ali ugotavljanja združljivosti predvidena in dovoljena tudi poskusna vgradnja in opredeljeni postopki  pred in po  poskusni vgradnji.</w:t>
      </w:r>
    </w:p>
    <w:p w14:paraId="3238C431" w14:textId="77777777"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pridobivanje vseh soglasij in/ali dovoljenj vključiti v terminski plan.</w:t>
      </w:r>
    </w:p>
    <w:p w14:paraId="46CB5B99" w14:textId="77777777" w:rsidR="00F95074" w:rsidRPr="00833B5A" w:rsidRDefault="00F95074" w:rsidP="00F950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pripraviti vso potrebno dokumentacijo za pridobitev obratovalnega dovoljenja v obliki in obsegu, kot jo zahteva upravni organ.</w:t>
      </w:r>
    </w:p>
    <w:p w14:paraId="1810A348" w14:textId="77777777" w:rsidR="00224F11" w:rsidRPr="002B782E" w:rsidRDefault="00224F11" w:rsidP="002B782E">
      <w:pPr>
        <w:pStyle w:val="Naslov3"/>
        <w:tabs>
          <w:tab w:val="clear" w:pos="720"/>
        </w:tabs>
        <w:spacing w:after="240"/>
        <w:rPr>
          <w:rFonts w:ascii="Tahoma" w:hAnsi="Tahoma" w:cs="Tahoma"/>
          <w:i w:val="0"/>
          <w:sz w:val="24"/>
          <w:szCs w:val="24"/>
        </w:rPr>
      </w:pPr>
      <w:bookmarkStart w:id="110" w:name="_Toc512502837"/>
      <w:r w:rsidRPr="002B782E">
        <w:rPr>
          <w:rFonts w:ascii="Tahoma" w:hAnsi="Tahoma" w:cs="Tahoma"/>
          <w:i w:val="0"/>
          <w:sz w:val="24"/>
          <w:szCs w:val="24"/>
        </w:rPr>
        <w:t>Dovoljenja za delo</w:t>
      </w:r>
      <w:bookmarkEnd w:id="109"/>
      <w:r w:rsidR="002D3A7C" w:rsidRPr="002B782E">
        <w:rPr>
          <w:rFonts w:ascii="Tahoma" w:hAnsi="Tahoma" w:cs="Tahoma"/>
          <w:i w:val="0"/>
          <w:sz w:val="24"/>
          <w:szCs w:val="24"/>
        </w:rPr>
        <w:t xml:space="preserve"> in tirno mehanizacijo</w:t>
      </w:r>
      <w:bookmarkEnd w:id="110"/>
    </w:p>
    <w:p w14:paraId="5154BC46" w14:textId="77777777" w:rsidR="00224F11" w:rsidRDefault="00224F11" w:rsidP="00065C4B">
      <w:pPr>
        <w:jc w:val="both"/>
        <w:rPr>
          <w:rFonts w:ascii="Tahoma" w:hAnsi="Tahoma" w:cs="Tahoma"/>
          <w:sz w:val="20"/>
          <w:szCs w:val="20"/>
        </w:rPr>
      </w:pPr>
      <w:r w:rsidRPr="00833B5A">
        <w:rPr>
          <w:rFonts w:ascii="Tahoma" w:hAnsi="Tahoma" w:cs="Tahoma"/>
          <w:sz w:val="20"/>
          <w:szCs w:val="20"/>
        </w:rPr>
        <w:t>Izvajalec je dolžan, na svoje stroške, pridobiti vsa potrebna soglasja in dovoljenja za delavce, ki bodo izvajali dela na posameznih gradbiščih  Za vsa dela, ki zahtevajo delo ali gibanje v progovnem pasu je potrebno tudi ustrezno dovoljenje upravljavca za delo v progovnem pasu, ki ga mora pridobiti vsak delodajalec (torej izvajalec in vsi podizvajalci) in sicer praviloma vsak za svoje delavce.</w:t>
      </w:r>
    </w:p>
    <w:p w14:paraId="3AC7AF55" w14:textId="77777777" w:rsidR="002D3A7C" w:rsidRPr="002D3A7C" w:rsidRDefault="002D3A7C" w:rsidP="002D3A7C">
      <w:pPr>
        <w:jc w:val="both"/>
        <w:rPr>
          <w:rFonts w:ascii="Tahoma" w:hAnsi="Tahoma" w:cs="Tahoma"/>
          <w:sz w:val="20"/>
          <w:szCs w:val="20"/>
        </w:rPr>
      </w:pPr>
      <w:r w:rsidRPr="002D3A7C">
        <w:rPr>
          <w:rFonts w:ascii="Tahoma" w:hAnsi="Tahoma" w:cs="Tahoma"/>
          <w:sz w:val="20"/>
          <w:szCs w:val="20"/>
        </w:rPr>
        <w:t xml:space="preserve">Izvajalec je dolžan za nemoteno izvajanje del zagotoviti ustrezno tirno mehanizacijo in splošno gradbeno mehanizacijo na način in v obsegu, ki zagotavlja izvedbo vseh pogodbenih del v obsegu in rokih, kot so določeni v pogodbi oziroma razpisni dokumentaciji. </w:t>
      </w:r>
    </w:p>
    <w:p w14:paraId="199E2AEB" w14:textId="77777777" w:rsidR="002D3A7C" w:rsidRPr="002D3A7C" w:rsidRDefault="002D3A7C" w:rsidP="002D3A7C">
      <w:pPr>
        <w:jc w:val="both"/>
        <w:rPr>
          <w:rFonts w:ascii="Tahoma" w:hAnsi="Tahoma" w:cs="Tahoma"/>
          <w:sz w:val="20"/>
          <w:szCs w:val="20"/>
        </w:rPr>
      </w:pPr>
      <w:r w:rsidRPr="002D3A7C">
        <w:rPr>
          <w:rFonts w:ascii="Tahoma" w:hAnsi="Tahoma" w:cs="Tahoma"/>
          <w:sz w:val="20"/>
          <w:szCs w:val="20"/>
        </w:rPr>
        <w:t>Izvajalec je dolžan pridobiti dokazilo, da je posamezno vozilo registrirana oziroma ima veljavno dovoljenje za vožnje po železniških progah države članice EU ali pridružene članice EU.</w:t>
      </w:r>
    </w:p>
    <w:p w14:paraId="63E14772" w14:textId="77777777" w:rsidR="002D3A7C" w:rsidRPr="002D3A7C" w:rsidRDefault="002D3A7C" w:rsidP="002D3A7C">
      <w:pPr>
        <w:jc w:val="both"/>
        <w:rPr>
          <w:rFonts w:ascii="Tahoma" w:hAnsi="Tahoma" w:cs="Tahoma"/>
          <w:sz w:val="20"/>
          <w:szCs w:val="20"/>
        </w:rPr>
      </w:pPr>
      <w:r w:rsidRPr="002D3A7C">
        <w:rPr>
          <w:rFonts w:ascii="Tahoma" w:hAnsi="Tahoma" w:cs="Tahoma"/>
          <w:sz w:val="20"/>
          <w:szCs w:val="20"/>
        </w:rPr>
        <w:t xml:space="preserve">Skladno z Zakonom o varnosti v železniškem prometu mora izvajalec zagotoviti prevoz svoje mehanizacije na delovišče (zapora tira ali proge-Prometni pravilnik 162. člen) pri čemer mora še posebej upoštevati 17. ter 18. člen omenjenega zakona. Samostojno gibanje mehanizacije  brez </w:t>
      </w:r>
      <w:r w:rsidRPr="002D3A7C">
        <w:rPr>
          <w:rFonts w:ascii="Tahoma" w:hAnsi="Tahoma" w:cs="Tahoma"/>
          <w:sz w:val="20"/>
          <w:szCs w:val="20"/>
        </w:rPr>
        <w:lastRenderedPageBreak/>
        <w:t>ustreznega dovoljenja je dovoljeno le na območju mesta odobrene zapore proge ali tira.</w:t>
      </w:r>
    </w:p>
    <w:p w14:paraId="547EC498" w14:textId="0AC44770" w:rsidR="002D3A7C" w:rsidRDefault="002D3A7C" w:rsidP="002D3A7C">
      <w:pPr>
        <w:jc w:val="both"/>
        <w:rPr>
          <w:rFonts w:ascii="Tahoma" w:hAnsi="Tahoma" w:cs="Tahoma"/>
          <w:sz w:val="20"/>
          <w:szCs w:val="20"/>
        </w:rPr>
      </w:pPr>
      <w:r w:rsidRPr="002D3A7C">
        <w:rPr>
          <w:rFonts w:ascii="Tahoma" w:hAnsi="Tahoma" w:cs="Tahoma"/>
          <w:sz w:val="20"/>
          <w:szCs w:val="20"/>
        </w:rPr>
        <w:t xml:space="preserve">Za vozila, s katerimi bo Izvajalec opravljal  vlakovne vožnje do gradbišč </w:t>
      </w:r>
      <w:r w:rsidR="00CF4D24">
        <w:rPr>
          <w:rFonts w:ascii="Tahoma" w:hAnsi="Tahoma" w:cs="Tahoma"/>
          <w:sz w:val="20"/>
          <w:szCs w:val="20"/>
        </w:rPr>
        <w:t>mora do pričetka del na terenu</w:t>
      </w:r>
      <w:r w:rsidRPr="002D3A7C">
        <w:rPr>
          <w:rFonts w:ascii="Tahoma" w:hAnsi="Tahoma" w:cs="Tahoma"/>
          <w:sz w:val="20"/>
          <w:szCs w:val="20"/>
        </w:rPr>
        <w:t xml:space="preserve"> pridobiti, vsa potrebna dovoljenja za vožnjo po javni železniški infrastrukturi v R Sloveniji.</w:t>
      </w:r>
    </w:p>
    <w:p w14:paraId="5D397286" w14:textId="77777777" w:rsidR="00CF4D24" w:rsidRPr="00CF4D24" w:rsidRDefault="00CF4D24" w:rsidP="00CF4D24">
      <w:pPr>
        <w:spacing w:after="0"/>
        <w:jc w:val="both"/>
        <w:rPr>
          <w:rFonts w:ascii="Tahoma" w:hAnsi="Tahoma" w:cs="Tahoma"/>
          <w:sz w:val="20"/>
          <w:szCs w:val="20"/>
        </w:rPr>
      </w:pPr>
      <w:r w:rsidRPr="00CF4D24">
        <w:rPr>
          <w:rFonts w:ascii="Tahoma" w:hAnsi="Tahoma" w:cs="Tahoma"/>
          <w:sz w:val="20"/>
          <w:szCs w:val="20"/>
        </w:rPr>
        <w:t xml:space="preserve">Vsako vozilo, ki bo obratovalo po JŽI v RS mora imeti: </w:t>
      </w:r>
    </w:p>
    <w:p w14:paraId="7FEB6541" w14:textId="77777777" w:rsidR="00CF4D24" w:rsidRPr="00CF4D24" w:rsidRDefault="00CF4D24" w:rsidP="00CF4D24">
      <w:pPr>
        <w:spacing w:after="0"/>
        <w:jc w:val="both"/>
        <w:rPr>
          <w:rFonts w:ascii="Tahoma" w:hAnsi="Tahoma" w:cs="Tahoma"/>
          <w:sz w:val="20"/>
          <w:szCs w:val="20"/>
        </w:rPr>
      </w:pPr>
      <w:r w:rsidRPr="00CF4D24">
        <w:rPr>
          <w:rFonts w:ascii="Tahoma" w:hAnsi="Tahoma" w:cs="Tahoma"/>
          <w:sz w:val="20"/>
          <w:szCs w:val="20"/>
        </w:rPr>
        <w:t xml:space="preserve">1.  obratovalno dovoljenje v eni od držav EU , </w:t>
      </w:r>
    </w:p>
    <w:p w14:paraId="04986202" w14:textId="77777777" w:rsidR="00CF4D24" w:rsidRPr="00CF4D24" w:rsidRDefault="00CF4D24" w:rsidP="00CF4D24">
      <w:pPr>
        <w:spacing w:after="0"/>
        <w:jc w:val="both"/>
        <w:rPr>
          <w:rFonts w:ascii="Tahoma" w:hAnsi="Tahoma" w:cs="Tahoma"/>
          <w:sz w:val="20"/>
          <w:szCs w:val="20"/>
        </w:rPr>
      </w:pPr>
      <w:r w:rsidRPr="00CF4D24">
        <w:rPr>
          <w:rFonts w:ascii="Tahoma" w:hAnsi="Tahoma" w:cs="Tahoma"/>
          <w:sz w:val="20"/>
          <w:szCs w:val="20"/>
        </w:rPr>
        <w:t xml:space="preserve">2.  vpisano vozilo v nacionalni register vozil (NVR ima vsaka država članica - Odločba EU 2011/107) </w:t>
      </w:r>
    </w:p>
    <w:p w14:paraId="64F48FB6" w14:textId="77777777" w:rsidR="00CF4D24" w:rsidRPr="00CF4D24" w:rsidRDefault="00CF4D24" w:rsidP="00CF4D24">
      <w:pPr>
        <w:spacing w:after="0"/>
        <w:jc w:val="both"/>
        <w:rPr>
          <w:rFonts w:ascii="Tahoma" w:hAnsi="Tahoma" w:cs="Tahoma"/>
          <w:sz w:val="20"/>
          <w:szCs w:val="20"/>
        </w:rPr>
      </w:pPr>
      <w:r w:rsidRPr="00CF4D24">
        <w:rPr>
          <w:rFonts w:ascii="Tahoma" w:hAnsi="Tahoma" w:cs="Tahoma"/>
          <w:sz w:val="20"/>
          <w:szCs w:val="20"/>
        </w:rPr>
        <w:t xml:space="preserve">3.  predpisano opremo glede na 71. člen ZVZelP. </w:t>
      </w:r>
    </w:p>
    <w:p w14:paraId="26F54EF5" w14:textId="153A20AC" w:rsidR="00CF4D24" w:rsidRPr="00CF4D24" w:rsidRDefault="00CF4D24" w:rsidP="00CF4D24">
      <w:pPr>
        <w:spacing w:after="0"/>
        <w:jc w:val="both"/>
        <w:rPr>
          <w:rFonts w:ascii="Tahoma" w:hAnsi="Tahoma" w:cs="Tahoma"/>
          <w:sz w:val="20"/>
          <w:szCs w:val="20"/>
        </w:rPr>
      </w:pPr>
      <w:r w:rsidRPr="00CF4D24">
        <w:rPr>
          <w:rFonts w:ascii="Tahoma" w:hAnsi="Tahoma" w:cs="Tahoma"/>
          <w:sz w:val="20"/>
          <w:szCs w:val="20"/>
        </w:rPr>
        <w:t>4. načrt vzdrževanja in dokazila o rednem vzdrževanju</w:t>
      </w:r>
    </w:p>
    <w:p w14:paraId="1E48CF71" w14:textId="77777777" w:rsidR="002948CC" w:rsidRPr="00833B5A" w:rsidRDefault="00780B87" w:rsidP="00DF7C23">
      <w:pPr>
        <w:pStyle w:val="Naslov2"/>
        <w:tabs>
          <w:tab w:val="clear" w:pos="576"/>
        </w:tabs>
        <w:spacing w:before="360" w:after="240"/>
        <w:rPr>
          <w:rFonts w:ascii="Tahoma" w:hAnsi="Tahoma" w:cs="Tahoma"/>
          <w:sz w:val="28"/>
        </w:rPr>
      </w:pPr>
      <w:bookmarkStart w:id="111" w:name="_Toc512502838"/>
      <w:r w:rsidRPr="00833B5A">
        <w:rPr>
          <w:rFonts w:ascii="Tahoma" w:hAnsi="Tahoma" w:cs="Tahoma"/>
          <w:sz w:val="28"/>
        </w:rPr>
        <w:t>Preverjanje in vrednotenje kakovosti</w:t>
      </w:r>
      <w:bookmarkEnd w:id="111"/>
      <w:r w:rsidRPr="00833B5A">
        <w:rPr>
          <w:rFonts w:ascii="Tahoma" w:hAnsi="Tahoma" w:cs="Tahoma"/>
          <w:sz w:val="28"/>
        </w:rPr>
        <w:t xml:space="preserve"> </w:t>
      </w:r>
    </w:p>
    <w:p w14:paraId="6A4ADBD1" w14:textId="77777777" w:rsidR="00780B87" w:rsidRPr="00833B5A" w:rsidRDefault="00780B87" w:rsidP="00F31AA3">
      <w:pPr>
        <w:pStyle w:val="Naslov3"/>
        <w:tabs>
          <w:tab w:val="clear" w:pos="720"/>
        </w:tabs>
        <w:spacing w:after="240"/>
        <w:rPr>
          <w:rFonts w:ascii="Tahoma" w:hAnsi="Tahoma" w:cs="Tahoma"/>
          <w:i w:val="0"/>
          <w:sz w:val="24"/>
          <w:szCs w:val="24"/>
        </w:rPr>
      </w:pPr>
      <w:bookmarkStart w:id="112" w:name="_Toc332269781"/>
      <w:bookmarkStart w:id="113" w:name="_Toc512502839"/>
      <w:r w:rsidRPr="00833B5A">
        <w:rPr>
          <w:rFonts w:ascii="Tahoma" w:hAnsi="Tahoma" w:cs="Tahoma"/>
          <w:i w:val="0"/>
          <w:sz w:val="24"/>
          <w:szCs w:val="24"/>
        </w:rPr>
        <w:t>Splošno</w:t>
      </w:r>
      <w:bookmarkEnd w:id="112"/>
      <w:bookmarkEnd w:id="113"/>
    </w:p>
    <w:p w14:paraId="54DFE2DA" w14:textId="77777777" w:rsidR="00780B87" w:rsidRPr="00833B5A" w:rsidRDefault="00780B87" w:rsidP="00780B8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vgradnjo gradbenih proizvodov mora proizvajalec izvesti postopek certificiranja kontrole proizvodnje oziroma proizvoda pri izbranem certifikacijskem organu oziroma si pri priglašenem organu pridobiti ustrezno slovensko tehnično oceno za proizvode, za katere ne obstojijo harmonizirani produktni standardi ali evropska tehnična ocena.</w:t>
      </w:r>
    </w:p>
    <w:p w14:paraId="2C0E9DB0" w14:textId="77777777" w:rsidR="00780B87" w:rsidRPr="00833B5A" w:rsidRDefault="00780B87" w:rsidP="00780B8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Sestavni del strokovnega nadzora, ki ga predpisuje </w:t>
      </w:r>
      <w:r w:rsidR="00BF5403" w:rsidRPr="00833B5A">
        <w:rPr>
          <w:rFonts w:ascii="Tahoma" w:eastAsia="Times New Roman" w:hAnsi="Tahoma" w:cs="Tahoma"/>
          <w:spacing w:val="-4"/>
          <w:position w:val="1"/>
          <w:sz w:val="20"/>
          <w:szCs w:val="20"/>
          <w:lang w:val="sl-SI"/>
        </w:rPr>
        <w:t>Z</w:t>
      </w:r>
      <w:r w:rsidR="00BF5403" w:rsidRPr="00833B5A">
        <w:rPr>
          <w:rFonts w:ascii="Tahoma" w:eastAsia="Times New Roman" w:hAnsi="Tahoma" w:cs="Tahoma"/>
          <w:spacing w:val="-5"/>
          <w:position w:val="1"/>
          <w:sz w:val="20"/>
          <w:szCs w:val="20"/>
          <w:lang w:val="sl-SI"/>
        </w:rPr>
        <w:t>a</w:t>
      </w:r>
      <w:r w:rsidR="00BF5403" w:rsidRPr="00833B5A">
        <w:rPr>
          <w:rFonts w:ascii="Tahoma" w:eastAsia="Times New Roman" w:hAnsi="Tahoma" w:cs="Tahoma"/>
          <w:spacing w:val="-6"/>
          <w:position w:val="1"/>
          <w:sz w:val="20"/>
          <w:szCs w:val="20"/>
          <w:lang w:val="sl-SI"/>
        </w:rPr>
        <w:t>k</w:t>
      </w:r>
      <w:r w:rsidR="00BF5403" w:rsidRPr="00833B5A">
        <w:rPr>
          <w:rFonts w:ascii="Tahoma" w:eastAsia="Times New Roman" w:hAnsi="Tahoma" w:cs="Tahoma"/>
          <w:spacing w:val="-5"/>
          <w:position w:val="1"/>
          <w:sz w:val="20"/>
          <w:szCs w:val="20"/>
          <w:lang w:val="sl-SI"/>
        </w:rPr>
        <w:t>o</w:t>
      </w:r>
      <w:r w:rsidR="00BF5403" w:rsidRPr="00833B5A">
        <w:rPr>
          <w:rFonts w:ascii="Tahoma" w:eastAsia="Times New Roman" w:hAnsi="Tahoma" w:cs="Tahoma"/>
          <w:position w:val="1"/>
          <w:sz w:val="20"/>
          <w:szCs w:val="20"/>
          <w:lang w:val="sl-SI"/>
        </w:rPr>
        <w:t>n</w:t>
      </w:r>
      <w:r w:rsidR="00BF5403" w:rsidRPr="00833B5A">
        <w:rPr>
          <w:rFonts w:ascii="Tahoma" w:eastAsia="Times New Roman" w:hAnsi="Tahoma" w:cs="Tahoma"/>
          <w:spacing w:val="31"/>
          <w:position w:val="1"/>
          <w:sz w:val="20"/>
          <w:szCs w:val="20"/>
          <w:lang w:val="sl-SI"/>
        </w:rPr>
        <w:t xml:space="preserve"> </w:t>
      </w:r>
      <w:r w:rsidR="00BF5403" w:rsidRPr="00833B5A">
        <w:rPr>
          <w:rFonts w:ascii="Tahoma" w:eastAsia="Times New Roman" w:hAnsi="Tahoma" w:cs="Tahoma"/>
          <w:position w:val="1"/>
          <w:sz w:val="20"/>
          <w:szCs w:val="20"/>
          <w:lang w:val="sl-SI"/>
        </w:rPr>
        <w:t>o</w:t>
      </w:r>
      <w:r w:rsidR="00BF5403" w:rsidRPr="00833B5A">
        <w:rPr>
          <w:rFonts w:ascii="Tahoma" w:eastAsia="Times New Roman" w:hAnsi="Tahoma" w:cs="Tahoma"/>
          <w:spacing w:val="31"/>
          <w:position w:val="1"/>
          <w:sz w:val="20"/>
          <w:szCs w:val="20"/>
          <w:lang w:val="sl-SI"/>
        </w:rPr>
        <w:t xml:space="preserve"> </w:t>
      </w:r>
      <w:r w:rsidR="00BF5403" w:rsidRPr="00833B5A">
        <w:rPr>
          <w:rFonts w:ascii="Tahoma" w:eastAsia="Times New Roman" w:hAnsi="Tahoma" w:cs="Tahoma"/>
          <w:spacing w:val="-5"/>
          <w:position w:val="1"/>
          <w:sz w:val="20"/>
          <w:szCs w:val="20"/>
          <w:lang w:val="sl-SI"/>
        </w:rPr>
        <w:t>grad</w:t>
      </w:r>
      <w:r w:rsidR="00BF5403" w:rsidRPr="00833B5A">
        <w:rPr>
          <w:rFonts w:ascii="Tahoma" w:eastAsia="Times New Roman" w:hAnsi="Tahoma" w:cs="Tahoma"/>
          <w:spacing w:val="-4"/>
          <w:position w:val="1"/>
          <w:sz w:val="20"/>
          <w:szCs w:val="20"/>
          <w:lang w:val="sl-SI"/>
        </w:rPr>
        <w:t>it</w:t>
      </w:r>
      <w:r w:rsidR="00BF5403" w:rsidRPr="00833B5A">
        <w:rPr>
          <w:rFonts w:ascii="Tahoma" w:eastAsia="Times New Roman" w:hAnsi="Tahoma" w:cs="Tahoma"/>
          <w:spacing w:val="-6"/>
          <w:position w:val="1"/>
          <w:sz w:val="20"/>
          <w:szCs w:val="20"/>
          <w:lang w:val="sl-SI"/>
        </w:rPr>
        <w:t>v</w:t>
      </w:r>
      <w:r w:rsidR="00BF5403" w:rsidRPr="00833B5A">
        <w:rPr>
          <w:rFonts w:ascii="Tahoma" w:eastAsia="Times New Roman" w:hAnsi="Tahoma" w:cs="Tahoma"/>
          <w:position w:val="1"/>
          <w:sz w:val="20"/>
          <w:szCs w:val="20"/>
          <w:lang w:val="sl-SI"/>
        </w:rPr>
        <w:t>i</w:t>
      </w:r>
      <w:r w:rsidR="00BF5403" w:rsidRPr="00833B5A">
        <w:rPr>
          <w:rFonts w:ascii="Tahoma" w:eastAsia="Times New Roman" w:hAnsi="Tahoma" w:cs="Tahoma"/>
          <w:spacing w:val="29"/>
          <w:position w:val="1"/>
          <w:sz w:val="20"/>
          <w:szCs w:val="20"/>
          <w:lang w:val="sl-SI"/>
        </w:rPr>
        <w:t xml:space="preserve"> </w:t>
      </w:r>
      <w:r w:rsidR="00BF5403" w:rsidRPr="00833B5A">
        <w:rPr>
          <w:rFonts w:ascii="Tahoma" w:eastAsia="Times New Roman" w:hAnsi="Tahoma" w:cs="Tahoma"/>
          <w:spacing w:val="-5"/>
          <w:position w:val="1"/>
          <w:sz w:val="20"/>
          <w:szCs w:val="20"/>
          <w:lang w:val="sl-SI"/>
        </w:rPr>
        <w:t>ob</w:t>
      </w:r>
      <w:r w:rsidR="00BF5403" w:rsidRPr="00833B5A">
        <w:rPr>
          <w:rFonts w:ascii="Tahoma" w:eastAsia="Times New Roman" w:hAnsi="Tahoma" w:cs="Tahoma"/>
          <w:spacing w:val="-4"/>
          <w:position w:val="1"/>
          <w:sz w:val="20"/>
          <w:szCs w:val="20"/>
          <w:lang w:val="sl-SI"/>
        </w:rPr>
        <w:t>j</w:t>
      </w:r>
      <w:r w:rsidR="00BF5403" w:rsidRPr="00833B5A">
        <w:rPr>
          <w:rFonts w:ascii="Tahoma" w:eastAsia="Times New Roman" w:hAnsi="Tahoma" w:cs="Tahoma"/>
          <w:spacing w:val="-6"/>
          <w:position w:val="1"/>
          <w:sz w:val="20"/>
          <w:szCs w:val="20"/>
          <w:lang w:val="sl-SI"/>
        </w:rPr>
        <w:t>ek</w:t>
      </w:r>
      <w:r w:rsidR="00BF5403" w:rsidRPr="00833B5A">
        <w:rPr>
          <w:rFonts w:ascii="Tahoma" w:eastAsia="Times New Roman" w:hAnsi="Tahoma" w:cs="Tahoma"/>
          <w:spacing w:val="-4"/>
          <w:position w:val="1"/>
          <w:sz w:val="20"/>
          <w:szCs w:val="20"/>
          <w:lang w:val="sl-SI"/>
        </w:rPr>
        <w:t>t</w:t>
      </w:r>
      <w:r w:rsidR="00BF5403" w:rsidRPr="00833B5A">
        <w:rPr>
          <w:rFonts w:ascii="Tahoma" w:eastAsia="Times New Roman" w:hAnsi="Tahoma" w:cs="Tahoma"/>
          <w:spacing w:val="-7"/>
          <w:position w:val="1"/>
          <w:sz w:val="20"/>
          <w:szCs w:val="20"/>
          <w:lang w:val="sl-SI"/>
        </w:rPr>
        <w:t>o</w:t>
      </w:r>
      <w:r w:rsidR="00BF5403" w:rsidRPr="00833B5A">
        <w:rPr>
          <w:rFonts w:ascii="Tahoma" w:eastAsia="Times New Roman" w:hAnsi="Tahoma" w:cs="Tahoma"/>
          <w:position w:val="1"/>
          <w:sz w:val="20"/>
          <w:szCs w:val="20"/>
          <w:lang w:val="sl-SI"/>
        </w:rPr>
        <w:t>v</w:t>
      </w:r>
      <w:r w:rsidR="00BF5403" w:rsidRPr="00833B5A">
        <w:rPr>
          <w:rFonts w:ascii="Tahoma" w:eastAsia="Times New Roman" w:hAnsi="Tahoma" w:cs="Tahoma"/>
          <w:spacing w:val="30"/>
          <w:position w:val="1"/>
          <w:sz w:val="20"/>
          <w:szCs w:val="20"/>
          <w:lang w:val="sl-SI"/>
        </w:rPr>
        <w:t xml:space="preserve"> </w:t>
      </w:r>
      <w:r w:rsidR="00BF5403" w:rsidRPr="00833B5A">
        <w:rPr>
          <w:rFonts w:ascii="Tahoma" w:eastAsia="Times New Roman" w:hAnsi="Tahoma" w:cs="Tahoma"/>
          <w:spacing w:val="-4"/>
          <w:position w:val="1"/>
          <w:sz w:val="20"/>
          <w:szCs w:val="20"/>
          <w:lang w:val="sl-SI"/>
        </w:rPr>
        <w:t>/Z</w:t>
      </w:r>
      <w:r w:rsidR="00BF5403" w:rsidRPr="00833B5A">
        <w:rPr>
          <w:rFonts w:ascii="Tahoma" w:eastAsia="Times New Roman" w:hAnsi="Tahoma" w:cs="Tahoma"/>
          <w:spacing w:val="-5"/>
          <w:position w:val="1"/>
          <w:sz w:val="20"/>
          <w:szCs w:val="20"/>
          <w:lang w:val="sl-SI"/>
        </w:rPr>
        <w:t>G</w:t>
      </w:r>
      <w:r w:rsidR="00BF5403" w:rsidRPr="00833B5A">
        <w:rPr>
          <w:rFonts w:ascii="Tahoma" w:eastAsia="Times New Roman" w:hAnsi="Tahoma" w:cs="Tahoma"/>
          <w:spacing w:val="-4"/>
          <w:position w:val="1"/>
          <w:sz w:val="20"/>
          <w:szCs w:val="20"/>
          <w:lang w:val="sl-SI"/>
        </w:rPr>
        <w:t>O-1-UPB1</w:t>
      </w:r>
      <w:r w:rsidR="00BF5403" w:rsidRPr="00833B5A">
        <w:rPr>
          <w:rFonts w:ascii="Tahoma" w:eastAsia="Segoe UI" w:hAnsi="Tahoma" w:cs="Tahoma"/>
          <w:w w:val="70"/>
          <w:position w:val="1"/>
          <w:sz w:val="20"/>
          <w:szCs w:val="20"/>
          <w:lang w:val="sl-SI"/>
        </w:rPr>
        <w:t>/</w:t>
      </w:r>
      <w:r w:rsidRPr="00833B5A">
        <w:rPr>
          <w:rFonts w:ascii="Tahoma" w:eastAsia="Times New Roman" w:hAnsi="Tahoma" w:cs="Tahoma"/>
          <w:spacing w:val="-4"/>
          <w:sz w:val="20"/>
          <w:szCs w:val="20"/>
          <w:lang w:val="sl-SI"/>
        </w:rPr>
        <w:t>, je nadzor nad gradbenimi in drugimi proizvodi, napeljavami, tehnološkimi napravami in opremo.</w:t>
      </w:r>
    </w:p>
    <w:p w14:paraId="47C43045" w14:textId="77777777" w:rsidR="00780B87" w:rsidRPr="00833B5A" w:rsidRDefault="00780B87" w:rsidP="00780B87">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Strokovni nadzor nad gradbenimi proizvodi, ki se jih uporablja v cestogradnji, vključuje:</w:t>
      </w:r>
    </w:p>
    <w:p w14:paraId="4C7C9DE8"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prevzemanje gradbenih proizvodov ob dostavi na gradbišče, ki so že primerni za predvideno uporabo in katerih lastnosti se z vgraditvijo več ne spremenijo</w:t>
      </w:r>
    </w:p>
    <w:p w14:paraId="63C2BB20"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prevzemanje gradbenih proizvodov ob vgraditvi, ki šele po vgraditvi ustrezajo predvideni uporabi (npr. cementnobetonske mešanice).</w:t>
      </w:r>
    </w:p>
    <w:p w14:paraId="40919F67" w14:textId="77777777" w:rsidR="00780B87" w:rsidRPr="00833B5A" w:rsidRDefault="00780B87" w:rsidP="00780B87">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Prevzem je treba opraviti za vse gradbene proizvode,</w:t>
      </w:r>
    </w:p>
    <w:p w14:paraId="2D9D1806"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ki lahko vplivajo na izpolnitev bistvenih tehničnih zahtev za objekte, tj. na varnost, uporabnost, trajnost in varno uporabo objektov,</w:t>
      </w:r>
    </w:p>
    <w:p w14:paraId="7EAF5D57"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ki se pri graditvi objektov uporabljajo za varstvo okolja in</w:t>
      </w:r>
    </w:p>
    <w:p w14:paraId="289CD788"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katerimi se objekti zaščitijo pred škodljivimi vplivi okolja.</w:t>
      </w:r>
    </w:p>
    <w:p w14:paraId="240538E0" w14:textId="77777777" w:rsidR="00780B87" w:rsidRPr="00833B5A" w:rsidRDefault="00780B87" w:rsidP="00780B87">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potrditev skladnosti z ustreznimi tehničnimi pogoji </w:t>
      </w:r>
    </w:p>
    <w:p w14:paraId="7763B340"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mora proizvajalec s svojim sistemom notranje kontrole proizvodnje zagotavljati skladnost proizvodnje in izvajati naloge v zvezi z vrednotenjem skladnosti,</w:t>
      </w:r>
    </w:p>
    <w:p w14:paraId="46E0A233"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 določenih gradbenih proizvodih pa mora biti</w:t>
      </w:r>
      <w:r w:rsidR="00E63199" w:rsidRPr="00833B5A">
        <w:rPr>
          <w:rFonts w:ascii="Tahoma" w:hAnsi="Tahoma" w:cs="Tahoma"/>
          <w:sz w:val="20"/>
          <w:szCs w:val="20"/>
          <w:lang w:val="sl-SI"/>
        </w:rPr>
        <w:t>,</w:t>
      </w:r>
      <w:r w:rsidRPr="00833B5A">
        <w:rPr>
          <w:rFonts w:ascii="Tahoma" w:hAnsi="Tahoma" w:cs="Tahoma"/>
          <w:sz w:val="20"/>
          <w:szCs w:val="20"/>
          <w:lang w:val="sl-SI"/>
        </w:rPr>
        <w:t xml:space="preserve"> za oceno in nadzor kontrole proizvodnje ali proizvoda vključena tudi zu</w:t>
      </w:r>
      <w:r w:rsidR="00DB14E2" w:rsidRPr="00833B5A">
        <w:rPr>
          <w:rFonts w:ascii="Tahoma" w:hAnsi="Tahoma" w:cs="Tahoma"/>
          <w:sz w:val="20"/>
          <w:szCs w:val="20"/>
          <w:lang w:val="sl-SI"/>
        </w:rPr>
        <w:t>nanja kontrola, ki (na zahtevo N</w:t>
      </w:r>
      <w:r w:rsidRPr="00833B5A">
        <w:rPr>
          <w:rFonts w:ascii="Tahoma" w:hAnsi="Tahoma" w:cs="Tahoma"/>
          <w:sz w:val="20"/>
          <w:szCs w:val="20"/>
          <w:lang w:val="sl-SI"/>
        </w:rPr>
        <w:t xml:space="preserve">aročnika) preveri certifikat kontrole proizvodnje in izjavo proizvajalca o lastnostih. </w:t>
      </w:r>
    </w:p>
    <w:p w14:paraId="32BB536C"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ta iz kakršnih koli razlogov kljub temu niso predpisana, potem je treba uporabiti načela sledljivosti gradbenih proizvodov.</w:t>
      </w:r>
    </w:p>
    <w:p w14:paraId="577C285B" w14:textId="77777777" w:rsidR="00B34D5D" w:rsidRPr="00833B5A" w:rsidRDefault="00780B87" w:rsidP="00B34D5D">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Sledljivost gradbenih proizvodov pomeni, da ima nadzornik pravico preveriti za posamezen gradbeni proizvod in sicer</w:t>
      </w:r>
      <w:r w:rsidR="00B34D5D" w:rsidRPr="00833B5A">
        <w:rPr>
          <w:rFonts w:ascii="Tahoma" w:eastAsia="Times New Roman" w:hAnsi="Tahoma" w:cs="Tahoma"/>
          <w:spacing w:val="-4"/>
          <w:sz w:val="20"/>
          <w:szCs w:val="20"/>
          <w:lang w:val="sl-SI"/>
        </w:rPr>
        <w:t>:</w:t>
      </w:r>
    </w:p>
    <w:p w14:paraId="512507E5"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vrsto standarda, po katerem je bil narejen</w:t>
      </w:r>
    </w:p>
    <w:p w14:paraId="14ACB80E"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podatek o obvezni ali neobvezni uporabi standarda</w:t>
      </w:r>
    </w:p>
    <w:p w14:paraId="411DBF16"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 katerem sistemu potrjevanja je standard skladen</w:t>
      </w:r>
    </w:p>
    <w:p w14:paraId="2D388C34"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ali obstaja za gradbeni proizvod tehnična ocena (nacionalna, evropska)</w:t>
      </w:r>
    </w:p>
    <w:p w14:paraId="6D677F3B"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zahtevane certifikate, izjave proizvajalca o lastnostih proizvoda</w:t>
      </w:r>
    </w:p>
    <w:p w14:paraId="3688DA31"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označevanje gradbenih proizvodov</w:t>
      </w:r>
    </w:p>
    <w:p w14:paraId="3B276909"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vstopno kontrolo na gradbišču</w:t>
      </w:r>
    </w:p>
    <w:p w14:paraId="71F552F0"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vizualni nadzor</w:t>
      </w:r>
    </w:p>
    <w:p w14:paraId="6B7BA4C4" w14:textId="77777777" w:rsidR="00B34D5D"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predvideno zunanjo kontrolo strokovne organizacije (izvajalca zunanje kontrole za naročnika).</w:t>
      </w:r>
    </w:p>
    <w:p w14:paraId="016CDC7B"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Kot dokazilo o skladnosti gradbenega proizvoda šteje izjava proizvajalca o lastnostih, izdana v skladu z ustreznim predpisom ministrstva, pristojnega za graditev. Izjava proizvajalca o lastnostih gradbenega proizvoda mora - odvisno od sistema potrjevanja skladnosti, ki je za posamezen proizvod predpisan -  temeljiti na certifikatu (potrdilu) o skladnosti proizvodnje ali certifikatu (potrdilu) o nespremenjenih lastnostih proizvoda, tehnični oceni, preskusu ipd. Certifikat o skladnosti z zahtevami tehničnih predpisov mora izdati inštitucija, imenovana od ministra, na podlagi ocene kontrolnega organa.</w:t>
      </w:r>
    </w:p>
    <w:p w14:paraId="4853161A"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mora pred začetkom uporabe vsakega materiala (gradbenega proizvoda) za izvedbo pogodbenih del</w:t>
      </w:r>
      <w:r w:rsidR="00E6319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predložiti nadzorniku tehnološki elaborat, v katerem so vsa zahtevana dokazila o skladnosti za uporabo obravnavanega gradbenega proizvoda z zahtevami v projektni dokumentaciji in v posebnih tehničnih pogojih ter po privzetih evropskih oziroma nacionalnih normah (SIST EN, SIST).</w:t>
      </w:r>
    </w:p>
    <w:p w14:paraId="3683BEDC"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sme začeti uporabljati za pogodbena dela določen proizvod šele, ko uporabo odobri nadzornik.</w:t>
      </w:r>
    </w:p>
    <w:p w14:paraId="773DD3F0" w14:textId="77777777" w:rsidR="00780B87" w:rsidRPr="00833B5A" w:rsidRDefault="00780B87" w:rsidP="00B34D5D">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Ugotavljanje skladnosti praviloma sestoji iz nalog:</w:t>
      </w:r>
    </w:p>
    <w:p w14:paraId="19F88C1C"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notranje kontrole, ki jo izvaja proizvajalec ozirom</w:t>
      </w:r>
      <w:r w:rsidR="00552060" w:rsidRPr="00833B5A">
        <w:rPr>
          <w:rFonts w:ascii="Tahoma" w:hAnsi="Tahoma" w:cs="Tahoma"/>
          <w:sz w:val="20"/>
          <w:szCs w:val="20"/>
          <w:lang w:val="sl-SI"/>
        </w:rPr>
        <w:t>a I</w:t>
      </w:r>
      <w:r w:rsidRPr="00833B5A">
        <w:rPr>
          <w:rFonts w:ascii="Tahoma" w:hAnsi="Tahoma" w:cs="Tahoma"/>
          <w:sz w:val="20"/>
          <w:szCs w:val="20"/>
          <w:lang w:val="sl-SI"/>
        </w:rPr>
        <w:t>zvajalec del in</w:t>
      </w:r>
    </w:p>
    <w:p w14:paraId="6F23D3A1"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zunanje k</w:t>
      </w:r>
      <w:r w:rsidR="00552060" w:rsidRPr="00833B5A">
        <w:rPr>
          <w:rFonts w:ascii="Tahoma" w:hAnsi="Tahoma" w:cs="Tahoma"/>
          <w:sz w:val="20"/>
          <w:szCs w:val="20"/>
          <w:lang w:val="sl-SI"/>
        </w:rPr>
        <w:t>ontrole, ki jo izvaja s strani N</w:t>
      </w:r>
      <w:r w:rsidRPr="00833B5A">
        <w:rPr>
          <w:rFonts w:ascii="Tahoma" w:hAnsi="Tahoma" w:cs="Tahoma"/>
          <w:sz w:val="20"/>
          <w:szCs w:val="20"/>
          <w:lang w:val="sl-SI"/>
        </w:rPr>
        <w:t>aročnika pooblaščena strokovna organizacija, ki je pridobila dela na osnovi razpisa.</w:t>
      </w:r>
    </w:p>
    <w:p w14:paraId="4C7AAFF0"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Odvzemna mesta vzorcev in merilna mesta določi izvajalec kontrole po statističnem naključnostnem izboru</w:t>
      </w:r>
      <w:r w:rsidR="00BF5403" w:rsidRPr="00833B5A">
        <w:rPr>
          <w:rFonts w:ascii="Tahoma" w:eastAsia="Times New Roman" w:hAnsi="Tahoma" w:cs="Tahoma"/>
          <w:spacing w:val="-4"/>
          <w:sz w:val="20"/>
          <w:szCs w:val="20"/>
          <w:lang w:val="sl-SI"/>
        </w:rPr>
        <w:t xml:space="preserve"> </w:t>
      </w:r>
      <w:r w:rsidR="00480ACB" w:rsidRPr="00833B5A">
        <w:rPr>
          <w:rFonts w:ascii="Tahoma" w:eastAsia="Times New Roman" w:hAnsi="Tahoma" w:cs="Tahoma"/>
          <w:spacing w:val="-4"/>
          <w:sz w:val="20"/>
          <w:szCs w:val="20"/>
          <w:lang w:val="sl-SI"/>
        </w:rPr>
        <w:t>(priloga 2</w:t>
      </w:r>
      <w:r w:rsidR="00BF5403"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če jih ne določi nadzornik, ki tudi koordinira odvzem.</w:t>
      </w:r>
    </w:p>
    <w:p w14:paraId="19BC6C1F"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del je dolžan nuditi pomoč pri odvzemanju vzorcev oziroma pri ugotavljanju kakovosti izvedenih del. Ta pomoč obsega delovno silo, pomožni material in transport materiala od odvzemnega mesta do laboratorija oziroma mesta na gradbišču, ki ga določi nadzornik, ali v obratni smeri. Stroški bremenijo </w:t>
      </w:r>
      <w:r w:rsidR="00552060"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zvajalca del. Vsa ta dela praviloma strokovno vodi nadzornik.</w:t>
      </w:r>
    </w:p>
    <w:p w14:paraId="6C8CA43F"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Nadzornik lahko določi dodatne kontrolne preskuse, tudi, če mu je predloženo dokazilo o skladnosti.</w:t>
      </w:r>
    </w:p>
    <w:p w14:paraId="6A85ED8F"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je dolžan omogočiti nadzorniku vpogled v vse preskuse v sklopu notranje kontrole, rezultate notranje kontrole pa ustrezno obdelati in jih predložiti nadzorniku v dogovorjeni obliki in roku.</w:t>
      </w:r>
    </w:p>
    <w:p w14:paraId="2EF77DB6"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Celotno dokumentacijo preverjanja kakovosti materialov in gradbenih proizvodov ter izvršenih del mora obdelati pooblaščena strokovna organizacija/kontrolni organ kot zaključno poročilo.</w:t>
      </w:r>
    </w:p>
    <w:p w14:paraId="679E8522" w14:textId="77777777" w:rsidR="00780B87" w:rsidRPr="00833B5A" w:rsidRDefault="00780B87" w:rsidP="00F31AA3">
      <w:pPr>
        <w:pStyle w:val="Naslov3"/>
        <w:tabs>
          <w:tab w:val="clear" w:pos="720"/>
        </w:tabs>
        <w:spacing w:after="240"/>
        <w:rPr>
          <w:rFonts w:ascii="Tahoma" w:hAnsi="Tahoma" w:cs="Tahoma"/>
          <w:i w:val="0"/>
          <w:sz w:val="24"/>
          <w:szCs w:val="24"/>
        </w:rPr>
      </w:pPr>
      <w:bookmarkStart w:id="114" w:name="_Toc332269782"/>
      <w:bookmarkStart w:id="115" w:name="_Toc512502840"/>
      <w:r w:rsidRPr="00833B5A">
        <w:rPr>
          <w:rFonts w:ascii="Tahoma" w:hAnsi="Tahoma" w:cs="Tahoma"/>
          <w:i w:val="0"/>
          <w:sz w:val="24"/>
          <w:szCs w:val="24"/>
        </w:rPr>
        <w:t>Vrste preskusov</w:t>
      </w:r>
      <w:bookmarkEnd w:id="114"/>
      <w:bookmarkEnd w:id="115"/>
      <w:r w:rsidRPr="00833B5A">
        <w:rPr>
          <w:rFonts w:ascii="Tahoma" w:hAnsi="Tahoma" w:cs="Tahoma"/>
          <w:i w:val="0"/>
          <w:sz w:val="24"/>
          <w:szCs w:val="24"/>
        </w:rPr>
        <w:t xml:space="preserve"> </w:t>
      </w:r>
    </w:p>
    <w:p w14:paraId="47665745"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programu preskusov v sklopu notranje in zunanje kontrole za posamezne materiale in gradbene proizvode</w:t>
      </w:r>
      <w:r w:rsidR="00E6319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mora biti vključena celovita izvedba preskusov istovetnosti.</w:t>
      </w:r>
    </w:p>
    <w:p w14:paraId="3C2EDDD0"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16" w:name="_Toc332269783"/>
      <w:r w:rsidRPr="00833B5A">
        <w:rPr>
          <w:rFonts w:ascii="Tahoma" w:hAnsi="Tahoma" w:cs="Tahoma"/>
          <w:bCs w:val="0"/>
          <w:spacing w:val="-4"/>
          <w:sz w:val="22"/>
          <w:szCs w:val="22"/>
          <w:lang w:eastAsia="en-US"/>
        </w:rPr>
        <w:t>Začetni tipski preskus</w:t>
      </w:r>
      <w:bookmarkEnd w:id="116"/>
    </w:p>
    <w:p w14:paraId="6D00560B"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 začetnim laboratorijskim preskusom sestave določenega materiala, ki sodi v sklop certificiranja kontrole proizvodnje, mora proizvajalec dokazati, da se da z razpoložljivimi materiali doseči kakovost proizvoda po zahtevah posebnih tehničnih pogojev. Stroški za te začetne preskuse bremenijo proizvajalca. </w:t>
      </w:r>
    </w:p>
    <w:p w14:paraId="40F1C9E6"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17" w:name="_Toc332269784"/>
      <w:r w:rsidRPr="00833B5A">
        <w:rPr>
          <w:rFonts w:ascii="Tahoma" w:hAnsi="Tahoma" w:cs="Tahoma"/>
          <w:bCs w:val="0"/>
          <w:spacing w:val="-4"/>
          <w:sz w:val="22"/>
          <w:szCs w:val="22"/>
          <w:lang w:eastAsia="en-US"/>
        </w:rPr>
        <w:t>Kontrola proizvodnje</w:t>
      </w:r>
      <w:bookmarkEnd w:id="117"/>
    </w:p>
    <w:p w14:paraId="16DB5798"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Vrednotenje skladnosti materiala, načrtovanega za proizvodnjo, ali proizvoda obsega začetni tipski preskus in kontrolo proizvodnje. Takšno preverjanje ni potrebno za zemljine in materiale, načrtovane za podobno uporabo.</w:t>
      </w:r>
    </w:p>
    <w:p w14:paraId="77BC304A"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materiale in proizvode je treba pred pričetkom redne predelave v strojih in napravah, od katerih je odvisna kakovost del, izvršiti kontrolo proizvodnje, to je preskus strojev in naprav glede zahtevane </w:t>
      </w:r>
      <w:r w:rsidRPr="00833B5A">
        <w:rPr>
          <w:rFonts w:ascii="Tahoma" w:eastAsia="Times New Roman" w:hAnsi="Tahoma" w:cs="Tahoma"/>
          <w:spacing w:val="-4"/>
          <w:sz w:val="20"/>
          <w:szCs w:val="20"/>
          <w:lang w:val="sl-SI"/>
        </w:rPr>
        <w:lastRenderedPageBreak/>
        <w:t>skladnosti in kakovosti proizvoda, ki je določena v posebnih tehničnih pogojih oziroma v projektni dokumentaciji.</w:t>
      </w:r>
    </w:p>
    <w:p w14:paraId="0995916E"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kontrolo proizvodnje potrebni preskusi obsegajo ugotavljanje skladnosti in kakovosti materialov in proizvodov.</w:t>
      </w:r>
    </w:p>
    <w:p w14:paraId="49F8D6E4"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Certifikat (potrdilo) o skladnosti kontrole proizvodnje</w:t>
      </w:r>
      <w:r w:rsidR="00552060" w:rsidRPr="00833B5A">
        <w:rPr>
          <w:rFonts w:ascii="Tahoma" w:eastAsia="Times New Roman" w:hAnsi="Tahoma" w:cs="Tahoma"/>
          <w:spacing w:val="-4"/>
          <w:sz w:val="20"/>
          <w:szCs w:val="20"/>
          <w:lang w:val="sl-SI"/>
        </w:rPr>
        <w:t xml:space="preserve"> mora predložiti I</w:t>
      </w:r>
      <w:r w:rsidRPr="00833B5A">
        <w:rPr>
          <w:rFonts w:ascii="Tahoma" w:eastAsia="Times New Roman" w:hAnsi="Tahoma" w:cs="Tahoma"/>
          <w:spacing w:val="-4"/>
          <w:sz w:val="20"/>
          <w:szCs w:val="20"/>
          <w:lang w:val="sl-SI"/>
        </w:rPr>
        <w:t>zvajalec del nadzorniku najmanj tri dni pred nameravanim pričetkom del.</w:t>
      </w:r>
    </w:p>
    <w:p w14:paraId="6A58CFED" w14:textId="77777777" w:rsidR="00780B87" w:rsidRPr="00833B5A" w:rsidRDefault="00780B87" w:rsidP="00B34D5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Stroški</w:t>
      </w:r>
      <w:r w:rsidR="00552060" w:rsidRPr="00833B5A">
        <w:rPr>
          <w:rFonts w:ascii="Tahoma" w:eastAsia="Times New Roman" w:hAnsi="Tahoma" w:cs="Tahoma"/>
          <w:spacing w:val="-4"/>
          <w:sz w:val="20"/>
          <w:szCs w:val="20"/>
          <w:lang w:val="sl-SI"/>
        </w:rPr>
        <w:t xml:space="preserve"> dokazne proizvodnje bremenijo I</w:t>
      </w:r>
      <w:r w:rsidRPr="00833B5A">
        <w:rPr>
          <w:rFonts w:ascii="Tahoma" w:eastAsia="Times New Roman" w:hAnsi="Tahoma" w:cs="Tahoma"/>
          <w:spacing w:val="-4"/>
          <w:sz w:val="20"/>
          <w:szCs w:val="20"/>
          <w:lang w:val="sl-SI"/>
        </w:rPr>
        <w:t>zvajalca del.</w:t>
      </w:r>
    </w:p>
    <w:p w14:paraId="6C2DB4E6" w14:textId="77777777" w:rsidR="00780B87" w:rsidRPr="00833B5A" w:rsidRDefault="00780B87" w:rsidP="00780B87">
      <w:pPr>
        <w:jc w:val="both"/>
        <w:rPr>
          <w:rFonts w:ascii="Tahoma" w:hAnsi="Tahoma" w:cs="Tahoma"/>
          <w:sz w:val="20"/>
          <w:szCs w:val="20"/>
          <w:lang w:val="sl-SI"/>
        </w:rPr>
      </w:pPr>
      <w:r w:rsidRPr="00833B5A">
        <w:rPr>
          <w:rFonts w:ascii="Tahoma" w:hAnsi="Tahoma" w:cs="Tahoma"/>
          <w:sz w:val="20"/>
          <w:szCs w:val="20"/>
          <w:lang w:val="sl-SI"/>
        </w:rPr>
        <w:t>Praviloma je treba predložiti dokazila za materiale iz istega vira ali za istovrstna dela le enkrat.</w:t>
      </w:r>
    </w:p>
    <w:p w14:paraId="3081DAC9"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18" w:name="_Toc332269785"/>
      <w:r w:rsidRPr="00833B5A">
        <w:rPr>
          <w:rFonts w:ascii="Tahoma" w:hAnsi="Tahoma" w:cs="Tahoma"/>
          <w:bCs w:val="0"/>
          <w:spacing w:val="-4"/>
          <w:sz w:val="22"/>
          <w:szCs w:val="22"/>
          <w:lang w:eastAsia="en-US"/>
        </w:rPr>
        <w:t>Dokazno vgrajevanje</w:t>
      </w:r>
      <w:bookmarkEnd w:id="118"/>
    </w:p>
    <w:p w14:paraId="00B314FC"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osnovi ustreznih rezultatov preskusov začetne laboratorijske sestave ter kontrole proizvodnje (preskuš</w:t>
      </w:r>
      <w:r w:rsidR="004B6977" w:rsidRPr="00833B5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nje strojev in naprav) lahko odobri nadzornik dokazno vgrajevanje.</w:t>
      </w:r>
    </w:p>
    <w:p w14:paraId="7138B15B"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Kontrolni preskusi pri dokaznem vgrajevanju obsegajo ugotavljanje kakovosti proizvoda pri transportu, vgrajevanju in v vgrajenem stanju.</w:t>
      </w:r>
    </w:p>
    <w:p w14:paraId="26F8D78A"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Dokazno vgrajevanje nadzirata nadzornik in zunanja kontrola (kontrolni organ). Stroški d</w:t>
      </w:r>
      <w:r w:rsidR="00552060" w:rsidRPr="00833B5A">
        <w:rPr>
          <w:rFonts w:ascii="Tahoma" w:eastAsia="Times New Roman" w:hAnsi="Tahoma" w:cs="Tahoma"/>
          <w:spacing w:val="-4"/>
          <w:sz w:val="20"/>
          <w:szCs w:val="20"/>
          <w:lang w:val="sl-SI"/>
        </w:rPr>
        <w:t>okaznega vgrajevanja bremenijo I</w:t>
      </w:r>
      <w:r w:rsidRPr="00833B5A">
        <w:rPr>
          <w:rFonts w:ascii="Tahoma" w:eastAsia="Times New Roman" w:hAnsi="Tahoma" w:cs="Tahoma"/>
          <w:spacing w:val="-4"/>
          <w:sz w:val="20"/>
          <w:szCs w:val="20"/>
          <w:lang w:val="sl-SI"/>
        </w:rPr>
        <w:t>zvajalca del.</w:t>
      </w:r>
    </w:p>
    <w:p w14:paraId="3371824E"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je pri dokaznem vgrajevanju dosežena zahtevana kakovost del, odobri nadzornik nadaljnje izvajanje del.</w:t>
      </w:r>
    </w:p>
    <w:p w14:paraId="24A0B484"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19" w:name="_Toc332269786"/>
      <w:r w:rsidRPr="00833B5A">
        <w:rPr>
          <w:rFonts w:ascii="Tahoma" w:hAnsi="Tahoma" w:cs="Tahoma"/>
          <w:bCs w:val="0"/>
          <w:spacing w:val="-4"/>
          <w:sz w:val="22"/>
          <w:szCs w:val="22"/>
          <w:lang w:eastAsia="en-US"/>
        </w:rPr>
        <w:t>Notranja kontrola</w:t>
      </w:r>
      <w:bookmarkEnd w:id="119"/>
    </w:p>
    <w:p w14:paraId="4439FF0C" w14:textId="77777777" w:rsidR="00780B87" w:rsidRPr="00833B5A" w:rsidRDefault="00552060"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Proizvajalec in/ali I</w:t>
      </w:r>
      <w:r w:rsidR="00780B87" w:rsidRPr="00833B5A">
        <w:rPr>
          <w:rFonts w:ascii="Tahoma" w:eastAsia="Times New Roman" w:hAnsi="Tahoma" w:cs="Tahoma"/>
          <w:spacing w:val="-4"/>
          <w:sz w:val="20"/>
          <w:szCs w:val="20"/>
          <w:lang w:val="sl-SI"/>
        </w:rPr>
        <w:t>zvajalec del mora izvršiti vse preskuse v sklopu notranje kontrole, potrebne za preverjanje kakovosti materialov, tehnologije in izvedenih del. Za izvajanje notranje kontrole mora predložiti ustrezna dokazila o usposobljenosti.</w:t>
      </w:r>
    </w:p>
    <w:p w14:paraId="7FFA5A0E" w14:textId="77777777" w:rsidR="00780B87" w:rsidRPr="00833B5A" w:rsidRDefault="00780B87" w:rsidP="008136BD">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Naloge za oceno skladnosti, ki so</w:t>
      </w:r>
      <w:r w:rsidR="00552060" w:rsidRPr="00833B5A">
        <w:rPr>
          <w:rFonts w:ascii="Tahoma" w:eastAsia="Times New Roman" w:hAnsi="Tahoma" w:cs="Tahoma"/>
          <w:spacing w:val="-4"/>
          <w:sz w:val="20"/>
          <w:szCs w:val="20"/>
          <w:lang w:val="sl-SI"/>
        </w:rPr>
        <w:t xml:space="preserve"> dolžnost proizvajalca oziroma I</w:t>
      </w:r>
      <w:r w:rsidRPr="00833B5A">
        <w:rPr>
          <w:rFonts w:ascii="Tahoma" w:eastAsia="Times New Roman" w:hAnsi="Tahoma" w:cs="Tahoma"/>
          <w:spacing w:val="-4"/>
          <w:sz w:val="20"/>
          <w:szCs w:val="20"/>
          <w:lang w:val="sl-SI"/>
        </w:rPr>
        <w:t>zvajalca del in so podrobno opredeljene v SIST EN, so:</w:t>
      </w:r>
    </w:p>
    <w:p w14:paraId="425DBE1A"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začetni preskus proizvoda oziroma začetni preskus na poskusnem polju (dokazna proizvodnja in dokazno vgrajevanje), če sta v predpisanem sistemu potrjevanja skladnosti predvidena kot naloga proizvajalca oziroma izvajalca del</w:t>
      </w:r>
    </w:p>
    <w:p w14:paraId="2152BE65"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kontrola proizvodnje v obratu oziroma kontrola vgrajevanja proizvoda ali kontrola izvajanja del na gradbišču, vključno s kontrolo proizvodnih naprav</w:t>
      </w:r>
    </w:p>
    <w:p w14:paraId="7E5EDF16"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notranji kontrolni preskusi po sprejetem programu povprečne pogostosti preskusov</w:t>
      </w:r>
    </w:p>
    <w:p w14:paraId="18A14A41"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ovrednotenje skladnosti glede na predpisane lastnosti posamezne vrste proizvoda.</w:t>
      </w:r>
    </w:p>
    <w:p w14:paraId="7EAA4B71"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Re</w:t>
      </w:r>
      <w:r w:rsidR="00552060" w:rsidRPr="00833B5A">
        <w:rPr>
          <w:rFonts w:ascii="Tahoma" w:eastAsia="Times New Roman" w:hAnsi="Tahoma" w:cs="Tahoma"/>
          <w:spacing w:val="-4"/>
          <w:sz w:val="20"/>
          <w:szCs w:val="20"/>
          <w:lang w:val="sl-SI"/>
        </w:rPr>
        <w:t>zultate notranje kontrole mora I</w:t>
      </w:r>
      <w:r w:rsidRPr="00833B5A">
        <w:rPr>
          <w:rFonts w:ascii="Tahoma" w:eastAsia="Times New Roman" w:hAnsi="Tahoma" w:cs="Tahoma"/>
          <w:spacing w:val="-4"/>
          <w:sz w:val="20"/>
          <w:szCs w:val="20"/>
          <w:lang w:val="sl-SI"/>
        </w:rPr>
        <w:t>zvajalec del primerno dokumentirati in redno sporočati nadzorniku in kontrolnemu organu za izvajanje zunanje kontrole.</w:t>
      </w:r>
    </w:p>
    <w:p w14:paraId="661D3837" w14:textId="77777777" w:rsidR="00874685" w:rsidRPr="00833B5A" w:rsidRDefault="00DA70A1" w:rsidP="00DA70A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odgovoren in jamči, da je vsa potrebna testna in merilna oprema za izvajanje </w:t>
      </w:r>
      <w:r w:rsidR="00874685" w:rsidRPr="00833B5A">
        <w:rPr>
          <w:rFonts w:ascii="Tahoma" w:eastAsia="Times New Roman" w:hAnsi="Tahoma" w:cs="Tahoma"/>
          <w:spacing w:val="-4"/>
          <w:sz w:val="20"/>
          <w:szCs w:val="20"/>
          <w:lang w:val="sl-SI"/>
        </w:rPr>
        <w:t>preskusov pregledana in umerjena.</w:t>
      </w:r>
    </w:p>
    <w:p w14:paraId="0A029417" w14:textId="77777777" w:rsidR="00DA70A1" w:rsidRPr="00833B5A" w:rsidRDefault="00DA70A1" w:rsidP="008746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zagotoviti vse detajle aktualnih testnih postopkov in predlagane metode za teste na objektu.</w:t>
      </w:r>
    </w:p>
    <w:p w14:paraId="1FF7DE5F"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izvajalčeva notranja kontrola ali pogodbeni laboratorij ugotovi odstopanje kakovosti od zahtevane v projektni dokumentaciji in v posebnih tehničnih pogojih, mora izvajalec o tem takoj obvestiti nadzornika in ustrezno ukrepati. Potrebne ukrepe lahko določi tudi nadzornik.</w:t>
      </w:r>
    </w:p>
    <w:p w14:paraId="031A95D7"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Stroški preskusov v sklo</w:t>
      </w:r>
      <w:r w:rsidR="00552060" w:rsidRPr="00833B5A">
        <w:rPr>
          <w:rFonts w:ascii="Tahoma" w:eastAsia="Times New Roman" w:hAnsi="Tahoma" w:cs="Tahoma"/>
          <w:spacing w:val="-4"/>
          <w:sz w:val="20"/>
          <w:szCs w:val="20"/>
          <w:lang w:val="sl-SI"/>
        </w:rPr>
        <w:t>pu notranje kontrole bremenijo I</w:t>
      </w:r>
      <w:r w:rsidRPr="00833B5A">
        <w:rPr>
          <w:rFonts w:ascii="Tahoma" w:eastAsia="Times New Roman" w:hAnsi="Tahoma" w:cs="Tahoma"/>
          <w:spacing w:val="-4"/>
          <w:sz w:val="20"/>
          <w:szCs w:val="20"/>
          <w:lang w:val="sl-SI"/>
        </w:rPr>
        <w:t>zvajalca del.</w:t>
      </w:r>
    </w:p>
    <w:p w14:paraId="2DF31CD8"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20" w:name="_Toc332269787"/>
      <w:r w:rsidRPr="00833B5A">
        <w:rPr>
          <w:rFonts w:ascii="Tahoma" w:hAnsi="Tahoma" w:cs="Tahoma"/>
          <w:bCs w:val="0"/>
          <w:spacing w:val="-4"/>
          <w:sz w:val="22"/>
          <w:szCs w:val="22"/>
          <w:lang w:eastAsia="en-US"/>
        </w:rPr>
        <w:lastRenderedPageBreak/>
        <w:t>Zunanja kontrola</w:t>
      </w:r>
      <w:bookmarkEnd w:id="120"/>
    </w:p>
    <w:p w14:paraId="62A645BD" w14:textId="77777777" w:rsidR="00780B87" w:rsidRPr="00833B5A" w:rsidRDefault="00780B87" w:rsidP="008136BD">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Naloge za oceno skladnosti ali za odobritev notranje kontrole v proizvodnem obratu oziroma za prevzemanje vgrajenih gradbenih proizvodov, ki so dolžnost priznanega organa, so:</w:t>
      </w:r>
    </w:p>
    <w:p w14:paraId="1FCE4824"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pregled in presoja ovrednotenja skladnosti, ki jo je opravil proizvajalec oziroma izvajalec del</w:t>
      </w:r>
    </w:p>
    <w:p w14:paraId="47B256CF"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kontrolno preskušanje vzorcev, vzetih naključno pri nadzoru nad notranjo kontrolo v proizvodnem obratu oziroma na gradbišču, če to zahteva naročnik v sklopu sistema potrjevanja skladnosti</w:t>
      </w:r>
    </w:p>
    <w:p w14:paraId="1FB912DA"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vrednotenje skladnosti proizvoda.</w:t>
      </w:r>
    </w:p>
    <w:p w14:paraId="1A14EBE5"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hAnsi="Tahoma" w:cs="Tahoma"/>
          <w:sz w:val="20"/>
          <w:szCs w:val="20"/>
          <w:lang w:val="sl-SI"/>
        </w:rPr>
        <w:t xml:space="preserve">Ob dokončanju </w:t>
      </w:r>
      <w:r w:rsidRPr="00833B5A">
        <w:rPr>
          <w:rFonts w:ascii="Tahoma" w:eastAsia="Times New Roman" w:hAnsi="Tahoma" w:cs="Tahoma"/>
          <w:spacing w:val="-4"/>
          <w:sz w:val="20"/>
          <w:szCs w:val="20"/>
          <w:lang w:val="sl-SI"/>
        </w:rPr>
        <w:t>objekta ali njegovega dela</w:t>
      </w:r>
      <w:r w:rsidR="00E6319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mora izdelati priznani organ</w:t>
      </w:r>
      <w:r w:rsidR="00E6319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končno oceno o primernosti celotne količine vgrajenih gradbenih proizvodov za nameravano rabo v objektu.</w:t>
      </w:r>
    </w:p>
    <w:p w14:paraId="2FAA7A99"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več manjš</w:t>
      </w:r>
      <w:r w:rsidR="00552060" w:rsidRPr="00833B5A">
        <w:rPr>
          <w:rFonts w:ascii="Tahoma" w:eastAsia="Times New Roman" w:hAnsi="Tahoma" w:cs="Tahoma"/>
          <w:spacing w:val="-4"/>
          <w:sz w:val="20"/>
          <w:szCs w:val="20"/>
          <w:lang w:val="sl-SI"/>
        </w:rPr>
        <w:t>ih objektov, ki jih gradi isti I</w:t>
      </w:r>
      <w:r w:rsidRPr="00833B5A">
        <w:rPr>
          <w:rFonts w:ascii="Tahoma" w:eastAsia="Times New Roman" w:hAnsi="Tahoma" w:cs="Tahoma"/>
          <w:spacing w:val="-4"/>
          <w:sz w:val="20"/>
          <w:szCs w:val="20"/>
          <w:lang w:val="sl-SI"/>
        </w:rPr>
        <w:t xml:space="preserve">zvajalec del pod enakimi tehnološkimi pogoji, je mogoče nekatere naloge zunanje kontrole porazdeliti na večje število objektov. Tako dobljene rezultate se sme upoštevati pri ugotavljanju skladnosti gradbenih proizvodov na posameznem objektu. </w:t>
      </w:r>
    </w:p>
    <w:p w14:paraId="3A2E0138"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 odvzemu vzorcev kot tudi o preskusih in meritvah v laboratoriju oziroma na terenu v sklopu zunanje kontrole </w:t>
      </w:r>
      <w:r w:rsidR="00552060" w:rsidRPr="00833B5A">
        <w:rPr>
          <w:rFonts w:ascii="Tahoma" w:eastAsia="Times New Roman" w:hAnsi="Tahoma" w:cs="Tahoma"/>
          <w:spacing w:val="-4"/>
          <w:sz w:val="20"/>
          <w:szCs w:val="20"/>
          <w:lang w:val="sl-SI"/>
        </w:rPr>
        <w:t>mora biti obveščen predstavnik I</w:t>
      </w:r>
      <w:r w:rsidRPr="00833B5A">
        <w:rPr>
          <w:rFonts w:ascii="Tahoma" w:eastAsia="Times New Roman" w:hAnsi="Tahoma" w:cs="Tahoma"/>
          <w:spacing w:val="-4"/>
          <w:sz w:val="20"/>
          <w:szCs w:val="20"/>
          <w:lang w:val="sl-SI"/>
        </w:rPr>
        <w:t xml:space="preserve">zvajalca del in nadzornik. </w:t>
      </w:r>
      <w:r w:rsidR="00552060" w:rsidRPr="00833B5A">
        <w:rPr>
          <w:rFonts w:ascii="Tahoma" w:eastAsia="Times New Roman" w:hAnsi="Tahoma" w:cs="Tahoma"/>
          <w:spacing w:val="-4"/>
          <w:sz w:val="20"/>
          <w:szCs w:val="20"/>
          <w:lang w:val="sl-SI"/>
        </w:rPr>
        <w:t>Rezultati so veljavni, tudi če I</w:t>
      </w:r>
      <w:r w:rsidRPr="00833B5A">
        <w:rPr>
          <w:rFonts w:ascii="Tahoma" w:eastAsia="Times New Roman" w:hAnsi="Tahoma" w:cs="Tahoma"/>
          <w:spacing w:val="-4"/>
          <w:sz w:val="20"/>
          <w:szCs w:val="20"/>
          <w:lang w:val="sl-SI"/>
        </w:rPr>
        <w:t>zvajalec ali nadzornik pri preskusih in meritvah ni prisoten.</w:t>
      </w:r>
    </w:p>
    <w:p w14:paraId="11F19FAE"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Rezultati zunanje kontrole, vključno poročila o rednem pregledu notranje kontrole, ki morajo biti vključena v pisno poročilo organa, so osnova za prevzem in obračun vgrajenega materiala. </w:t>
      </w:r>
    </w:p>
    <w:p w14:paraId="7D87A3FC"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w:t>
      </w:r>
      <w:r w:rsidR="000171D7" w:rsidRPr="00833B5A">
        <w:rPr>
          <w:rFonts w:ascii="Tahoma" w:eastAsia="Times New Roman" w:hAnsi="Tahoma" w:cs="Tahoma"/>
          <w:spacing w:val="-4"/>
          <w:sz w:val="20"/>
          <w:szCs w:val="20"/>
          <w:lang w:val="sl-SI"/>
        </w:rPr>
        <w:t>e I</w:t>
      </w:r>
      <w:r w:rsidRPr="00833B5A">
        <w:rPr>
          <w:rFonts w:ascii="Tahoma" w:eastAsia="Times New Roman" w:hAnsi="Tahoma" w:cs="Tahoma"/>
          <w:spacing w:val="-4"/>
          <w:sz w:val="20"/>
          <w:szCs w:val="20"/>
          <w:lang w:val="sl-SI"/>
        </w:rPr>
        <w:t xml:space="preserve">zvajalec del smatra, da rezultat zunanje kontrole ni reprezentativen za celotno prevzeto delo, lahko zahteva dodatno preskušanje na mestih, ki jih skupaj določita izvajalec del in nadzornik. Za prevzem so merodajni rezultati obeh preskušanj (začetnega in dodatnega). Stroške dodatnega preskušanja nosi </w:t>
      </w:r>
      <w:r w:rsidR="00552060"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zvajalec del.</w:t>
      </w:r>
    </w:p>
    <w:p w14:paraId="57AAE937"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z ugotovljenim re</w:t>
      </w:r>
      <w:r w:rsidR="00552060" w:rsidRPr="00833B5A">
        <w:rPr>
          <w:rFonts w:ascii="Tahoma" w:eastAsia="Times New Roman" w:hAnsi="Tahoma" w:cs="Tahoma"/>
          <w:spacing w:val="-4"/>
          <w:sz w:val="20"/>
          <w:szCs w:val="20"/>
          <w:lang w:val="sl-SI"/>
        </w:rPr>
        <w:t>zultatom dodatnega preskušanja I</w:t>
      </w:r>
      <w:r w:rsidRPr="00833B5A">
        <w:rPr>
          <w:rFonts w:ascii="Tahoma" w:eastAsia="Times New Roman" w:hAnsi="Tahoma" w:cs="Tahoma"/>
          <w:spacing w:val="-4"/>
          <w:sz w:val="20"/>
          <w:szCs w:val="20"/>
          <w:lang w:val="sl-SI"/>
        </w:rPr>
        <w:t>zvajalec del in kontrolni organ ne dosežeta soglasja, je potrebno izvedeniško preskušanje s strani soglasno izbranega neodvisnega laboratorija. Stroške izvedeniškega preskušanja nosi tisti, katerega rezultati v večji meri odstopajo od ugotovljenih rezultatov.</w:t>
      </w:r>
    </w:p>
    <w:p w14:paraId="52C1C7C2"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w:t>
      </w:r>
      <w:r w:rsidR="00552060" w:rsidRPr="00833B5A">
        <w:rPr>
          <w:rFonts w:ascii="Tahoma" w:eastAsia="Times New Roman" w:hAnsi="Tahoma" w:cs="Tahoma"/>
          <w:spacing w:val="-4"/>
          <w:sz w:val="20"/>
          <w:szCs w:val="20"/>
          <w:lang w:val="sl-SI"/>
        </w:rPr>
        <w:t>ški zunanje kontrole bremenijo N</w:t>
      </w:r>
      <w:r w:rsidRPr="00833B5A">
        <w:rPr>
          <w:rFonts w:ascii="Tahoma" w:eastAsia="Times New Roman" w:hAnsi="Tahoma" w:cs="Tahoma"/>
          <w:spacing w:val="-4"/>
          <w:sz w:val="20"/>
          <w:szCs w:val="20"/>
          <w:lang w:val="sl-SI"/>
        </w:rPr>
        <w:t>aročnika.</w:t>
      </w:r>
    </w:p>
    <w:p w14:paraId="6F194314"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zunanje kontrole ne more biti hkrati izvajalec notranje kontrole.</w:t>
      </w:r>
    </w:p>
    <w:p w14:paraId="372F3BCB" w14:textId="77777777" w:rsidR="00780B87" w:rsidRPr="00833B5A" w:rsidRDefault="00780B87" w:rsidP="00ED2A1A">
      <w:pPr>
        <w:pStyle w:val="Naslov4"/>
        <w:spacing w:after="120"/>
        <w:rPr>
          <w:rFonts w:ascii="Tahoma" w:hAnsi="Tahoma" w:cs="Tahoma"/>
          <w:b w:val="0"/>
        </w:rPr>
      </w:pPr>
      <w:bookmarkStart w:id="121" w:name="_Toc332269788"/>
      <w:r w:rsidRPr="00833B5A">
        <w:rPr>
          <w:rFonts w:ascii="Tahoma" w:hAnsi="Tahoma" w:cs="Tahoma"/>
          <w:bCs w:val="0"/>
          <w:spacing w:val="-4"/>
          <w:sz w:val="22"/>
          <w:szCs w:val="22"/>
          <w:lang w:eastAsia="en-US"/>
        </w:rPr>
        <w:t>Preostali preskusi</w:t>
      </w:r>
      <w:bookmarkEnd w:id="121"/>
    </w:p>
    <w:p w14:paraId="2A15B962"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Stroški za preskuse in izdelavo predlogov za sanacije, ki bodo potrebni v zvezi z nepredvidenimi terenskimi razmerami, bremenijo </w:t>
      </w:r>
      <w:r w:rsidR="00552060" w:rsidRPr="00833B5A">
        <w:rPr>
          <w:rFonts w:ascii="Tahoma" w:eastAsia="Times New Roman" w:hAnsi="Tahoma" w:cs="Tahoma"/>
          <w:spacing w:val="-4"/>
          <w:sz w:val="20"/>
          <w:szCs w:val="20"/>
          <w:lang w:val="sl-SI"/>
        </w:rPr>
        <w:t>N</w:t>
      </w:r>
      <w:r w:rsidRPr="00833B5A">
        <w:rPr>
          <w:rFonts w:ascii="Tahoma" w:eastAsia="Times New Roman" w:hAnsi="Tahoma" w:cs="Tahoma"/>
          <w:spacing w:val="-4"/>
          <w:sz w:val="20"/>
          <w:szCs w:val="20"/>
          <w:lang w:val="sl-SI"/>
        </w:rPr>
        <w:t>aročnika.</w:t>
      </w:r>
    </w:p>
    <w:p w14:paraId="1E75A7E4" w14:textId="77777777" w:rsidR="00780B87" w:rsidRPr="00833B5A" w:rsidRDefault="00780B87" w:rsidP="008136BD">
      <w:pPr>
        <w:spacing w:after="12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Preskusi, predlogi za sanacije in morebitne dopolnitve, ki bodo potrebne zaradi tehnoloških</w:t>
      </w:r>
      <w:r w:rsidRPr="00833B5A">
        <w:rPr>
          <w:rFonts w:ascii="Tahoma" w:hAnsi="Tahoma" w:cs="Tahoma"/>
          <w:sz w:val="20"/>
          <w:szCs w:val="20"/>
          <w:lang w:val="sl-SI"/>
        </w:rPr>
        <w:t xml:space="preserve"> napak izvajalca del in/ali neizpolnjevanja zahtev po te</w:t>
      </w:r>
      <w:r w:rsidR="00552060" w:rsidRPr="00833B5A">
        <w:rPr>
          <w:rFonts w:ascii="Tahoma" w:hAnsi="Tahoma" w:cs="Tahoma"/>
          <w:sz w:val="20"/>
          <w:szCs w:val="20"/>
          <w:lang w:val="sl-SI"/>
        </w:rPr>
        <w:t>h tehničnih pogojih, bremenijo I</w:t>
      </w:r>
      <w:r w:rsidRPr="00833B5A">
        <w:rPr>
          <w:rFonts w:ascii="Tahoma" w:hAnsi="Tahoma" w:cs="Tahoma"/>
          <w:sz w:val="20"/>
          <w:szCs w:val="20"/>
          <w:lang w:val="sl-SI"/>
        </w:rPr>
        <w:t>zvajalca del.</w:t>
      </w:r>
    </w:p>
    <w:p w14:paraId="22B68DA7" w14:textId="77777777" w:rsidR="00780B87" w:rsidRPr="00833B5A" w:rsidRDefault="00780B87" w:rsidP="00F31AA3">
      <w:pPr>
        <w:pStyle w:val="Naslov3"/>
        <w:tabs>
          <w:tab w:val="clear" w:pos="720"/>
        </w:tabs>
        <w:spacing w:after="240"/>
        <w:rPr>
          <w:rFonts w:ascii="Tahoma" w:hAnsi="Tahoma" w:cs="Tahoma"/>
          <w:i w:val="0"/>
          <w:sz w:val="24"/>
          <w:szCs w:val="24"/>
        </w:rPr>
      </w:pPr>
      <w:bookmarkStart w:id="122" w:name="_Toc332269789"/>
      <w:bookmarkStart w:id="123" w:name="_Toc512502841"/>
      <w:r w:rsidRPr="00833B5A">
        <w:rPr>
          <w:rFonts w:ascii="Tahoma" w:hAnsi="Tahoma" w:cs="Tahoma"/>
          <w:i w:val="0"/>
          <w:sz w:val="24"/>
          <w:szCs w:val="24"/>
        </w:rPr>
        <w:t>Laboratorij</w:t>
      </w:r>
      <w:bookmarkEnd w:id="122"/>
      <w:bookmarkEnd w:id="123"/>
    </w:p>
    <w:p w14:paraId="5064FF82"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bookmarkStart w:id="124" w:name="_Toc92851241"/>
      <w:bookmarkEnd w:id="124"/>
      <w:r w:rsidRPr="00833B5A">
        <w:rPr>
          <w:rFonts w:ascii="Tahoma" w:eastAsia="Times New Roman" w:hAnsi="Tahoma" w:cs="Tahoma"/>
          <w:spacing w:val="-4"/>
          <w:sz w:val="20"/>
          <w:szCs w:val="20"/>
          <w:lang w:val="sl-SI"/>
        </w:rPr>
        <w:t>Izvajalec del je dolžan organizirati laboratorij, ki mora zadovoljiti vse potrebe notranje kontrole.</w:t>
      </w:r>
    </w:p>
    <w:p w14:paraId="4DAAEEC6"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Laboratorij mora izvajati preskuse v sklopu notranje kontrole v zahtevanem obsegu in po postopkih, opredeljenih v tehnični regulativi. Če ugotovi odstopanje od zahtev, mora ugotoviti vzroke tega odstopanja in nemudoma ukrepati.</w:t>
      </w:r>
    </w:p>
    <w:p w14:paraId="319705E3"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omogočiti nadzorniku in njegovi zunanji kontroli, da je pri izvedbi preskusov v sklopu notranje kontrole prisotna, ter uporabo laboratorija s pomožnim osebjem in materialom za potrebe terenskih preskusov vzorcev v sklopu njegove zunanje kontr</w:t>
      </w:r>
      <w:r w:rsidR="00552060" w:rsidRPr="00833B5A">
        <w:rPr>
          <w:rFonts w:ascii="Tahoma" w:eastAsia="Times New Roman" w:hAnsi="Tahoma" w:cs="Tahoma"/>
          <w:spacing w:val="-4"/>
          <w:sz w:val="20"/>
          <w:szCs w:val="20"/>
          <w:lang w:val="sl-SI"/>
        </w:rPr>
        <w:t>ole. Stroški uporabe bremenijo I</w:t>
      </w:r>
      <w:r w:rsidRPr="00833B5A">
        <w:rPr>
          <w:rFonts w:ascii="Tahoma" w:eastAsia="Times New Roman" w:hAnsi="Tahoma" w:cs="Tahoma"/>
          <w:spacing w:val="-4"/>
          <w:sz w:val="20"/>
          <w:szCs w:val="20"/>
          <w:lang w:val="sl-SI"/>
        </w:rPr>
        <w:t>zvajalca del.</w:t>
      </w:r>
    </w:p>
    <w:p w14:paraId="09C994C8"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bookmarkStart w:id="125" w:name="_Toc92851242"/>
      <w:bookmarkEnd w:id="125"/>
      <w:r w:rsidRPr="00833B5A">
        <w:rPr>
          <w:rFonts w:ascii="Tahoma" w:eastAsia="Times New Roman" w:hAnsi="Tahoma" w:cs="Tahoma"/>
          <w:spacing w:val="-4"/>
          <w:sz w:val="20"/>
          <w:szCs w:val="20"/>
          <w:lang w:val="sl-SI"/>
        </w:rPr>
        <w:t xml:space="preserve">Laboratorij mora imeti ustrezne prostore za delo in ustrezno osnovno opremo za izvajanje vseh pogojenih </w:t>
      </w:r>
      <w:r w:rsidRPr="00833B5A">
        <w:rPr>
          <w:rFonts w:ascii="Tahoma" w:eastAsia="Times New Roman" w:hAnsi="Tahoma" w:cs="Tahoma"/>
          <w:spacing w:val="-4"/>
          <w:sz w:val="20"/>
          <w:szCs w:val="20"/>
          <w:lang w:val="sl-SI"/>
        </w:rPr>
        <w:lastRenderedPageBreak/>
        <w:t xml:space="preserve">preskusov, informativno navedeno v prilogi </w:t>
      </w:r>
      <w:r w:rsidR="00480ACB" w:rsidRPr="00833B5A">
        <w:rPr>
          <w:rFonts w:ascii="Tahoma" w:eastAsia="Times New Roman" w:hAnsi="Tahoma" w:cs="Tahoma"/>
          <w:spacing w:val="-4"/>
          <w:sz w:val="20"/>
          <w:szCs w:val="20"/>
          <w:lang w:val="sl-SI"/>
        </w:rPr>
        <w:t xml:space="preserve">3. </w:t>
      </w:r>
      <w:r w:rsidRPr="00833B5A">
        <w:rPr>
          <w:rFonts w:ascii="Tahoma" w:eastAsia="Times New Roman" w:hAnsi="Tahoma" w:cs="Tahoma"/>
          <w:spacing w:val="-4"/>
          <w:sz w:val="20"/>
          <w:szCs w:val="20"/>
          <w:lang w:val="sl-SI"/>
        </w:rPr>
        <w:t>Poleg tega mora biti v laboratoriju poleg vodje stalno zaposleno ustrezno število strokovnih in pomožnih delavcev. V smislu teh</w:t>
      </w:r>
      <w:r w:rsidR="00552060" w:rsidRPr="00833B5A">
        <w:rPr>
          <w:rFonts w:ascii="Tahoma" w:eastAsia="Times New Roman" w:hAnsi="Tahoma" w:cs="Tahoma"/>
          <w:spacing w:val="-4"/>
          <w:sz w:val="20"/>
          <w:szCs w:val="20"/>
          <w:lang w:val="sl-SI"/>
        </w:rPr>
        <w:t>ničnih pogojev mora predložiti Izvajalec del N</w:t>
      </w:r>
      <w:r w:rsidRPr="00833B5A">
        <w:rPr>
          <w:rFonts w:ascii="Tahoma" w:eastAsia="Times New Roman" w:hAnsi="Tahoma" w:cs="Tahoma"/>
          <w:spacing w:val="-4"/>
          <w:sz w:val="20"/>
          <w:szCs w:val="20"/>
          <w:lang w:val="sl-SI"/>
        </w:rPr>
        <w:t>aročniku pred pričetkom del dokazilo o ustreznosti celotne organizacije laboratorija s spiskom opreme in delavcev.</w:t>
      </w:r>
    </w:p>
    <w:p w14:paraId="155D82CB" w14:textId="77777777" w:rsidR="00780B87" w:rsidRPr="00833B5A" w:rsidRDefault="00780B87" w:rsidP="008136BD">
      <w:pPr>
        <w:spacing w:after="120" w:line="260" w:lineRule="exact"/>
        <w:ind w:right="62"/>
        <w:jc w:val="both"/>
        <w:rPr>
          <w:rFonts w:ascii="Tahoma" w:eastAsia="Times New Roman" w:hAnsi="Tahoma" w:cs="Tahoma"/>
          <w:spacing w:val="-4"/>
          <w:sz w:val="20"/>
          <w:szCs w:val="20"/>
          <w:lang w:val="sl-SI"/>
        </w:rPr>
      </w:pPr>
      <w:bookmarkStart w:id="126" w:name="_Toc92851243"/>
      <w:bookmarkEnd w:id="126"/>
      <w:r w:rsidRPr="00833B5A">
        <w:rPr>
          <w:rFonts w:ascii="Tahoma" w:eastAsia="Times New Roman" w:hAnsi="Tahoma" w:cs="Tahoma"/>
          <w:spacing w:val="-4"/>
          <w:sz w:val="20"/>
          <w:szCs w:val="20"/>
          <w:lang w:val="sl-SI"/>
        </w:rPr>
        <w:t>Laboratorijska oprema, potrebna za izvajalčev laboratorij, mora biti pregledana in umerjena</w:t>
      </w:r>
      <w:r w:rsidR="004C3C61" w:rsidRPr="00833B5A">
        <w:rPr>
          <w:rFonts w:ascii="Tahoma" w:eastAsia="Times New Roman" w:hAnsi="Tahoma" w:cs="Tahoma"/>
          <w:spacing w:val="-4"/>
          <w:sz w:val="20"/>
          <w:szCs w:val="20"/>
          <w:lang w:val="sl-SI"/>
        </w:rPr>
        <w:t>, delavci pa strokovno usposobljeni</w:t>
      </w:r>
      <w:r w:rsidRPr="00833B5A">
        <w:rPr>
          <w:rFonts w:ascii="Tahoma" w:eastAsia="Times New Roman" w:hAnsi="Tahoma" w:cs="Tahoma"/>
          <w:spacing w:val="-4"/>
          <w:sz w:val="20"/>
          <w:szCs w:val="20"/>
          <w:lang w:val="sl-SI"/>
        </w:rPr>
        <w:t>.</w:t>
      </w:r>
      <w:r w:rsidR="004C3C61" w:rsidRPr="00833B5A">
        <w:rPr>
          <w:rFonts w:ascii="Tahoma" w:eastAsia="Times New Roman" w:hAnsi="Tahoma" w:cs="Tahoma"/>
          <w:spacing w:val="-4"/>
          <w:sz w:val="20"/>
          <w:szCs w:val="20"/>
          <w:lang w:val="sl-SI"/>
        </w:rPr>
        <w:t xml:space="preserve"> </w:t>
      </w:r>
    </w:p>
    <w:p w14:paraId="3F6F59D2" w14:textId="77777777" w:rsidR="00780B87" w:rsidRPr="00833B5A" w:rsidRDefault="00780B87" w:rsidP="00F31AA3">
      <w:pPr>
        <w:pStyle w:val="Naslov3"/>
        <w:tabs>
          <w:tab w:val="clear" w:pos="720"/>
        </w:tabs>
        <w:spacing w:after="240"/>
        <w:rPr>
          <w:rFonts w:ascii="Tahoma" w:hAnsi="Tahoma" w:cs="Tahoma"/>
          <w:b w:val="0"/>
          <w:sz w:val="24"/>
          <w:szCs w:val="24"/>
        </w:rPr>
      </w:pPr>
      <w:bookmarkStart w:id="127" w:name="_Toc332269790"/>
      <w:bookmarkStart w:id="128" w:name="_Toc512502842"/>
      <w:r w:rsidRPr="00833B5A">
        <w:rPr>
          <w:rFonts w:ascii="Tahoma" w:hAnsi="Tahoma" w:cs="Tahoma"/>
          <w:i w:val="0"/>
          <w:sz w:val="24"/>
          <w:szCs w:val="24"/>
        </w:rPr>
        <w:t>Osnove za statistično vrednotenje kakovosti</w:t>
      </w:r>
      <w:bookmarkEnd w:id="127"/>
      <w:bookmarkEnd w:id="128"/>
    </w:p>
    <w:p w14:paraId="2DD5B058"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29" w:name="_Toc92851245"/>
      <w:bookmarkStart w:id="130" w:name="_Toc332269791"/>
      <w:bookmarkEnd w:id="129"/>
      <w:r w:rsidRPr="00833B5A">
        <w:rPr>
          <w:rFonts w:ascii="Tahoma" w:hAnsi="Tahoma" w:cs="Tahoma"/>
          <w:bCs w:val="0"/>
          <w:spacing w:val="-4"/>
          <w:sz w:val="22"/>
          <w:szCs w:val="22"/>
          <w:lang w:eastAsia="en-US"/>
        </w:rPr>
        <w:t>Splošno</w:t>
      </w:r>
      <w:bookmarkEnd w:id="130"/>
      <w:r w:rsidRPr="00833B5A">
        <w:rPr>
          <w:rFonts w:ascii="Tahoma" w:hAnsi="Tahoma" w:cs="Tahoma"/>
          <w:bCs w:val="0"/>
          <w:spacing w:val="-4"/>
          <w:sz w:val="22"/>
          <w:szCs w:val="22"/>
          <w:lang w:eastAsia="en-US"/>
        </w:rPr>
        <w:t xml:space="preserve"> </w:t>
      </w:r>
    </w:p>
    <w:p w14:paraId="79DAFEC0" w14:textId="77777777" w:rsidR="00780B87" w:rsidRPr="00833B5A" w:rsidRDefault="00780B87" w:rsidP="008136BD">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Osnove za statistično vrednotenje kakovosti izvršenih del po zahtevah v posebnih tehničnih pogojih so praviloma</w:t>
      </w:r>
      <w:r w:rsidR="008136BD" w:rsidRPr="00833B5A">
        <w:rPr>
          <w:rFonts w:ascii="Tahoma" w:eastAsia="Times New Roman" w:hAnsi="Tahoma" w:cs="Tahoma"/>
          <w:spacing w:val="-4"/>
          <w:sz w:val="20"/>
          <w:szCs w:val="20"/>
          <w:lang w:val="sl-SI"/>
        </w:rPr>
        <w:t>:</w:t>
      </w:r>
    </w:p>
    <w:p w14:paraId="616C0355"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povprečne vrednosti (in standardni odmik),</w:t>
      </w:r>
    </w:p>
    <w:p w14:paraId="07C8D030" w14:textId="77777777" w:rsidR="00780B87" w:rsidRPr="00833B5A" w:rsidRDefault="00780B8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mejne vrednosti in</w:t>
      </w:r>
    </w:p>
    <w:p w14:paraId="3DE78207" w14:textId="77777777" w:rsidR="00780B87" w:rsidRPr="00833B5A" w:rsidRDefault="00780B8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skrajne mejne vrednosti.</w:t>
      </w:r>
    </w:p>
    <w:p w14:paraId="7574100B" w14:textId="77777777" w:rsidR="00780B87" w:rsidRPr="00833B5A" w:rsidRDefault="00780B87" w:rsidP="00D0528D">
      <w:pPr>
        <w:spacing w:after="12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Povprečna vrednost (</w:t>
      </w:r>
      <w:r w:rsidRPr="00833B5A">
        <w:rPr>
          <w:rFonts w:ascii="Tahoma" w:eastAsia="Times New Roman" w:hAnsi="Tahoma" w:cs="Tahoma"/>
          <w:spacing w:val="-4"/>
          <w:sz w:val="20"/>
          <w:szCs w:val="20"/>
          <w:lang w:val="sl-SI"/>
        </w:rPr>
        <w:object w:dxaOrig="260" w:dyaOrig="279" w14:anchorId="61B53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4" o:title=""/>
          </v:shape>
          <o:OLEObject Type="Embed" ProgID="Equation.3" ShapeID="_x0000_i1025" DrawAspect="Content" ObjectID="_1599396922" r:id="rId15"/>
        </w:object>
      </w:r>
      <w:r w:rsidRPr="00833B5A">
        <w:rPr>
          <w:rFonts w:ascii="Tahoma" w:eastAsia="Times New Roman" w:hAnsi="Tahoma" w:cs="Tahoma"/>
          <w:spacing w:val="-4"/>
          <w:sz w:val="20"/>
          <w:szCs w:val="20"/>
          <w:lang w:val="sl-SI"/>
        </w:rPr>
        <w:t>) pomeni aritmetično povprečje vrednosti, izračunano po enačbi</w:t>
      </w:r>
    </w:p>
    <w:p w14:paraId="00987D78" w14:textId="77777777" w:rsidR="00780B87" w:rsidRPr="00833B5A" w:rsidRDefault="00780B87" w:rsidP="00780B87">
      <w:pPr>
        <w:jc w:val="center"/>
        <w:rPr>
          <w:rFonts w:ascii="Tahoma" w:hAnsi="Tahoma" w:cs="Tahoma"/>
          <w:sz w:val="20"/>
          <w:szCs w:val="20"/>
          <w:lang w:val="sl-SI"/>
        </w:rPr>
      </w:pPr>
      <w:r w:rsidRPr="00833B5A">
        <w:rPr>
          <w:rFonts w:ascii="Tahoma" w:hAnsi="Tahoma" w:cs="Tahoma"/>
          <w:position w:val="-26"/>
          <w:sz w:val="20"/>
          <w:szCs w:val="20"/>
          <w:lang w:val="sl-SI"/>
        </w:rPr>
        <w:object w:dxaOrig="1120" w:dyaOrig="620" w14:anchorId="00150AC3">
          <v:shape id="_x0000_i1026" type="#_x0000_t75" style="width:57.75pt;height:28.55pt" o:ole="">
            <v:imagedata r:id="rId16" o:title=""/>
          </v:shape>
          <o:OLEObject Type="Embed" ProgID="Equation.3" ShapeID="_x0000_i1026" DrawAspect="Content" ObjectID="_1599396923" r:id="rId17"/>
        </w:object>
      </w:r>
      <w:r w:rsidR="00D0528D" w:rsidRPr="00833B5A">
        <w:rPr>
          <w:rFonts w:ascii="Tahoma" w:hAnsi="Tahoma" w:cs="Tahoma"/>
          <w:sz w:val="20"/>
          <w:szCs w:val="20"/>
          <w:lang w:val="sl-SI"/>
        </w:rPr>
        <w:t>,</w:t>
      </w:r>
    </w:p>
    <w:p w14:paraId="751227A7"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kjer pomeni </w:t>
      </w:r>
      <w:r w:rsidRPr="00833B5A">
        <w:rPr>
          <w:rFonts w:ascii="Tahoma" w:eastAsia="Times New Roman" w:hAnsi="Tahoma" w:cs="Tahoma"/>
          <w:i/>
          <w:spacing w:val="-4"/>
          <w:sz w:val="20"/>
          <w:szCs w:val="20"/>
          <w:lang w:val="sl-SI"/>
        </w:rPr>
        <w:t>n</w:t>
      </w:r>
      <w:r w:rsidRPr="00833B5A">
        <w:rPr>
          <w:rFonts w:ascii="Tahoma" w:eastAsia="Times New Roman" w:hAnsi="Tahoma" w:cs="Tahoma"/>
          <w:spacing w:val="-4"/>
          <w:sz w:val="20"/>
          <w:szCs w:val="20"/>
          <w:lang w:val="sl-SI"/>
        </w:rPr>
        <w:t xml:space="preserve"> število rezultatov.</w:t>
      </w:r>
    </w:p>
    <w:p w14:paraId="54882150"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Mejna vrednost (</w:t>
      </w:r>
      <w:r w:rsidRPr="00833B5A">
        <w:rPr>
          <w:rFonts w:ascii="Tahoma" w:eastAsia="Times New Roman" w:hAnsi="Tahoma" w:cs="Tahoma"/>
          <w:i/>
          <w:spacing w:val="-4"/>
          <w:sz w:val="20"/>
          <w:szCs w:val="20"/>
          <w:lang w:val="sl-SI"/>
        </w:rPr>
        <w:t>x</w:t>
      </w:r>
      <w:r w:rsidRPr="00833B5A">
        <w:rPr>
          <w:rFonts w:ascii="Tahoma" w:eastAsia="Times New Roman" w:hAnsi="Tahoma" w:cs="Tahoma"/>
          <w:i/>
          <w:spacing w:val="-4"/>
          <w:sz w:val="20"/>
          <w:szCs w:val="20"/>
          <w:vertAlign w:val="subscript"/>
          <w:lang w:val="sl-SI"/>
        </w:rPr>
        <w:t>m</w:t>
      </w:r>
      <w:r w:rsidRPr="00833B5A">
        <w:rPr>
          <w:rFonts w:ascii="Tahoma" w:eastAsia="Times New Roman" w:hAnsi="Tahoma" w:cs="Tahoma"/>
          <w:spacing w:val="-4"/>
          <w:sz w:val="20"/>
          <w:szCs w:val="20"/>
          <w:lang w:val="sl-SI"/>
        </w:rPr>
        <w:t>) pomeni zahtevano zgornjo (</w:t>
      </w:r>
      <w:r w:rsidRPr="00833B5A">
        <w:rPr>
          <w:rFonts w:ascii="Tahoma" w:eastAsia="Times New Roman" w:hAnsi="Tahoma" w:cs="Tahoma"/>
          <w:i/>
          <w:spacing w:val="-4"/>
          <w:sz w:val="20"/>
          <w:szCs w:val="20"/>
          <w:lang w:val="sl-SI"/>
        </w:rPr>
        <w:t>x</w:t>
      </w:r>
      <w:r w:rsidRPr="00833B5A">
        <w:rPr>
          <w:rFonts w:ascii="Tahoma" w:eastAsia="Times New Roman" w:hAnsi="Tahoma" w:cs="Tahoma"/>
          <w:i/>
          <w:spacing w:val="-4"/>
          <w:sz w:val="20"/>
          <w:szCs w:val="20"/>
          <w:vertAlign w:val="subscript"/>
          <w:lang w:val="sl-SI"/>
        </w:rPr>
        <w:t>mz</w:t>
      </w:r>
      <w:r w:rsidRPr="00833B5A">
        <w:rPr>
          <w:rFonts w:ascii="Tahoma" w:eastAsia="Times New Roman" w:hAnsi="Tahoma" w:cs="Tahoma"/>
          <w:spacing w:val="-4"/>
          <w:sz w:val="20"/>
          <w:szCs w:val="20"/>
          <w:lang w:val="sl-SI"/>
        </w:rPr>
        <w:t>) in/ali spodnjo vrednost kakovosti (</w:t>
      </w:r>
      <w:r w:rsidRPr="00833B5A">
        <w:rPr>
          <w:rFonts w:ascii="Tahoma" w:eastAsia="Times New Roman" w:hAnsi="Tahoma" w:cs="Tahoma"/>
          <w:i/>
          <w:spacing w:val="-4"/>
          <w:sz w:val="20"/>
          <w:szCs w:val="20"/>
          <w:lang w:val="sl-SI"/>
        </w:rPr>
        <w:t>x</w:t>
      </w:r>
      <w:r w:rsidRPr="00833B5A">
        <w:rPr>
          <w:rFonts w:ascii="Tahoma" w:eastAsia="Times New Roman" w:hAnsi="Tahoma" w:cs="Tahoma"/>
          <w:i/>
          <w:spacing w:val="-4"/>
          <w:sz w:val="20"/>
          <w:szCs w:val="20"/>
          <w:vertAlign w:val="subscript"/>
          <w:lang w:val="sl-SI"/>
        </w:rPr>
        <w:t>ms</w:t>
      </w:r>
      <w:r w:rsidRPr="00833B5A">
        <w:rPr>
          <w:rFonts w:ascii="Tahoma" w:eastAsia="Times New Roman" w:hAnsi="Tahoma" w:cs="Tahoma"/>
          <w:spacing w:val="-4"/>
          <w:sz w:val="20"/>
          <w:szCs w:val="20"/>
          <w:lang w:val="sl-SI"/>
        </w:rPr>
        <w:t>), pogojeno za zagotovitev predvidenih lastnosti. Če je dosežena kakovost del v zahtevanih mejah, pomeni to njihovo polno finančno vrednost.</w:t>
      </w:r>
    </w:p>
    <w:p w14:paraId="0572D1CF" w14:textId="77777777" w:rsidR="00780B87" w:rsidRPr="00833B5A" w:rsidRDefault="00780B87" w:rsidP="00780B87">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Skrajna mejna vrednost (</w:t>
      </w:r>
      <w:r w:rsidRPr="00833B5A">
        <w:rPr>
          <w:rFonts w:ascii="Tahoma" w:eastAsia="Times New Roman" w:hAnsi="Tahoma" w:cs="Tahoma"/>
          <w:i/>
          <w:spacing w:val="-4"/>
          <w:sz w:val="20"/>
          <w:szCs w:val="20"/>
          <w:lang w:val="sl-SI"/>
        </w:rPr>
        <w:t>x</w:t>
      </w:r>
      <w:r w:rsidRPr="00833B5A">
        <w:rPr>
          <w:rFonts w:ascii="Tahoma" w:eastAsia="Times New Roman" w:hAnsi="Tahoma" w:cs="Tahoma"/>
          <w:i/>
          <w:spacing w:val="-4"/>
          <w:sz w:val="20"/>
          <w:szCs w:val="20"/>
          <w:vertAlign w:val="subscript"/>
          <w:lang w:val="sl-SI"/>
        </w:rPr>
        <w:t>sm</w:t>
      </w:r>
      <w:r w:rsidRPr="00833B5A">
        <w:rPr>
          <w:rFonts w:ascii="Tahoma" w:eastAsia="Times New Roman" w:hAnsi="Tahoma" w:cs="Tahoma"/>
          <w:spacing w:val="-4"/>
          <w:sz w:val="20"/>
          <w:szCs w:val="20"/>
          <w:lang w:val="sl-SI"/>
        </w:rPr>
        <w:t xml:space="preserve">) pomeni tisto vrednost, pri kateri je dosežena kakovost del brez finančne vrednosti. </w:t>
      </w:r>
    </w:p>
    <w:p w14:paraId="20E79A37" w14:textId="77777777" w:rsidR="00780B87" w:rsidRPr="00833B5A" w:rsidRDefault="00780B87" w:rsidP="00780B87">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Statistični naključni izbor zagotavlja, da za vsak material, proizvod ali mersko mesto obstoji enaka možnost, da je izbran.</w:t>
      </w:r>
    </w:p>
    <w:p w14:paraId="7013E34E" w14:textId="77777777" w:rsidR="00780B87" w:rsidRPr="00833B5A" w:rsidRDefault="00780B87" w:rsidP="00ED2A1A">
      <w:pPr>
        <w:pStyle w:val="Naslov4"/>
        <w:spacing w:after="120"/>
        <w:rPr>
          <w:rFonts w:ascii="Tahoma" w:hAnsi="Tahoma" w:cs="Tahoma"/>
          <w:bCs w:val="0"/>
          <w:spacing w:val="-4"/>
          <w:sz w:val="22"/>
          <w:szCs w:val="22"/>
          <w:lang w:eastAsia="en-US"/>
        </w:rPr>
      </w:pPr>
      <w:bookmarkStart w:id="131" w:name="_Toc332269792"/>
      <w:r w:rsidRPr="00833B5A">
        <w:rPr>
          <w:rFonts w:ascii="Tahoma" w:hAnsi="Tahoma" w:cs="Tahoma"/>
          <w:bCs w:val="0"/>
          <w:spacing w:val="-4"/>
          <w:sz w:val="22"/>
          <w:szCs w:val="22"/>
          <w:lang w:eastAsia="en-US"/>
        </w:rPr>
        <w:t>Določila za vrednotenje</w:t>
      </w:r>
      <w:bookmarkEnd w:id="131"/>
    </w:p>
    <w:p w14:paraId="4604116F"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vrednotenje rezultatov preskusov v sklopu notranje in zunanje kontrole veljajo naslednja splošna določila:</w:t>
      </w:r>
    </w:p>
    <w:p w14:paraId="251DB0F5" w14:textId="77777777" w:rsidR="00780B87" w:rsidRPr="00833B5A" w:rsidRDefault="00780B87" w:rsidP="002C6D1E">
      <w:pPr>
        <w:pStyle w:val="Naslov5"/>
        <w:spacing w:after="120"/>
        <w:rPr>
          <w:rFonts w:ascii="Tahoma" w:hAnsi="Tahoma" w:cs="Tahoma"/>
          <w:b/>
          <w:i w:val="0"/>
        </w:rPr>
      </w:pPr>
      <w:bookmarkStart w:id="132" w:name="_Toc136054438"/>
      <w:bookmarkStart w:id="133" w:name="_Toc136666671"/>
      <w:r w:rsidRPr="00833B5A">
        <w:rPr>
          <w:rFonts w:ascii="Tahoma" w:hAnsi="Tahoma" w:cs="Tahoma"/>
          <w:b/>
          <w:i w:val="0"/>
        </w:rPr>
        <w:t xml:space="preserve">Povprečna vrednost </w:t>
      </w:r>
      <w:bookmarkEnd w:id="132"/>
      <w:bookmarkEnd w:id="133"/>
      <w:r w:rsidRPr="00833B5A">
        <w:rPr>
          <w:rFonts w:ascii="Tahoma" w:hAnsi="Tahoma" w:cs="Tahoma"/>
          <w:b/>
          <w:i w:val="0"/>
        </w:rPr>
        <w:object w:dxaOrig="260" w:dyaOrig="279" w14:anchorId="424A8806">
          <v:shape id="_x0000_i1027" type="#_x0000_t75" style="width:14.25pt;height:14.25pt" o:ole="">
            <v:imagedata r:id="rId18" o:title=""/>
          </v:shape>
          <o:OLEObject Type="Embed" ProgID="Equation.3" ShapeID="_x0000_i1027" DrawAspect="Content" ObjectID="_1599396924" r:id="rId19"/>
        </w:object>
      </w:r>
    </w:p>
    <w:p w14:paraId="7F1A747A" w14:textId="77777777" w:rsidR="00780B87" w:rsidRPr="00833B5A" w:rsidRDefault="00780B87" w:rsidP="00780B87">
      <w:pPr>
        <w:jc w:val="both"/>
        <w:rPr>
          <w:rFonts w:ascii="Tahoma" w:hAnsi="Tahoma" w:cs="Tahoma"/>
          <w:sz w:val="20"/>
          <w:szCs w:val="20"/>
          <w:lang w:val="sl-SI"/>
        </w:rPr>
      </w:pPr>
      <w:r w:rsidRPr="00833B5A">
        <w:rPr>
          <w:rFonts w:ascii="Tahoma" w:hAnsi="Tahoma" w:cs="Tahoma"/>
          <w:sz w:val="20"/>
          <w:szCs w:val="20"/>
          <w:lang w:val="sl-SI"/>
        </w:rPr>
        <w:t>Povprečna vrednost kakovosti je praviloma pogojena.</w:t>
      </w:r>
    </w:p>
    <w:p w14:paraId="34F3657B" w14:textId="77777777" w:rsidR="00780B87" w:rsidRPr="00833B5A" w:rsidRDefault="00780B87" w:rsidP="002C6D1E">
      <w:pPr>
        <w:pStyle w:val="Naslov5"/>
        <w:spacing w:after="120"/>
        <w:rPr>
          <w:rFonts w:ascii="Tahoma" w:hAnsi="Tahoma" w:cs="Tahoma"/>
          <w:b/>
          <w:i w:val="0"/>
        </w:rPr>
      </w:pPr>
      <w:bookmarkStart w:id="134" w:name="_Toc136054439"/>
      <w:bookmarkStart w:id="135" w:name="_Toc136666672"/>
      <w:r w:rsidRPr="00833B5A">
        <w:rPr>
          <w:rFonts w:ascii="Tahoma" w:hAnsi="Tahoma" w:cs="Tahoma"/>
          <w:b/>
          <w:i w:val="0"/>
        </w:rPr>
        <w:t>Mejna vrednost Xm</w:t>
      </w:r>
      <w:bookmarkEnd w:id="134"/>
      <w:bookmarkEnd w:id="135"/>
    </w:p>
    <w:p w14:paraId="7888EE94" w14:textId="77777777" w:rsidR="00780B87" w:rsidRPr="00833B5A" w:rsidRDefault="00780B87" w:rsidP="00D0528D">
      <w:pPr>
        <w:spacing w:after="24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Mejna (zahtevana) vrednost je praviloma pogojena, lahko pa tudi določena po enačbi</w:t>
      </w:r>
    </w:p>
    <w:p w14:paraId="3835AE3C" w14:textId="77777777" w:rsidR="00780B87" w:rsidRPr="00833B5A" w:rsidRDefault="00780B87" w:rsidP="0092083A">
      <w:pPr>
        <w:spacing w:after="120"/>
        <w:jc w:val="center"/>
        <w:rPr>
          <w:rFonts w:ascii="Tahoma" w:hAnsi="Tahoma" w:cs="Tahoma"/>
          <w:sz w:val="20"/>
          <w:szCs w:val="20"/>
          <w:lang w:val="sl-SI"/>
        </w:rPr>
      </w:pPr>
      <w:r w:rsidRPr="00833B5A">
        <w:rPr>
          <w:rFonts w:ascii="Tahoma" w:hAnsi="Tahoma" w:cs="Tahoma"/>
          <w:position w:val="-10"/>
          <w:sz w:val="20"/>
          <w:szCs w:val="20"/>
          <w:lang w:val="sl-SI"/>
        </w:rPr>
        <w:object w:dxaOrig="1100" w:dyaOrig="340" w14:anchorId="405115F6">
          <v:shape id="_x0000_i1028" type="#_x0000_t75" style="width:57.75pt;height:21.75pt" o:ole="">
            <v:imagedata r:id="rId20" o:title=""/>
          </v:shape>
          <o:OLEObject Type="Embed" ProgID="Equation.3" ShapeID="_x0000_i1028" DrawAspect="Content" ObjectID="_1599396925" r:id="rId21"/>
        </w:object>
      </w:r>
    </w:p>
    <w:p w14:paraId="7E6A010B" w14:textId="77777777" w:rsidR="00780B87" w:rsidRPr="00833B5A" w:rsidRDefault="00780B87" w:rsidP="00D0528D">
      <w:pPr>
        <w:spacing w:after="0"/>
        <w:jc w:val="both"/>
        <w:rPr>
          <w:rFonts w:ascii="Tahoma" w:hAnsi="Tahoma" w:cs="Tahoma"/>
          <w:i/>
          <w:sz w:val="18"/>
          <w:szCs w:val="18"/>
          <w:lang w:val="sl-SI"/>
        </w:rPr>
      </w:pPr>
      <w:r w:rsidRPr="00833B5A">
        <w:rPr>
          <w:rFonts w:ascii="Tahoma" w:hAnsi="Tahoma" w:cs="Tahoma"/>
          <w:i/>
          <w:sz w:val="18"/>
          <w:szCs w:val="18"/>
          <w:lang w:val="sl-SI"/>
        </w:rPr>
        <w:t>kjer pomeni:</w:t>
      </w:r>
    </w:p>
    <w:p w14:paraId="43B70D9D" w14:textId="77777777" w:rsidR="00780B87" w:rsidRPr="00833B5A" w:rsidRDefault="00780B87" w:rsidP="00D0528D">
      <w:pPr>
        <w:ind w:left="284"/>
        <w:jc w:val="both"/>
        <w:rPr>
          <w:rFonts w:ascii="Tahoma" w:hAnsi="Tahoma" w:cs="Tahoma"/>
          <w:i/>
          <w:sz w:val="18"/>
          <w:szCs w:val="18"/>
          <w:lang w:val="sl-SI"/>
        </w:rPr>
      </w:pPr>
      <w:r w:rsidRPr="00833B5A">
        <w:rPr>
          <w:rFonts w:ascii="Tahoma" w:hAnsi="Tahoma" w:cs="Tahoma"/>
          <w:i/>
          <w:sz w:val="18"/>
          <w:szCs w:val="18"/>
          <w:lang w:val="sl-SI"/>
        </w:rPr>
        <w:t>a – odstopanje mejne vrednosti od povprečne vrednosti.</w:t>
      </w:r>
    </w:p>
    <w:p w14:paraId="60921B5F"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Mejna vrednost je lahko določena tudi kot konkretna številčna vrednost.</w:t>
      </w:r>
    </w:p>
    <w:p w14:paraId="6030F575"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posamezni rezultati v pozitivnem smislu presegajo skrajno zgornjo mejno vrednost (</w:t>
      </w:r>
      <w:r w:rsidRPr="00833B5A">
        <w:rPr>
          <w:rFonts w:ascii="Tahoma" w:eastAsia="Times New Roman" w:hAnsi="Tahoma" w:cs="Tahoma"/>
          <w:i/>
          <w:spacing w:val="-4"/>
          <w:sz w:val="20"/>
          <w:szCs w:val="20"/>
          <w:lang w:val="sl-SI"/>
        </w:rPr>
        <w:t>x</w:t>
      </w:r>
      <w:r w:rsidRPr="00833B5A">
        <w:rPr>
          <w:rFonts w:ascii="Tahoma" w:eastAsia="Times New Roman" w:hAnsi="Tahoma" w:cs="Tahoma"/>
          <w:i/>
          <w:spacing w:val="-4"/>
          <w:sz w:val="20"/>
          <w:szCs w:val="20"/>
          <w:vertAlign w:val="subscript"/>
          <w:lang w:val="sl-SI"/>
        </w:rPr>
        <w:t>smz</w:t>
      </w:r>
      <w:r w:rsidRPr="00833B5A">
        <w:rPr>
          <w:rFonts w:ascii="Tahoma" w:eastAsia="Times New Roman" w:hAnsi="Tahoma" w:cs="Tahoma"/>
          <w:spacing w:val="-4"/>
          <w:sz w:val="20"/>
          <w:szCs w:val="20"/>
          <w:lang w:val="sl-SI"/>
        </w:rPr>
        <w:t xml:space="preserve">), jih je praviloma mogoče upoštevati pri statističnem vrednotenju kvalitete izvršenih del le do določenega </w:t>
      </w:r>
      <w:r w:rsidRPr="00833B5A">
        <w:rPr>
          <w:rFonts w:ascii="Tahoma" w:eastAsia="Times New Roman" w:hAnsi="Tahoma" w:cs="Tahoma"/>
          <w:spacing w:val="-4"/>
          <w:sz w:val="20"/>
          <w:szCs w:val="20"/>
          <w:lang w:val="sl-SI"/>
        </w:rPr>
        <w:lastRenderedPageBreak/>
        <w:t>odstotka nad zahtevano vrednost. Če pa posamezni rezultati ne dosegajo določene skrajne spodnje mejne vrednosti (</w:t>
      </w:r>
      <w:r w:rsidRPr="00833B5A">
        <w:rPr>
          <w:rFonts w:ascii="Tahoma" w:eastAsia="Times New Roman" w:hAnsi="Tahoma" w:cs="Tahoma"/>
          <w:i/>
          <w:spacing w:val="-4"/>
          <w:sz w:val="20"/>
          <w:szCs w:val="20"/>
          <w:lang w:val="sl-SI"/>
        </w:rPr>
        <w:t>x</w:t>
      </w:r>
      <w:r w:rsidRPr="00833B5A">
        <w:rPr>
          <w:rFonts w:ascii="Tahoma" w:eastAsia="Times New Roman" w:hAnsi="Tahoma" w:cs="Tahoma"/>
          <w:i/>
          <w:spacing w:val="-4"/>
          <w:sz w:val="20"/>
          <w:szCs w:val="20"/>
          <w:vertAlign w:val="subscript"/>
          <w:lang w:val="sl-SI"/>
        </w:rPr>
        <w:t>ssm</w:t>
      </w:r>
      <w:r w:rsidRPr="00833B5A">
        <w:rPr>
          <w:rFonts w:ascii="Tahoma" w:eastAsia="Times New Roman" w:hAnsi="Tahoma" w:cs="Tahoma"/>
          <w:spacing w:val="-4"/>
          <w:sz w:val="20"/>
          <w:szCs w:val="20"/>
          <w:lang w:val="sl-SI"/>
        </w:rPr>
        <w:t>), jih je treba pred statističnim vrednotenjem izločiti.</w:t>
      </w:r>
    </w:p>
    <w:p w14:paraId="51458390"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z dodatnimi ukrepi prvotno nekakovostno izvršeno delo tako izboljša, da ugotovljena vrednost ustreza postavljenim zahtevam za kakovost, je treba pri vrednotenju upoštevati ta rezultat, prvotni (negativni) rezultat pa izločiti.</w:t>
      </w:r>
    </w:p>
    <w:p w14:paraId="72D50107"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posebnih primerih, ki jih določi nadzornik, je za preveritev kakovosti izvršenih del mogoče upoštevati kot mejno vrednost 1,96 s, ki vključuje 95 % rezultatov.</w:t>
      </w:r>
    </w:p>
    <w:p w14:paraId="709561F3" w14:textId="77777777" w:rsidR="00780B87" w:rsidRPr="00833B5A" w:rsidRDefault="00780B87" w:rsidP="002C6D1E">
      <w:pPr>
        <w:pStyle w:val="Naslov5"/>
        <w:spacing w:after="120"/>
        <w:rPr>
          <w:rFonts w:ascii="Tahoma" w:hAnsi="Tahoma" w:cs="Tahoma"/>
          <w:b/>
          <w:i w:val="0"/>
        </w:rPr>
      </w:pPr>
      <w:bookmarkStart w:id="136" w:name="_Toc136054440"/>
      <w:bookmarkStart w:id="137" w:name="_Toc136666673"/>
      <w:r w:rsidRPr="00833B5A">
        <w:rPr>
          <w:rFonts w:ascii="Tahoma" w:hAnsi="Tahoma" w:cs="Tahoma"/>
          <w:b/>
          <w:i w:val="0"/>
        </w:rPr>
        <w:t>Skrajna mejna vrednost</w:t>
      </w:r>
      <w:bookmarkEnd w:id="136"/>
      <w:bookmarkEnd w:id="137"/>
    </w:p>
    <w:p w14:paraId="2DDBA396"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Skrajna mejna vrednost je praviloma pogojena ali pa določena z odstopanjem do srednje vrednosti ali mejne vrednosti po enačbi:</w:t>
      </w:r>
    </w:p>
    <w:p w14:paraId="5E1F7227" w14:textId="77777777" w:rsidR="00780B87" w:rsidRPr="00833B5A" w:rsidRDefault="00780B87" w:rsidP="00780B87">
      <w:pPr>
        <w:jc w:val="center"/>
        <w:rPr>
          <w:rFonts w:ascii="Tahoma" w:hAnsi="Tahoma" w:cs="Tahoma"/>
          <w:sz w:val="20"/>
          <w:szCs w:val="20"/>
          <w:lang w:val="sl-SI"/>
        </w:rPr>
      </w:pPr>
      <w:r w:rsidRPr="00833B5A">
        <w:rPr>
          <w:rFonts w:ascii="Tahoma" w:hAnsi="Tahoma" w:cs="Tahoma"/>
          <w:position w:val="-10"/>
          <w:sz w:val="20"/>
          <w:szCs w:val="20"/>
          <w:lang w:val="sl-SI"/>
        </w:rPr>
        <w:object w:dxaOrig="1160" w:dyaOrig="340" w14:anchorId="01C4664C">
          <v:shape id="_x0000_i1029" type="#_x0000_t75" style="width:57.75pt;height:21.75pt" o:ole="">
            <v:imagedata r:id="rId22" o:title=""/>
          </v:shape>
          <o:OLEObject Type="Embed" ProgID="Equation.3" ShapeID="_x0000_i1029" DrawAspect="Content" ObjectID="_1599396926" r:id="rId23"/>
        </w:object>
      </w:r>
      <w:r w:rsidRPr="00833B5A">
        <w:rPr>
          <w:rFonts w:ascii="Tahoma" w:hAnsi="Tahoma" w:cs="Tahoma"/>
          <w:sz w:val="20"/>
          <w:szCs w:val="20"/>
          <w:lang w:val="sl-SI"/>
        </w:rPr>
        <w:t xml:space="preserve">      ali      </w:t>
      </w:r>
      <w:r w:rsidRPr="00833B5A">
        <w:rPr>
          <w:rFonts w:ascii="Tahoma" w:hAnsi="Tahoma" w:cs="Tahoma"/>
          <w:position w:val="-10"/>
          <w:sz w:val="20"/>
          <w:szCs w:val="20"/>
          <w:lang w:val="sl-SI"/>
        </w:rPr>
        <w:object w:dxaOrig="1140" w:dyaOrig="340" w14:anchorId="6695229C">
          <v:shape id="_x0000_i1030" type="#_x0000_t75" style="width:57.75pt;height:21.75pt" o:ole="">
            <v:imagedata r:id="rId24" o:title=""/>
          </v:shape>
          <o:OLEObject Type="Embed" ProgID="Equation.3" ShapeID="_x0000_i1030" DrawAspect="Content" ObjectID="_1599396927" r:id="rId25"/>
        </w:object>
      </w:r>
    </w:p>
    <w:p w14:paraId="776B3900" w14:textId="77777777" w:rsidR="00780B87" w:rsidRPr="00833B5A" w:rsidRDefault="00780B87" w:rsidP="00D0528D">
      <w:pPr>
        <w:spacing w:after="0"/>
        <w:jc w:val="both"/>
        <w:rPr>
          <w:rFonts w:ascii="Tahoma" w:hAnsi="Tahoma" w:cs="Tahoma"/>
          <w:i/>
          <w:sz w:val="18"/>
          <w:szCs w:val="18"/>
          <w:lang w:val="sl-SI"/>
        </w:rPr>
      </w:pPr>
      <w:r w:rsidRPr="00833B5A">
        <w:rPr>
          <w:rFonts w:ascii="Tahoma" w:hAnsi="Tahoma" w:cs="Tahoma"/>
          <w:i/>
          <w:sz w:val="18"/>
          <w:szCs w:val="18"/>
          <w:lang w:val="sl-SI"/>
        </w:rPr>
        <w:t>kjer pomeni:</w:t>
      </w:r>
    </w:p>
    <w:p w14:paraId="6776B859" w14:textId="77777777" w:rsidR="00780B87" w:rsidRPr="00833B5A" w:rsidRDefault="00780B87" w:rsidP="00D0528D">
      <w:pPr>
        <w:spacing w:after="0"/>
        <w:ind w:left="284"/>
        <w:jc w:val="both"/>
        <w:rPr>
          <w:rFonts w:ascii="Tahoma" w:hAnsi="Tahoma" w:cs="Tahoma"/>
          <w:i/>
          <w:sz w:val="18"/>
          <w:szCs w:val="18"/>
          <w:lang w:val="sl-SI"/>
        </w:rPr>
      </w:pPr>
      <w:r w:rsidRPr="00833B5A">
        <w:rPr>
          <w:rFonts w:ascii="Tahoma" w:hAnsi="Tahoma" w:cs="Tahoma"/>
          <w:i/>
          <w:sz w:val="18"/>
          <w:szCs w:val="18"/>
          <w:lang w:val="sl-SI"/>
        </w:rPr>
        <w:t>b – odstopanje skrajne mejne vrednosti od povprečne vrednosti</w:t>
      </w:r>
    </w:p>
    <w:p w14:paraId="508B1834" w14:textId="77777777" w:rsidR="00780B87" w:rsidRPr="00833B5A" w:rsidRDefault="00780B87" w:rsidP="00D0528D">
      <w:pPr>
        <w:ind w:left="284"/>
        <w:jc w:val="both"/>
        <w:rPr>
          <w:rFonts w:ascii="Tahoma" w:hAnsi="Tahoma" w:cs="Tahoma"/>
          <w:i/>
          <w:sz w:val="18"/>
          <w:szCs w:val="18"/>
          <w:lang w:val="sl-SI"/>
        </w:rPr>
      </w:pPr>
      <w:r w:rsidRPr="00833B5A">
        <w:rPr>
          <w:rFonts w:ascii="Tahoma" w:hAnsi="Tahoma" w:cs="Tahoma"/>
          <w:i/>
          <w:sz w:val="18"/>
          <w:szCs w:val="18"/>
          <w:lang w:val="sl-SI"/>
        </w:rPr>
        <w:t>c – odstopanje skrajne mejne vrednosti od mejne vrednosti.</w:t>
      </w:r>
    </w:p>
    <w:p w14:paraId="032C75FC" w14:textId="77777777" w:rsidR="00780B87" w:rsidRPr="00833B5A" w:rsidRDefault="00780B87" w:rsidP="00D0528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Skrajna mejna vrednost pa je v posebnih primernih lahko določena tudi z vrednostjo 3σ, ki vključuje približno 99,8 % rezultatov.</w:t>
      </w:r>
    </w:p>
    <w:p w14:paraId="5BB6F805" w14:textId="77777777" w:rsidR="00780B87" w:rsidRPr="00833B5A" w:rsidRDefault="00780B87" w:rsidP="00F31AA3">
      <w:pPr>
        <w:pStyle w:val="Naslov3"/>
        <w:tabs>
          <w:tab w:val="clear" w:pos="720"/>
        </w:tabs>
        <w:spacing w:after="240"/>
        <w:rPr>
          <w:rFonts w:ascii="Tahoma" w:hAnsi="Tahoma" w:cs="Tahoma"/>
          <w:b w:val="0"/>
          <w:sz w:val="24"/>
          <w:szCs w:val="24"/>
        </w:rPr>
      </w:pPr>
      <w:bookmarkStart w:id="138" w:name="_Toc332269793"/>
      <w:bookmarkStart w:id="139" w:name="_Toc512502843"/>
      <w:r w:rsidRPr="00833B5A">
        <w:rPr>
          <w:rFonts w:ascii="Tahoma" w:hAnsi="Tahoma" w:cs="Tahoma"/>
          <w:i w:val="0"/>
          <w:sz w:val="24"/>
          <w:szCs w:val="24"/>
        </w:rPr>
        <w:t>Osnove za finančno vrednotenje kakovosti</w:t>
      </w:r>
      <w:bookmarkEnd w:id="138"/>
      <w:bookmarkEnd w:id="139"/>
    </w:p>
    <w:p w14:paraId="1555CFDB"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Zahteve kakovosti za posamezne lastnosti izvršenih del so podane v posebnih tehničnih pogojih.</w:t>
      </w:r>
    </w:p>
    <w:p w14:paraId="1813CE97"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pomanjkljivo kakovost izvršenih del lahko uveljavlja naročnik finančne odbitke, ki jih skladno z uveljavljenimi tehničnimi pogoji določi nadzornik.</w:t>
      </w:r>
    </w:p>
    <w:p w14:paraId="4AE93C04"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del s kakovostjo med mejno vrednostjo in skrajno mejno vrednostjo je treba praviloma finančno ovrednotiti po enačbi:</w:t>
      </w:r>
    </w:p>
    <w:p w14:paraId="70B03207" w14:textId="77777777" w:rsidR="00780B87" w:rsidRPr="00833B5A" w:rsidRDefault="00780B87" w:rsidP="00780B87">
      <w:pPr>
        <w:jc w:val="center"/>
        <w:rPr>
          <w:rFonts w:ascii="Tahoma" w:hAnsi="Tahoma" w:cs="Tahoma"/>
          <w:sz w:val="20"/>
          <w:szCs w:val="20"/>
          <w:lang w:val="sl-SI"/>
        </w:rPr>
      </w:pPr>
      <w:r w:rsidRPr="00833B5A">
        <w:rPr>
          <w:rFonts w:ascii="Tahoma" w:hAnsi="Tahoma" w:cs="Tahoma"/>
          <w:position w:val="-6"/>
          <w:sz w:val="20"/>
          <w:szCs w:val="20"/>
          <w:lang w:val="sl-SI"/>
        </w:rPr>
        <w:object w:dxaOrig="1340" w:dyaOrig="260" w14:anchorId="025DB2F0">
          <v:shape id="_x0000_i1031" type="#_x0000_t75" style="width:65.2pt;height:14.25pt" o:ole="">
            <v:imagedata r:id="rId26" o:title=""/>
          </v:shape>
          <o:OLEObject Type="Embed" ProgID="Equation.3" ShapeID="_x0000_i1031" DrawAspect="Content" ObjectID="_1599396928" r:id="rId27"/>
        </w:object>
      </w:r>
    </w:p>
    <w:p w14:paraId="327C28CF" w14:textId="77777777" w:rsidR="00780B87" w:rsidRPr="00833B5A" w:rsidRDefault="00780B87" w:rsidP="00DB14E2">
      <w:pPr>
        <w:spacing w:after="0"/>
        <w:jc w:val="both"/>
        <w:rPr>
          <w:rFonts w:ascii="Tahoma" w:hAnsi="Tahoma" w:cs="Tahoma"/>
          <w:i/>
          <w:sz w:val="18"/>
          <w:szCs w:val="18"/>
          <w:lang w:val="sl-SI"/>
        </w:rPr>
      </w:pPr>
      <w:r w:rsidRPr="00833B5A">
        <w:rPr>
          <w:rFonts w:ascii="Tahoma" w:hAnsi="Tahoma" w:cs="Tahoma"/>
          <w:i/>
          <w:sz w:val="18"/>
          <w:szCs w:val="18"/>
          <w:lang w:val="sl-SI"/>
        </w:rPr>
        <w:t>kjer pomeni:</w:t>
      </w:r>
    </w:p>
    <w:p w14:paraId="60366730" w14:textId="77777777" w:rsidR="00780B87" w:rsidRPr="00833B5A" w:rsidRDefault="00780B87" w:rsidP="00DB14E2">
      <w:pPr>
        <w:tabs>
          <w:tab w:val="left" w:pos="709"/>
        </w:tabs>
        <w:spacing w:after="0"/>
        <w:ind w:left="284"/>
        <w:jc w:val="both"/>
        <w:rPr>
          <w:rFonts w:ascii="Tahoma" w:hAnsi="Tahoma" w:cs="Tahoma"/>
          <w:i/>
          <w:sz w:val="18"/>
          <w:szCs w:val="18"/>
          <w:lang w:val="sl-SI"/>
        </w:rPr>
      </w:pPr>
      <w:r w:rsidRPr="00833B5A">
        <w:rPr>
          <w:rFonts w:ascii="Tahoma" w:hAnsi="Tahoma" w:cs="Tahoma"/>
          <w:i/>
          <w:sz w:val="18"/>
          <w:szCs w:val="18"/>
          <w:lang w:val="sl-SI"/>
        </w:rPr>
        <w:t xml:space="preserve">FO </w:t>
      </w:r>
      <w:r w:rsidR="00DB14E2" w:rsidRPr="00833B5A">
        <w:rPr>
          <w:rFonts w:ascii="Tahoma" w:hAnsi="Tahoma" w:cs="Tahoma"/>
          <w:i/>
          <w:sz w:val="18"/>
          <w:szCs w:val="18"/>
          <w:lang w:val="sl-SI"/>
        </w:rPr>
        <w:t xml:space="preserve">– </w:t>
      </w:r>
      <w:r w:rsidR="00DB14E2" w:rsidRPr="00833B5A">
        <w:rPr>
          <w:rFonts w:ascii="Tahoma" w:hAnsi="Tahoma" w:cs="Tahoma"/>
          <w:i/>
          <w:sz w:val="18"/>
          <w:szCs w:val="18"/>
          <w:lang w:val="sl-SI"/>
        </w:rPr>
        <w:tab/>
      </w:r>
      <w:r w:rsidRPr="00833B5A">
        <w:rPr>
          <w:rFonts w:ascii="Tahoma" w:hAnsi="Tahoma" w:cs="Tahoma"/>
          <w:i/>
          <w:sz w:val="18"/>
          <w:szCs w:val="18"/>
          <w:lang w:val="sl-SI"/>
        </w:rPr>
        <w:t>finančni odbitek</w:t>
      </w:r>
    </w:p>
    <w:p w14:paraId="22217C0C" w14:textId="77777777" w:rsidR="00DB14E2" w:rsidRPr="00833B5A" w:rsidRDefault="00DB14E2" w:rsidP="00DB14E2">
      <w:pPr>
        <w:tabs>
          <w:tab w:val="left" w:pos="709"/>
        </w:tabs>
        <w:spacing w:after="0"/>
        <w:ind w:left="284"/>
        <w:jc w:val="both"/>
        <w:rPr>
          <w:rFonts w:ascii="Tahoma" w:hAnsi="Tahoma" w:cs="Tahoma"/>
          <w:i/>
          <w:sz w:val="18"/>
          <w:szCs w:val="18"/>
          <w:lang w:val="sl-SI"/>
        </w:rPr>
      </w:pPr>
      <w:r w:rsidRPr="00833B5A">
        <w:rPr>
          <w:rFonts w:ascii="Tahoma" w:hAnsi="Tahoma" w:cs="Tahoma"/>
          <w:i/>
          <w:sz w:val="18"/>
          <w:szCs w:val="18"/>
          <w:lang w:val="sl-SI"/>
        </w:rPr>
        <w:t>K  –</w:t>
      </w:r>
      <w:r w:rsidRPr="00833B5A">
        <w:rPr>
          <w:rFonts w:ascii="Tahoma" w:hAnsi="Tahoma" w:cs="Tahoma"/>
          <w:i/>
          <w:sz w:val="18"/>
          <w:szCs w:val="18"/>
          <w:lang w:val="sl-SI"/>
        </w:rPr>
        <w:tab/>
      </w:r>
      <w:r w:rsidR="00780B87" w:rsidRPr="00833B5A">
        <w:rPr>
          <w:rFonts w:ascii="Tahoma" w:hAnsi="Tahoma" w:cs="Tahoma"/>
          <w:i/>
          <w:sz w:val="18"/>
          <w:szCs w:val="18"/>
          <w:lang w:val="sl-SI"/>
        </w:rPr>
        <w:t xml:space="preserve">količnik vpliva pomanjkljive kakovosti izvršenega dela na uporabnost, ki je za posamezna dela </w:t>
      </w:r>
      <w:r w:rsidRPr="00833B5A">
        <w:rPr>
          <w:rFonts w:ascii="Tahoma" w:hAnsi="Tahoma" w:cs="Tahoma"/>
          <w:i/>
          <w:sz w:val="18"/>
          <w:szCs w:val="18"/>
          <w:lang w:val="sl-SI"/>
        </w:rPr>
        <w:t>določen</w:t>
      </w:r>
    </w:p>
    <w:p w14:paraId="79A0A981" w14:textId="77777777" w:rsidR="00780B87" w:rsidRPr="00833B5A" w:rsidRDefault="00DB14E2" w:rsidP="00DB14E2">
      <w:pPr>
        <w:tabs>
          <w:tab w:val="left" w:pos="709"/>
        </w:tabs>
        <w:spacing w:after="0"/>
        <w:ind w:left="284"/>
        <w:jc w:val="both"/>
        <w:rPr>
          <w:rFonts w:ascii="Tahoma" w:hAnsi="Tahoma" w:cs="Tahoma"/>
          <w:i/>
          <w:sz w:val="18"/>
          <w:szCs w:val="18"/>
          <w:lang w:val="sl-SI"/>
        </w:rPr>
      </w:pPr>
      <w:r w:rsidRPr="00833B5A">
        <w:rPr>
          <w:rFonts w:ascii="Tahoma" w:hAnsi="Tahoma" w:cs="Tahoma"/>
          <w:i/>
          <w:sz w:val="18"/>
          <w:szCs w:val="18"/>
          <w:lang w:val="sl-SI"/>
        </w:rPr>
        <w:tab/>
        <w:t xml:space="preserve">v </w:t>
      </w:r>
      <w:r w:rsidR="00780B87" w:rsidRPr="00833B5A">
        <w:rPr>
          <w:rFonts w:ascii="Tahoma" w:hAnsi="Tahoma" w:cs="Tahoma"/>
          <w:i/>
          <w:sz w:val="18"/>
          <w:szCs w:val="18"/>
          <w:lang w:val="sl-SI"/>
        </w:rPr>
        <w:t>tehničnih pogojih</w:t>
      </w:r>
    </w:p>
    <w:p w14:paraId="2393AF34" w14:textId="77777777" w:rsidR="00780B87" w:rsidRPr="00833B5A" w:rsidRDefault="00780B87" w:rsidP="00DB14E2">
      <w:pPr>
        <w:spacing w:after="0"/>
        <w:ind w:left="284"/>
        <w:jc w:val="both"/>
        <w:rPr>
          <w:rFonts w:ascii="Tahoma" w:hAnsi="Tahoma" w:cs="Tahoma"/>
          <w:i/>
          <w:sz w:val="18"/>
          <w:szCs w:val="18"/>
          <w:lang w:val="sl-SI"/>
        </w:rPr>
      </w:pPr>
      <w:r w:rsidRPr="00833B5A">
        <w:rPr>
          <w:rFonts w:ascii="Tahoma" w:hAnsi="Tahoma" w:cs="Tahoma"/>
          <w:i/>
          <w:sz w:val="18"/>
          <w:szCs w:val="18"/>
          <w:lang w:val="sl-SI"/>
        </w:rPr>
        <w:t xml:space="preserve">C </w:t>
      </w:r>
      <w:r w:rsidR="00DB14E2" w:rsidRPr="00833B5A">
        <w:rPr>
          <w:rFonts w:ascii="Tahoma" w:hAnsi="Tahoma" w:cs="Tahoma"/>
          <w:i/>
          <w:sz w:val="18"/>
          <w:szCs w:val="18"/>
          <w:lang w:val="sl-SI"/>
        </w:rPr>
        <w:t xml:space="preserve">  –</w:t>
      </w:r>
      <w:r w:rsidR="00DB14E2" w:rsidRPr="00833B5A">
        <w:rPr>
          <w:rFonts w:ascii="Tahoma" w:hAnsi="Tahoma" w:cs="Tahoma"/>
          <w:i/>
          <w:sz w:val="18"/>
          <w:szCs w:val="18"/>
          <w:lang w:val="sl-SI"/>
        </w:rPr>
        <w:tab/>
      </w:r>
      <w:r w:rsidRPr="00833B5A">
        <w:rPr>
          <w:rFonts w:ascii="Tahoma" w:hAnsi="Tahoma" w:cs="Tahoma"/>
          <w:i/>
          <w:sz w:val="18"/>
          <w:szCs w:val="18"/>
          <w:lang w:val="sl-SI"/>
        </w:rPr>
        <w:t>cena za enoto količine izvršenega dela (EUR/m</w:t>
      </w:r>
      <w:r w:rsidRPr="00833B5A">
        <w:rPr>
          <w:rFonts w:ascii="Tahoma" w:hAnsi="Tahoma" w:cs="Tahoma"/>
          <w:i/>
          <w:sz w:val="18"/>
          <w:szCs w:val="18"/>
          <w:vertAlign w:val="superscript"/>
          <w:lang w:val="sl-SI"/>
        </w:rPr>
        <w:t>2</w:t>
      </w:r>
      <w:r w:rsidRPr="00833B5A">
        <w:rPr>
          <w:rFonts w:ascii="Tahoma" w:hAnsi="Tahoma" w:cs="Tahoma"/>
          <w:i/>
          <w:sz w:val="18"/>
          <w:szCs w:val="18"/>
          <w:lang w:val="sl-SI"/>
        </w:rPr>
        <w:t>)</w:t>
      </w:r>
    </w:p>
    <w:p w14:paraId="73B522BF" w14:textId="77777777" w:rsidR="00780B87" w:rsidRPr="00833B5A" w:rsidRDefault="00780B87" w:rsidP="00DB14E2">
      <w:pPr>
        <w:ind w:left="284"/>
        <w:jc w:val="both"/>
        <w:rPr>
          <w:rFonts w:ascii="Tahoma" w:hAnsi="Tahoma" w:cs="Tahoma"/>
          <w:i/>
          <w:sz w:val="18"/>
          <w:szCs w:val="18"/>
          <w:lang w:val="sl-SI"/>
        </w:rPr>
      </w:pPr>
      <w:r w:rsidRPr="00833B5A">
        <w:rPr>
          <w:rFonts w:ascii="Tahoma" w:hAnsi="Tahoma" w:cs="Tahoma"/>
          <w:i/>
          <w:sz w:val="18"/>
          <w:szCs w:val="18"/>
          <w:lang w:val="sl-SI"/>
        </w:rPr>
        <w:t>PD</w:t>
      </w:r>
      <w:r w:rsidR="00DB14E2" w:rsidRPr="00833B5A">
        <w:rPr>
          <w:rFonts w:ascii="Tahoma" w:hAnsi="Tahoma" w:cs="Tahoma"/>
          <w:i/>
          <w:sz w:val="18"/>
          <w:szCs w:val="18"/>
          <w:lang w:val="sl-SI"/>
        </w:rPr>
        <w:t xml:space="preserve"> –</w:t>
      </w:r>
      <w:r w:rsidR="00DB14E2" w:rsidRPr="00833B5A">
        <w:rPr>
          <w:rFonts w:ascii="Tahoma" w:hAnsi="Tahoma" w:cs="Tahoma"/>
          <w:i/>
          <w:sz w:val="18"/>
          <w:szCs w:val="18"/>
          <w:lang w:val="sl-SI"/>
        </w:rPr>
        <w:tab/>
      </w:r>
      <w:r w:rsidRPr="00833B5A">
        <w:rPr>
          <w:rFonts w:ascii="Tahoma" w:hAnsi="Tahoma" w:cs="Tahoma"/>
          <w:i/>
          <w:sz w:val="18"/>
          <w:szCs w:val="18"/>
          <w:lang w:val="sl-SI"/>
        </w:rPr>
        <w:t>obseg pomanjkljivo izvršenega dela (m</w:t>
      </w:r>
      <w:r w:rsidRPr="00833B5A">
        <w:rPr>
          <w:rFonts w:ascii="Tahoma" w:hAnsi="Tahoma" w:cs="Tahoma"/>
          <w:i/>
          <w:sz w:val="18"/>
          <w:szCs w:val="18"/>
          <w:vertAlign w:val="superscript"/>
          <w:lang w:val="sl-SI"/>
        </w:rPr>
        <w:t>2</w:t>
      </w:r>
      <w:r w:rsidRPr="00833B5A">
        <w:rPr>
          <w:rFonts w:ascii="Tahoma" w:hAnsi="Tahoma" w:cs="Tahoma"/>
          <w:i/>
          <w:sz w:val="18"/>
          <w:szCs w:val="18"/>
          <w:lang w:val="sl-SI"/>
        </w:rPr>
        <w:t>)</w:t>
      </w:r>
    </w:p>
    <w:p w14:paraId="0702F6D2"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Finančni odbitki za posamezne pomanjkljivosti se seštevajo do stoodstotne cene za enoto dela.</w:t>
      </w:r>
    </w:p>
    <w:p w14:paraId="17C38C77"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prekoračenja cene za posamezno delo (zaradi seštevanja posameznih odbitkov) odloči o ukrepih nadzornik.</w:t>
      </w:r>
    </w:p>
    <w:p w14:paraId="43F07138"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del, ki jih pokrivajo rezultati nad oziroma pod skrajno mejno vrednostjo, je brez finančne vrednosti. Izvajalec del za takšno kakovost del ne dobi plačila, tako izvršena dela pa mora po navodilih nadzornika sanirati na svoje stroške.</w:t>
      </w:r>
    </w:p>
    <w:p w14:paraId="7A344FD3" w14:textId="77777777" w:rsidR="00780B87" w:rsidRPr="00833B5A" w:rsidRDefault="00780B87" w:rsidP="00DB14E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izvajalec del ni zagotovil kakovosti, zahtevane v projektni dokumentaciji in posebnih tehničnih pogojih, in četudi so mu bili za to obračunani odbitki, ostanejo zanj veljavne vse obveznosti po pogodbi.</w:t>
      </w:r>
    </w:p>
    <w:p w14:paraId="43E753BA" w14:textId="77777777" w:rsidR="00780B87" w:rsidRPr="00833B5A" w:rsidRDefault="00AA21FE" w:rsidP="00DF7C23">
      <w:pPr>
        <w:pStyle w:val="Naslov2"/>
        <w:tabs>
          <w:tab w:val="clear" w:pos="576"/>
        </w:tabs>
        <w:spacing w:before="360" w:after="240"/>
        <w:rPr>
          <w:rFonts w:ascii="Tahoma" w:hAnsi="Tahoma" w:cs="Tahoma"/>
          <w:sz w:val="28"/>
        </w:rPr>
      </w:pPr>
      <w:bookmarkStart w:id="140" w:name="_Toc512502844"/>
      <w:r w:rsidRPr="00833B5A">
        <w:rPr>
          <w:rFonts w:ascii="Tahoma" w:hAnsi="Tahoma" w:cs="Tahoma"/>
          <w:sz w:val="28"/>
        </w:rPr>
        <w:lastRenderedPageBreak/>
        <w:t>Kakovostni p</w:t>
      </w:r>
      <w:r w:rsidR="00065F77" w:rsidRPr="00833B5A">
        <w:rPr>
          <w:rFonts w:ascii="Tahoma" w:hAnsi="Tahoma" w:cs="Tahoma"/>
          <w:sz w:val="28"/>
        </w:rPr>
        <w:t>revzem materialov</w:t>
      </w:r>
      <w:r w:rsidR="00E6681A" w:rsidRPr="00833B5A">
        <w:rPr>
          <w:rFonts w:ascii="Tahoma" w:hAnsi="Tahoma" w:cs="Tahoma"/>
          <w:sz w:val="28"/>
        </w:rPr>
        <w:t>, proizvodov</w:t>
      </w:r>
      <w:r w:rsidR="00065F77" w:rsidRPr="00833B5A">
        <w:rPr>
          <w:rFonts w:ascii="Tahoma" w:hAnsi="Tahoma" w:cs="Tahoma"/>
          <w:sz w:val="28"/>
        </w:rPr>
        <w:t xml:space="preserve"> in opreme</w:t>
      </w:r>
      <w:bookmarkEnd w:id="140"/>
    </w:p>
    <w:p w14:paraId="1C83ED00" w14:textId="77777777" w:rsidR="00E63199" w:rsidRPr="00833B5A" w:rsidRDefault="00224F11" w:rsidP="00A27B0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izvajati Program za kontrolo kvalitete v skladu s standardi ISO 9000, da bi tako  zagotovil kontrolo vseh naprav in opreme in izvajanja del po pogodbi, ne glede na dejstvo ali so izdelane, projektirane ali načrtovane, nadzorovane na vseh točkah izpolnjevanja pogodbe. Program kontrole kvalitete mora zagotavljati preprečevanje nastanka napak, pravočasno odkrivanje napak, ki se niso mogle preprečiti ter ukrepe za njihovo odpravo. Izvajalec je obvezen voditi objektivno in ažurno evidenco o skladnosti </w:t>
      </w:r>
      <w:r w:rsidR="004C3C61" w:rsidRPr="00833B5A">
        <w:rPr>
          <w:rFonts w:ascii="Tahoma" w:eastAsia="Times New Roman" w:hAnsi="Tahoma" w:cs="Tahoma"/>
          <w:spacing w:val="-4"/>
          <w:sz w:val="20"/>
          <w:szCs w:val="20"/>
          <w:lang w:val="sl-SI"/>
        </w:rPr>
        <w:t xml:space="preserve"> s </w:t>
      </w:r>
      <w:r w:rsidRPr="00833B5A">
        <w:rPr>
          <w:rFonts w:ascii="Tahoma" w:eastAsia="Times New Roman" w:hAnsi="Tahoma" w:cs="Tahoma"/>
          <w:spacing w:val="-4"/>
          <w:sz w:val="20"/>
          <w:szCs w:val="20"/>
          <w:lang w:val="sl-SI"/>
        </w:rPr>
        <w:t xml:space="preserve">tehničnimi zahtevami. Taka evidenca mora biti na razpolago Naročniku in Inženirju v kateremkoli trenutku. Navodila in zapisniki v zvezi </w:t>
      </w:r>
      <w:r w:rsidR="004C3C61" w:rsidRPr="00833B5A">
        <w:rPr>
          <w:rFonts w:ascii="Tahoma" w:eastAsia="Times New Roman" w:hAnsi="Tahoma" w:cs="Tahoma"/>
          <w:spacing w:val="-4"/>
          <w:sz w:val="20"/>
          <w:szCs w:val="20"/>
          <w:lang w:val="sl-SI"/>
        </w:rPr>
        <w:t xml:space="preserve"> s </w:t>
      </w:r>
      <w:r w:rsidRPr="00833B5A">
        <w:rPr>
          <w:rFonts w:ascii="Tahoma" w:eastAsia="Times New Roman" w:hAnsi="Tahoma" w:cs="Tahoma"/>
          <w:spacing w:val="-4"/>
          <w:sz w:val="20"/>
          <w:szCs w:val="20"/>
          <w:lang w:val="sl-SI"/>
        </w:rPr>
        <w:t>kontrolo kvalitete se bodo preverjali. Za sisteme z računalniškimi komponetami se morajo postopki voditi tako na nivoju komponent strojne in programske opreme</w:t>
      </w:r>
      <w:r w:rsidR="00AD24FC"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kot tudi za vse naprave kot celoto.</w:t>
      </w:r>
    </w:p>
    <w:p w14:paraId="0C27D818" w14:textId="77777777" w:rsidR="00A27B03" w:rsidRPr="00833B5A" w:rsidRDefault="00A27B03" w:rsidP="00A27B0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Postopki v zvezi s kontrolo kvalitete, in dela na odpravi napak, ki so ugotovljene na ta način, ne morejo biti vzrok za </w:t>
      </w:r>
      <w:r w:rsidR="00B33EDC" w:rsidRPr="00833B5A">
        <w:rPr>
          <w:rFonts w:ascii="Tahoma" w:eastAsia="Times New Roman" w:hAnsi="Tahoma" w:cs="Tahoma"/>
          <w:spacing w:val="-4"/>
          <w:sz w:val="20"/>
          <w:szCs w:val="20"/>
          <w:lang w:val="sl-SI"/>
        </w:rPr>
        <w:t xml:space="preserve">upravičeno </w:t>
      </w:r>
      <w:r w:rsidRPr="00833B5A">
        <w:rPr>
          <w:rFonts w:ascii="Tahoma" w:eastAsia="Times New Roman" w:hAnsi="Tahoma" w:cs="Tahoma"/>
          <w:spacing w:val="-4"/>
          <w:sz w:val="20"/>
          <w:szCs w:val="20"/>
          <w:lang w:val="sl-SI"/>
        </w:rPr>
        <w:t>zamudo pri izvajanju pogodbe. Osebje Izvajalca, ki dela na kontroli kvalitete</w:t>
      </w:r>
      <w:r w:rsidR="004C3C61"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mora imeti posebej definirane odgovornosti, morajo biti pooblaščeni za svoje delo in morajo biti neodvisni, da lahko identificirajo in ocenijo probleme s kvaliteto in priporočijo rešitve ter sprožijo postopke, ali zagotovijo rešitve v času izvajanja pogodbe. Kontrola kvalitete, ki jo izvaja Izvajalec skupaj s kontrolorjem, predpostavlja pristojnost reševanja težav v zvezi s kvaliteto na zadovoljstvo Naročnika, ko dejansko pride do odstopanja v kvaliteti od zahtev navedenih v pogodbeni dokumentaciji.</w:t>
      </w:r>
    </w:p>
    <w:p w14:paraId="6F99C1F2" w14:textId="77777777" w:rsidR="00E069C9" w:rsidRPr="00833B5A" w:rsidRDefault="00E069C9" w:rsidP="00DE45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Program preiskav, ki jih Izvajalec izvede v okviru notranje kontrole kakovosti</w:t>
      </w:r>
      <w:r w:rsidR="00D31C93"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je sestavni del tehnološkega elaborata, ki ga mo</w:t>
      </w:r>
      <w:r w:rsidR="00D31C93" w:rsidRPr="00833B5A">
        <w:rPr>
          <w:rFonts w:ascii="Tahoma" w:eastAsia="Times New Roman" w:hAnsi="Tahoma" w:cs="Tahoma"/>
          <w:spacing w:val="-4"/>
          <w:sz w:val="20"/>
          <w:szCs w:val="20"/>
          <w:lang w:val="sl-SI"/>
        </w:rPr>
        <w:t>r</w:t>
      </w:r>
      <w:r w:rsidR="004B6977" w:rsidRPr="00833B5A">
        <w:rPr>
          <w:rFonts w:ascii="Tahoma" w:eastAsia="Times New Roman" w:hAnsi="Tahoma" w:cs="Tahoma"/>
          <w:spacing w:val="-4"/>
          <w:sz w:val="20"/>
          <w:szCs w:val="20"/>
          <w:lang w:val="sl-SI"/>
        </w:rPr>
        <w:t>a Izva</w:t>
      </w:r>
      <w:r w:rsidRPr="00833B5A">
        <w:rPr>
          <w:rFonts w:ascii="Tahoma" w:eastAsia="Times New Roman" w:hAnsi="Tahoma" w:cs="Tahoma"/>
          <w:spacing w:val="-4"/>
          <w:sz w:val="20"/>
          <w:szCs w:val="20"/>
          <w:lang w:val="sl-SI"/>
        </w:rPr>
        <w:t xml:space="preserve">jalec predložiti v pregled in potrditev Inženirju pred pričetkom izvajanja posamezne vrste del. </w:t>
      </w:r>
    </w:p>
    <w:p w14:paraId="78B247B6" w14:textId="77777777" w:rsidR="00DE45EE" w:rsidRPr="00833B5A" w:rsidRDefault="00DE45EE" w:rsidP="00DE45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Stroški </w:t>
      </w:r>
      <w:r w:rsidR="00F61DA9" w:rsidRPr="00833B5A">
        <w:rPr>
          <w:rFonts w:ascii="Tahoma" w:eastAsia="Times New Roman" w:hAnsi="Tahoma" w:cs="Tahoma"/>
          <w:spacing w:val="-4"/>
          <w:sz w:val="20"/>
          <w:szCs w:val="20"/>
          <w:lang w:val="sl-SI"/>
        </w:rPr>
        <w:t xml:space="preserve">notranjih kontrolnih preiskav </w:t>
      </w:r>
      <w:r w:rsidRPr="00833B5A">
        <w:rPr>
          <w:rFonts w:ascii="Tahoma" w:eastAsia="Times New Roman" w:hAnsi="Tahoma" w:cs="Tahoma"/>
          <w:spacing w:val="-4"/>
          <w:sz w:val="20"/>
          <w:szCs w:val="20"/>
          <w:lang w:val="sl-SI"/>
        </w:rPr>
        <w:t>materiala in opravljenega dela so stroš</w:t>
      </w:r>
      <w:r w:rsidR="00F61DA9" w:rsidRPr="00833B5A">
        <w:rPr>
          <w:rFonts w:ascii="Tahoma" w:eastAsia="Times New Roman" w:hAnsi="Tahoma" w:cs="Tahoma"/>
          <w:spacing w:val="-4"/>
          <w:sz w:val="20"/>
          <w:szCs w:val="20"/>
          <w:lang w:val="sl-SI"/>
        </w:rPr>
        <w:t>e</w:t>
      </w:r>
      <w:r w:rsidRPr="00833B5A">
        <w:rPr>
          <w:rFonts w:ascii="Tahoma" w:eastAsia="Times New Roman" w:hAnsi="Tahoma" w:cs="Tahoma"/>
          <w:spacing w:val="-4"/>
          <w:sz w:val="20"/>
          <w:szCs w:val="20"/>
          <w:lang w:val="sl-SI"/>
        </w:rPr>
        <w:t>k Izvajalca. Naročnik lahko naroči dodatne raziskave in teste materiala in opreme. V kolikor se izkaže, da so bile raziskave upravičene, je to strošek Izvajalca.</w:t>
      </w:r>
    </w:p>
    <w:p w14:paraId="6A761969" w14:textId="77777777" w:rsidR="00F61DA9" w:rsidRPr="00833B5A" w:rsidRDefault="00F61DA9" w:rsidP="00DE45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kontroli kvalitete materiala, naprav in opreme mora Izvajalec zagotoviti pomoč, delovno silo, material in energijo ter skladišča, aparate in instrumente, kot se jih običajno uporablja za preučevanje, merjenje in testiranje kakršnihkoli materialov ali naprav, ki jih izbere Inženir.</w:t>
      </w:r>
    </w:p>
    <w:p w14:paraId="4FB9BA91" w14:textId="77777777" w:rsidR="005470D2" w:rsidRPr="00833B5A" w:rsidRDefault="005470D2" w:rsidP="005470D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oz. pooblaščena ustanova ima pravico kontrole in pregleda kakovosti materiala ali opreme, da   ugotovi njegovo skladnost z zahtevami pogodbe in pogodbene dokumentacije, projektov, tehničnih predpisov ter standardov.</w:t>
      </w:r>
    </w:p>
    <w:p w14:paraId="23373C52" w14:textId="77777777" w:rsidR="00307E9C" w:rsidRPr="00833B5A" w:rsidRDefault="00307E9C" w:rsidP="00307E9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Kontrola in prevzem materialov, proizvodov in opreme s strani Naročnika oz. njegovega pooblaščenega Inženirja ali s strani pooblaščene strokovne organizacije, ne odvezuje proizvajalca oz. Izvajalca, da dobavi ustrezen material, proizvod ali opremo in ne odvezuje proizvajalca oz. Izvaja</w:t>
      </w:r>
      <w:r w:rsidR="004B6977" w:rsidRPr="00833B5A">
        <w:rPr>
          <w:rFonts w:ascii="Tahoma" w:eastAsia="Times New Roman" w:hAnsi="Tahoma" w:cs="Tahoma"/>
          <w:spacing w:val="-4"/>
          <w:sz w:val="20"/>
          <w:szCs w:val="20"/>
          <w:lang w:val="sl-SI"/>
        </w:rPr>
        <w:t>lca od nobene odgovornosti za kvalitetno izved</w:t>
      </w:r>
      <w:r w:rsidRPr="00833B5A">
        <w:rPr>
          <w:rFonts w:ascii="Tahoma" w:eastAsia="Times New Roman" w:hAnsi="Tahoma" w:cs="Tahoma"/>
          <w:spacing w:val="-4"/>
          <w:sz w:val="20"/>
          <w:szCs w:val="20"/>
          <w:lang w:val="sl-SI"/>
        </w:rPr>
        <w:t>bo del.</w:t>
      </w:r>
    </w:p>
    <w:p w14:paraId="1911E1FE" w14:textId="77777777" w:rsidR="00307E9C" w:rsidRPr="00833B5A" w:rsidRDefault="00307E9C" w:rsidP="005470D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izvajanje zunanje kontrole kakovosti izvedenih del bo Naročnik angažiral neodvisno strokovno organizacijo in z njo sklenil ločeno pogodbo. O izboru neodvisne strokovne organizacije za izvajanje zunanje kontrole kakovosti, bo Naročnik pravočasno pisno obvestil Izvajalca.</w:t>
      </w:r>
    </w:p>
    <w:p w14:paraId="5E179CB2" w14:textId="77777777" w:rsidR="00307E9C" w:rsidRPr="00833B5A" w:rsidRDefault="00E6681A" w:rsidP="00F31AA3">
      <w:pPr>
        <w:pStyle w:val="Naslov3"/>
        <w:tabs>
          <w:tab w:val="clear" w:pos="720"/>
        </w:tabs>
        <w:spacing w:after="240"/>
        <w:rPr>
          <w:rFonts w:ascii="Tahoma" w:hAnsi="Tahoma" w:cs="Tahoma"/>
          <w:b w:val="0"/>
          <w:sz w:val="24"/>
          <w:szCs w:val="24"/>
        </w:rPr>
      </w:pPr>
      <w:bookmarkStart w:id="141" w:name="_Toc512502845"/>
      <w:r w:rsidRPr="00833B5A">
        <w:rPr>
          <w:rFonts w:ascii="Tahoma" w:hAnsi="Tahoma" w:cs="Tahoma"/>
          <w:i w:val="0"/>
          <w:sz w:val="24"/>
          <w:szCs w:val="24"/>
        </w:rPr>
        <w:t>Prevzem materialov, proizvodov in opreme pri proizvajalcu</w:t>
      </w:r>
      <w:r w:rsidR="00B33EDC" w:rsidRPr="00833B5A">
        <w:rPr>
          <w:rFonts w:ascii="Tahoma" w:hAnsi="Tahoma" w:cs="Tahoma"/>
          <w:i w:val="0"/>
          <w:sz w:val="24"/>
          <w:szCs w:val="24"/>
        </w:rPr>
        <w:t xml:space="preserve"> s strani Naročnika</w:t>
      </w:r>
      <w:bookmarkEnd w:id="141"/>
    </w:p>
    <w:p w14:paraId="4AE3472F" w14:textId="77777777" w:rsidR="002948CC" w:rsidRPr="00833B5A" w:rsidRDefault="00307E9C" w:rsidP="005470D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Kontrolo kakovosti</w:t>
      </w:r>
      <w:r w:rsidR="00DB5F3B"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materialov, proizvodov in opreme </w:t>
      </w:r>
      <w:r w:rsidR="00A6176E" w:rsidRPr="00833B5A">
        <w:rPr>
          <w:rFonts w:ascii="Tahoma" w:eastAsia="Times New Roman" w:hAnsi="Tahoma" w:cs="Tahoma"/>
          <w:spacing w:val="-4"/>
          <w:sz w:val="20"/>
          <w:szCs w:val="20"/>
          <w:lang w:val="sl-SI"/>
        </w:rPr>
        <w:t xml:space="preserve">bo </w:t>
      </w:r>
      <w:r w:rsidR="00B33EDC" w:rsidRPr="00833B5A">
        <w:rPr>
          <w:rFonts w:ascii="Tahoma" w:eastAsia="Times New Roman" w:hAnsi="Tahoma" w:cs="Tahoma"/>
          <w:spacing w:val="-4"/>
          <w:sz w:val="20"/>
          <w:szCs w:val="20"/>
          <w:lang w:val="sl-SI"/>
        </w:rPr>
        <w:t xml:space="preserve">po potrebi in na poziv Inženirja </w:t>
      </w:r>
      <w:r w:rsidR="00A6176E" w:rsidRPr="00833B5A">
        <w:rPr>
          <w:rFonts w:ascii="Tahoma" w:eastAsia="Times New Roman" w:hAnsi="Tahoma" w:cs="Tahoma"/>
          <w:spacing w:val="-4"/>
          <w:sz w:val="20"/>
          <w:szCs w:val="20"/>
          <w:lang w:val="sl-SI"/>
        </w:rPr>
        <w:t>pri proizvajalcu opravljala</w:t>
      </w:r>
      <w:r w:rsidR="00B33EDC" w:rsidRPr="00833B5A">
        <w:rPr>
          <w:rFonts w:ascii="Tahoma" w:eastAsia="Times New Roman" w:hAnsi="Tahoma" w:cs="Tahoma"/>
          <w:spacing w:val="-4"/>
          <w:sz w:val="20"/>
          <w:szCs w:val="20"/>
          <w:lang w:val="sl-SI"/>
        </w:rPr>
        <w:t xml:space="preserve"> tudi</w:t>
      </w:r>
      <w:r w:rsidR="00A6176E" w:rsidRPr="00833B5A">
        <w:rPr>
          <w:rFonts w:ascii="Tahoma" w:eastAsia="Times New Roman" w:hAnsi="Tahoma" w:cs="Tahoma"/>
          <w:spacing w:val="-4"/>
          <w:sz w:val="20"/>
          <w:szCs w:val="20"/>
          <w:lang w:val="sl-SI"/>
        </w:rPr>
        <w:t xml:space="preserve"> </w:t>
      </w:r>
      <w:r w:rsidR="00AE2512" w:rsidRPr="00833B5A">
        <w:rPr>
          <w:rFonts w:ascii="Tahoma" w:eastAsia="Times New Roman" w:hAnsi="Tahoma" w:cs="Tahoma"/>
          <w:spacing w:val="-4"/>
          <w:sz w:val="20"/>
          <w:szCs w:val="20"/>
          <w:lang w:val="sl-SI"/>
        </w:rPr>
        <w:t xml:space="preserve">neodvisno strokovna organizacija, ki jo bo Naročnik angažiral za izvajanje zunanje kontrole kakovosti, </w:t>
      </w:r>
      <w:r w:rsidR="00A6176E" w:rsidRPr="00833B5A">
        <w:rPr>
          <w:rFonts w:ascii="Tahoma" w:eastAsia="Times New Roman" w:hAnsi="Tahoma" w:cs="Tahoma"/>
          <w:spacing w:val="-4"/>
          <w:sz w:val="20"/>
          <w:szCs w:val="20"/>
          <w:lang w:val="sl-SI"/>
        </w:rPr>
        <w:t>v prisotnosti predstavnika Izvajalca in</w:t>
      </w:r>
      <w:r w:rsidR="0068685B" w:rsidRPr="00833B5A">
        <w:rPr>
          <w:rFonts w:ascii="Tahoma" w:eastAsia="Times New Roman" w:hAnsi="Tahoma" w:cs="Tahoma"/>
          <w:spacing w:val="-4"/>
          <w:sz w:val="20"/>
          <w:szCs w:val="20"/>
          <w:lang w:val="sl-SI"/>
        </w:rPr>
        <w:t xml:space="preserve"> </w:t>
      </w:r>
      <w:r w:rsidR="005470D2" w:rsidRPr="00833B5A">
        <w:rPr>
          <w:rFonts w:ascii="Tahoma" w:eastAsia="Times New Roman" w:hAnsi="Tahoma" w:cs="Tahoma"/>
          <w:spacing w:val="-4"/>
          <w:sz w:val="20"/>
          <w:szCs w:val="20"/>
          <w:lang w:val="sl-SI"/>
        </w:rPr>
        <w:t>pooblaščenega pred</w:t>
      </w:r>
      <w:r w:rsidR="00AE2512" w:rsidRPr="00833B5A">
        <w:rPr>
          <w:rFonts w:ascii="Tahoma" w:eastAsia="Times New Roman" w:hAnsi="Tahoma" w:cs="Tahoma"/>
          <w:spacing w:val="-4"/>
          <w:sz w:val="20"/>
          <w:szCs w:val="20"/>
          <w:lang w:val="sl-SI"/>
        </w:rPr>
        <w:t>s</w:t>
      </w:r>
      <w:r w:rsidR="005470D2" w:rsidRPr="00833B5A">
        <w:rPr>
          <w:rFonts w:ascii="Tahoma" w:eastAsia="Times New Roman" w:hAnsi="Tahoma" w:cs="Tahoma"/>
          <w:spacing w:val="-4"/>
          <w:sz w:val="20"/>
          <w:szCs w:val="20"/>
          <w:lang w:val="sl-SI"/>
        </w:rPr>
        <w:t xml:space="preserve">tavnika </w:t>
      </w:r>
      <w:r w:rsidR="00A6176E" w:rsidRPr="00833B5A">
        <w:rPr>
          <w:rFonts w:ascii="Tahoma" w:eastAsia="Times New Roman" w:hAnsi="Tahoma" w:cs="Tahoma"/>
          <w:spacing w:val="-4"/>
          <w:sz w:val="20"/>
          <w:szCs w:val="20"/>
          <w:lang w:val="sl-SI"/>
        </w:rPr>
        <w:t>Naročnika</w:t>
      </w:r>
      <w:r w:rsidR="005470D2" w:rsidRPr="00833B5A">
        <w:rPr>
          <w:rFonts w:ascii="Tahoma" w:eastAsia="Times New Roman" w:hAnsi="Tahoma" w:cs="Tahoma"/>
          <w:spacing w:val="-4"/>
          <w:sz w:val="20"/>
          <w:szCs w:val="20"/>
          <w:lang w:val="sl-SI"/>
        </w:rPr>
        <w:t xml:space="preserve"> oz. Inženirja</w:t>
      </w:r>
      <w:r w:rsidR="00A6176E" w:rsidRPr="00833B5A">
        <w:rPr>
          <w:rFonts w:ascii="Tahoma" w:eastAsia="Times New Roman" w:hAnsi="Tahoma" w:cs="Tahoma"/>
          <w:spacing w:val="-4"/>
          <w:sz w:val="20"/>
          <w:szCs w:val="20"/>
          <w:lang w:val="sl-SI"/>
        </w:rPr>
        <w:t xml:space="preserve">. </w:t>
      </w:r>
      <w:r w:rsidR="008E746B" w:rsidRPr="00833B5A">
        <w:rPr>
          <w:rFonts w:ascii="Tahoma" w:eastAsia="Times New Roman" w:hAnsi="Tahoma" w:cs="Tahoma"/>
          <w:spacing w:val="-4"/>
          <w:sz w:val="20"/>
          <w:szCs w:val="20"/>
          <w:lang w:val="sl-SI"/>
        </w:rPr>
        <w:t>Pooblaščena neodvisna strokovna organizacija ima pravico kontrole in pregleda materiala ali opreme, da ugotovi skladnost materiala ali opreme z zahtevami razpisne dokumentacije in pogodbe</w:t>
      </w:r>
      <w:r w:rsidR="00B33EDC" w:rsidRPr="00833B5A">
        <w:rPr>
          <w:rFonts w:ascii="Tahoma" w:eastAsia="Times New Roman" w:hAnsi="Tahoma" w:cs="Tahoma"/>
          <w:spacing w:val="-4"/>
          <w:sz w:val="20"/>
          <w:szCs w:val="20"/>
          <w:lang w:val="sl-SI"/>
        </w:rPr>
        <w:t xml:space="preserve"> ter ustreznost izvajanja notranje kontrole kvalitete in prevzemnih organov, ki jih je dolžan zagotoviti izvajalec del oz. </w:t>
      </w:r>
      <w:r w:rsidR="00B33EDC" w:rsidRPr="00833B5A">
        <w:rPr>
          <w:rFonts w:ascii="Tahoma" w:eastAsia="Times New Roman" w:hAnsi="Tahoma" w:cs="Tahoma"/>
          <w:spacing w:val="-4"/>
          <w:sz w:val="20"/>
          <w:szCs w:val="20"/>
          <w:lang w:val="sl-SI"/>
        </w:rPr>
        <w:lastRenderedPageBreak/>
        <w:t>proizvajalec</w:t>
      </w:r>
      <w:r w:rsidR="008E746B" w:rsidRPr="00833B5A">
        <w:rPr>
          <w:rFonts w:ascii="Tahoma" w:eastAsia="Times New Roman" w:hAnsi="Tahoma" w:cs="Tahoma"/>
          <w:spacing w:val="-4"/>
          <w:sz w:val="20"/>
          <w:szCs w:val="20"/>
          <w:lang w:val="sl-SI"/>
        </w:rPr>
        <w:t>.</w:t>
      </w:r>
    </w:p>
    <w:p w14:paraId="0C2EACD8" w14:textId="77777777" w:rsidR="008E746B" w:rsidRPr="00833B5A" w:rsidRDefault="00727EB3" w:rsidP="008E746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Kontrolni</w:t>
      </w:r>
      <w:r w:rsidR="00B33EDC" w:rsidRPr="00833B5A">
        <w:rPr>
          <w:rFonts w:ascii="Tahoma" w:eastAsia="Times New Roman" w:hAnsi="Tahoma" w:cs="Tahoma"/>
          <w:spacing w:val="-4"/>
          <w:sz w:val="20"/>
          <w:szCs w:val="20"/>
          <w:lang w:val="sl-SI"/>
        </w:rPr>
        <w:t xml:space="preserve"> </w:t>
      </w:r>
      <w:r w:rsidR="008E746B" w:rsidRPr="00833B5A">
        <w:rPr>
          <w:rFonts w:ascii="Tahoma" w:eastAsia="Times New Roman" w:hAnsi="Tahoma" w:cs="Tahoma"/>
          <w:spacing w:val="-4"/>
          <w:sz w:val="20"/>
          <w:szCs w:val="20"/>
          <w:lang w:val="sl-SI"/>
        </w:rPr>
        <w:t>prevzem</w:t>
      </w:r>
      <w:r w:rsidR="00B33EDC" w:rsidRPr="00833B5A">
        <w:rPr>
          <w:rFonts w:ascii="Tahoma" w:eastAsia="Times New Roman" w:hAnsi="Tahoma" w:cs="Tahoma"/>
          <w:spacing w:val="-4"/>
          <w:sz w:val="20"/>
          <w:szCs w:val="20"/>
          <w:lang w:val="sl-SI"/>
        </w:rPr>
        <w:t>i</w:t>
      </w:r>
      <w:r w:rsidR="008E746B" w:rsidRPr="00833B5A">
        <w:rPr>
          <w:rFonts w:ascii="Tahoma" w:eastAsia="Times New Roman" w:hAnsi="Tahoma" w:cs="Tahoma"/>
          <w:spacing w:val="-4"/>
          <w:sz w:val="20"/>
          <w:szCs w:val="20"/>
          <w:lang w:val="sl-SI"/>
        </w:rPr>
        <w:t xml:space="preserve"> materiala ali opreme se lahko vrši</w:t>
      </w:r>
      <w:r w:rsidR="00B33EDC" w:rsidRPr="00833B5A">
        <w:rPr>
          <w:rFonts w:ascii="Tahoma" w:eastAsia="Times New Roman" w:hAnsi="Tahoma" w:cs="Tahoma"/>
          <w:spacing w:val="-4"/>
          <w:sz w:val="20"/>
          <w:szCs w:val="20"/>
          <w:lang w:val="sl-SI"/>
        </w:rPr>
        <w:t>jo</w:t>
      </w:r>
      <w:r w:rsidR="008E746B" w:rsidRPr="00833B5A">
        <w:rPr>
          <w:rFonts w:ascii="Tahoma" w:eastAsia="Times New Roman" w:hAnsi="Tahoma" w:cs="Tahoma"/>
          <w:spacing w:val="-4"/>
          <w:sz w:val="20"/>
          <w:szCs w:val="20"/>
          <w:lang w:val="sl-SI"/>
        </w:rPr>
        <w:t xml:space="preserve"> v proizvodnih obratih proizvajalca ali njegovih podizvajalcih ali na deponijskem prostoru izvajalca ali na gradbišču.</w:t>
      </w:r>
    </w:p>
    <w:p w14:paraId="75A99AFB" w14:textId="77777777" w:rsidR="002948CC" w:rsidRPr="00833B5A" w:rsidRDefault="00A6176E" w:rsidP="00AE2512">
      <w:pPr>
        <w:spacing w:after="120" w:line="260" w:lineRule="exact"/>
        <w:ind w:right="62"/>
        <w:jc w:val="both"/>
        <w:rPr>
          <w:rFonts w:ascii="Times New Roman" w:eastAsia="Times New Roman" w:hAnsi="Times New Roman" w:cs="Times New Roman"/>
          <w:sz w:val="24"/>
          <w:szCs w:val="24"/>
          <w:lang w:val="sl-SI"/>
        </w:rPr>
      </w:pPr>
      <w:r w:rsidRPr="00833B5A">
        <w:rPr>
          <w:rFonts w:ascii="Tahoma" w:eastAsia="Times New Roman" w:hAnsi="Tahoma" w:cs="Tahoma"/>
          <w:spacing w:val="-4"/>
          <w:sz w:val="20"/>
          <w:szCs w:val="20"/>
          <w:lang w:val="sl-SI"/>
        </w:rPr>
        <w:t xml:space="preserve">Pri </w:t>
      </w:r>
      <w:r w:rsidR="00727EB3" w:rsidRPr="00833B5A">
        <w:rPr>
          <w:rFonts w:ascii="Tahoma" w:eastAsia="Times New Roman" w:hAnsi="Tahoma" w:cs="Tahoma"/>
          <w:spacing w:val="-4"/>
          <w:sz w:val="20"/>
          <w:szCs w:val="20"/>
          <w:lang w:val="sl-SI"/>
        </w:rPr>
        <w:t>kontrolnih</w:t>
      </w:r>
      <w:r w:rsidR="00B33EDC"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prevzem</w:t>
      </w:r>
      <w:r w:rsidR="00B33EDC" w:rsidRPr="00833B5A">
        <w:rPr>
          <w:rFonts w:ascii="Tahoma" w:eastAsia="Times New Roman" w:hAnsi="Tahoma" w:cs="Tahoma"/>
          <w:spacing w:val="-4"/>
          <w:sz w:val="20"/>
          <w:szCs w:val="20"/>
          <w:lang w:val="sl-SI"/>
        </w:rPr>
        <w:t>ih</w:t>
      </w:r>
      <w:r w:rsidRPr="00833B5A">
        <w:rPr>
          <w:rFonts w:ascii="Tahoma" w:eastAsia="Times New Roman" w:hAnsi="Tahoma" w:cs="Tahoma"/>
          <w:spacing w:val="-4"/>
          <w:sz w:val="20"/>
          <w:szCs w:val="20"/>
          <w:lang w:val="sl-SI"/>
        </w:rPr>
        <w:t xml:space="preserve"> materiala ali opreme pri proizvajalcu oz. njegovih Podizvajalcih mora Izvajalec poskrbeti za primerne prostore in opremo ter pomoč, da se lahko taka kontrola oz. </w:t>
      </w:r>
      <w:r w:rsidR="00B33EDC" w:rsidRPr="00833B5A">
        <w:rPr>
          <w:rFonts w:ascii="Tahoma" w:eastAsia="Times New Roman" w:hAnsi="Tahoma" w:cs="Tahoma"/>
          <w:spacing w:val="-4"/>
          <w:sz w:val="20"/>
          <w:szCs w:val="20"/>
          <w:lang w:val="sl-SI"/>
        </w:rPr>
        <w:t xml:space="preserve">kontrolni </w:t>
      </w:r>
      <w:r w:rsidRPr="00833B5A">
        <w:rPr>
          <w:rFonts w:ascii="Tahoma" w:eastAsia="Times New Roman" w:hAnsi="Tahoma" w:cs="Tahoma"/>
          <w:spacing w:val="-4"/>
          <w:sz w:val="20"/>
          <w:szCs w:val="20"/>
          <w:lang w:val="sl-SI"/>
        </w:rPr>
        <w:t>prevzem</w:t>
      </w:r>
      <w:r w:rsidR="00B33EDC"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 materiala in opreme nemoteno opravi</w:t>
      </w:r>
      <w:r w:rsidR="00B33EDC" w:rsidRPr="00833B5A">
        <w:rPr>
          <w:rFonts w:ascii="Tahoma" w:eastAsia="Times New Roman" w:hAnsi="Tahoma" w:cs="Tahoma"/>
          <w:spacing w:val="-4"/>
          <w:sz w:val="20"/>
          <w:szCs w:val="20"/>
          <w:lang w:val="sl-SI"/>
        </w:rPr>
        <w:t>jo</w:t>
      </w:r>
      <w:r w:rsidRPr="00833B5A">
        <w:rPr>
          <w:rFonts w:ascii="Tahoma" w:eastAsia="Times New Roman" w:hAnsi="Tahoma" w:cs="Tahoma"/>
          <w:spacing w:val="-4"/>
          <w:sz w:val="20"/>
          <w:szCs w:val="20"/>
          <w:lang w:val="sl-SI"/>
        </w:rPr>
        <w:t>. Izvajalec mora zagotoviti ustrezne laboratorije, v katerih se bodo vršila preizkušanja. Laboratoriji morajo biti organizirani skladno s splošnimi zahtevami za preizkusne laboratorije (standard SIST EN ISO IEC 17025 – Splošne zahteve za usposobljenost preskuševalnih in kalibracijskih laboratorijev).</w:t>
      </w:r>
    </w:p>
    <w:p w14:paraId="06AB7816" w14:textId="77777777" w:rsidR="002948CC" w:rsidRPr="00833B5A" w:rsidRDefault="00A6176E" w:rsidP="00AE251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Proizvajalec mora pred pričetkom </w:t>
      </w:r>
      <w:r w:rsidR="00B33EDC" w:rsidRPr="00833B5A">
        <w:rPr>
          <w:rFonts w:ascii="Tahoma" w:eastAsia="Times New Roman" w:hAnsi="Tahoma" w:cs="Tahoma"/>
          <w:spacing w:val="-4"/>
          <w:sz w:val="20"/>
          <w:szCs w:val="20"/>
          <w:lang w:val="sl-SI"/>
        </w:rPr>
        <w:t xml:space="preserve">kontrolnih </w:t>
      </w:r>
      <w:r w:rsidRPr="00833B5A">
        <w:rPr>
          <w:rFonts w:ascii="Tahoma" w:eastAsia="Times New Roman" w:hAnsi="Tahoma" w:cs="Tahoma"/>
          <w:spacing w:val="-4"/>
          <w:sz w:val="20"/>
          <w:szCs w:val="20"/>
          <w:lang w:val="sl-SI"/>
        </w:rPr>
        <w:t>pregled</w:t>
      </w:r>
      <w:r w:rsidR="00B33EDC" w:rsidRPr="00833B5A">
        <w:rPr>
          <w:rFonts w:ascii="Tahoma" w:eastAsia="Times New Roman" w:hAnsi="Tahoma" w:cs="Tahoma"/>
          <w:spacing w:val="-4"/>
          <w:sz w:val="20"/>
          <w:szCs w:val="20"/>
          <w:lang w:val="sl-SI"/>
        </w:rPr>
        <w:t>ov</w:t>
      </w:r>
      <w:r w:rsidRPr="00833B5A">
        <w:rPr>
          <w:rFonts w:ascii="Tahoma" w:eastAsia="Times New Roman" w:hAnsi="Tahoma" w:cs="Tahoma"/>
          <w:spacing w:val="-4"/>
          <w:sz w:val="20"/>
          <w:szCs w:val="20"/>
          <w:lang w:val="sl-SI"/>
        </w:rPr>
        <w:t xml:space="preserve"> predložiti plan zagotavljanja kontrole kakovosti</w:t>
      </w:r>
      <w:r w:rsidR="00727EB3" w:rsidRPr="00833B5A">
        <w:rPr>
          <w:rFonts w:ascii="Tahoma" w:eastAsia="Times New Roman" w:hAnsi="Tahoma" w:cs="Tahoma"/>
          <w:spacing w:val="-4"/>
          <w:sz w:val="20"/>
          <w:szCs w:val="20"/>
          <w:lang w:val="sl-SI"/>
        </w:rPr>
        <w:t xml:space="preserve"> ter ugotovitve prevzemnih organov, ki jih zagotavlja izvajalec del</w:t>
      </w:r>
      <w:r w:rsidRPr="00833B5A">
        <w:rPr>
          <w:rFonts w:ascii="Tahoma" w:eastAsia="Times New Roman" w:hAnsi="Tahoma" w:cs="Tahoma"/>
          <w:spacing w:val="-4"/>
          <w:sz w:val="20"/>
          <w:szCs w:val="20"/>
          <w:lang w:val="sl-SI"/>
        </w:rPr>
        <w:t xml:space="preserve">. </w:t>
      </w:r>
      <w:r w:rsidR="00727EB3" w:rsidRPr="00833B5A">
        <w:rPr>
          <w:rFonts w:ascii="Tahoma" w:eastAsia="Times New Roman" w:hAnsi="Tahoma" w:cs="Tahoma"/>
          <w:spacing w:val="-4"/>
          <w:sz w:val="20"/>
          <w:szCs w:val="20"/>
          <w:lang w:val="sl-SI"/>
        </w:rPr>
        <w:t>Neodvisni strokovni organizaciji mora biti p</w:t>
      </w:r>
      <w:r w:rsidRPr="00833B5A">
        <w:rPr>
          <w:rFonts w:ascii="Tahoma" w:eastAsia="Times New Roman" w:hAnsi="Tahoma" w:cs="Tahoma"/>
          <w:spacing w:val="-4"/>
          <w:sz w:val="20"/>
          <w:szCs w:val="20"/>
          <w:lang w:val="sl-SI"/>
        </w:rPr>
        <w:t>redlož</w:t>
      </w:r>
      <w:r w:rsidR="00727EB3" w:rsidRPr="00833B5A">
        <w:rPr>
          <w:rFonts w:ascii="Tahoma" w:eastAsia="Times New Roman" w:hAnsi="Tahoma" w:cs="Tahoma"/>
          <w:spacing w:val="-4"/>
          <w:sz w:val="20"/>
          <w:szCs w:val="20"/>
          <w:lang w:val="sl-SI"/>
        </w:rPr>
        <w:t>ena</w:t>
      </w:r>
      <w:r w:rsidRPr="00833B5A">
        <w:rPr>
          <w:rFonts w:ascii="Tahoma" w:eastAsia="Times New Roman" w:hAnsi="Tahoma" w:cs="Tahoma"/>
          <w:spacing w:val="-4"/>
          <w:sz w:val="20"/>
          <w:szCs w:val="20"/>
          <w:lang w:val="sl-SI"/>
        </w:rPr>
        <w:t xml:space="preserve"> dokumentacijo vseh kontrolnih postopkov, ki </w:t>
      </w:r>
      <w:r w:rsidR="00727EB3" w:rsidRPr="00833B5A">
        <w:rPr>
          <w:rFonts w:ascii="Tahoma" w:eastAsia="Times New Roman" w:hAnsi="Tahoma" w:cs="Tahoma"/>
          <w:spacing w:val="-4"/>
          <w:sz w:val="20"/>
          <w:szCs w:val="20"/>
          <w:lang w:val="sl-SI"/>
        </w:rPr>
        <w:t>so bili izvedeni</w:t>
      </w:r>
      <w:r w:rsidRPr="00833B5A">
        <w:rPr>
          <w:rFonts w:ascii="Tahoma" w:eastAsia="Times New Roman" w:hAnsi="Tahoma" w:cs="Tahoma"/>
          <w:spacing w:val="-4"/>
          <w:sz w:val="20"/>
          <w:szCs w:val="20"/>
          <w:lang w:val="sl-SI"/>
        </w:rPr>
        <w:t xml:space="preserve"> pri proizvodnji in rezultate izvedenih kontrol.</w:t>
      </w:r>
    </w:p>
    <w:p w14:paraId="7B2AA2DB" w14:textId="77777777" w:rsidR="002948CC" w:rsidRPr="00833B5A" w:rsidRDefault="00A6176E" w:rsidP="00AE251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kolikor se ob </w:t>
      </w:r>
      <w:r w:rsidR="00727EB3" w:rsidRPr="00833B5A">
        <w:rPr>
          <w:rFonts w:ascii="Tahoma" w:eastAsia="Times New Roman" w:hAnsi="Tahoma" w:cs="Tahoma"/>
          <w:spacing w:val="-4"/>
          <w:sz w:val="20"/>
          <w:szCs w:val="20"/>
          <w:lang w:val="sl-SI"/>
        </w:rPr>
        <w:t>kontrolnih prevzemih</w:t>
      </w:r>
      <w:r w:rsidRPr="00833B5A">
        <w:rPr>
          <w:rFonts w:ascii="Tahoma" w:eastAsia="Times New Roman" w:hAnsi="Tahoma" w:cs="Tahoma"/>
          <w:spacing w:val="-4"/>
          <w:sz w:val="20"/>
          <w:szCs w:val="20"/>
          <w:lang w:val="sl-SI"/>
        </w:rPr>
        <w:t xml:space="preserve"> materiala ali opreme pokaže, da le-ta ni skladna z zahtevami</w:t>
      </w:r>
      <w:r w:rsidR="00AE2512" w:rsidRPr="00833B5A">
        <w:rPr>
          <w:rFonts w:ascii="Tahoma" w:eastAsia="Times New Roman" w:hAnsi="Tahoma" w:cs="Tahoma"/>
          <w:spacing w:val="-4"/>
          <w:sz w:val="20"/>
          <w:szCs w:val="20"/>
          <w:lang w:val="sl-SI"/>
        </w:rPr>
        <w:t xml:space="preserve"> p</w:t>
      </w:r>
      <w:r w:rsidRPr="00833B5A">
        <w:rPr>
          <w:rFonts w:ascii="Tahoma" w:eastAsia="Times New Roman" w:hAnsi="Tahoma" w:cs="Tahoma"/>
          <w:spacing w:val="-4"/>
          <w:sz w:val="20"/>
          <w:szCs w:val="20"/>
          <w:lang w:val="sl-SI"/>
        </w:rPr>
        <w:t xml:space="preserve">ogodbe in </w:t>
      </w:r>
      <w:r w:rsidR="00E14119" w:rsidRPr="00833B5A">
        <w:rPr>
          <w:rFonts w:ascii="Tahoma" w:eastAsia="Times New Roman" w:hAnsi="Tahoma" w:cs="Tahoma"/>
          <w:spacing w:val="-4"/>
          <w:sz w:val="20"/>
          <w:szCs w:val="20"/>
          <w:lang w:val="sl-SI"/>
        </w:rPr>
        <w:t xml:space="preserve">pogodbene dokumentacije, </w:t>
      </w:r>
      <w:r w:rsidR="00AE2512" w:rsidRPr="00833B5A">
        <w:rPr>
          <w:rFonts w:ascii="Tahoma" w:eastAsia="Times New Roman" w:hAnsi="Tahoma" w:cs="Tahoma"/>
          <w:spacing w:val="-4"/>
          <w:sz w:val="20"/>
          <w:szCs w:val="20"/>
          <w:lang w:val="sl-SI"/>
        </w:rPr>
        <w:t xml:space="preserve">projektne dokumentacije, </w:t>
      </w:r>
      <w:r w:rsidRPr="00833B5A">
        <w:rPr>
          <w:rFonts w:ascii="Tahoma" w:eastAsia="Times New Roman" w:hAnsi="Tahoma" w:cs="Tahoma"/>
          <w:spacing w:val="-4"/>
          <w:sz w:val="20"/>
          <w:szCs w:val="20"/>
          <w:lang w:val="sl-SI"/>
        </w:rPr>
        <w:t xml:space="preserve">tehničnih predpisov ter standardov, bo Naročnik oz. od njega pooblaščena </w:t>
      </w:r>
      <w:r w:rsidR="00AE2512" w:rsidRPr="00833B5A">
        <w:rPr>
          <w:rFonts w:ascii="Tahoma" w:eastAsia="Times New Roman" w:hAnsi="Tahoma" w:cs="Tahoma"/>
          <w:spacing w:val="-4"/>
          <w:sz w:val="20"/>
          <w:szCs w:val="20"/>
          <w:lang w:val="sl-SI"/>
        </w:rPr>
        <w:t xml:space="preserve">strokovna organizacija </w:t>
      </w:r>
      <w:r w:rsidRPr="00833B5A">
        <w:rPr>
          <w:rFonts w:ascii="Tahoma" w:eastAsia="Times New Roman" w:hAnsi="Tahoma" w:cs="Tahoma"/>
          <w:spacing w:val="-4"/>
          <w:sz w:val="20"/>
          <w:szCs w:val="20"/>
          <w:lang w:val="sl-SI"/>
        </w:rPr>
        <w:t>ta material</w:t>
      </w:r>
      <w:r w:rsidR="00AE2512" w:rsidRPr="00833B5A">
        <w:rPr>
          <w:rFonts w:ascii="Tahoma" w:eastAsia="Times New Roman" w:hAnsi="Tahoma" w:cs="Tahoma"/>
          <w:spacing w:val="-4"/>
          <w:sz w:val="20"/>
          <w:szCs w:val="20"/>
          <w:lang w:val="sl-SI"/>
        </w:rPr>
        <w:t>, proizvode</w:t>
      </w:r>
      <w:r w:rsidRPr="00833B5A">
        <w:rPr>
          <w:rFonts w:ascii="Tahoma" w:eastAsia="Times New Roman" w:hAnsi="Tahoma" w:cs="Tahoma"/>
          <w:spacing w:val="-4"/>
          <w:sz w:val="20"/>
          <w:szCs w:val="20"/>
          <w:lang w:val="sl-SI"/>
        </w:rPr>
        <w:t xml:space="preserve"> ali opremo zavrnila. Izvajalec je dolžan na svoje stroške material</w:t>
      </w:r>
      <w:r w:rsidR="00AE2512" w:rsidRPr="00833B5A">
        <w:rPr>
          <w:rFonts w:ascii="Tahoma" w:eastAsia="Times New Roman" w:hAnsi="Tahoma" w:cs="Tahoma"/>
          <w:spacing w:val="-4"/>
          <w:sz w:val="20"/>
          <w:szCs w:val="20"/>
          <w:lang w:val="sl-SI"/>
        </w:rPr>
        <w:t>, proizvode</w:t>
      </w:r>
      <w:r w:rsidRPr="00833B5A">
        <w:rPr>
          <w:rFonts w:ascii="Tahoma" w:eastAsia="Times New Roman" w:hAnsi="Tahoma" w:cs="Tahoma"/>
          <w:spacing w:val="-4"/>
          <w:sz w:val="20"/>
          <w:szCs w:val="20"/>
          <w:lang w:val="sl-SI"/>
        </w:rPr>
        <w:t xml:space="preserve"> ali opremo zamenjati s skladnimi oz. zavrnjenega  usposobiti glede na zahteve </w:t>
      </w:r>
      <w:r w:rsidR="00AE2512" w:rsidRPr="00833B5A">
        <w:rPr>
          <w:rFonts w:ascii="Tahoma" w:eastAsia="Times New Roman" w:hAnsi="Tahoma" w:cs="Tahoma"/>
          <w:spacing w:val="-4"/>
          <w:sz w:val="20"/>
          <w:szCs w:val="20"/>
          <w:lang w:val="sl-SI"/>
        </w:rPr>
        <w:t>p</w:t>
      </w:r>
      <w:r w:rsidRPr="00833B5A">
        <w:rPr>
          <w:rFonts w:ascii="Tahoma" w:eastAsia="Times New Roman" w:hAnsi="Tahoma" w:cs="Tahoma"/>
          <w:spacing w:val="-4"/>
          <w:sz w:val="20"/>
          <w:szCs w:val="20"/>
          <w:lang w:val="sl-SI"/>
        </w:rPr>
        <w:t xml:space="preserve">ogodbe in </w:t>
      </w:r>
      <w:r w:rsidR="00E14119" w:rsidRPr="00833B5A">
        <w:rPr>
          <w:rFonts w:ascii="Tahoma" w:eastAsia="Times New Roman" w:hAnsi="Tahoma" w:cs="Tahoma"/>
          <w:spacing w:val="-4"/>
          <w:sz w:val="20"/>
          <w:szCs w:val="20"/>
          <w:lang w:val="sl-SI"/>
        </w:rPr>
        <w:t>pogodbene dokum</w:t>
      </w:r>
      <w:r w:rsidR="004B6977" w:rsidRPr="00833B5A">
        <w:rPr>
          <w:rFonts w:ascii="Tahoma" w:eastAsia="Times New Roman" w:hAnsi="Tahoma" w:cs="Tahoma"/>
          <w:spacing w:val="-4"/>
          <w:sz w:val="20"/>
          <w:szCs w:val="20"/>
          <w:lang w:val="sl-SI"/>
        </w:rPr>
        <w:t>e</w:t>
      </w:r>
      <w:r w:rsidR="00E14119" w:rsidRPr="00833B5A">
        <w:rPr>
          <w:rFonts w:ascii="Tahoma" w:eastAsia="Times New Roman" w:hAnsi="Tahoma" w:cs="Tahoma"/>
          <w:spacing w:val="-4"/>
          <w:sz w:val="20"/>
          <w:szCs w:val="20"/>
          <w:lang w:val="sl-SI"/>
        </w:rPr>
        <w:t xml:space="preserve">ntacije, </w:t>
      </w:r>
      <w:r w:rsidR="00AE2512" w:rsidRPr="00833B5A">
        <w:rPr>
          <w:rFonts w:ascii="Tahoma" w:eastAsia="Times New Roman" w:hAnsi="Tahoma" w:cs="Tahoma"/>
          <w:spacing w:val="-4"/>
          <w:sz w:val="20"/>
          <w:szCs w:val="20"/>
          <w:lang w:val="sl-SI"/>
        </w:rPr>
        <w:t>projektne dokum</w:t>
      </w:r>
      <w:r w:rsidR="004B6977" w:rsidRPr="00833B5A">
        <w:rPr>
          <w:rFonts w:ascii="Tahoma" w:eastAsia="Times New Roman" w:hAnsi="Tahoma" w:cs="Tahoma"/>
          <w:spacing w:val="-4"/>
          <w:sz w:val="20"/>
          <w:szCs w:val="20"/>
          <w:lang w:val="sl-SI"/>
        </w:rPr>
        <w:t>e</w:t>
      </w:r>
      <w:r w:rsidR="00AE2512" w:rsidRPr="00833B5A">
        <w:rPr>
          <w:rFonts w:ascii="Tahoma" w:eastAsia="Times New Roman" w:hAnsi="Tahoma" w:cs="Tahoma"/>
          <w:spacing w:val="-4"/>
          <w:sz w:val="20"/>
          <w:szCs w:val="20"/>
          <w:lang w:val="sl-SI"/>
        </w:rPr>
        <w:t xml:space="preserve">ntacije, </w:t>
      </w:r>
      <w:r w:rsidRPr="00833B5A">
        <w:rPr>
          <w:rFonts w:ascii="Tahoma" w:eastAsia="Times New Roman" w:hAnsi="Tahoma" w:cs="Tahoma"/>
          <w:spacing w:val="-4"/>
          <w:sz w:val="20"/>
          <w:szCs w:val="20"/>
          <w:lang w:val="sl-SI"/>
        </w:rPr>
        <w:t>tehničnih predpisov ter standardov. V primeru, da se material</w:t>
      </w:r>
      <w:r w:rsidR="00AE2512" w:rsidRPr="00833B5A">
        <w:rPr>
          <w:rFonts w:ascii="Tahoma" w:eastAsia="Times New Roman" w:hAnsi="Tahoma" w:cs="Tahoma"/>
          <w:spacing w:val="-4"/>
          <w:sz w:val="20"/>
          <w:szCs w:val="20"/>
          <w:lang w:val="sl-SI"/>
        </w:rPr>
        <w:t xml:space="preserve">, proizvode </w:t>
      </w:r>
      <w:r w:rsidRPr="00833B5A">
        <w:rPr>
          <w:rFonts w:ascii="Tahoma" w:eastAsia="Times New Roman" w:hAnsi="Tahoma" w:cs="Tahoma"/>
          <w:spacing w:val="-4"/>
          <w:sz w:val="20"/>
          <w:szCs w:val="20"/>
          <w:lang w:val="sl-SI"/>
        </w:rPr>
        <w:t xml:space="preserve">ali oprema zavrne, bo vse stroške ponovnih </w:t>
      </w:r>
      <w:r w:rsidR="00727EB3" w:rsidRPr="00833B5A">
        <w:rPr>
          <w:rFonts w:ascii="Tahoma" w:eastAsia="Times New Roman" w:hAnsi="Tahoma" w:cs="Tahoma"/>
          <w:spacing w:val="-4"/>
          <w:sz w:val="20"/>
          <w:szCs w:val="20"/>
          <w:lang w:val="sl-SI"/>
        </w:rPr>
        <w:t xml:space="preserve">kontrolnih </w:t>
      </w:r>
      <w:r w:rsidRPr="00833B5A">
        <w:rPr>
          <w:rFonts w:ascii="Tahoma" w:eastAsia="Times New Roman" w:hAnsi="Tahoma" w:cs="Tahoma"/>
          <w:spacing w:val="-4"/>
          <w:sz w:val="20"/>
          <w:szCs w:val="20"/>
          <w:lang w:val="sl-SI"/>
        </w:rPr>
        <w:t xml:space="preserve">prevzemov (vključno z vsemi stroški za neodvisno </w:t>
      </w:r>
      <w:r w:rsidR="001E1615" w:rsidRPr="00833B5A">
        <w:rPr>
          <w:rFonts w:ascii="Tahoma" w:eastAsia="Times New Roman" w:hAnsi="Tahoma" w:cs="Tahoma"/>
          <w:spacing w:val="-4"/>
          <w:sz w:val="20"/>
          <w:szCs w:val="20"/>
          <w:lang w:val="sl-SI"/>
        </w:rPr>
        <w:t>strokovno organizacijo</w:t>
      </w:r>
      <w:r w:rsidRPr="00833B5A">
        <w:rPr>
          <w:rFonts w:ascii="Tahoma" w:eastAsia="Times New Roman" w:hAnsi="Tahoma" w:cs="Tahoma"/>
          <w:spacing w:val="-4"/>
          <w:sz w:val="20"/>
          <w:szCs w:val="20"/>
          <w:lang w:val="sl-SI"/>
        </w:rPr>
        <w:t>, kot so dnevnice, potni stroški, stroški strokovnega dela,…) kril Izvajalec.</w:t>
      </w:r>
    </w:p>
    <w:p w14:paraId="2DB6949C" w14:textId="77777777" w:rsidR="00863E85" w:rsidRPr="00833B5A" w:rsidRDefault="00863E85" w:rsidP="00863E8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Velikost vzorca za pregled pri proizvajalcu materiala in opreme</w:t>
      </w:r>
      <w:r w:rsidR="00727EB3" w:rsidRPr="00833B5A">
        <w:rPr>
          <w:rFonts w:ascii="Tahoma" w:eastAsia="Times New Roman" w:hAnsi="Tahoma" w:cs="Tahoma"/>
          <w:spacing w:val="-4"/>
          <w:sz w:val="20"/>
          <w:szCs w:val="20"/>
          <w:lang w:val="sl-SI"/>
        </w:rPr>
        <w:t>, ki jo bo pregledala neodvisna strokovna inštitucija bo določen sprotno glede na predvideno dinamiko dobave materiala in opreme</w:t>
      </w:r>
      <w:r w:rsidRPr="00833B5A">
        <w:rPr>
          <w:rFonts w:ascii="Tahoma" w:eastAsia="Times New Roman" w:hAnsi="Tahoma" w:cs="Tahoma"/>
          <w:spacing w:val="-4"/>
          <w:sz w:val="20"/>
          <w:szCs w:val="20"/>
          <w:lang w:val="sl-SI"/>
        </w:rPr>
        <w:t xml:space="preserve">. V  kolikor se pri  </w:t>
      </w:r>
      <w:r w:rsidR="00727EB3" w:rsidRPr="00833B5A">
        <w:rPr>
          <w:rFonts w:ascii="Tahoma" w:eastAsia="Times New Roman" w:hAnsi="Tahoma" w:cs="Tahoma"/>
          <w:spacing w:val="-4"/>
          <w:sz w:val="20"/>
          <w:szCs w:val="20"/>
          <w:lang w:val="sl-SI"/>
        </w:rPr>
        <w:t xml:space="preserve">kontrolnih </w:t>
      </w:r>
      <w:r w:rsidRPr="00833B5A">
        <w:rPr>
          <w:rFonts w:ascii="Tahoma" w:eastAsia="Times New Roman" w:hAnsi="Tahoma" w:cs="Tahoma"/>
          <w:spacing w:val="-4"/>
          <w:sz w:val="20"/>
          <w:szCs w:val="20"/>
          <w:lang w:val="sl-SI"/>
        </w:rPr>
        <w:t>pregled</w:t>
      </w:r>
      <w:r w:rsidR="00727EB3" w:rsidRPr="00833B5A">
        <w:rPr>
          <w:rFonts w:ascii="Tahoma" w:eastAsia="Times New Roman" w:hAnsi="Tahoma" w:cs="Tahoma"/>
          <w:spacing w:val="-4"/>
          <w:sz w:val="20"/>
          <w:szCs w:val="20"/>
          <w:lang w:val="sl-SI"/>
        </w:rPr>
        <w:t>ih</w:t>
      </w:r>
      <w:r w:rsidRPr="00833B5A">
        <w:rPr>
          <w:rFonts w:ascii="Tahoma" w:eastAsia="Times New Roman" w:hAnsi="Tahoma" w:cs="Tahoma"/>
          <w:spacing w:val="-4"/>
          <w:sz w:val="20"/>
          <w:szCs w:val="20"/>
          <w:lang w:val="sl-SI"/>
        </w:rPr>
        <w:t xml:space="preserve"> pojavi sum določenih napak, se kontrola proizvoda </w:t>
      </w:r>
      <w:r w:rsidR="00727EB3" w:rsidRPr="00833B5A">
        <w:rPr>
          <w:rFonts w:ascii="Tahoma" w:eastAsia="Times New Roman" w:hAnsi="Tahoma" w:cs="Tahoma"/>
          <w:spacing w:val="-4"/>
          <w:sz w:val="20"/>
          <w:szCs w:val="20"/>
          <w:lang w:val="sl-SI"/>
        </w:rPr>
        <w:t>smiselno poveča</w:t>
      </w:r>
      <w:r w:rsidRPr="00833B5A">
        <w:rPr>
          <w:rFonts w:ascii="Tahoma" w:eastAsia="Times New Roman" w:hAnsi="Tahoma" w:cs="Tahoma"/>
          <w:spacing w:val="-4"/>
          <w:sz w:val="20"/>
          <w:szCs w:val="20"/>
          <w:lang w:val="sl-SI"/>
        </w:rPr>
        <w:t>.</w:t>
      </w:r>
    </w:p>
    <w:p w14:paraId="506FF19F" w14:textId="77777777" w:rsidR="00AC4FE0" w:rsidRPr="00833B5A" w:rsidRDefault="00AC4FE0" w:rsidP="00F31AA3">
      <w:pPr>
        <w:pStyle w:val="Naslov3"/>
        <w:tabs>
          <w:tab w:val="clear" w:pos="720"/>
        </w:tabs>
        <w:spacing w:after="240"/>
        <w:rPr>
          <w:rFonts w:ascii="Tahoma" w:hAnsi="Tahoma" w:cs="Tahoma"/>
          <w:b w:val="0"/>
        </w:rPr>
      </w:pPr>
      <w:bookmarkStart w:id="142" w:name="_Toc512502846"/>
      <w:r w:rsidRPr="00833B5A">
        <w:rPr>
          <w:rFonts w:ascii="Tahoma" w:hAnsi="Tahoma" w:cs="Tahoma"/>
          <w:i w:val="0"/>
          <w:sz w:val="24"/>
          <w:szCs w:val="24"/>
        </w:rPr>
        <w:t>Tehnologija železniškega prometa v času gradnje</w:t>
      </w:r>
      <w:bookmarkEnd w:id="142"/>
    </w:p>
    <w:p w14:paraId="58FB86F5" w14:textId="77777777" w:rsidR="0086538D" w:rsidRPr="00833B5A" w:rsidRDefault="0086538D" w:rsidP="0086538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Predvidena tehnologija železniškega prometa v času gradnje je okvirno podana projektih, ki so sestavni del razpisne dokumentacije. </w:t>
      </w:r>
    </w:p>
    <w:p w14:paraId="44754789" w14:textId="77777777" w:rsidR="0086538D" w:rsidRPr="00833B5A" w:rsidRDefault="0086538D" w:rsidP="0086538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Navedbe v projektih predstavljajo le zasnovo in izhodišče planirane gradnje. Na osnovi izdelanih projektov je Izvajalec dolžan izdelati enotni elaborat tehnologije železniškega prometa za ves čas izvajanja del, ki so predmet sklenjene pogodbe in ga predati kot sestavni del </w:t>
      </w:r>
      <w:r w:rsidRPr="00833B5A">
        <w:rPr>
          <w:rFonts w:ascii="Tahoma" w:eastAsia="Times New Roman" w:hAnsi="Tahoma" w:cs="Tahoma"/>
          <w:spacing w:val="-4"/>
          <w:sz w:val="20"/>
          <w:szCs w:val="20"/>
          <w:lang w:val="sl-SI"/>
        </w:rPr>
        <w:t xml:space="preserve">Tehnološkega elaborata izvedbe vseh pogodbenih del 21 dni po podpisu pogodbe. </w:t>
      </w:r>
      <w:r w:rsidRPr="00833B5A">
        <w:rPr>
          <w:rFonts w:ascii="Tahoma" w:hAnsi="Tahoma" w:cs="Tahoma"/>
          <w:sz w:val="20"/>
          <w:szCs w:val="20"/>
          <w:lang w:val="sl-SI"/>
        </w:rPr>
        <w:t xml:space="preserve">V elaboratu tehnologije železniške prometa v času izvajanja del morajo biti prikazane vse potrebne zapore železniškega prometa in drugi potrebni ukrepi (spremembe in prilagoditve tehnoloških procesov dela na postajah in sosednjih odsekih, uvedbe počasnih voženj, izklopi vodov električne vozne mreže, prestavitve in preureditve SV in TK vodov in naprav, vmesna zavarovanja, ipd.) za zagotovitev čim manjših motenj železniškega prometa ter zagotovitev varnosti železniškega prometa ves čas gradnje. </w:t>
      </w:r>
    </w:p>
    <w:p w14:paraId="62462723" w14:textId="77777777" w:rsidR="0086538D" w:rsidRPr="00833B5A" w:rsidRDefault="0086538D" w:rsidP="0086538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Rešitve podane v enotnem izdelanem elaboratu tehnologije železniškega prometa je Izvajalec dolžan uskladiti z ustreznimi službami Upravljalca ter na elaborat pridobiti njihovo soglasje.</w:t>
      </w:r>
    </w:p>
    <w:p w14:paraId="385857C9" w14:textId="77777777" w:rsidR="0086538D" w:rsidRPr="00833B5A" w:rsidRDefault="0086538D" w:rsidP="0086538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Pri izvedbi del je Izvajalec dolžan predvideti takšno tehnologijo izvedbe del, da bodo vplivi in motnje železniškega prometa v času gradnje čim manjši, obenem pa ves čas gradnje zagotovljena varnost železniškega prometa ter zagotovljena varnost in zdravje pri izvajanju del na gradbišču. </w:t>
      </w:r>
    </w:p>
    <w:p w14:paraId="302C8D57" w14:textId="77777777" w:rsidR="0086538D" w:rsidRPr="00833B5A" w:rsidRDefault="0086538D" w:rsidP="0086538D">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Pri izvedbi se je Izvajalec dolžan organizirati in uporabiti takšne tehnologije izvedbe del, da bo upošteval omejitve glede zapor železniškega prometa kot predvideno v tehnoloških elaboratih. Zaradi velike obremenjenosti železniške proge je izvajalec dolžan dela, za katere je potrebna zapora železniškega prometa (npr. vgradnja in izgradnja provizorijev, vgradnja in izgradnja kretnic ipd.), </w:t>
      </w:r>
      <w:r w:rsidRPr="00833B5A">
        <w:rPr>
          <w:rFonts w:ascii="Tahoma" w:hAnsi="Tahoma" w:cs="Tahoma"/>
          <w:sz w:val="20"/>
          <w:szCs w:val="20"/>
          <w:lang w:val="sl-SI"/>
        </w:rPr>
        <w:lastRenderedPageBreak/>
        <w:t>planirati in izvajati tako, da se v okviru ene zapore železniškega prometa izvede več tovrstnih del, zaradi katerih je potrebna zapora proge ali tira.</w:t>
      </w:r>
    </w:p>
    <w:p w14:paraId="38371BD9" w14:textId="77777777" w:rsidR="0086538D" w:rsidRPr="00833B5A" w:rsidRDefault="0086538D" w:rsidP="0086538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Izvajalec je število, trajanje, termine in način izvedbe zapor, kot tudi druge potrebne ukrepe za zagotovitev varnosti železniškega prometa v času gradnje (spremembe in prilagoditve tehnoloških </w:t>
      </w:r>
      <w:r w:rsidRPr="0086538D">
        <w:rPr>
          <w:rFonts w:ascii="Tahoma" w:hAnsi="Tahoma" w:cs="Tahoma"/>
          <w:sz w:val="20"/>
          <w:szCs w:val="20"/>
          <w:lang w:val="sl-SI"/>
        </w:rPr>
        <w:t>procesov dela na postaji ali progi uvedbe počasnih voženj, izklope vodov električne vozne mreže, ipd), dolžan pravočasno uskladiti z Upravljalcem javne železniške infrastrukture (</w:t>
      </w:r>
      <w:r w:rsidRPr="0086538D">
        <w:rPr>
          <w:rFonts w:ascii="Tahoma" w:hAnsi="Tahoma" w:cs="Tahoma"/>
          <w:sz w:val="20"/>
          <w:szCs w:val="20"/>
        </w:rPr>
        <w:t>v skladu s Priročnikom 002.62 za načrtovanje, odobritev in izvajanje zapore proge ali tira in izključitev SV in TK naprav).</w:t>
      </w:r>
    </w:p>
    <w:p w14:paraId="3534141F" w14:textId="77777777" w:rsidR="0086538D" w:rsidRPr="00833B5A" w:rsidRDefault="0086538D" w:rsidP="0086538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Vse stroške povezane z organizacijskimi ukrepi ter usklajevanjem z upravljavcem JŽI za pravočasno zagotavljanje potrebnih ovir v prometu ter njegovega sodelovanja nosi izbrani izvajalec (Naročnik bo zgolj kril dejanske stroške upravljavca kot tudi stroške upravljavca javne železniške infrastrukture zaradi ovir v prometu).</w:t>
      </w:r>
    </w:p>
    <w:p w14:paraId="45BF3A91" w14:textId="77777777" w:rsidR="00AC4FE0" w:rsidRPr="00833B5A" w:rsidRDefault="00AC4FE0"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t>Izvedba ukrepov, ki dodatno zagotavljajo prometno varnost v času izvajanja del</w:t>
      </w:r>
    </w:p>
    <w:p w14:paraId="5436A0E5" w14:textId="77777777" w:rsidR="00D05C32" w:rsidRPr="00833B5A" w:rsidRDefault="00D05C32" w:rsidP="00065C4B">
      <w:pPr>
        <w:pStyle w:val="Odstavekseznama"/>
        <w:spacing w:after="120" w:line="260" w:lineRule="exact"/>
        <w:ind w:left="0" w:right="62"/>
        <w:jc w:val="both"/>
        <w:rPr>
          <w:rFonts w:ascii="Tahoma" w:hAnsi="Tahoma" w:cs="Tahoma"/>
          <w:sz w:val="20"/>
          <w:szCs w:val="20"/>
          <w:lang w:val="sl-SI"/>
        </w:rPr>
      </w:pPr>
      <w:r w:rsidRPr="00833B5A">
        <w:rPr>
          <w:rFonts w:ascii="Tahoma" w:hAnsi="Tahoma" w:cs="Tahoma"/>
          <w:sz w:val="20"/>
          <w:szCs w:val="20"/>
          <w:lang w:val="sl-SI"/>
        </w:rPr>
        <w:t>Odvijanje tehnološkega procesa dela in drugih delovnih nalog iz naslova železniškega prometa v času izvajanja načrtovanih del mora potekati na podlagi veljavnih zakonskih in podzakonskih aktov, ki urejajo posamezna področja glede na razsežnosti in značilnosti predvidenih ovir v prometu. Ostale posebnosti pri izvajanju tehnološkega procesa dela, povezane z operativnim izvajanjem prometa vlakov in premika na določen dan, določa v tem primeru za vsak dan posebej koordinator/pooblaščenec lokacije vodenje prometa v sodelovanju s Prometno operativo (PO) Maribor.</w:t>
      </w:r>
    </w:p>
    <w:p w14:paraId="4EC75153" w14:textId="77777777" w:rsidR="00D05C32" w:rsidRPr="00833B5A" w:rsidRDefault="00D05C32" w:rsidP="00065C4B">
      <w:pPr>
        <w:pStyle w:val="Odstavekseznama"/>
        <w:spacing w:after="120" w:line="260" w:lineRule="exact"/>
        <w:ind w:left="0" w:right="62"/>
        <w:jc w:val="both"/>
        <w:rPr>
          <w:rFonts w:ascii="Tahoma" w:hAnsi="Tahoma" w:cs="Tahoma"/>
          <w:sz w:val="20"/>
          <w:szCs w:val="20"/>
          <w:lang w:val="sl-SI"/>
        </w:rPr>
      </w:pPr>
      <w:r w:rsidRPr="00833B5A">
        <w:rPr>
          <w:rFonts w:ascii="Tahoma" w:hAnsi="Tahoma" w:cs="Tahoma"/>
          <w:sz w:val="20"/>
          <w:szCs w:val="20"/>
          <w:lang w:val="sl-SI"/>
        </w:rPr>
        <w:t>V času izvajanj</w:t>
      </w:r>
      <w:r w:rsidR="00CE631B" w:rsidRPr="00833B5A">
        <w:rPr>
          <w:rFonts w:ascii="Tahoma" w:hAnsi="Tahoma" w:cs="Tahoma"/>
          <w:sz w:val="20"/>
          <w:szCs w:val="20"/>
          <w:lang w:val="sl-SI"/>
        </w:rPr>
        <w:t>a</w:t>
      </w:r>
      <w:r w:rsidRPr="00833B5A">
        <w:rPr>
          <w:rFonts w:ascii="Tahoma" w:hAnsi="Tahoma" w:cs="Tahoma"/>
          <w:sz w:val="20"/>
          <w:szCs w:val="20"/>
          <w:lang w:val="sl-SI"/>
        </w:rPr>
        <w:t xml:space="preserve"> del bodo potrebni določeni ukrepi, ki so navedeni v nadaljevanju in jih mora priglasiti Izvajalec del oziroma njegov pooblaščenec. Za zagotovitev zapor železniškega prometa ter drugih ukrepov za omejitev železniškega prometa, potrebnih za zagotavljanje zahtevane varnosti železniškega prometa v času izvajanja del, so v nadaljevanju podani postopki za njihovo izvedbo v skladu z veljavnimi predpisi.</w:t>
      </w:r>
    </w:p>
    <w:p w14:paraId="4F87B8B7" w14:textId="77777777" w:rsidR="00AC4FE0" w:rsidRPr="00833B5A" w:rsidRDefault="00AC4FE0" w:rsidP="002C6D1E">
      <w:pPr>
        <w:pStyle w:val="Naslov5"/>
        <w:spacing w:after="120"/>
        <w:rPr>
          <w:rFonts w:ascii="Tahoma" w:hAnsi="Tahoma" w:cs="Tahoma"/>
          <w:b/>
          <w:szCs w:val="20"/>
        </w:rPr>
      </w:pPr>
      <w:r w:rsidRPr="00833B5A">
        <w:rPr>
          <w:rFonts w:ascii="Tahoma" w:hAnsi="Tahoma" w:cs="Tahoma"/>
          <w:b/>
          <w:i w:val="0"/>
        </w:rPr>
        <w:t>Postopek za zagotovitev progovnega čuvaja v času izvajanja del</w:t>
      </w:r>
    </w:p>
    <w:p w14:paraId="26A24C9B" w14:textId="76842F53" w:rsidR="000937D7" w:rsidRPr="00833B5A" w:rsidRDefault="000937D7" w:rsidP="000937D7">
      <w:pPr>
        <w:spacing w:after="120" w:line="260" w:lineRule="exact"/>
        <w:ind w:right="62"/>
        <w:jc w:val="both"/>
        <w:rPr>
          <w:rFonts w:ascii="Tahoma" w:hAnsi="Tahoma" w:cs="Tahoma"/>
          <w:sz w:val="20"/>
          <w:szCs w:val="20"/>
          <w:lang w:val="sl-SI"/>
        </w:rPr>
      </w:pPr>
      <w:r w:rsidRPr="00C30863">
        <w:rPr>
          <w:rFonts w:ascii="Tahoma" w:hAnsi="Tahoma" w:cs="Tahoma"/>
          <w:sz w:val="20"/>
          <w:szCs w:val="20"/>
          <w:lang w:val="sl-SI"/>
        </w:rPr>
        <w:t xml:space="preserve">Službeno mesto progovnega čuvaja je treba določiti </w:t>
      </w:r>
      <w:r w:rsidR="00922827">
        <w:rPr>
          <w:rFonts w:ascii="Tahoma" w:hAnsi="Tahoma" w:cs="Tahoma"/>
          <w:sz w:val="20"/>
          <w:szCs w:val="20"/>
          <w:lang w:val="sl-SI"/>
        </w:rPr>
        <w:t xml:space="preserve">v </w:t>
      </w:r>
      <w:r w:rsidRPr="00C30863">
        <w:rPr>
          <w:rFonts w:ascii="Tahoma" w:hAnsi="Tahoma" w:cs="Tahoma"/>
          <w:sz w:val="20"/>
          <w:szCs w:val="20"/>
          <w:lang w:val="sl-SI"/>
        </w:rPr>
        <w:t>primeru, da se delovišče nahaja znotraj progovnega pasa ali zunaj normalnega svetlega profila proge, vendar je glede na naravo dela potrebno varovanje (strmo pobočje, delo v usekih,…).</w:t>
      </w:r>
      <w:r w:rsidR="00922827">
        <w:rPr>
          <w:rFonts w:ascii="Tahoma" w:hAnsi="Tahoma" w:cs="Tahoma"/>
          <w:sz w:val="20"/>
          <w:szCs w:val="20"/>
          <w:lang w:val="sl-SI"/>
        </w:rPr>
        <w:t xml:space="preserve"> </w:t>
      </w:r>
      <w:r w:rsidRPr="00C30863">
        <w:rPr>
          <w:rFonts w:ascii="Tahoma" w:hAnsi="Tahoma" w:cs="Tahoma"/>
          <w:sz w:val="20"/>
          <w:szCs w:val="20"/>
          <w:lang w:val="sl-SI"/>
        </w:rPr>
        <w:t xml:space="preserve">Službeno mesto progovnega čuvaja mora </w:t>
      </w:r>
      <w:r w:rsidRPr="00CA2A43">
        <w:rPr>
          <w:rFonts w:ascii="Tahoma" w:hAnsi="Tahoma" w:cs="Tahoma"/>
          <w:sz w:val="20"/>
          <w:szCs w:val="20"/>
          <w:lang w:val="sl-SI"/>
        </w:rPr>
        <w:t>o</w:t>
      </w:r>
      <w:r w:rsidRPr="00C30863">
        <w:rPr>
          <w:rFonts w:ascii="Tahoma" w:hAnsi="Tahoma" w:cs="Tahoma"/>
          <w:sz w:val="20"/>
          <w:szCs w:val="20"/>
          <w:lang w:val="sl-SI"/>
        </w:rPr>
        <w:t>premljeno s predpisano opremo, ki jo bo pri svojem delu potreboval. Delo pa mora opravljati v skladu z določili Prometnega pravilnika, Signalnega pravilnika, Varnostnih načrtov, Tehnoloških elaboratov, Navodil za</w:t>
      </w:r>
      <w:r>
        <w:rPr>
          <w:rFonts w:ascii="Tahoma" w:hAnsi="Tahoma" w:cs="Tahoma"/>
          <w:sz w:val="20"/>
          <w:szCs w:val="20"/>
          <w:lang w:val="sl-SI"/>
        </w:rPr>
        <w:t xml:space="preserve"> </w:t>
      </w:r>
      <w:r w:rsidRPr="00CA2A43">
        <w:rPr>
          <w:rFonts w:ascii="Tahoma" w:hAnsi="Tahoma" w:cs="Tahoma"/>
          <w:sz w:val="20"/>
          <w:szCs w:val="20"/>
          <w:lang w:val="sl-SI"/>
        </w:rPr>
        <w:t>varno delo in dokumentov, ki odrejajo varno delo in se nanašajo na delovno področje dela ter v skladu z Obvestilom št. 278.1-2/2015, ki ga je izdala SŽ-Infrastruktura.</w:t>
      </w:r>
    </w:p>
    <w:p w14:paraId="3B61A1D6" w14:textId="28984FE8" w:rsidR="000937D7" w:rsidRPr="00833B5A" w:rsidRDefault="000937D7" w:rsidP="000937D7">
      <w:pPr>
        <w:pStyle w:val="Odstavekseznama"/>
        <w:spacing w:after="120" w:line="260" w:lineRule="exact"/>
        <w:ind w:left="0" w:right="62"/>
        <w:jc w:val="both"/>
        <w:rPr>
          <w:rFonts w:ascii="Tahoma" w:hAnsi="Tahoma" w:cs="Tahoma"/>
          <w:sz w:val="20"/>
          <w:szCs w:val="20"/>
          <w:lang w:val="sl-SI"/>
        </w:rPr>
      </w:pPr>
      <w:r w:rsidRPr="00833B5A">
        <w:rPr>
          <w:rFonts w:ascii="Tahoma" w:hAnsi="Tahoma" w:cs="Tahoma"/>
          <w:sz w:val="20"/>
          <w:szCs w:val="20"/>
          <w:lang w:val="sl-SI"/>
        </w:rPr>
        <w:t xml:space="preserve">V kolikor </w:t>
      </w:r>
      <w:r w:rsidR="00922827">
        <w:rPr>
          <w:rFonts w:ascii="Tahoma" w:hAnsi="Tahoma" w:cs="Tahoma"/>
          <w:sz w:val="20"/>
          <w:szCs w:val="20"/>
          <w:lang w:val="sl-SI"/>
        </w:rPr>
        <w:t>I</w:t>
      </w:r>
      <w:r w:rsidRPr="00833B5A">
        <w:rPr>
          <w:rFonts w:ascii="Tahoma" w:hAnsi="Tahoma" w:cs="Tahoma"/>
          <w:sz w:val="20"/>
          <w:szCs w:val="20"/>
          <w:lang w:val="sl-SI"/>
        </w:rPr>
        <w:t>zvajalec za izvajanje teh nalog ne razpolaga z ustrezno usposobljenim osebjem oziroma ne izpoljnjuje zahtevanih pogojev za izvajanje  nalog progovnega čuvaja je za zagotovitev progovnega čuvaja ali koordinatorja del  treba poslati vlogo za dodelitev čuvaja na naslednji naslov:</w:t>
      </w:r>
    </w:p>
    <w:p w14:paraId="2B8A6C2E" w14:textId="77777777" w:rsidR="000937D7" w:rsidRPr="00C30863" w:rsidRDefault="000937D7" w:rsidP="000937D7">
      <w:pPr>
        <w:spacing w:after="0" w:line="260" w:lineRule="exact"/>
        <w:ind w:left="567" w:right="62"/>
        <w:jc w:val="both"/>
        <w:rPr>
          <w:rFonts w:ascii="Tahoma" w:hAnsi="Tahoma" w:cs="Tahoma"/>
          <w:i/>
          <w:sz w:val="20"/>
          <w:szCs w:val="20"/>
          <w:lang w:val="sl-SI"/>
        </w:rPr>
      </w:pPr>
      <w:r w:rsidRPr="00C30863">
        <w:rPr>
          <w:rFonts w:ascii="Tahoma" w:hAnsi="Tahoma" w:cs="Tahoma"/>
          <w:i/>
          <w:sz w:val="20"/>
          <w:szCs w:val="20"/>
          <w:lang w:val="sl-SI"/>
        </w:rPr>
        <w:t>SŽ-Infrastruktura d.o.o.</w:t>
      </w:r>
    </w:p>
    <w:p w14:paraId="7864E797" w14:textId="77777777" w:rsidR="000937D7" w:rsidRPr="00C30863" w:rsidRDefault="000937D7" w:rsidP="000937D7">
      <w:pPr>
        <w:spacing w:after="0" w:line="260" w:lineRule="exact"/>
        <w:ind w:left="567" w:right="62"/>
        <w:jc w:val="both"/>
        <w:rPr>
          <w:rFonts w:ascii="Tahoma" w:hAnsi="Tahoma" w:cs="Tahoma"/>
          <w:i/>
          <w:sz w:val="20"/>
          <w:szCs w:val="20"/>
          <w:lang w:val="sl-SI"/>
        </w:rPr>
      </w:pPr>
      <w:r w:rsidRPr="00C30863">
        <w:rPr>
          <w:rFonts w:ascii="Tahoma" w:hAnsi="Tahoma" w:cs="Tahoma"/>
          <w:i/>
          <w:sz w:val="20"/>
          <w:szCs w:val="20"/>
          <w:lang w:val="sl-SI"/>
        </w:rPr>
        <w:t>Služba za gradbeno dejavnost</w:t>
      </w:r>
    </w:p>
    <w:p w14:paraId="5215859D" w14:textId="77777777" w:rsidR="000937D7" w:rsidRPr="00C30863" w:rsidRDefault="000937D7" w:rsidP="000937D7">
      <w:pPr>
        <w:spacing w:after="0" w:line="260" w:lineRule="exact"/>
        <w:ind w:left="567" w:right="62"/>
        <w:jc w:val="both"/>
        <w:rPr>
          <w:rFonts w:ascii="Tahoma" w:hAnsi="Tahoma" w:cs="Tahoma"/>
          <w:i/>
          <w:sz w:val="20"/>
          <w:szCs w:val="20"/>
          <w:lang w:val="sl-SI"/>
        </w:rPr>
      </w:pPr>
      <w:r w:rsidRPr="00C30863">
        <w:rPr>
          <w:rFonts w:ascii="Tahoma" w:hAnsi="Tahoma" w:cs="Tahoma"/>
          <w:i/>
          <w:sz w:val="20"/>
          <w:szCs w:val="20"/>
          <w:lang w:val="sl-SI"/>
        </w:rPr>
        <w:t>Kolodvorska 11</w:t>
      </w:r>
    </w:p>
    <w:p w14:paraId="36F310DA" w14:textId="77777777" w:rsidR="00170B5C" w:rsidRDefault="000937D7" w:rsidP="00170B5C">
      <w:pPr>
        <w:pStyle w:val="Odstavekseznama"/>
        <w:spacing w:after="120" w:line="260" w:lineRule="exact"/>
        <w:ind w:left="0" w:right="62" w:firstLine="567"/>
        <w:jc w:val="both"/>
        <w:rPr>
          <w:rFonts w:ascii="Tahoma" w:hAnsi="Tahoma" w:cs="Tahoma"/>
          <w:i/>
          <w:sz w:val="20"/>
          <w:szCs w:val="20"/>
          <w:lang w:val="sl-SI"/>
        </w:rPr>
      </w:pPr>
      <w:r w:rsidRPr="00CA2A43">
        <w:rPr>
          <w:rFonts w:ascii="Tahoma" w:hAnsi="Tahoma" w:cs="Tahoma"/>
          <w:i/>
          <w:sz w:val="20"/>
          <w:szCs w:val="20"/>
          <w:lang w:val="sl-SI"/>
        </w:rPr>
        <w:t>1000 Ljubljana</w:t>
      </w:r>
    </w:p>
    <w:p w14:paraId="1EB3B852" w14:textId="7865227A" w:rsidR="000937D7" w:rsidRPr="00833B5A" w:rsidRDefault="000937D7" w:rsidP="000937D7">
      <w:pPr>
        <w:pStyle w:val="Odstavekseznama"/>
        <w:spacing w:after="120" w:line="260" w:lineRule="exact"/>
        <w:ind w:left="0" w:right="62"/>
        <w:jc w:val="both"/>
        <w:rPr>
          <w:rFonts w:ascii="Tahoma" w:hAnsi="Tahoma" w:cs="Tahoma"/>
          <w:sz w:val="20"/>
          <w:szCs w:val="20"/>
          <w:lang w:val="sl-SI"/>
        </w:rPr>
      </w:pPr>
      <w:r w:rsidRPr="00833B5A">
        <w:rPr>
          <w:rFonts w:ascii="Tahoma" w:hAnsi="Tahoma" w:cs="Tahoma"/>
          <w:sz w:val="20"/>
          <w:szCs w:val="20"/>
          <w:lang w:val="sl-SI"/>
        </w:rPr>
        <w:t xml:space="preserve">Omenjena vloga se mora poslati na zgornji naslov najmanj mesec dni pred začetkom načrtovanih del. Na podlagi te vloge  ter ureditve naročila (pogodba,  naročilnica), preko katere se urejajo razpoložljivost in stroški za zahtevano delovno silo, se zagotovijo progovni čuvaji v okviru možnosti in potreb  upravljavca . </w:t>
      </w:r>
    </w:p>
    <w:p w14:paraId="7A50D9CF" w14:textId="77777777" w:rsidR="00D05C32" w:rsidRPr="00833B5A" w:rsidRDefault="00D05C32" w:rsidP="00AD24FC">
      <w:pPr>
        <w:pStyle w:val="Odstavekseznama"/>
        <w:spacing w:after="120" w:line="260" w:lineRule="exact"/>
        <w:ind w:left="432" w:right="62"/>
        <w:jc w:val="both"/>
        <w:rPr>
          <w:rFonts w:ascii="Tahoma" w:hAnsi="Tahoma" w:cs="Tahoma"/>
          <w:sz w:val="20"/>
          <w:szCs w:val="20"/>
          <w:lang w:val="sl-SI"/>
        </w:rPr>
      </w:pPr>
    </w:p>
    <w:p w14:paraId="0AC0DC94" w14:textId="77777777" w:rsidR="00AC4FE0" w:rsidRPr="00833B5A" w:rsidRDefault="00AC4FE0" w:rsidP="002C6D1E">
      <w:pPr>
        <w:pStyle w:val="Naslov5"/>
        <w:spacing w:after="120"/>
        <w:rPr>
          <w:rFonts w:ascii="Tahoma" w:hAnsi="Tahoma" w:cs="Tahoma"/>
          <w:b/>
          <w:i w:val="0"/>
        </w:rPr>
      </w:pPr>
      <w:r w:rsidRPr="00833B5A">
        <w:rPr>
          <w:rFonts w:ascii="Tahoma" w:hAnsi="Tahoma" w:cs="Tahoma"/>
          <w:b/>
          <w:i w:val="0"/>
        </w:rPr>
        <w:t>Postopek za vpeljavo počasnih voženj</w:t>
      </w:r>
    </w:p>
    <w:p w14:paraId="7CD22E87" w14:textId="3C413669" w:rsidR="000937D7" w:rsidRPr="00833B5A" w:rsidRDefault="000937D7" w:rsidP="000937D7">
      <w:pPr>
        <w:rPr>
          <w:rFonts w:ascii="Tahoma" w:hAnsi="Tahoma" w:cs="Tahoma"/>
          <w:sz w:val="20"/>
          <w:szCs w:val="20"/>
          <w:lang w:val="sl-SI"/>
        </w:rPr>
      </w:pPr>
      <w:r w:rsidRPr="00833B5A">
        <w:rPr>
          <w:rFonts w:ascii="Tahoma" w:hAnsi="Tahoma" w:cs="Tahoma"/>
          <w:sz w:val="20"/>
          <w:szCs w:val="20"/>
          <w:lang w:val="sl-SI"/>
        </w:rPr>
        <w:lastRenderedPageBreak/>
        <w:t>O predvideni počasni vožnji odgovoren delavec pristojnega vzdrževalca infrastrukture pravočasno, najmanj 48 ur pred uvedbo, pisno obvesti pooblaščenega delavca Prometne operative. V obvestilu mora navesti datum in čas začetka ter končanja p</w:t>
      </w:r>
      <w:r w:rsidR="00170B5C">
        <w:rPr>
          <w:rFonts w:ascii="Tahoma" w:hAnsi="Tahoma" w:cs="Tahoma"/>
          <w:sz w:val="20"/>
          <w:szCs w:val="20"/>
          <w:lang w:val="sl-SI"/>
        </w:rPr>
        <w:t>očasne vožnje. V ta namen mora I</w:t>
      </w:r>
      <w:r w:rsidRPr="00833B5A">
        <w:rPr>
          <w:rFonts w:ascii="Tahoma" w:hAnsi="Tahoma" w:cs="Tahoma"/>
          <w:sz w:val="20"/>
          <w:szCs w:val="20"/>
          <w:lang w:val="sl-SI"/>
        </w:rPr>
        <w:t>zvajalec pravočasno in na ustrezen način obveščati Upravljavca o dejansko potrebnih uvedbah počasnih vožnjah  oziroma zagotoviti s svoje strani stalno koordinacijo s predstavniki upravljavca v zvezi organizacije prometa v času izvajanja del.  Natančni postopki v zvezi z vpeljavo in implementacijo počasnih voženj so predpisani v 101. členu Prometnega pravilnika</w:t>
      </w:r>
      <w:r>
        <w:rPr>
          <w:rFonts w:ascii="Tahoma" w:hAnsi="Tahoma" w:cs="Tahoma"/>
          <w:sz w:val="20"/>
          <w:szCs w:val="20"/>
          <w:lang w:val="sl-SI"/>
        </w:rPr>
        <w:t xml:space="preserve"> </w:t>
      </w:r>
      <w:r w:rsidRPr="006F7D24">
        <w:rPr>
          <w:rFonts w:ascii="Tahoma" w:hAnsi="Tahoma" w:cs="Tahoma"/>
          <w:sz w:val="20"/>
          <w:szCs w:val="20"/>
          <w:lang w:val="sl-SI"/>
        </w:rPr>
        <w:t>in Navodila za uvajanje počasnih voženj in ostalih ukrepov pri zavarovanju delovišča pri delu na progi</w:t>
      </w:r>
      <w:r w:rsidRPr="00833B5A">
        <w:rPr>
          <w:rFonts w:ascii="Tahoma" w:hAnsi="Tahoma" w:cs="Tahoma"/>
          <w:sz w:val="20"/>
          <w:szCs w:val="20"/>
          <w:lang w:val="sl-SI"/>
        </w:rPr>
        <w:t>.</w:t>
      </w:r>
    </w:p>
    <w:p w14:paraId="1C511194" w14:textId="77777777" w:rsidR="00AC4FE0" w:rsidRPr="00833B5A" w:rsidRDefault="00AC4FE0" w:rsidP="00AD24FC">
      <w:pPr>
        <w:pStyle w:val="Naslov5"/>
        <w:spacing w:after="120"/>
        <w:jc w:val="both"/>
        <w:rPr>
          <w:rFonts w:ascii="Tahoma" w:hAnsi="Tahoma" w:cs="Tahoma"/>
          <w:b/>
          <w:i w:val="0"/>
        </w:rPr>
      </w:pPr>
      <w:r w:rsidRPr="00833B5A">
        <w:rPr>
          <w:rFonts w:ascii="Tahoma" w:hAnsi="Tahoma" w:cs="Tahoma"/>
          <w:b/>
          <w:i w:val="0"/>
        </w:rPr>
        <w:t>Postopek za vpeljavo potrebnih zapor</w:t>
      </w:r>
      <w:r w:rsidR="00D05C32" w:rsidRPr="00833B5A">
        <w:rPr>
          <w:rFonts w:ascii="Tahoma" w:hAnsi="Tahoma" w:cs="Tahoma"/>
          <w:b/>
          <w:i w:val="0"/>
        </w:rPr>
        <w:t xml:space="preserve"> ter izključitve EE, SV in TK naprav iz obratovanja</w:t>
      </w:r>
    </w:p>
    <w:p w14:paraId="11181566" w14:textId="12D81133"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Pričakovano zaporo proge in glavnih tirov dovoljuje</w:t>
      </w:r>
      <w:r w:rsidR="00B545E2">
        <w:rPr>
          <w:rFonts w:ascii="Tahoma" w:hAnsi="Tahoma" w:cs="Tahoma"/>
          <w:sz w:val="20"/>
          <w:szCs w:val="20"/>
          <w:lang w:val="sl-SI"/>
        </w:rPr>
        <w:t xml:space="preserve">, </w:t>
      </w:r>
      <w:r w:rsidR="00B545E2" w:rsidRPr="00833B5A">
        <w:rPr>
          <w:rFonts w:ascii="Tahoma" w:hAnsi="Tahoma" w:cs="Tahoma"/>
          <w:sz w:val="20"/>
          <w:szCs w:val="20"/>
          <w:lang w:val="sl-SI"/>
        </w:rPr>
        <w:t>na pisno zahtevo</w:t>
      </w:r>
      <w:r w:rsidR="00B545E2">
        <w:rPr>
          <w:rFonts w:ascii="Tahoma" w:hAnsi="Tahoma" w:cs="Tahoma"/>
          <w:sz w:val="20"/>
          <w:szCs w:val="20"/>
          <w:lang w:val="sl-SI"/>
        </w:rPr>
        <w:t xml:space="preserve"> Izvajalca del,</w:t>
      </w:r>
      <w:r w:rsidR="00B545E2" w:rsidRPr="00833B5A">
        <w:rPr>
          <w:rFonts w:ascii="Tahoma" w:hAnsi="Tahoma" w:cs="Tahoma"/>
          <w:sz w:val="20"/>
          <w:szCs w:val="20"/>
          <w:lang w:val="sl-SI"/>
        </w:rPr>
        <w:t xml:space="preserve"> </w:t>
      </w:r>
      <w:r w:rsidRPr="00833B5A">
        <w:rPr>
          <w:rFonts w:ascii="Tahoma" w:hAnsi="Tahoma" w:cs="Tahoma"/>
          <w:sz w:val="20"/>
          <w:szCs w:val="20"/>
          <w:lang w:val="sl-SI"/>
        </w:rPr>
        <w:t>Prometna operativa</w:t>
      </w:r>
      <w:r w:rsidR="00B545E2">
        <w:rPr>
          <w:rFonts w:ascii="Tahoma" w:hAnsi="Tahoma" w:cs="Tahoma"/>
          <w:sz w:val="20"/>
          <w:szCs w:val="20"/>
          <w:lang w:val="sl-SI"/>
        </w:rPr>
        <w:t>, ki deluje v okviru SŽ-Infrastruktura d.o.o.</w:t>
      </w:r>
      <w:r w:rsidR="00170B5C">
        <w:rPr>
          <w:rFonts w:ascii="Tahoma" w:hAnsi="Tahoma" w:cs="Tahoma"/>
          <w:sz w:val="20"/>
          <w:szCs w:val="20"/>
          <w:lang w:val="sl-SI"/>
        </w:rPr>
        <w:t>.</w:t>
      </w:r>
      <w:r w:rsidRPr="00833B5A">
        <w:rPr>
          <w:rFonts w:ascii="Tahoma" w:hAnsi="Tahoma" w:cs="Tahoma"/>
          <w:sz w:val="20"/>
          <w:szCs w:val="20"/>
          <w:lang w:val="sl-SI"/>
        </w:rPr>
        <w:t xml:space="preserve"> Zahteva mora biti predložena </w:t>
      </w:r>
      <w:r w:rsidR="00B545E2">
        <w:rPr>
          <w:rFonts w:ascii="Tahoma" w:hAnsi="Tahoma" w:cs="Tahoma"/>
          <w:sz w:val="20"/>
          <w:szCs w:val="20"/>
        </w:rPr>
        <w:t xml:space="preserve">SŽ-Infrastruktura d.o.o., Služba za EE in SVTK dejavnost, Kolodvorska 11, </w:t>
      </w:r>
      <w:r w:rsidR="00B545E2" w:rsidRPr="006F7D24">
        <w:rPr>
          <w:rFonts w:ascii="Tahoma" w:hAnsi="Tahoma" w:cs="Tahoma"/>
          <w:sz w:val="20"/>
          <w:szCs w:val="20"/>
        </w:rPr>
        <w:t>1000 Ljubljana</w:t>
      </w:r>
      <w:r w:rsidR="00B545E2">
        <w:rPr>
          <w:rFonts w:ascii="Tahoma" w:hAnsi="Tahoma" w:cs="Tahoma"/>
          <w:sz w:val="20"/>
          <w:szCs w:val="20"/>
          <w:lang w:val="sl-SI"/>
        </w:rPr>
        <w:t xml:space="preserve"> </w:t>
      </w:r>
      <w:r w:rsidR="00170B5C">
        <w:rPr>
          <w:rFonts w:ascii="Tahoma" w:hAnsi="Tahoma" w:cs="Tahoma"/>
          <w:sz w:val="20"/>
          <w:szCs w:val="20"/>
          <w:lang w:val="sl-SI"/>
        </w:rPr>
        <w:t xml:space="preserve">v skladu s </w:t>
      </w:r>
      <w:r w:rsidR="00170B5C" w:rsidRPr="0086538D">
        <w:rPr>
          <w:rFonts w:ascii="Tahoma" w:hAnsi="Tahoma" w:cs="Tahoma"/>
          <w:sz w:val="20"/>
          <w:szCs w:val="20"/>
        </w:rPr>
        <w:t xml:space="preserve">Priročnikom 002.62 za načrtovanje, odobritev in izvajanje zapore proge ali tira </w:t>
      </w:r>
      <w:r w:rsidR="00170B5C">
        <w:rPr>
          <w:rFonts w:ascii="Tahoma" w:hAnsi="Tahoma" w:cs="Tahoma"/>
          <w:sz w:val="20"/>
          <w:szCs w:val="20"/>
        </w:rPr>
        <w:t>in izključitev SV in TK naprav)</w:t>
      </w:r>
      <w:r w:rsidR="00B545E2">
        <w:rPr>
          <w:rFonts w:ascii="Tahoma" w:hAnsi="Tahoma" w:cs="Tahoma"/>
          <w:sz w:val="20"/>
          <w:szCs w:val="20"/>
        </w:rPr>
        <w:t>, l</w:t>
      </w:r>
      <w:r w:rsidR="00B545E2" w:rsidRPr="00833B5A">
        <w:rPr>
          <w:rFonts w:ascii="Tahoma" w:hAnsi="Tahoma" w:cs="Tahoma"/>
          <w:sz w:val="20"/>
          <w:szCs w:val="20"/>
        </w:rPr>
        <w:t>e-ta</w:t>
      </w:r>
      <w:r w:rsidR="00B545E2">
        <w:rPr>
          <w:rFonts w:ascii="Tahoma" w:hAnsi="Tahoma" w:cs="Tahoma"/>
          <w:sz w:val="20"/>
          <w:szCs w:val="20"/>
        </w:rPr>
        <w:t xml:space="preserve"> pa</w:t>
      </w:r>
      <w:r w:rsidR="00B545E2" w:rsidRPr="00833B5A">
        <w:rPr>
          <w:rFonts w:ascii="Tahoma" w:hAnsi="Tahoma" w:cs="Tahoma"/>
          <w:sz w:val="20"/>
          <w:szCs w:val="20"/>
        </w:rPr>
        <w:t xml:space="preserve"> do 15. v mesecu za dela predvidena dva meseca v naprej dostavi plan zapor Prometni operativi, ki uskladi vse zapore in potrdi točen termin izvajanja zapore.</w:t>
      </w:r>
      <w:r w:rsidRPr="00833B5A">
        <w:rPr>
          <w:rFonts w:ascii="Tahoma" w:hAnsi="Tahoma" w:cs="Tahoma"/>
          <w:sz w:val="20"/>
          <w:szCs w:val="20"/>
          <w:lang w:val="sl-SI"/>
        </w:rPr>
        <w:t>.</w:t>
      </w:r>
    </w:p>
    <w:p w14:paraId="78BBABFB" w14:textId="65EF783E"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Zaradi možnega vpliva gradnje na delovanje naprav, je poleg nadzora Inženirja potreben tudi nadzor </w:t>
      </w:r>
      <w:r w:rsidR="00B545E2">
        <w:rPr>
          <w:rFonts w:ascii="Tahoma" w:hAnsi="Tahoma" w:cs="Tahoma"/>
          <w:sz w:val="20"/>
          <w:szCs w:val="20"/>
          <w:lang w:val="sl-SI"/>
        </w:rPr>
        <w:t>ustreznih služb U</w:t>
      </w:r>
      <w:r w:rsidRPr="00833B5A">
        <w:rPr>
          <w:rFonts w:ascii="Tahoma" w:hAnsi="Tahoma" w:cs="Tahoma"/>
          <w:sz w:val="20"/>
          <w:szCs w:val="20"/>
          <w:lang w:val="sl-SI"/>
        </w:rPr>
        <w:t xml:space="preserve">pravljavca, še posebej ob začasnih izključitvah SVTK naprav, ob bolj zahtevnih delih pa lahko tudi projektantski nadzor. </w:t>
      </w:r>
    </w:p>
    <w:p w14:paraId="52C1C41A" w14:textId="77777777"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je dolžan na svoje stroške pridobiti vsa dovoljenja in soglasja za prekinitve železniškega  prometa in pravočasno podati ustrezne vloge za zapore proge oziroma izklope naprav.</w:t>
      </w:r>
    </w:p>
    <w:p w14:paraId="6E8D0677" w14:textId="77777777"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Natančen postopek za vpeljavo pričakovanih in nepričakovanih zapor ureja 162. člen Prometnega pravilnika (Ur. list RS, št.50/11).</w:t>
      </w:r>
    </w:p>
    <w:p w14:paraId="333DE816" w14:textId="42762CB4"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 določitvi in uskladitvi osnovnega terminskega plana izvajanja del, mora potencialne posebnosti v prometu ločeno obravnavati služba Prometne operative. Izvajalec del mora poskrbeti za obveščanje pristojnih služb o nameravanih delih, medtem ko slednje poskrbijo za posredovanje vseh potrebnih podatkov Poslovni enoti vodenja prometa Slovenskih železnic</w:t>
      </w:r>
      <w:r w:rsidR="004E27AA">
        <w:rPr>
          <w:rFonts w:ascii="Tahoma" w:hAnsi="Tahoma" w:cs="Tahoma"/>
          <w:sz w:val="20"/>
          <w:szCs w:val="20"/>
          <w:lang w:val="sl-SI"/>
        </w:rPr>
        <w:t xml:space="preserve">  in</w:t>
      </w:r>
      <w:r w:rsidRPr="00833B5A">
        <w:rPr>
          <w:rFonts w:ascii="Tahoma" w:hAnsi="Tahoma" w:cs="Tahoma"/>
          <w:sz w:val="20"/>
          <w:szCs w:val="20"/>
          <w:lang w:val="sl-SI"/>
        </w:rPr>
        <w:t xml:space="preserve"> Službi za načrtovanje in tehnologijo, ki ureja in predpiše vse posebnosti in postopke v prometu za določen dan.</w:t>
      </w:r>
    </w:p>
    <w:p w14:paraId="68FD5A59" w14:textId="77777777"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Trajanje zapore proge pomeni časovno razliko med trenutkom vpisa zapore proge v prometni dnevnik in trenutkom izpisa zapore proge v prometni dnevnik. V okviru trajanja zapore je potrebno predvideti čas potreben za omejitev in zavarovanje delovišča, prevoz tirne mehanizacije do mesta dela, pregled opravljenih del in izvedbo priključitev </w:t>
      </w:r>
      <w:r>
        <w:t>naprav delavcev GD</w:t>
      </w:r>
      <w:r w:rsidRPr="00833B5A">
        <w:rPr>
          <w:rFonts w:ascii="Tahoma" w:hAnsi="Tahoma" w:cs="Tahoma"/>
          <w:sz w:val="20"/>
          <w:szCs w:val="20"/>
          <w:lang w:val="sl-SI"/>
        </w:rPr>
        <w:t xml:space="preserve">, SV in TK  naprav vključno z izvedbo potrebnih meritev in preizkusov, prevoz tirne mehanizacije do mesta gariranja, vklope in izklope napetosti v voznem vodu v postopkih vključevanja napetosti. </w:t>
      </w:r>
    </w:p>
    <w:p w14:paraId="5A7FF7AD" w14:textId="77777777" w:rsidR="000937D7" w:rsidRPr="00833B5A" w:rsidRDefault="000937D7" w:rsidP="000937D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bi v času del prišlo do poškodb kablov, drugih komunalnih vodov ali naprav, je potrebno vse spremembe javiti pristojnim službam, odgovornim za nemoten in varen potek železniškega prometa. Odpravo poškodb in vse stroške nastale zaradi poškodb (npr. dodatna zasedba delovnih mest Upravljavca, intervencije vzdrževalcev, …) krije Izvajalec.</w:t>
      </w:r>
    </w:p>
    <w:p w14:paraId="3AA10F70" w14:textId="77777777" w:rsidR="00C704EE" w:rsidRPr="00833B5A" w:rsidRDefault="00C704EE"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t>Storitve Upravljavca javne železniške infrastrukture (JŽI)</w:t>
      </w:r>
    </w:p>
    <w:p w14:paraId="433A3602" w14:textId="77777777" w:rsidR="000937D7" w:rsidRPr="00833B5A" w:rsidRDefault="000937D7" w:rsidP="000937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izvajanje projekta v skladu s potrjenimi terminskimi plani izvajanja del je potrebno zagotoviti tudi različne storitve upravljavca in sicer:</w:t>
      </w:r>
    </w:p>
    <w:p w14:paraId="2B36C2EC"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storitve Upravljavca javne železniške infrastrukture, ki niso vezane na proces načrtovanja in izvajanja zapor proge,</w:t>
      </w:r>
    </w:p>
    <w:p w14:paraId="6EE09A31"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storitve Upravljavca javne železniške infrastrukture, ki so vezane na proces načrtovanja in izvajanja zapor proge, </w:t>
      </w:r>
    </w:p>
    <w:p w14:paraId="39884E6D"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storitve Upravljavca javne železniške infrastrukture, ki so vezane na proces načrtovanja in izvajanja prometa v času nedelovanja ali omejenega delovanja SVTK naprav ,</w:t>
      </w:r>
    </w:p>
    <w:p w14:paraId="3D35728E"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storitve Upravljavca javne železniške infrastrukture zaradi uvedbe počasnih voženj,</w:t>
      </w:r>
    </w:p>
    <w:p w14:paraId="46788BF3" w14:textId="77777777" w:rsidR="000937D7" w:rsidRPr="00833B5A" w:rsidRDefault="000937D7" w:rsidP="000937D7">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dodatne storitve Upravljavca javne železniške infrastrukture, ki so vezane na zagotovitve čuvajniške službe.</w:t>
      </w:r>
    </w:p>
    <w:p w14:paraId="199DC55E" w14:textId="77777777" w:rsidR="000937D7" w:rsidRPr="00833B5A" w:rsidRDefault="000937D7" w:rsidP="000937D7">
      <w:pPr>
        <w:widowControl/>
        <w:spacing w:after="120" w:line="260" w:lineRule="exact"/>
        <w:jc w:val="both"/>
        <w:rPr>
          <w:rFonts w:ascii="Tahoma" w:hAnsi="Tahoma" w:cs="Tahoma"/>
          <w:sz w:val="20"/>
          <w:szCs w:val="20"/>
          <w:lang w:val="sl-SI"/>
        </w:rPr>
      </w:pPr>
      <w:r w:rsidRPr="00833B5A">
        <w:rPr>
          <w:rFonts w:ascii="Tahoma" w:hAnsi="Tahoma" w:cs="Tahoma"/>
          <w:sz w:val="20"/>
          <w:szCs w:val="20"/>
          <w:lang w:val="sl-SI"/>
        </w:rPr>
        <w:t xml:space="preserve">Da lahko naročnik zagotovi  potrebne storitve upravljavca mora izbrani izvajalec naročniku v izdelanem enotnem elaboratu tehnologije prometa podati  natančen predlog tehnologije izvajanje del in prometa v času gradenj z opredeljenimi vrstami in števil ovir v prometu (zapore, izklopi SV, TK, EE naprav, počasne vožnje, število nadomestnih avtobusnih prevozov, spremembe tehnologije dela, …) in predlog postopnega vključevanja v obratovanje, iz katerega je razvidno število in vrsta sprememb tehnologije prometa, na osnovi katerega lahko upravljavec oceni ustreznost ter potrebno število ustreznih strokovnjakov in vrsto (z ali brez komisije) faznih pregledov, ter na tej osnovi predvidi in organizira potrebne storitve pri izvajanju del. V osnovnem terminskem planu mora izvajalec izkazati tudi skladnost izdelanega osnovnega terminskega plana in ovir z zahtevami razpisne in projektne dokumentacije.  </w:t>
      </w:r>
    </w:p>
    <w:p w14:paraId="54A963B1" w14:textId="77777777" w:rsidR="000937D7" w:rsidRPr="00833B5A" w:rsidRDefault="000937D7" w:rsidP="000937D7">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V nadaljevanju sledijo natančnejši opisi storitev Upravljavca javne železniške infrastrukture in zahteve, ki jih mora, glede storitev Upravljavca javne železniške infrastrukture, upoštevati Izvajalec.</w:t>
      </w:r>
    </w:p>
    <w:p w14:paraId="7B42AA70" w14:textId="77777777" w:rsidR="00C704EE" w:rsidRPr="00833B5A" w:rsidRDefault="00C704EE" w:rsidP="002C6D1E">
      <w:pPr>
        <w:pStyle w:val="Naslov5"/>
        <w:spacing w:after="120"/>
        <w:rPr>
          <w:rFonts w:ascii="Tahoma" w:hAnsi="Tahoma" w:cs="Tahoma"/>
          <w:b/>
          <w:i w:val="0"/>
        </w:rPr>
      </w:pPr>
      <w:r w:rsidRPr="00833B5A">
        <w:rPr>
          <w:rFonts w:ascii="Tahoma" w:hAnsi="Tahoma" w:cs="Tahoma"/>
          <w:b/>
          <w:i w:val="0"/>
        </w:rPr>
        <w:t>Storitve Upravljavca javne železniške infrastrukture, ki niso vezane na proces načrtovanja in izvajanja zapor proge</w:t>
      </w:r>
    </w:p>
    <w:p w14:paraId="6A78BB9F" w14:textId="77777777" w:rsidR="000937D7" w:rsidRPr="00833B5A" w:rsidRDefault="000937D7" w:rsidP="000937D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izvajanje spodaj naštetih aktivnosti, ki se lahko izvajajo tudi izven normalnega delovnika (vikendi, prazniki, nočne ure) katerih pričetek, trajanje oziroma pogostost pogojujejo potrjeni terminski plani izvedbe del, mora Upravljavec javne železniške infrastrukture v vsakem trenutku trajanja projekta zagotavljati zadostno število strokovnjakov in ostalega osebja (izvršilni delavci v žel. prometu) s področja vzdrževanja voznega omrežja, elektronapajalnih postaj, NN inštalacij, signalnovarnostnih naprav, telekomunikacijskih naprav, naprav zgornjega ustroja, vodenja žel. prometa, itd.</w:t>
      </w:r>
    </w:p>
    <w:p w14:paraId="34C2B4F4" w14:textId="77777777" w:rsidR="000937D7" w:rsidRPr="00833B5A" w:rsidRDefault="000937D7" w:rsidP="000937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Aktivnosti: </w:t>
      </w:r>
    </w:p>
    <w:p w14:paraId="2CA4C796"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dnevni nadzor nad deli za zagotavljanje varnega in urejenega prometa, ki vključuje tudi redno spremljanje izvedenih in načrtovanih del ter dnevne aktivnosti glede usklajevanja rešitev z Nadzorom in Izvajalcem,</w:t>
      </w:r>
    </w:p>
    <w:p w14:paraId="4889A241"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tedensko aktivno sodelovanje na koordinacijskih sestankih med Naročnikom, Izvajalcem, Nadzorom in Upravljavcem,</w:t>
      </w:r>
    </w:p>
    <w:p w14:paraId="63226C81"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aktivno sodelovanje na usklajevalnih sestankih v procesu načrtovanja zapor proge,</w:t>
      </w:r>
    </w:p>
    <w:p w14:paraId="3AA98959"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dodatna zasedba lokalnih in začasnih delovnih mest s strani vodenja prometa,</w:t>
      </w:r>
    </w:p>
    <w:p w14:paraId="1506F82C"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spremljanje in urejanje poslovnih odnosov s prevozniki v zvezi ovir zaradi del na progi,</w:t>
      </w:r>
    </w:p>
    <w:p w14:paraId="476B657C"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aktivno sodelovanje na faznih tehničnih pregledih v skladu s 39. členom Zakona o varnosti v železniškem prometu,</w:t>
      </w:r>
    </w:p>
    <w:p w14:paraId="7E21140B"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izklopi oziroma vklopi napetosti v voznem vodu (v procesu vključevanja naprav v obratovanje je predvideno določeno število izklopov napetosti, zavarovanja, pregleda opravljenih del in ponovnega vklopa napetosti),</w:t>
      </w:r>
    </w:p>
    <w:p w14:paraId="560AED92"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izklopi oziroma vklopi napetosti v NN instalacijah,</w:t>
      </w:r>
    </w:p>
    <w:p w14:paraId="7C48D260"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izklopi oziroma vklopi napetosti v SVTK napravah,</w:t>
      </w:r>
    </w:p>
    <w:p w14:paraId="10BBB300"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usklajevanje del z elektrodistribucijo, </w:t>
      </w:r>
    </w:p>
    <w:p w14:paraId="0BCEBFE0"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dnevno zagotavljanje dostopa do tehnološko zaprtih prostorov in zagotavljanje dela v njih v času obratovanja naprav,</w:t>
      </w:r>
    </w:p>
    <w:p w14:paraId="15A3A2AF"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ročno posluževanje naprav ali drugih avtomatiziranih sistemov,</w:t>
      </w:r>
    </w:p>
    <w:p w14:paraId="41A4D0CA" w14:textId="77777777" w:rsidR="000937D7" w:rsidRPr="00833B5A" w:rsidRDefault="000937D7" w:rsidP="000937D7">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posodabljanje postajnih redov,</w:t>
      </w:r>
    </w:p>
    <w:p w14:paraId="6AEABE94" w14:textId="77777777" w:rsidR="000937D7" w:rsidRPr="00833B5A" w:rsidRDefault="000937D7" w:rsidP="000937D7">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ipd.</w:t>
      </w:r>
    </w:p>
    <w:p w14:paraId="7184477D" w14:textId="77777777" w:rsidR="00B32624" w:rsidRPr="00833B5A" w:rsidRDefault="00B32624" w:rsidP="002C6D1E">
      <w:pPr>
        <w:pStyle w:val="Naslov5"/>
        <w:spacing w:after="120"/>
        <w:rPr>
          <w:rFonts w:ascii="Tahoma" w:hAnsi="Tahoma" w:cs="Tahoma"/>
          <w:b/>
          <w:i w:val="0"/>
        </w:rPr>
      </w:pPr>
      <w:r w:rsidRPr="00833B5A">
        <w:rPr>
          <w:rFonts w:ascii="Tahoma" w:hAnsi="Tahoma" w:cs="Tahoma"/>
          <w:b/>
          <w:i w:val="0"/>
        </w:rPr>
        <w:lastRenderedPageBreak/>
        <w:t>Storitve Upravljavca javne železniške infrastrukture, ki so vezane na proces načrtovanja in izvajanja zapor proge</w:t>
      </w:r>
    </w:p>
    <w:p w14:paraId="7AB76CD5" w14:textId="77777777" w:rsidR="00B32624" w:rsidRPr="00833B5A" w:rsidRDefault="00142342" w:rsidP="00B32624">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Obsega aktivnosti za izvedbo</w:t>
      </w:r>
      <w:r w:rsidR="00B32624" w:rsidRPr="00833B5A">
        <w:rPr>
          <w:rFonts w:ascii="Tahoma" w:eastAsia="Times New Roman" w:hAnsi="Tahoma" w:cs="Tahoma"/>
          <w:spacing w:val="-4"/>
          <w:sz w:val="20"/>
          <w:szCs w:val="20"/>
        </w:rPr>
        <w:t xml:space="preserve"> zapor železniške proge ter sprotno načrtovanje dodatnih ukrepov za izvajanje prometa v času izvajanja del (načrtovanje, koordinacija, obveščanje, vpis in izpis zapore proge), vključno z organizacijo in izvedbo nadomestnega avtobusnega prevoza ter sprotno načrtovanje dodatnih ukrepov za izvajanje potniškega prometa v času izvajanja del (načrtovanje, koordinacija, obveščanje, prevoz, itd). </w:t>
      </w:r>
      <w:r w:rsidR="00A3752F" w:rsidRPr="00833B5A">
        <w:rPr>
          <w:rFonts w:ascii="Tahoma" w:eastAsia="Times New Roman" w:hAnsi="Tahoma" w:cs="Tahoma"/>
          <w:spacing w:val="-4"/>
          <w:sz w:val="20"/>
          <w:szCs w:val="20"/>
        </w:rPr>
        <w:t>Za uskladitev potreb po izvajanju prometa v času zapor se lahko predvidi tudi nadomestne avtobusne vožnje. Naročnik bo kril stroške nadomestnih avtobusnih prevozov, vendar le v primeru, če bo izvajalec uskladil plan nadomestnih avtobusnih prevozov v obsegu kot so predvideni v Elaboratu tehnologije prometa in bodo ti  usklajeni z Upravljavcem JŽI  oziroma v skladu s potrjenim elaboratom ter postopki planiranja zapor tira.</w:t>
      </w:r>
    </w:p>
    <w:p w14:paraId="69D73345" w14:textId="77777777" w:rsidR="00A3752F" w:rsidRPr="00833B5A" w:rsidRDefault="00A3752F" w:rsidP="00B32624">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Trajanje zapore proge pomeni časovno razliko med trenutkom vpisa zapore proge v prometni dnevnik in trenutkom izpisa zapore proge v prometni dnevnik. V okviru trajanja zapore je potrebno predvideti čas potreben za omejitev in zavarovanje delovišča, prevoz tirne mehanizacije do mesta dela, pregled opravljenih del in izvedbo meritev, prevoz tirne mehanizacije do mesta gariranja, vklope in izklope napetosti v voznem vodu v postopkih vključevanja napetosti.</w:t>
      </w:r>
    </w:p>
    <w:p w14:paraId="7FD6BCB3" w14:textId="77777777" w:rsidR="00A3752F" w:rsidRPr="00833B5A" w:rsidRDefault="00A3752F" w:rsidP="00A3752F">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V primeru neugodnih vremenskih razmer ali izredno nizkih temperatur, ki nastopijo trenutno in med izvajanjem del na zaprtem tiru, se planirano zaprtje tira  v okviru  dnevne zapore časovno skrajša zaradi predčasnega umika iz zaprtega tira. V tem primeru se zaprtje tira tistega dne ne upošteva v pogoju skupnega števila zaprtja tira.</w:t>
      </w:r>
    </w:p>
    <w:p w14:paraId="6C1208AD" w14:textId="77777777" w:rsidR="00A3752F" w:rsidRPr="00833B5A" w:rsidRDefault="00A3752F" w:rsidP="00A3752F">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Zaradi dalj časa trajajočih neugodnih vremenskih razmer, ki onemogočajo varno delo, se zaprtje tira lahko prekliče za tekoči dan oziroma daljše obdobje, katero je potrebno najaviti upravljavcu vsaj 48 ur prej.</w:t>
      </w:r>
    </w:p>
    <w:p w14:paraId="0AE3B330" w14:textId="77777777" w:rsidR="00B32624" w:rsidRPr="00833B5A" w:rsidRDefault="00B32624" w:rsidP="002C6D1E">
      <w:pPr>
        <w:pStyle w:val="Naslov5"/>
        <w:spacing w:after="120"/>
        <w:rPr>
          <w:rFonts w:ascii="Tahoma" w:hAnsi="Tahoma" w:cs="Tahoma"/>
          <w:b/>
          <w:i w:val="0"/>
        </w:rPr>
      </w:pPr>
      <w:r w:rsidRPr="00833B5A">
        <w:rPr>
          <w:rFonts w:ascii="Tahoma" w:hAnsi="Tahoma" w:cs="Tahoma"/>
          <w:b/>
          <w:i w:val="0"/>
        </w:rPr>
        <w:t xml:space="preserve">Storitve Upravljavca javne železniške infrastrukture, ki so vezane na proces načrtovanja in izvajanja </w:t>
      </w:r>
      <w:r w:rsidR="00026E92" w:rsidRPr="00833B5A">
        <w:rPr>
          <w:rFonts w:ascii="Tahoma" w:hAnsi="Tahoma" w:cs="Tahoma"/>
          <w:b/>
          <w:i w:val="0"/>
        </w:rPr>
        <w:t>prometa v času nedelovanja ali omejenega delovanja SVTK naprav</w:t>
      </w:r>
    </w:p>
    <w:p w14:paraId="5C5DDFEC" w14:textId="77777777" w:rsidR="00B32624" w:rsidRPr="00833B5A" w:rsidRDefault="00142342" w:rsidP="00B32624">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Obsega aktivnosti pri načrtovanje in i</w:t>
      </w:r>
      <w:r w:rsidR="00B32624" w:rsidRPr="00833B5A">
        <w:rPr>
          <w:rFonts w:ascii="Tahoma" w:eastAsia="Times New Roman" w:hAnsi="Tahoma" w:cs="Tahoma"/>
          <w:spacing w:val="-4"/>
          <w:sz w:val="20"/>
          <w:szCs w:val="20"/>
        </w:rPr>
        <w:t>z</w:t>
      </w:r>
      <w:r w:rsidRPr="00833B5A">
        <w:rPr>
          <w:rFonts w:ascii="Tahoma" w:eastAsia="Times New Roman" w:hAnsi="Tahoma" w:cs="Tahoma"/>
          <w:spacing w:val="-4"/>
          <w:sz w:val="20"/>
          <w:szCs w:val="20"/>
        </w:rPr>
        <w:t>vedbi</w:t>
      </w:r>
      <w:r w:rsidR="00B32624" w:rsidRPr="00833B5A">
        <w:rPr>
          <w:rFonts w:ascii="Tahoma" w:eastAsia="Times New Roman" w:hAnsi="Tahoma" w:cs="Tahoma"/>
          <w:spacing w:val="-4"/>
          <w:sz w:val="20"/>
          <w:szCs w:val="20"/>
        </w:rPr>
        <w:t xml:space="preserve"> </w:t>
      </w:r>
      <w:r w:rsidR="00026E92" w:rsidRPr="00833B5A">
        <w:rPr>
          <w:rFonts w:ascii="Tahoma" w:eastAsia="Times New Roman" w:hAnsi="Tahoma" w:cs="Tahoma"/>
          <w:spacing w:val="-4"/>
          <w:sz w:val="20"/>
          <w:szCs w:val="20"/>
        </w:rPr>
        <w:t xml:space="preserve">začasnih </w:t>
      </w:r>
      <w:r w:rsidR="00B32624" w:rsidRPr="00833B5A">
        <w:rPr>
          <w:rFonts w:ascii="Tahoma" w:eastAsia="Times New Roman" w:hAnsi="Tahoma" w:cs="Tahoma"/>
          <w:spacing w:val="-4"/>
          <w:sz w:val="20"/>
          <w:szCs w:val="20"/>
        </w:rPr>
        <w:t xml:space="preserve">omejitev v prometu, v času </w:t>
      </w:r>
      <w:r w:rsidR="00026E92" w:rsidRPr="00833B5A">
        <w:rPr>
          <w:rFonts w:ascii="Tahoma" w:eastAsia="Times New Roman" w:hAnsi="Tahoma" w:cs="Tahoma"/>
          <w:spacing w:val="-4"/>
          <w:sz w:val="20"/>
          <w:szCs w:val="20"/>
        </w:rPr>
        <w:t>nedelovanja ali omejenga delovanja SVTK naprav</w:t>
      </w:r>
      <w:r w:rsidR="00B32624" w:rsidRPr="00833B5A">
        <w:rPr>
          <w:rFonts w:ascii="Tahoma" w:eastAsia="Times New Roman" w:hAnsi="Tahoma" w:cs="Tahoma"/>
          <w:spacing w:val="-4"/>
          <w:sz w:val="20"/>
          <w:szCs w:val="20"/>
        </w:rPr>
        <w:t>, ko bodo mogoče vožnje na postaj</w:t>
      </w:r>
      <w:r w:rsidR="00026E92" w:rsidRPr="00833B5A">
        <w:rPr>
          <w:rFonts w:ascii="Tahoma" w:eastAsia="Times New Roman" w:hAnsi="Tahoma" w:cs="Tahoma"/>
          <w:spacing w:val="-4"/>
          <w:sz w:val="20"/>
          <w:szCs w:val="20"/>
        </w:rPr>
        <w:t>i</w:t>
      </w:r>
      <w:r w:rsidR="00B32624" w:rsidRPr="00833B5A">
        <w:rPr>
          <w:rFonts w:ascii="Tahoma" w:eastAsia="Times New Roman" w:hAnsi="Tahoma" w:cs="Tahoma"/>
          <w:spacing w:val="-4"/>
          <w:sz w:val="20"/>
          <w:szCs w:val="20"/>
        </w:rPr>
        <w:t xml:space="preserve"> </w:t>
      </w:r>
      <w:r w:rsidR="00026E92" w:rsidRPr="00833B5A">
        <w:rPr>
          <w:rFonts w:ascii="Tahoma" w:eastAsia="Times New Roman" w:hAnsi="Tahoma" w:cs="Tahoma"/>
          <w:spacing w:val="-4"/>
          <w:sz w:val="20"/>
          <w:szCs w:val="20"/>
        </w:rPr>
        <w:t>ali odseku proge</w:t>
      </w:r>
      <w:r w:rsidR="00B32624" w:rsidRPr="00833B5A">
        <w:rPr>
          <w:rFonts w:ascii="Tahoma" w:eastAsia="Times New Roman" w:hAnsi="Tahoma" w:cs="Tahoma"/>
          <w:spacing w:val="-4"/>
          <w:sz w:val="20"/>
          <w:szCs w:val="20"/>
        </w:rPr>
        <w:t xml:space="preserve"> na ročne signalne znake (dodatni čuvaji/koordinatorji, dodatni prometniki, dodatni delavci pri premiku, obveščanje in sporazumevanje udeležencev v prometu ipd.).</w:t>
      </w:r>
    </w:p>
    <w:p w14:paraId="18645660" w14:textId="77777777" w:rsidR="00B32624" w:rsidRPr="00833B5A" w:rsidRDefault="00B32624" w:rsidP="002C6D1E">
      <w:pPr>
        <w:pStyle w:val="Naslov5"/>
        <w:spacing w:after="120"/>
        <w:rPr>
          <w:rFonts w:ascii="Tahoma" w:hAnsi="Tahoma" w:cs="Tahoma"/>
          <w:b/>
          <w:i w:val="0"/>
        </w:rPr>
      </w:pPr>
      <w:r w:rsidRPr="00833B5A">
        <w:rPr>
          <w:rFonts w:ascii="Tahoma" w:hAnsi="Tahoma" w:cs="Tahoma"/>
          <w:b/>
          <w:i w:val="0"/>
        </w:rPr>
        <w:t xml:space="preserve">Stroški Upravljavca javne železniške infrastrukture zaradi uvedbe počasnih voženj </w:t>
      </w:r>
    </w:p>
    <w:p w14:paraId="5C525B18" w14:textId="77777777" w:rsidR="00B32624" w:rsidRPr="00833B5A" w:rsidRDefault="00142342" w:rsidP="00B32624">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Obsega stroške</w:t>
      </w:r>
      <w:r w:rsidR="00B32624" w:rsidRPr="00833B5A">
        <w:rPr>
          <w:rFonts w:ascii="Tahoma" w:eastAsia="Times New Roman" w:hAnsi="Tahoma" w:cs="Tahoma"/>
          <w:spacing w:val="-4"/>
          <w:sz w:val="20"/>
          <w:szCs w:val="20"/>
        </w:rPr>
        <w:t xml:space="preserve"> zaradi zmanjšanja hitrosti v času gradnje, v času gradnje podvozov</w:t>
      </w:r>
      <w:r w:rsidR="00B51199" w:rsidRPr="00833B5A">
        <w:rPr>
          <w:rFonts w:ascii="Tahoma" w:eastAsia="Times New Roman" w:hAnsi="Tahoma" w:cs="Tahoma"/>
          <w:spacing w:val="-4"/>
          <w:sz w:val="20"/>
          <w:szCs w:val="20"/>
        </w:rPr>
        <w:t>, podhodov</w:t>
      </w:r>
      <w:r w:rsidR="00B32624" w:rsidRPr="00833B5A">
        <w:rPr>
          <w:rFonts w:ascii="Tahoma" w:eastAsia="Times New Roman" w:hAnsi="Tahoma" w:cs="Tahoma"/>
          <w:spacing w:val="-4"/>
          <w:sz w:val="20"/>
          <w:szCs w:val="20"/>
        </w:rPr>
        <w:t xml:space="preserve"> in prepustov, v času izvajanja drugih del ter v času </w:t>
      </w:r>
      <w:r w:rsidR="00026E92" w:rsidRPr="00833B5A">
        <w:rPr>
          <w:rFonts w:ascii="Tahoma" w:eastAsia="Times New Roman" w:hAnsi="Tahoma" w:cs="Tahoma"/>
          <w:spacing w:val="-4"/>
          <w:sz w:val="20"/>
          <w:szCs w:val="20"/>
        </w:rPr>
        <w:t>nedelovanja ali omejenega delovanja SVTK naprav</w:t>
      </w:r>
      <w:r w:rsidR="00B32624" w:rsidRPr="00833B5A">
        <w:rPr>
          <w:rFonts w:ascii="Tahoma" w:eastAsia="Times New Roman" w:hAnsi="Tahoma" w:cs="Tahoma"/>
          <w:spacing w:val="-4"/>
          <w:sz w:val="20"/>
          <w:szCs w:val="20"/>
        </w:rPr>
        <w:t xml:space="preserve">, vključujejo penale zaradi zamud v potniškem prometu, stroške stojnine vagonov oz. prekoračitve izročilnega roka, stroške zaradi preloženih križanj, </w:t>
      </w:r>
      <w:r w:rsidR="00026E92" w:rsidRPr="00833B5A">
        <w:rPr>
          <w:rFonts w:ascii="Tahoma" w:eastAsia="Times New Roman" w:hAnsi="Tahoma" w:cs="Tahoma"/>
          <w:spacing w:val="-4"/>
          <w:sz w:val="20"/>
          <w:szCs w:val="20"/>
        </w:rPr>
        <w:t xml:space="preserve">dodatne </w:t>
      </w:r>
      <w:r w:rsidR="00B32624" w:rsidRPr="00833B5A">
        <w:rPr>
          <w:rFonts w:ascii="Tahoma" w:eastAsia="Times New Roman" w:hAnsi="Tahoma" w:cs="Tahoma"/>
          <w:spacing w:val="-4"/>
          <w:sz w:val="20"/>
          <w:szCs w:val="20"/>
        </w:rPr>
        <w:t>stroške</w:t>
      </w:r>
      <w:r w:rsidR="00026E92" w:rsidRPr="00833B5A">
        <w:rPr>
          <w:rFonts w:ascii="Tahoma" w:eastAsia="Times New Roman" w:hAnsi="Tahoma" w:cs="Tahoma"/>
          <w:spacing w:val="-4"/>
          <w:sz w:val="20"/>
          <w:szCs w:val="20"/>
        </w:rPr>
        <w:t xml:space="preserve"> osebja zaradi</w:t>
      </w:r>
      <w:r w:rsidR="00B32624" w:rsidRPr="00833B5A">
        <w:rPr>
          <w:rFonts w:ascii="Tahoma" w:eastAsia="Times New Roman" w:hAnsi="Tahoma" w:cs="Tahoma"/>
          <w:spacing w:val="-4"/>
          <w:sz w:val="20"/>
          <w:szCs w:val="20"/>
        </w:rPr>
        <w:t xml:space="preserve"> spremenjenih turnusov ipd.</w:t>
      </w:r>
    </w:p>
    <w:p w14:paraId="5E7D86BA" w14:textId="77777777" w:rsidR="00B32624" w:rsidRPr="00833B5A" w:rsidRDefault="00026E92" w:rsidP="002C6D1E">
      <w:pPr>
        <w:pStyle w:val="Naslov5"/>
        <w:spacing w:after="120"/>
        <w:rPr>
          <w:rFonts w:ascii="Tahoma" w:hAnsi="Tahoma" w:cs="Tahoma"/>
          <w:b/>
          <w:i w:val="0"/>
        </w:rPr>
      </w:pPr>
      <w:r w:rsidRPr="00833B5A">
        <w:rPr>
          <w:rFonts w:ascii="Tahoma" w:hAnsi="Tahoma" w:cs="Tahoma"/>
          <w:b/>
          <w:i w:val="0"/>
        </w:rPr>
        <w:t>Dodatne s</w:t>
      </w:r>
      <w:r w:rsidR="00B32624" w:rsidRPr="00833B5A">
        <w:rPr>
          <w:rFonts w:ascii="Tahoma" w:hAnsi="Tahoma" w:cs="Tahoma"/>
          <w:b/>
          <w:i w:val="0"/>
        </w:rPr>
        <w:t xml:space="preserve">toritve Upravljavca javne železniške infrastrukture, ki so vezane </w:t>
      </w:r>
      <w:r w:rsidR="002C6D1E" w:rsidRPr="00833B5A">
        <w:rPr>
          <w:rFonts w:ascii="Tahoma" w:hAnsi="Tahoma" w:cs="Tahoma"/>
          <w:b/>
          <w:i w:val="0"/>
        </w:rPr>
        <w:t>na zagotovite čuvajniške službe</w:t>
      </w:r>
    </w:p>
    <w:p w14:paraId="10A673B3" w14:textId="77777777" w:rsidR="00026E92" w:rsidRPr="00833B5A" w:rsidRDefault="00142342" w:rsidP="00026E92">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Obsega zagotavljanje progovnega</w:t>
      </w:r>
      <w:r w:rsidR="00B32624" w:rsidRPr="00833B5A">
        <w:rPr>
          <w:rFonts w:ascii="Tahoma" w:eastAsia="Times New Roman" w:hAnsi="Tahoma" w:cs="Tahoma"/>
          <w:spacing w:val="-4"/>
          <w:sz w:val="20"/>
          <w:szCs w:val="20"/>
        </w:rPr>
        <w:t xml:space="preserve"> čuvaj</w:t>
      </w:r>
      <w:r w:rsidRPr="00833B5A">
        <w:rPr>
          <w:rFonts w:ascii="Tahoma" w:eastAsia="Times New Roman" w:hAnsi="Tahoma" w:cs="Tahoma"/>
          <w:spacing w:val="-4"/>
          <w:sz w:val="20"/>
          <w:szCs w:val="20"/>
        </w:rPr>
        <w:t>a</w:t>
      </w:r>
      <w:r w:rsidR="00B32624" w:rsidRPr="00833B5A">
        <w:rPr>
          <w:rFonts w:ascii="Tahoma" w:eastAsia="Times New Roman" w:hAnsi="Tahoma" w:cs="Tahoma"/>
          <w:spacing w:val="-4"/>
          <w:sz w:val="20"/>
          <w:szCs w:val="20"/>
        </w:rPr>
        <w:t xml:space="preserve"> za zagotovitev varnega železniškega prometa na vseh ogroženi mestih v času izvajanja del v pragovnem pasu obstoječega tira</w:t>
      </w:r>
      <w:r w:rsidR="00026E92" w:rsidRPr="00833B5A">
        <w:rPr>
          <w:rFonts w:ascii="Tahoma" w:eastAsia="Times New Roman" w:hAnsi="Tahoma" w:cs="Tahoma"/>
          <w:spacing w:val="-4"/>
          <w:sz w:val="20"/>
          <w:szCs w:val="20"/>
        </w:rPr>
        <w:t>, kadar izvajalec sam ne razpolaga z ustrezno usposobljenimi čuvaji in/ali ne izpolnjuje pogojev za izvajanje nalog čuvajniške službe.</w:t>
      </w:r>
    </w:p>
    <w:p w14:paraId="5CB1639B" w14:textId="77777777" w:rsidR="00B32624" w:rsidRPr="00833B5A" w:rsidRDefault="00B32624" w:rsidP="00B32624">
      <w:pPr>
        <w:spacing w:after="120" w:line="260" w:lineRule="exact"/>
        <w:ind w:right="62"/>
        <w:jc w:val="both"/>
        <w:rPr>
          <w:rFonts w:ascii="Tahoma" w:eastAsia="Times New Roman" w:hAnsi="Tahoma" w:cs="Tahoma"/>
          <w:spacing w:val="-4"/>
          <w:sz w:val="20"/>
          <w:szCs w:val="20"/>
        </w:rPr>
      </w:pPr>
    </w:p>
    <w:p w14:paraId="1C471963" w14:textId="77777777" w:rsidR="00F75E60" w:rsidRPr="00833B5A" w:rsidRDefault="00F75E60" w:rsidP="00F31AA3">
      <w:pPr>
        <w:pStyle w:val="Naslov3"/>
        <w:tabs>
          <w:tab w:val="clear" w:pos="720"/>
        </w:tabs>
        <w:spacing w:after="240"/>
        <w:rPr>
          <w:rFonts w:ascii="Tahoma" w:hAnsi="Tahoma" w:cs="Tahoma"/>
          <w:i w:val="0"/>
          <w:sz w:val="24"/>
          <w:szCs w:val="24"/>
        </w:rPr>
      </w:pPr>
      <w:bookmarkStart w:id="143" w:name="_Toc512502847"/>
      <w:r w:rsidRPr="00833B5A">
        <w:rPr>
          <w:rFonts w:ascii="Tahoma" w:hAnsi="Tahoma" w:cs="Tahoma"/>
          <w:i w:val="0"/>
          <w:sz w:val="24"/>
          <w:szCs w:val="24"/>
        </w:rPr>
        <w:lastRenderedPageBreak/>
        <w:t>Zagotavljanje varnosti in zdravja pri delu</w:t>
      </w:r>
      <w:bookmarkEnd w:id="143"/>
    </w:p>
    <w:p w14:paraId="6EA5A9E7"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Med izvajanjem del mora Izvajalec zagotoviti varnost vseh delavcev pri opravljanju svojega dela in varnost odvijanja železniškega prometa.</w:t>
      </w:r>
    </w:p>
    <w:p w14:paraId="6473F2EF"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pripraviti varnostni načrt pred pričetkom izvajanja del na terenu</w:t>
      </w:r>
      <w:r w:rsidR="00F75E60" w:rsidRPr="00833B5A">
        <w:rPr>
          <w:rFonts w:ascii="Tahoma" w:hAnsi="Tahoma" w:cs="Tahoma"/>
          <w:sz w:val="20"/>
          <w:szCs w:val="20"/>
          <w:lang w:val="sl-SI"/>
        </w:rPr>
        <w:t xml:space="preserve">, ki </w:t>
      </w:r>
      <w:r w:rsidRPr="00833B5A">
        <w:rPr>
          <w:rFonts w:ascii="Tahoma" w:hAnsi="Tahoma" w:cs="Tahoma"/>
          <w:sz w:val="20"/>
          <w:szCs w:val="20"/>
          <w:lang w:val="sl-SI"/>
        </w:rPr>
        <w:t>mora biti izdelan skladno z Uredbo o zagotavljanju varnosti in zdravja pri delu na začasnih in premičnih gradbiščih (Ur. list RS, št. 83/05).</w:t>
      </w:r>
    </w:p>
    <w:p w14:paraId="4F3BA9F1" w14:textId="77777777" w:rsidR="000F3886" w:rsidRPr="00833B5A" w:rsidRDefault="00EA56AA"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je dolžan o</w:t>
      </w:r>
      <w:r w:rsidR="000F3886" w:rsidRPr="00833B5A">
        <w:rPr>
          <w:rFonts w:ascii="Tahoma" w:hAnsi="Tahoma" w:cs="Tahoma"/>
          <w:sz w:val="20"/>
          <w:szCs w:val="20"/>
          <w:lang w:val="sl-SI"/>
        </w:rPr>
        <w:t>rganizirati delo v skladu s prejetim Varnostnim načrtom (Uredba o zagotavljanju varnosti in zdravja pri delu na začasnih in premičnih gradbiščih (Ur. list RS, št. 83/05))</w:t>
      </w:r>
      <w:r w:rsidRPr="00833B5A">
        <w:rPr>
          <w:rFonts w:ascii="Tahoma" w:hAnsi="Tahoma" w:cs="Tahoma"/>
          <w:sz w:val="20"/>
          <w:szCs w:val="20"/>
          <w:lang w:val="sl-SI"/>
        </w:rPr>
        <w:t>.</w:t>
      </w:r>
    </w:p>
    <w:p w14:paraId="3EF36AB4" w14:textId="77777777" w:rsidR="000F3886" w:rsidRPr="00833B5A" w:rsidRDefault="000F3886"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V primeru, da na gradbišču </w:t>
      </w:r>
      <w:r w:rsidR="00EA56AA" w:rsidRPr="00833B5A">
        <w:rPr>
          <w:rFonts w:ascii="Tahoma" w:hAnsi="Tahoma" w:cs="Tahoma"/>
          <w:sz w:val="20"/>
          <w:szCs w:val="20"/>
          <w:lang w:val="sl-SI"/>
        </w:rPr>
        <w:t xml:space="preserve">nastopa </w:t>
      </w:r>
      <w:r w:rsidRPr="00833B5A">
        <w:rPr>
          <w:rFonts w:ascii="Tahoma" w:hAnsi="Tahoma" w:cs="Tahoma"/>
          <w:sz w:val="20"/>
          <w:szCs w:val="20"/>
          <w:lang w:val="sl-SI"/>
        </w:rPr>
        <w:t xml:space="preserve">več izvajalcev, </w:t>
      </w:r>
      <w:r w:rsidR="00EA56AA" w:rsidRPr="00833B5A">
        <w:rPr>
          <w:rFonts w:ascii="Tahoma" w:hAnsi="Tahoma" w:cs="Tahoma"/>
          <w:sz w:val="20"/>
          <w:szCs w:val="20"/>
          <w:lang w:val="sl-SI"/>
        </w:rPr>
        <w:t xml:space="preserve">je Izvajalec dolžan </w:t>
      </w:r>
      <w:r w:rsidRPr="00833B5A">
        <w:rPr>
          <w:rFonts w:ascii="Tahoma" w:hAnsi="Tahoma" w:cs="Tahoma"/>
          <w:sz w:val="20"/>
          <w:szCs w:val="20"/>
          <w:lang w:val="sl-SI"/>
        </w:rPr>
        <w:t>skleniti s temi izvajalci pisni dogovor o izvajanju del, terminskem usklajevanju del, izvajanju varnostnih ukrepov na gradbišču, izvajanju ukrepov za varovanje lastnine naročnika in drugih izvajalcev ter vzdrževanja prehodnih poti v območju gradbišča in dostopov do gradbišča.</w:t>
      </w:r>
    </w:p>
    <w:p w14:paraId="1B51414D"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je dolžan organizirati in kriti vse stroške ukrepov oziroma izvesti varnostne ukrepe predpisane z zakonom ali s strani inšpekcijskih organov, ki nastanejo kot posledica izvajanja del</w:t>
      </w:r>
      <w:r w:rsidR="00C4319F" w:rsidRPr="00833B5A">
        <w:rPr>
          <w:rFonts w:ascii="Tahoma" w:hAnsi="Tahoma" w:cs="Tahoma"/>
          <w:sz w:val="20"/>
          <w:szCs w:val="20"/>
          <w:lang w:val="sl-SI"/>
        </w:rPr>
        <w:t>.</w:t>
      </w:r>
      <w:r w:rsidRPr="00833B5A">
        <w:rPr>
          <w:rFonts w:ascii="Tahoma" w:hAnsi="Tahoma" w:cs="Tahoma"/>
          <w:sz w:val="20"/>
          <w:szCs w:val="20"/>
          <w:lang w:val="sl-SI"/>
        </w:rPr>
        <w:t xml:space="preserve"> Izvajalec je odgovoren za ustreznost, stabilnost in varnost vseh operacij na gradbišču, za vse načine gradnje in za vsa dela.</w:t>
      </w:r>
    </w:p>
    <w:p w14:paraId="1742EC82"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je dolžan na svoje stroške izvesti označitev gradbišča v imenu in na ime</w:t>
      </w:r>
      <w:r w:rsidR="00A14188" w:rsidRPr="00833B5A">
        <w:rPr>
          <w:rFonts w:ascii="Tahoma" w:hAnsi="Tahoma" w:cs="Tahoma"/>
          <w:sz w:val="20"/>
          <w:szCs w:val="20"/>
          <w:lang w:val="sl-SI"/>
        </w:rPr>
        <w:t xml:space="preserve"> </w:t>
      </w:r>
      <w:r w:rsidRPr="00833B5A">
        <w:rPr>
          <w:rFonts w:ascii="Tahoma" w:hAnsi="Tahoma" w:cs="Tahoma"/>
          <w:sz w:val="20"/>
          <w:szCs w:val="20"/>
          <w:lang w:val="sl-SI"/>
        </w:rPr>
        <w:t>Naročnika, v obsegu kot to zahteva zakonodaja.</w:t>
      </w:r>
    </w:p>
    <w:p w14:paraId="7D780047" w14:textId="77777777" w:rsidR="002948CC" w:rsidRPr="00833B5A" w:rsidRDefault="00A6176E" w:rsidP="00DD13BF">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w:t>
      </w:r>
    </w:p>
    <w:p w14:paraId="7FAFA7D0" w14:textId="77777777" w:rsidR="002948CC" w:rsidRPr="00833B5A" w:rsidRDefault="00A14188"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w:t>
      </w:r>
      <w:r w:rsidR="00A6176E" w:rsidRPr="00833B5A">
        <w:rPr>
          <w:rFonts w:ascii="Tahoma" w:hAnsi="Tahoma" w:cs="Tahoma"/>
          <w:sz w:val="20"/>
          <w:szCs w:val="20"/>
          <w:lang w:val="sl-SI"/>
        </w:rPr>
        <w:t>zpolnjevati vse primerne varnostne ukrepe</w:t>
      </w:r>
      <w:r w:rsidRPr="00833B5A">
        <w:rPr>
          <w:rFonts w:ascii="Tahoma" w:hAnsi="Tahoma" w:cs="Tahoma"/>
          <w:sz w:val="20"/>
          <w:szCs w:val="20"/>
          <w:lang w:val="sl-SI"/>
        </w:rPr>
        <w:t>,</w:t>
      </w:r>
    </w:p>
    <w:p w14:paraId="10C5D8DE" w14:textId="77777777" w:rsidR="002948CC" w:rsidRPr="00833B5A" w:rsidRDefault="00A14188"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w:t>
      </w:r>
      <w:r w:rsidR="00A6176E" w:rsidRPr="00833B5A">
        <w:rPr>
          <w:rFonts w:ascii="Tahoma" w:hAnsi="Tahoma" w:cs="Tahoma"/>
          <w:sz w:val="20"/>
          <w:szCs w:val="20"/>
          <w:lang w:val="sl-SI"/>
        </w:rPr>
        <w:t>krbeti za varnost vseh oseb, ki imajo pravico biti na gradbišču (tudi podizvajalcev)</w:t>
      </w:r>
      <w:r w:rsidRPr="00833B5A">
        <w:rPr>
          <w:rFonts w:ascii="Tahoma" w:hAnsi="Tahoma" w:cs="Tahoma"/>
          <w:sz w:val="20"/>
          <w:szCs w:val="20"/>
          <w:lang w:val="sl-SI"/>
        </w:rPr>
        <w:t>,</w:t>
      </w:r>
    </w:p>
    <w:p w14:paraId="111D6B55" w14:textId="77777777" w:rsidR="002948CC" w:rsidRPr="00833B5A" w:rsidRDefault="00A14188"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w:t>
      </w:r>
      <w:r w:rsidR="00A6176E" w:rsidRPr="00833B5A">
        <w:rPr>
          <w:rFonts w:ascii="Tahoma" w:hAnsi="Tahoma" w:cs="Tahoma"/>
          <w:sz w:val="20"/>
          <w:szCs w:val="20"/>
          <w:lang w:val="sl-SI"/>
        </w:rPr>
        <w:t>e primerno potruditi, da zaščiti gradbišče in dela pred nepotre</w:t>
      </w:r>
      <w:r w:rsidR="00611339" w:rsidRPr="00833B5A">
        <w:rPr>
          <w:rFonts w:ascii="Tahoma" w:hAnsi="Tahoma" w:cs="Tahoma"/>
          <w:sz w:val="20"/>
          <w:szCs w:val="20"/>
          <w:lang w:val="sl-SI"/>
        </w:rPr>
        <w:t>bnimi motnjami</w:t>
      </w:r>
      <w:r w:rsidR="00A6176E" w:rsidRPr="00833B5A">
        <w:rPr>
          <w:rFonts w:ascii="Tahoma" w:hAnsi="Tahoma" w:cs="Tahoma"/>
          <w:sz w:val="20"/>
          <w:szCs w:val="20"/>
          <w:lang w:val="sl-SI"/>
        </w:rPr>
        <w:t xml:space="preserve"> tako, da prepreči nevarnost za te osebe</w:t>
      </w:r>
      <w:r w:rsidRPr="00833B5A">
        <w:rPr>
          <w:rFonts w:ascii="Tahoma" w:hAnsi="Tahoma" w:cs="Tahoma"/>
          <w:sz w:val="20"/>
          <w:szCs w:val="20"/>
          <w:lang w:val="sl-SI"/>
        </w:rPr>
        <w:t>,</w:t>
      </w:r>
    </w:p>
    <w:p w14:paraId="30AB5593" w14:textId="77777777" w:rsidR="002948CC" w:rsidRPr="00833B5A" w:rsidRDefault="00A14188"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w:t>
      </w:r>
      <w:r w:rsidR="00A6176E" w:rsidRPr="00833B5A">
        <w:rPr>
          <w:rFonts w:ascii="Tahoma" w:hAnsi="Tahoma" w:cs="Tahoma"/>
          <w:sz w:val="20"/>
          <w:szCs w:val="20"/>
          <w:lang w:val="sl-SI"/>
        </w:rPr>
        <w:t>oskrbeti za vsa začasna dela, ki bi bila potrebna zaradi izvajanja del</w:t>
      </w:r>
      <w:r w:rsidRPr="00833B5A">
        <w:rPr>
          <w:rFonts w:ascii="Tahoma" w:hAnsi="Tahoma" w:cs="Tahoma"/>
          <w:sz w:val="20"/>
          <w:szCs w:val="20"/>
          <w:lang w:val="sl-SI"/>
        </w:rPr>
        <w:t>.</w:t>
      </w:r>
    </w:p>
    <w:p w14:paraId="37FEBCFF"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vedno izvesti vse primerne previdnostne ukrepe za ohranjanje zdravja</w:t>
      </w:r>
      <w:r w:rsidR="00A14188" w:rsidRPr="00833B5A">
        <w:rPr>
          <w:rFonts w:ascii="Tahoma" w:hAnsi="Tahoma" w:cs="Tahoma"/>
          <w:sz w:val="20"/>
          <w:szCs w:val="20"/>
          <w:lang w:val="sl-SI"/>
        </w:rPr>
        <w:t xml:space="preserve"> </w:t>
      </w:r>
      <w:r w:rsidRPr="00833B5A">
        <w:rPr>
          <w:rFonts w:ascii="Tahoma" w:hAnsi="Tahoma" w:cs="Tahoma"/>
          <w:sz w:val="20"/>
          <w:szCs w:val="20"/>
          <w:lang w:val="sl-SI"/>
        </w:rPr>
        <w:t>in varnosti svojega osebja.</w:t>
      </w:r>
    </w:p>
    <w:p w14:paraId="42A55F40"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imenovati varnostnega inženirja, ki je odgovoren za ohranjanje varnosti in zaščito pred nesrečami. Ta oseba mora biti za to odgovornost usposobljena in mora imeti pooblastila za dajanje navodil in izvajanje zaščitnih ukrepov za preprečevanje nesreč.</w:t>
      </w:r>
    </w:p>
    <w:p w14:paraId="5D43E135"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 vsaki nesreči mora Izvajalec poslati Inženirju podrobne podatke o njej takoj ko je</w:t>
      </w:r>
      <w:r w:rsidR="00611339" w:rsidRPr="00833B5A">
        <w:rPr>
          <w:rFonts w:ascii="Tahoma" w:hAnsi="Tahoma" w:cs="Tahoma"/>
          <w:sz w:val="20"/>
          <w:szCs w:val="20"/>
          <w:lang w:val="sl-SI"/>
        </w:rPr>
        <w:t xml:space="preserve"> </w:t>
      </w:r>
      <w:r w:rsidRPr="00833B5A">
        <w:rPr>
          <w:rFonts w:ascii="Tahoma" w:hAnsi="Tahoma" w:cs="Tahoma"/>
          <w:sz w:val="20"/>
          <w:szCs w:val="20"/>
          <w:lang w:val="sl-SI"/>
        </w:rPr>
        <w:t>to možno. Izvajalec mora voditi evidenco in pisati poročila v zvezi z zdravjem,</w:t>
      </w:r>
      <w:r w:rsidR="00611339" w:rsidRPr="00833B5A">
        <w:rPr>
          <w:rFonts w:ascii="Tahoma" w:hAnsi="Tahoma" w:cs="Tahoma"/>
          <w:sz w:val="20"/>
          <w:szCs w:val="20"/>
          <w:lang w:val="sl-SI"/>
        </w:rPr>
        <w:t xml:space="preserve"> </w:t>
      </w:r>
      <w:r w:rsidRPr="00833B5A">
        <w:rPr>
          <w:rFonts w:ascii="Tahoma" w:hAnsi="Tahoma" w:cs="Tahoma"/>
          <w:sz w:val="20"/>
          <w:szCs w:val="20"/>
          <w:lang w:val="sl-SI"/>
        </w:rPr>
        <w:t>varnostjo in dobrim počutjem oseb.</w:t>
      </w:r>
    </w:p>
    <w:p w14:paraId="1023889F" w14:textId="77777777" w:rsidR="002948CC" w:rsidRPr="00833B5A" w:rsidRDefault="00A6176E" w:rsidP="00DD13B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ves čas med izvajanjem del in tudi po njihovi izvedbi, dokler je</w:t>
      </w:r>
      <w:r w:rsidR="00611339" w:rsidRPr="00833B5A">
        <w:rPr>
          <w:rFonts w:ascii="Tahoma" w:hAnsi="Tahoma" w:cs="Tahoma"/>
          <w:sz w:val="20"/>
          <w:szCs w:val="20"/>
          <w:lang w:val="sl-SI"/>
        </w:rPr>
        <w:t xml:space="preserve"> </w:t>
      </w:r>
      <w:r w:rsidRPr="00833B5A">
        <w:rPr>
          <w:rFonts w:ascii="Tahoma" w:hAnsi="Tahoma" w:cs="Tahoma"/>
          <w:sz w:val="20"/>
          <w:szCs w:val="20"/>
          <w:lang w:val="sl-SI"/>
        </w:rPr>
        <w:t>potrebno za  izpolnitev obveznosti izvajalca, skrbeti za ves potreben nadzor pri</w:t>
      </w:r>
      <w:r w:rsidR="00611339" w:rsidRPr="00833B5A">
        <w:rPr>
          <w:rFonts w:ascii="Tahoma" w:hAnsi="Tahoma" w:cs="Tahoma"/>
          <w:sz w:val="20"/>
          <w:szCs w:val="20"/>
          <w:lang w:val="sl-SI"/>
        </w:rPr>
        <w:t xml:space="preserve"> </w:t>
      </w:r>
      <w:r w:rsidRPr="00833B5A">
        <w:rPr>
          <w:rFonts w:ascii="Tahoma" w:hAnsi="Tahoma" w:cs="Tahoma"/>
          <w:sz w:val="20"/>
          <w:szCs w:val="20"/>
          <w:lang w:val="sl-SI"/>
        </w:rPr>
        <w:t>načrtovanju, urejanju, upravljanju, vodenju, pregledovanju in preskušanju del.</w:t>
      </w:r>
    </w:p>
    <w:p w14:paraId="3E3CF17C" w14:textId="77777777" w:rsidR="002948CC" w:rsidRPr="00833B5A" w:rsidRDefault="00A6176E" w:rsidP="00DD13BF">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Osebje Izvajalca mora biti primerno kvalificirano, usposobljeno in izkušeno v</w:t>
      </w:r>
      <w:r w:rsidR="00611339" w:rsidRPr="00833B5A">
        <w:rPr>
          <w:rFonts w:ascii="Tahoma" w:hAnsi="Tahoma" w:cs="Tahoma"/>
          <w:sz w:val="20"/>
          <w:szCs w:val="20"/>
          <w:lang w:val="sl-SI"/>
        </w:rPr>
        <w:t xml:space="preserve"> </w:t>
      </w:r>
      <w:r w:rsidRPr="00833B5A">
        <w:rPr>
          <w:rFonts w:ascii="Tahoma" w:hAnsi="Tahoma" w:cs="Tahoma"/>
          <w:sz w:val="20"/>
          <w:szCs w:val="20"/>
          <w:lang w:val="sl-SI"/>
        </w:rPr>
        <w:t>ustreznih strokah oziroma poklicih. Inženir lahko od Izvajalca zahteva, da v primeru</w:t>
      </w:r>
      <w:r w:rsidR="00611339" w:rsidRPr="00833B5A">
        <w:rPr>
          <w:rFonts w:ascii="Tahoma" w:hAnsi="Tahoma" w:cs="Tahoma"/>
          <w:sz w:val="20"/>
          <w:szCs w:val="20"/>
          <w:lang w:val="sl-SI"/>
        </w:rPr>
        <w:t xml:space="preserve"> </w:t>
      </w:r>
      <w:r w:rsidRPr="00833B5A">
        <w:rPr>
          <w:rFonts w:ascii="Tahoma" w:hAnsi="Tahoma" w:cs="Tahoma"/>
          <w:sz w:val="20"/>
          <w:szCs w:val="20"/>
          <w:lang w:val="sl-SI"/>
        </w:rPr>
        <w:t>potrebe odstrani (oziroma da odstraniti) katerokoli osebo, zaposleno na gradbišču ali</w:t>
      </w:r>
      <w:r w:rsidR="00611339" w:rsidRPr="00833B5A">
        <w:rPr>
          <w:rFonts w:ascii="Tahoma" w:hAnsi="Tahoma" w:cs="Tahoma"/>
          <w:sz w:val="20"/>
          <w:szCs w:val="20"/>
          <w:lang w:val="sl-SI"/>
        </w:rPr>
        <w:t xml:space="preserve"> </w:t>
      </w:r>
      <w:r w:rsidRPr="00833B5A">
        <w:rPr>
          <w:rFonts w:ascii="Tahoma" w:hAnsi="Tahoma" w:cs="Tahoma"/>
          <w:sz w:val="20"/>
          <w:szCs w:val="20"/>
          <w:lang w:val="sl-SI"/>
        </w:rPr>
        <w:t>pri delih vključno s predstavnikom Izvajalca, ki</w:t>
      </w:r>
      <w:r w:rsidR="00DD13BF" w:rsidRPr="00833B5A">
        <w:rPr>
          <w:rFonts w:ascii="Tahoma" w:hAnsi="Tahoma" w:cs="Tahoma"/>
          <w:sz w:val="20"/>
          <w:szCs w:val="20"/>
          <w:lang w:val="sl-SI"/>
        </w:rPr>
        <w:t>:</w:t>
      </w:r>
    </w:p>
    <w:p w14:paraId="430904F4" w14:textId="77777777" w:rsidR="002948CC" w:rsidRPr="00833B5A" w:rsidRDefault="00A6176E" w:rsidP="007C3825">
      <w:pPr>
        <w:widowControl/>
        <w:numPr>
          <w:ilvl w:val="0"/>
          <w:numId w:val="5"/>
        </w:numPr>
        <w:tabs>
          <w:tab w:val="clear" w:pos="720"/>
        </w:tabs>
        <w:spacing w:after="0" w:line="260" w:lineRule="exact"/>
        <w:ind w:left="1134" w:hanging="284"/>
        <w:jc w:val="both"/>
        <w:rPr>
          <w:rFonts w:ascii="Tahoma" w:hAnsi="Tahoma" w:cs="Tahoma"/>
          <w:sz w:val="20"/>
          <w:szCs w:val="20"/>
          <w:lang w:val="sl-SI"/>
        </w:rPr>
      </w:pPr>
      <w:r w:rsidRPr="00833B5A">
        <w:rPr>
          <w:rFonts w:ascii="Tahoma" w:hAnsi="Tahoma" w:cs="Tahoma"/>
          <w:sz w:val="20"/>
          <w:szCs w:val="20"/>
          <w:lang w:val="sl-SI"/>
        </w:rPr>
        <w:t>vztraja pri slabem obnašanju ali nezadostni skrbnosti</w:t>
      </w:r>
      <w:r w:rsidR="00611339" w:rsidRPr="00833B5A">
        <w:rPr>
          <w:rFonts w:ascii="Tahoma" w:hAnsi="Tahoma" w:cs="Tahoma"/>
          <w:sz w:val="20"/>
          <w:szCs w:val="20"/>
          <w:lang w:val="sl-SI"/>
        </w:rPr>
        <w:t>,</w:t>
      </w:r>
    </w:p>
    <w:p w14:paraId="4C0FD57D" w14:textId="77777777" w:rsidR="002948CC" w:rsidRPr="00833B5A" w:rsidRDefault="00A6176E" w:rsidP="007C3825">
      <w:pPr>
        <w:widowControl/>
        <w:numPr>
          <w:ilvl w:val="0"/>
          <w:numId w:val="5"/>
        </w:numPr>
        <w:tabs>
          <w:tab w:val="clear" w:pos="720"/>
        </w:tabs>
        <w:spacing w:after="0" w:line="260" w:lineRule="exact"/>
        <w:ind w:left="1134" w:hanging="284"/>
        <w:jc w:val="both"/>
        <w:rPr>
          <w:rFonts w:ascii="Tahoma" w:hAnsi="Tahoma" w:cs="Tahoma"/>
          <w:sz w:val="20"/>
          <w:szCs w:val="20"/>
          <w:lang w:val="sl-SI"/>
        </w:rPr>
      </w:pPr>
      <w:r w:rsidRPr="00833B5A">
        <w:rPr>
          <w:rFonts w:ascii="Tahoma" w:hAnsi="Tahoma" w:cs="Tahoma"/>
          <w:sz w:val="20"/>
          <w:szCs w:val="20"/>
          <w:lang w:val="sl-SI"/>
        </w:rPr>
        <w:t>izvršuje dolžnosti neprimerno ali malomarno</w:t>
      </w:r>
      <w:r w:rsidR="00611339" w:rsidRPr="00833B5A">
        <w:rPr>
          <w:rFonts w:ascii="Tahoma" w:hAnsi="Tahoma" w:cs="Tahoma"/>
          <w:sz w:val="20"/>
          <w:szCs w:val="20"/>
          <w:lang w:val="sl-SI"/>
        </w:rPr>
        <w:t>,</w:t>
      </w:r>
    </w:p>
    <w:p w14:paraId="167DF5E1" w14:textId="77777777" w:rsidR="002948CC" w:rsidRPr="00833B5A" w:rsidRDefault="00A6176E" w:rsidP="007C3825">
      <w:pPr>
        <w:widowControl/>
        <w:numPr>
          <w:ilvl w:val="0"/>
          <w:numId w:val="5"/>
        </w:numPr>
        <w:tabs>
          <w:tab w:val="clear" w:pos="720"/>
        </w:tabs>
        <w:spacing w:after="0" w:line="260" w:lineRule="exact"/>
        <w:ind w:left="1134" w:hanging="284"/>
        <w:jc w:val="both"/>
        <w:rPr>
          <w:rFonts w:ascii="Tahoma" w:hAnsi="Tahoma" w:cs="Tahoma"/>
          <w:sz w:val="20"/>
          <w:szCs w:val="20"/>
          <w:lang w:val="sl-SI"/>
        </w:rPr>
      </w:pPr>
      <w:r w:rsidRPr="00833B5A">
        <w:rPr>
          <w:rFonts w:ascii="Tahoma" w:hAnsi="Tahoma" w:cs="Tahoma"/>
          <w:sz w:val="20"/>
          <w:szCs w:val="20"/>
          <w:lang w:val="sl-SI"/>
        </w:rPr>
        <w:t>ne deluje v skladu z določbami pogodbe</w:t>
      </w:r>
      <w:r w:rsidR="00611339" w:rsidRPr="00833B5A">
        <w:rPr>
          <w:rFonts w:ascii="Tahoma" w:hAnsi="Tahoma" w:cs="Tahoma"/>
          <w:sz w:val="20"/>
          <w:szCs w:val="20"/>
          <w:lang w:val="sl-SI"/>
        </w:rPr>
        <w:t>,</w:t>
      </w:r>
    </w:p>
    <w:p w14:paraId="794E6791" w14:textId="77777777" w:rsidR="002948CC" w:rsidRPr="00833B5A" w:rsidRDefault="00A6176E" w:rsidP="007C3825">
      <w:pPr>
        <w:widowControl/>
        <w:numPr>
          <w:ilvl w:val="0"/>
          <w:numId w:val="5"/>
        </w:numPr>
        <w:tabs>
          <w:tab w:val="clear" w:pos="720"/>
        </w:tabs>
        <w:spacing w:after="120" w:line="260" w:lineRule="exact"/>
        <w:ind w:left="1135" w:hanging="284"/>
        <w:jc w:val="both"/>
        <w:rPr>
          <w:rFonts w:ascii="Tahoma" w:hAnsi="Tahoma" w:cs="Tahoma"/>
          <w:sz w:val="20"/>
          <w:szCs w:val="20"/>
          <w:lang w:val="sl-SI"/>
        </w:rPr>
      </w:pPr>
      <w:r w:rsidRPr="00833B5A">
        <w:rPr>
          <w:rFonts w:ascii="Tahoma" w:hAnsi="Tahoma" w:cs="Tahoma"/>
          <w:sz w:val="20"/>
          <w:szCs w:val="20"/>
          <w:lang w:val="sl-SI"/>
        </w:rPr>
        <w:t>vztraja pri obnašanju, ki škodi varnosti, zdravju ali varovanju okolja</w:t>
      </w:r>
      <w:r w:rsidR="00611339" w:rsidRPr="00833B5A">
        <w:rPr>
          <w:rFonts w:ascii="Tahoma" w:hAnsi="Tahoma" w:cs="Tahoma"/>
          <w:sz w:val="20"/>
          <w:szCs w:val="20"/>
          <w:lang w:val="sl-SI"/>
        </w:rPr>
        <w:t>.</w:t>
      </w:r>
    </w:p>
    <w:p w14:paraId="4FE813AB" w14:textId="77777777" w:rsidR="002948CC" w:rsidRPr="00833B5A" w:rsidRDefault="00A6176E" w:rsidP="00DD13B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Inženirju predložiti podrobne podatke, ki kažejo število osebja</w:t>
      </w:r>
      <w:r w:rsidR="00611339"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Izvajalca vsake kategorije na gradbišču. Podrobne podatke je potrebno predložiti vsak</w:t>
      </w:r>
      <w:r w:rsidR="00611339"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koledarski mesec v obliki, ki jo odobri Inženir, </w:t>
      </w:r>
      <w:r w:rsidRPr="00833B5A">
        <w:rPr>
          <w:rFonts w:ascii="Tahoma" w:eastAsia="Times New Roman" w:hAnsi="Tahoma" w:cs="Tahoma"/>
          <w:spacing w:val="-4"/>
          <w:sz w:val="20"/>
          <w:szCs w:val="20"/>
          <w:lang w:val="sl-SI"/>
        </w:rPr>
        <w:lastRenderedPageBreak/>
        <w:t>vse dokler Izvajalec ne dokonča vseh</w:t>
      </w:r>
      <w:r w:rsidR="00611339"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del, za katere je znano ob roku dokončanja, navedenem v Potrdilu o dokončanju, da še</w:t>
      </w:r>
      <w:r w:rsidR="00611339"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niso dokončana.</w:t>
      </w:r>
    </w:p>
    <w:p w14:paraId="154779D7" w14:textId="77777777" w:rsidR="00A24D4D" w:rsidRPr="00833B5A" w:rsidRDefault="00A24D4D" w:rsidP="00A24D4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Naročnik ali nadzornik projekta bo skladno z Uredbo o zagotavljanju varnosti in zdravja pri delu na začasnih in premičnih gradbiščih (Ur. list RS, št. 83/05) imenoval koordinatorja(e) za fazo izvajanja projekta.</w:t>
      </w:r>
    </w:p>
    <w:p w14:paraId="7219E41A" w14:textId="77777777" w:rsidR="002948CC" w:rsidRPr="00833B5A" w:rsidRDefault="00A6176E" w:rsidP="00DF7C23">
      <w:pPr>
        <w:pStyle w:val="Naslov2"/>
        <w:tabs>
          <w:tab w:val="clear" w:pos="576"/>
        </w:tabs>
        <w:spacing w:before="360" w:after="240"/>
        <w:rPr>
          <w:rFonts w:ascii="Tahoma" w:hAnsi="Tahoma" w:cs="Tahoma"/>
          <w:sz w:val="28"/>
        </w:rPr>
      </w:pPr>
      <w:bookmarkStart w:id="144" w:name="_Toc438154872"/>
      <w:bookmarkStart w:id="145" w:name="_Toc438154968"/>
      <w:bookmarkStart w:id="146" w:name="_Toc438155131"/>
      <w:bookmarkStart w:id="147" w:name="_Toc438385113"/>
      <w:bookmarkStart w:id="148" w:name="_Toc438386890"/>
      <w:bookmarkStart w:id="149" w:name="_Toc440383352"/>
      <w:bookmarkStart w:id="150" w:name="_Toc437281395"/>
      <w:bookmarkStart w:id="151" w:name="_Toc512502848"/>
      <w:bookmarkEnd w:id="144"/>
      <w:bookmarkEnd w:id="145"/>
      <w:bookmarkEnd w:id="146"/>
      <w:bookmarkEnd w:id="147"/>
      <w:bookmarkEnd w:id="148"/>
      <w:bookmarkEnd w:id="149"/>
      <w:bookmarkEnd w:id="150"/>
      <w:r w:rsidRPr="00833B5A">
        <w:rPr>
          <w:rFonts w:ascii="Tahoma" w:hAnsi="Tahoma" w:cs="Tahoma"/>
          <w:sz w:val="28"/>
        </w:rPr>
        <w:t>Poročila o poteku del</w:t>
      </w:r>
      <w:bookmarkEnd w:id="151"/>
      <w:r w:rsidRPr="00833B5A">
        <w:rPr>
          <w:rFonts w:ascii="Tahoma" w:hAnsi="Tahoma" w:cs="Tahoma"/>
          <w:sz w:val="28"/>
        </w:rPr>
        <w:t xml:space="preserve"> </w:t>
      </w:r>
    </w:p>
    <w:p w14:paraId="66509FB8" w14:textId="77777777" w:rsidR="002948CC" w:rsidRPr="00833B5A" w:rsidRDefault="00A6176E" w:rsidP="000C450B">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Izvajalec je dolžan izdelati in Inženirju predložiti ločena mesečna poročila o poteku del za tekoči mesec in celotno obdobje. Poročilo mora zajemati obdobje od konca prvega koledarskega meseca, ki sledi datumu začetka. Poročilo je potrebno predložiti do 7 koledarskega dne v mesecu za pretekli mesec. Poročila so sestavni del izstavljenih mesečnih </w:t>
      </w:r>
      <w:r w:rsidR="00A600A8" w:rsidRPr="00833B5A">
        <w:rPr>
          <w:rFonts w:ascii="Tahoma" w:hAnsi="Tahoma" w:cs="Tahoma"/>
          <w:sz w:val="20"/>
          <w:szCs w:val="20"/>
          <w:lang w:val="sl-SI"/>
        </w:rPr>
        <w:t xml:space="preserve">obračunskih </w:t>
      </w:r>
      <w:r w:rsidRPr="00833B5A">
        <w:rPr>
          <w:rFonts w:ascii="Tahoma" w:hAnsi="Tahoma" w:cs="Tahoma"/>
          <w:sz w:val="20"/>
          <w:szCs w:val="20"/>
          <w:lang w:val="sl-SI"/>
        </w:rPr>
        <w:t>situacij.</w:t>
      </w:r>
    </w:p>
    <w:p w14:paraId="3E0C53CC" w14:textId="77777777" w:rsidR="002948CC" w:rsidRPr="00833B5A" w:rsidRDefault="00A6176E" w:rsidP="000C450B">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Poročanje traja dokler Izvajalec ne dokonča vseh del, za katere se ve, da so še nedokončana ob datumu dokončanja, ki je naveden v Potrdilu o dokončanju del.</w:t>
      </w:r>
    </w:p>
    <w:p w14:paraId="79F79FE8" w14:textId="77777777" w:rsidR="002948CC" w:rsidRPr="00833B5A" w:rsidRDefault="00A6176E" w:rsidP="000C450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Vsako poročilo mora </w:t>
      </w:r>
      <w:r w:rsidRPr="00833B5A">
        <w:rPr>
          <w:rFonts w:ascii="Tahoma" w:hAnsi="Tahoma" w:cs="Tahoma"/>
          <w:sz w:val="20"/>
          <w:szCs w:val="20"/>
          <w:lang w:val="sl-SI"/>
        </w:rPr>
        <w:t>vsebovati</w:t>
      </w:r>
      <w:r w:rsidRPr="00833B5A">
        <w:rPr>
          <w:rFonts w:ascii="Tahoma" w:eastAsia="Times New Roman" w:hAnsi="Tahoma" w:cs="Tahoma"/>
          <w:spacing w:val="-4"/>
          <w:sz w:val="20"/>
          <w:szCs w:val="20"/>
          <w:lang w:val="sl-SI"/>
        </w:rPr>
        <w:t>:</w:t>
      </w:r>
    </w:p>
    <w:p w14:paraId="2BBE8F94" w14:textId="77777777" w:rsidR="002948CC" w:rsidRPr="00833B5A" w:rsidRDefault="008747C5"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w:t>
      </w:r>
      <w:r w:rsidR="00A6176E" w:rsidRPr="00833B5A">
        <w:rPr>
          <w:rFonts w:ascii="Tahoma" w:hAnsi="Tahoma" w:cs="Tahoma"/>
          <w:sz w:val="20"/>
          <w:szCs w:val="20"/>
          <w:lang w:val="sl-SI"/>
        </w:rPr>
        <w:t>odrobne opise poteka del, vključno z vsako fazo projektiranja, nabavo opreme,</w:t>
      </w:r>
      <w:r w:rsidRPr="00833B5A">
        <w:rPr>
          <w:rFonts w:ascii="Tahoma" w:hAnsi="Tahoma" w:cs="Tahoma"/>
          <w:sz w:val="20"/>
          <w:szCs w:val="20"/>
          <w:lang w:val="sl-SI"/>
        </w:rPr>
        <w:t xml:space="preserve"> </w:t>
      </w:r>
      <w:r w:rsidR="00A6176E" w:rsidRPr="00833B5A">
        <w:rPr>
          <w:rFonts w:ascii="Tahoma" w:hAnsi="Tahoma" w:cs="Tahoma"/>
          <w:sz w:val="20"/>
          <w:szCs w:val="20"/>
          <w:lang w:val="sl-SI"/>
        </w:rPr>
        <w:t>material</w:t>
      </w:r>
      <w:r w:rsidRPr="00833B5A">
        <w:rPr>
          <w:rFonts w:ascii="Tahoma" w:hAnsi="Tahoma" w:cs="Tahoma"/>
          <w:sz w:val="20"/>
          <w:szCs w:val="20"/>
          <w:lang w:val="sl-SI"/>
        </w:rPr>
        <w:t>a</w:t>
      </w:r>
      <w:r w:rsidR="00A6176E" w:rsidRPr="00833B5A">
        <w:rPr>
          <w:rFonts w:ascii="Tahoma" w:hAnsi="Tahoma" w:cs="Tahoma"/>
          <w:sz w:val="20"/>
          <w:szCs w:val="20"/>
          <w:lang w:val="sl-SI"/>
        </w:rPr>
        <w:t>, naprav, dostavo na gradbišče, gradnjo, preskušanjem zagonom in</w:t>
      </w:r>
      <w:r w:rsidRPr="00833B5A">
        <w:rPr>
          <w:rFonts w:ascii="Tahoma" w:hAnsi="Tahoma" w:cs="Tahoma"/>
          <w:sz w:val="20"/>
          <w:szCs w:val="20"/>
          <w:lang w:val="sl-SI"/>
        </w:rPr>
        <w:t xml:space="preserve"> </w:t>
      </w:r>
      <w:r w:rsidR="00A6176E" w:rsidRPr="00833B5A">
        <w:rPr>
          <w:rFonts w:ascii="Tahoma" w:hAnsi="Tahoma" w:cs="Tahoma"/>
          <w:sz w:val="20"/>
          <w:szCs w:val="20"/>
          <w:lang w:val="sl-SI"/>
        </w:rPr>
        <w:t>preskusnim delovanjem</w:t>
      </w:r>
      <w:r w:rsidRPr="00833B5A">
        <w:rPr>
          <w:rFonts w:ascii="Tahoma" w:hAnsi="Tahoma" w:cs="Tahoma"/>
          <w:sz w:val="20"/>
          <w:szCs w:val="20"/>
          <w:lang w:val="sl-SI"/>
        </w:rPr>
        <w:t>,</w:t>
      </w:r>
    </w:p>
    <w:p w14:paraId="4896E3D4" w14:textId="77777777" w:rsidR="002948CC" w:rsidRPr="00833B5A" w:rsidRDefault="008747C5"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w:t>
      </w:r>
      <w:r w:rsidR="00A6176E" w:rsidRPr="00833B5A">
        <w:rPr>
          <w:rFonts w:ascii="Tahoma" w:hAnsi="Tahoma" w:cs="Tahoma"/>
          <w:sz w:val="20"/>
          <w:szCs w:val="20"/>
          <w:lang w:val="sl-SI"/>
        </w:rPr>
        <w:t>me proizvajalca, lokacijo proizvajalca, napredek v odstotkih in dejanske oziroma</w:t>
      </w:r>
      <w:r w:rsidRPr="00833B5A">
        <w:rPr>
          <w:rFonts w:ascii="Tahoma" w:hAnsi="Tahoma" w:cs="Tahoma"/>
          <w:sz w:val="20"/>
          <w:szCs w:val="20"/>
          <w:lang w:val="sl-SI"/>
        </w:rPr>
        <w:t xml:space="preserve"> </w:t>
      </w:r>
      <w:r w:rsidR="00A6176E" w:rsidRPr="00833B5A">
        <w:rPr>
          <w:rFonts w:ascii="Tahoma" w:hAnsi="Tahoma" w:cs="Tahoma"/>
          <w:sz w:val="20"/>
          <w:szCs w:val="20"/>
          <w:lang w:val="sl-SI"/>
        </w:rPr>
        <w:t>pričakovane datume izdelave vsakega glavnega dela opreme, to je</w:t>
      </w:r>
    </w:p>
    <w:p w14:paraId="5FAF054B" w14:textId="77777777" w:rsidR="002948CC" w:rsidRPr="00833B5A" w:rsidRDefault="00A6176E" w:rsidP="000C450B">
      <w:pPr>
        <w:widowControl/>
        <w:tabs>
          <w:tab w:val="left" w:pos="1134"/>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w:t>
      </w:r>
      <w:r w:rsidR="000C450B" w:rsidRPr="00833B5A">
        <w:rPr>
          <w:rFonts w:ascii="Tahoma" w:hAnsi="Tahoma" w:cs="Tahoma"/>
          <w:sz w:val="20"/>
          <w:szCs w:val="20"/>
          <w:lang w:val="sl-SI"/>
        </w:rPr>
        <w:t xml:space="preserve">. </w:t>
      </w:r>
      <w:r w:rsidR="000C450B" w:rsidRPr="00833B5A">
        <w:rPr>
          <w:rFonts w:ascii="Tahoma" w:hAnsi="Tahoma" w:cs="Tahoma"/>
          <w:sz w:val="20"/>
          <w:szCs w:val="20"/>
          <w:lang w:val="sl-SI"/>
        </w:rPr>
        <w:tab/>
      </w:r>
      <w:r w:rsidR="008747C5" w:rsidRPr="00833B5A">
        <w:rPr>
          <w:rFonts w:ascii="Tahoma" w:hAnsi="Tahoma" w:cs="Tahoma"/>
          <w:sz w:val="20"/>
          <w:szCs w:val="20"/>
          <w:lang w:val="sl-SI"/>
        </w:rPr>
        <w:t>z</w:t>
      </w:r>
      <w:r w:rsidRPr="00833B5A">
        <w:rPr>
          <w:rFonts w:ascii="Tahoma" w:hAnsi="Tahoma" w:cs="Tahoma"/>
          <w:sz w:val="20"/>
          <w:szCs w:val="20"/>
          <w:lang w:val="sl-SI"/>
        </w:rPr>
        <w:t>ačetek izdelave</w:t>
      </w:r>
    </w:p>
    <w:p w14:paraId="586B00CF" w14:textId="77777777" w:rsidR="002948CC" w:rsidRPr="00833B5A" w:rsidRDefault="000C450B" w:rsidP="000C450B">
      <w:pPr>
        <w:widowControl/>
        <w:tabs>
          <w:tab w:val="left" w:pos="1134"/>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ii.</w:t>
      </w:r>
      <w:r w:rsidRPr="00833B5A">
        <w:rPr>
          <w:rFonts w:ascii="Tahoma" w:hAnsi="Tahoma" w:cs="Tahoma"/>
          <w:sz w:val="20"/>
          <w:szCs w:val="20"/>
          <w:lang w:val="sl-SI"/>
        </w:rPr>
        <w:tab/>
      </w:r>
      <w:r w:rsidR="008747C5" w:rsidRPr="00833B5A">
        <w:rPr>
          <w:rFonts w:ascii="Tahoma" w:hAnsi="Tahoma" w:cs="Tahoma"/>
          <w:sz w:val="20"/>
          <w:szCs w:val="20"/>
          <w:lang w:val="sl-SI"/>
        </w:rPr>
        <w:t>p</w:t>
      </w:r>
      <w:r w:rsidR="00A6176E" w:rsidRPr="00833B5A">
        <w:rPr>
          <w:rFonts w:ascii="Tahoma" w:hAnsi="Tahoma" w:cs="Tahoma"/>
          <w:sz w:val="20"/>
          <w:szCs w:val="20"/>
          <w:lang w:val="sl-SI"/>
        </w:rPr>
        <w:t>regledov izvajalca</w:t>
      </w:r>
    </w:p>
    <w:p w14:paraId="1C0AFAFD" w14:textId="77777777" w:rsidR="002948CC" w:rsidRPr="00833B5A" w:rsidRDefault="000C450B" w:rsidP="000C450B">
      <w:pPr>
        <w:widowControl/>
        <w:tabs>
          <w:tab w:val="left" w:pos="1134"/>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iii.</w:t>
      </w:r>
      <w:r w:rsidRPr="00833B5A">
        <w:rPr>
          <w:rFonts w:ascii="Tahoma" w:hAnsi="Tahoma" w:cs="Tahoma"/>
          <w:sz w:val="20"/>
          <w:szCs w:val="20"/>
          <w:lang w:val="sl-SI"/>
        </w:rPr>
        <w:tab/>
      </w:r>
      <w:r w:rsidR="008747C5" w:rsidRPr="00833B5A">
        <w:rPr>
          <w:rFonts w:ascii="Tahoma" w:hAnsi="Tahoma" w:cs="Tahoma"/>
          <w:sz w:val="20"/>
          <w:szCs w:val="20"/>
          <w:lang w:val="sl-SI"/>
        </w:rPr>
        <w:t>p</w:t>
      </w:r>
      <w:r w:rsidR="00A6176E" w:rsidRPr="00833B5A">
        <w:rPr>
          <w:rFonts w:ascii="Tahoma" w:hAnsi="Tahoma" w:cs="Tahoma"/>
          <w:sz w:val="20"/>
          <w:szCs w:val="20"/>
          <w:lang w:val="sl-SI"/>
        </w:rPr>
        <w:t>reskusov</w:t>
      </w:r>
    </w:p>
    <w:p w14:paraId="6C4B8410" w14:textId="77777777" w:rsidR="002948CC" w:rsidRPr="00833B5A" w:rsidRDefault="000C450B" w:rsidP="000C450B">
      <w:pPr>
        <w:widowControl/>
        <w:tabs>
          <w:tab w:val="left" w:pos="1134"/>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iv.</w:t>
      </w:r>
      <w:r w:rsidRPr="00833B5A">
        <w:rPr>
          <w:rFonts w:ascii="Tahoma" w:hAnsi="Tahoma" w:cs="Tahoma"/>
          <w:sz w:val="20"/>
          <w:szCs w:val="20"/>
          <w:lang w:val="sl-SI"/>
        </w:rPr>
        <w:tab/>
      </w:r>
      <w:r w:rsidR="008747C5" w:rsidRPr="00833B5A">
        <w:rPr>
          <w:rFonts w:ascii="Tahoma" w:hAnsi="Tahoma" w:cs="Tahoma"/>
          <w:sz w:val="20"/>
          <w:szCs w:val="20"/>
          <w:lang w:val="sl-SI"/>
        </w:rPr>
        <w:t>p</w:t>
      </w:r>
      <w:r w:rsidR="00A6176E" w:rsidRPr="00833B5A">
        <w:rPr>
          <w:rFonts w:ascii="Tahoma" w:hAnsi="Tahoma" w:cs="Tahoma"/>
          <w:sz w:val="20"/>
          <w:szCs w:val="20"/>
          <w:lang w:val="sl-SI"/>
        </w:rPr>
        <w:t>ošiljke in prispetja na gradbišče</w:t>
      </w:r>
    </w:p>
    <w:p w14:paraId="281656F2" w14:textId="77777777" w:rsidR="002948CC" w:rsidRPr="00833B5A" w:rsidRDefault="008747C5"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w:t>
      </w:r>
      <w:r w:rsidR="00A6176E" w:rsidRPr="00833B5A">
        <w:rPr>
          <w:rFonts w:ascii="Tahoma" w:hAnsi="Tahoma" w:cs="Tahoma"/>
          <w:sz w:val="20"/>
          <w:szCs w:val="20"/>
          <w:lang w:val="sl-SI"/>
        </w:rPr>
        <w:t>odatke o osebju Izvajalca</w:t>
      </w:r>
      <w:r w:rsidRPr="00833B5A">
        <w:rPr>
          <w:rFonts w:ascii="Tahoma" w:hAnsi="Tahoma" w:cs="Tahoma"/>
          <w:sz w:val="20"/>
          <w:szCs w:val="20"/>
          <w:lang w:val="sl-SI"/>
        </w:rPr>
        <w:t>,</w:t>
      </w:r>
    </w:p>
    <w:p w14:paraId="7C124293" w14:textId="77777777" w:rsidR="002948CC" w:rsidRPr="00833B5A" w:rsidRDefault="008747C5"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w:t>
      </w:r>
      <w:r w:rsidR="00A6176E" w:rsidRPr="00833B5A">
        <w:rPr>
          <w:rFonts w:ascii="Tahoma" w:hAnsi="Tahoma" w:cs="Tahoma"/>
          <w:sz w:val="20"/>
          <w:szCs w:val="20"/>
          <w:lang w:val="sl-SI"/>
        </w:rPr>
        <w:t>opije dokumentov o zagotavljanju kakovosti, rezultate preskusov in certifikate o materialih</w:t>
      </w:r>
      <w:r w:rsidRPr="00833B5A">
        <w:rPr>
          <w:rFonts w:ascii="Tahoma" w:hAnsi="Tahoma" w:cs="Tahoma"/>
          <w:sz w:val="20"/>
          <w:szCs w:val="20"/>
          <w:lang w:val="sl-SI"/>
        </w:rPr>
        <w:t>,</w:t>
      </w:r>
    </w:p>
    <w:p w14:paraId="6390F83D" w14:textId="77777777" w:rsidR="002948CC" w:rsidRPr="00833B5A" w:rsidRDefault="008747C5"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w:t>
      </w:r>
      <w:r w:rsidR="00A6176E" w:rsidRPr="00833B5A">
        <w:rPr>
          <w:rFonts w:ascii="Tahoma" w:hAnsi="Tahoma" w:cs="Tahoma"/>
          <w:sz w:val="20"/>
          <w:szCs w:val="20"/>
          <w:lang w:val="sl-SI"/>
        </w:rPr>
        <w:t>eznam sprememb</w:t>
      </w:r>
      <w:r w:rsidRPr="00833B5A">
        <w:rPr>
          <w:rFonts w:ascii="Tahoma" w:hAnsi="Tahoma" w:cs="Tahoma"/>
          <w:sz w:val="20"/>
          <w:szCs w:val="20"/>
          <w:lang w:val="sl-SI"/>
        </w:rPr>
        <w:t>,</w:t>
      </w:r>
    </w:p>
    <w:p w14:paraId="4B90194C" w14:textId="77777777" w:rsidR="002948CC" w:rsidRPr="00833B5A" w:rsidRDefault="008747C5"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w:t>
      </w:r>
      <w:r w:rsidR="00A6176E" w:rsidRPr="00833B5A">
        <w:rPr>
          <w:rFonts w:ascii="Tahoma" w:hAnsi="Tahoma" w:cs="Tahoma"/>
          <w:sz w:val="20"/>
          <w:szCs w:val="20"/>
          <w:lang w:val="sl-SI"/>
        </w:rPr>
        <w:t>rimerjave dejanskega in načrtovanega napredka, s podatki o vseh dogodkih in okoliščinah, ki lahko ogrozijo dokončanje v skladu s pogodbo in o ukrepih, ki so (ali naj bi bili) sprejeti za preprečitev zamud</w:t>
      </w:r>
      <w:r w:rsidRPr="00833B5A">
        <w:rPr>
          <w:rFonts w:ascii="Tahoma" w:hAnsi="Tahoma" w:cs="Tahoma"/>
          <w:sz w:val="20"/>
          <w:szCs w:val="20"/>
          <w:lang w:val="sl-SI"/>
        </w:rPr>
        <w:t>.</w:t>
      </w:r>
    </w:p>
    <w:p w14:paraId="722749FB" w14:textId="77777777" w:rsidR="006970A4" w:rsidRPr="00833B5A" w:rsidRDefault="006970A4" w:rsidP="00DF7C23">
      <w:pPr>
        <w:pStyle w:val="Naslov2"/>
        <w:tabs>
          <w:tab w:val="clear" w:pos="576"/>
        </w:tabs>
        <w:spacing w:before="360" w:after="240"/>
        <w:rPr>
          <w:rFonts w:ascii="Tahoma" w:hAnsi="Tahoma" w:cs="Tahoma"/>
          <w:sz w:val="28"/>
        </w:rPr>
      </w:pPr>
      <w:bookmarkStart w:id="152" w:name="_Toc512502849"/>
      <w:r w:rsidRPr="00833B5A">
        <w:rPr>
          <w:rFonts w:ascii="Tahoma" w:hAnsi="Tahoma" w:cs="Tahoma"/>
          <w:sz w:val="28"/>
        </w:rPr>
        <w:t>Verifikacija podsistemov</w:t>
      </w:r>
      <w:bookmarkEnd w:id="152"/>
    </w:p>
    <w:p w14:paraId="684E0610" w14:textId="5F90851E" w:rsidR="00055A43" w:rsidRPr="00AD24FC" w:rsidRDefault="00055A43" w:rsidP="00055A43">
      <w:pPr>
        <w:spacing w:after="120" w:line="260" w:lineRule="exact"/>
        <w:jc w:val="both"/>
        <w:rPr>
          <w:rFonts w:ascii="Tahoma" w:hAnsi="Tahoma" w:cs="Tahoma"/>
          <w:sz w:val="20"/>
          <w:szCs w:val="20"/>
          <w:lang w:val="sl-SI" w:eastAsia="sl-SI"/>
        </w:rPr>
      </w:pPr>
      <w:r>
        <w:rPr>
          <w:rFonts w:ascii="Tahoma" w:hAnsi="Tahoma" w:cs="Tahoma"/>
          <w:sz w:val="20"/>
          <w:szCs w:val="20"/>
          <w:lang w:val="sl-SI" w:eastAsia="sl-SI"/>
        </w:rPr>
        <w:t xml:space="preserve">Naročnik </w:t>
      </w:r>
      <w:r w:rsidR="002B782E">
        <w:rPr>
          <w:rFonts w:ascii="Tahoma" w:hAnsi="Tahoma" w:cs="Tahoma"/>
          <w:sz w:val="20"/>
          <w:szCs w:val="20"/>
          <w:lang w:val="sl-SI" w:eastAsia="sl-SI"/>
        </w:rPr>
        <w:t xml:space="preserve">bo za preverjanje skladnosti s TSI in </w:t>
      </w:r>
      <w:r w:rsidRPr="00AD24FC">
        <w:rPr>
          <w:rFonts w:ascii="Tahoma" w:hAnsi="Tahoma" w:cs="Tahoma"/>
          <w:sz w:val="20"/>
          <w:szCs w:val="20"/>
          <w:lang w:val="sl-SI" w:eastAsia="sl-SI"/>
        </w:rPr>
        <w:t>zagotovitev interoperabilnosti</w:t>
      </w:r>
      <w:r>
        <w:rPr>
          <w:rFonts w:ascii="Tahoma" w:hAnsi="Tahoma" w:cs="Tahoma"/>
          <w:sz w:val="20"/>
          <w:szCs w:val="20"/>
          <w:lang w:val="sl-SI" w:eastAsia="sl-SI"/>
        </w:rPr>
        <w:t xml:space="preserve"> ter skladnosti z nacionalnimi predpisi</w:t>
      </w:r>
      <w:r w:rsidRPr="00AD24FC">
        <w:rPr>
          <w:rFonts w:ascii="Tahoma" w:hAnsi="Tahoma" w:cs="Tahoma"/>
          <w:sz w:val="20"/>
          <w:szCs w:val="20"/>
          <w:lang w:val="sl-SI" w:eastAsia="sl-SI"/>
        </w:rPr>
        <w:t xml:space="preserve"> izvedenih del na nadgrajenih podsistemih na odsekih proge in postaj</w:t>
      </w:r>
      <w:r w:rsidR="000937D7">
        <w:rPr>
          <w:rFonts w:ascii="Tahoma" w:hAnsi="Tahoma" w:cs="Tahoma"/>
          <w:sz w:val="20"/>
          <w:szCs w:val="20"/>
          <w:lang w:val="sl-SI" w:eastAsia="sl-SI"/>
        </w:rPr>
        <w:t>i</w:t>
      </w:r>
      <w:r w:rsidRPr="00AD24FC">
        <w:rPr>
          <w:rFonts w:ascii="Tahoma" w:hAnsi="Tahoma" w:cs="Tahoma"/>
          <w:sz w:val="20"/>
          <w:szCs w:val="20"/>
          <w:lang w:val="sl-SI" w:eastAsia="sl-SI"/>
        </w:rPr>
        <w:t xml:space="preserve"> v  okviru projekta »Nadgradnja </w:t>
      </w:r>
      <w:r>
        <w:rPr>
          <w:rFonts w:ascii="Tahoma" w:hAnsi="Tahoma" w:cs="Tahoma"/>
          <w:sz w:val="18"/>
          <w:szCs w:val="18"/>
          <w:lang w:val="sl-SI"/>
        </w:rPr>
        <w:t xml:space="preserve">progovnega odseka </w:t>
      </w:r>
      <w:r w:rsidR="00AC24A3">
        <w:rPr>
          <w:rFonts w:ascii="Tahoma" w:hAnsi="Tahoma" w:cs="Tahoma"/>
          <w:sz w:val="18"/>
          <w:szCs w:val="18"/>
          <w:lang w:val="sl-SI"/>
        </w:rPr>
        <w:t>Zidani Most - Celje</w:t>
      </w:r>
      <w:r w:rsidRPr="00AD24FC">
        <w:rPr>
          <w:rFonts w:ascii="Tahoma" w:hAnsi="Tahoma" w:cs="Tahoma"/>
          <w:sz w:val="20"/>
          <w:szCs w:val="20"/>
          <w:lang w:val="sl-SI" w:eastAsia="sl-SI"/>
        </w:rPr>
        <w:t>« zagotovil tudi  izvedbo ES verifikacije podsistemov</w:t>
      </w:r>
      <w:r w:rsidRPr="00DE1DD0">
        <w:rPr>
          <w:rFonts w:ascii="Tahoma" w:hAnsi="Tahoma" w:cs="Tahoma"/>
          <w:sz w:val="20"/>
          <w:szCs w:val="20"/>
          <w:lang w:val="sl-SI" w:eastAsia="sl-SI"/>
        </w:rPr>
        <w:t xml:space="preserve"> </w:t>
      </w:r>
      <w:r>
        <w:rPr>
          <w:rFonts w:ascii="Tahoma" w:hAnsi="Tahoma" w:cs="Tahoma"/>
          <w:sz w:val="20"/>
          <w:szCs w:val="20"/>
          <w:lang w:val="sl-SI" w:eastAsia="sl-SI"/>
        </w:rPr>
        <w:t>in verifikacije skaldnosti z nacionalnimi predpisi</w:t>
      </w:r>
      <w:r w:rsidRPr="00AD24FC">
        <w:rPr>
          <w:rFonts w:ascii="Tahoma" w:hAnsi="Tahoma" w:cs="Tahoma"/>
          <w:sz w:val="20"/>
          <w:szCs w:val="20"/>
          <w:lang w:val="sl-SI" w:eastAsia="sl-SI"/>
        </w:rPr>
        <w:t>.</w:t>
      </w:r>
    </w:p>
    <w:p w14:paraId="144B729A" w14:textId="77777777" w:rsidR="00055A43" w:rsidRPr="00AD24FC" w:rsidRDefault="00055A43" w:rsidP="00055A43">
      <w:pPr>
        <w:spacing w:after="120" w:line="260" w:lineRule="exact"/>
        <w:jc w:val="both"/>
        <w:rPr>
          <w:rFonts w:ascii="Tahoma" w:hAnsi="Tahoma" w:cs="Tahoma"/>
          <w:sz w:val="20"/>
          <w:szCs w:val="20"/>
          <w:lang w:val="sl-SI" w:eastAsia="sl-SI"/>
        </w:rPr>
      </w:pPr>
      <w:r w:rsidRPr="00AD24FC">
        <w:rPr>
          <w:rFonts w:ascii="Tahoma" w:hAnsi="Tahoma" w:cs="Tahoma"/>
          <w:sz w:val="20"/>
          <w:szCs w:val="20"/>
          <w:lang w:val="sl-SI" w:eastAsia="sl-SI"/>
        </w:rPr>
        <w:t>Skladno z Direktivo o interoperabilnosti 2008/57/ES in Zakonom o varnosti v železniškem prometu, ki je uveljavil zahteve te Direktive, je potrebno za nove podsisteme, ki se gradijo, nadgradijo ali obnovijo, pridobiti tudi novo obratovalno dovoljenje, če tako odloči varnostni organ. Zato pa je potrebno izvesti tudi ES - verifikacijo podsistema, ki ga izvaja priglašeni organ za ES verifikacijo podsistema pri katerikoli državi članici. ES verifikacija se izvede v skladu z zahtevami Direktive in Zakona o varnosti v železniškem prometu.</w:t>
      </w:r>
      <w:r w:rsidRPr="00DE1DD0">
        <w:rPr>
          <w:rFonts w:ascii="Tahoma" w:hAnsi="Tahoma" w:cs="Tahoma"/>
          <w:sz w:val="20"/>
          <w:szCs w:val="20"/>
          <w:lang w:val="sl-SI" w:eastAsia="sl-SI"/>
        </w:rPr>
        <w:t xml:space="preserve"> </w:t>
      </w:r>
      <w:r>
        <w:rPr>
          <w:rFonts w:ascii="Tahoma" w:hAnsi="Tahoma" w:cs="Tahoma"/>
          <w:sz w:val="20"/>
          <w:szCs w:val="20"/>
          <w:lang w:val="sl-SI" w:eastAsia="sl-SI"/>
        </w:rPr>
        <w:t>Za v</w:t>
      </w:r>
      <w:r w:rsidRPr="001B3C2F">
        <w:rPr>
          <w:rFonts w:ascii="Tahoma" w:hAnsi="Tahoma" w:cs="Tahoma"/>
          <w:sz w:val="20"/>
          <w:szCs w:val="20"/>
          <w:lang w:val="sl-SI" w:eastAsia="sl-SI"/>
        </w:rPr>
        <w:t>sa ostala dela na podsisitem</w:t>
      </w:r>
      <w:r>
        <w:rPr>
          <w:rFonts w:ascii="Tahoma" w:hAnsi="Tahoma" w:cs="Tahoma"/>
          <w:sz w:val="20"/>
          <w:szCs w:val="20"/>
          <w:lang w:val="sl-SI" w:eastAsia="sl-SI"/>
        </w:rPr>
        <w:t>ih</w:t>
      </w:r>
      <w:r w:rsidRPr="001B3C2F">
        <w:rPr>
          <w:rFonts w:ascii="Tahoma" w:hAnsi="Tahoma" w:cs="Tahoma"/>
          <w:sz w:val="20"/>
          <w:szCs w:val="20"/>
          <w:lang w:val="sl-SI" w:eastAsia="sl-SI"/>
        </w:rPr>
        <w:t xml:space="preserve">, </w:t>
      </w:r>
      <w:r>
        <w:rPr>
          <w:rFonts w:ascii="Tahoma" w:hAnsi="Tahoma" w:cs="Tahoma"/>
          <w:sz w:val="20"/>
          <w:szCs w:val="20"/>
          <w:lang w:val="sl-SI" w:eastAsia="sl-SI"/>
        </w:rPr>
        <w:t xml:space="preserve">za katera pa zahteve </w:t>
      </w:r>
      <w:r w:rsidRPr="001B3C2F">
        <w:rPr>
          <w:rFonts w:ascii="Tahoma" w:hAnsi="Tahoma" w:cs="Tahoma"/>
          <w:sz w:val="20"/>
          <w:szCs w:val="20"/>
          <w:lang w:val="sl-SI" w:eastAsia="sl-SI"/>
        </w:rPr>
        <w:t xml:space="preserve"> v TSI niso opredeljena</w:t>
      </w:r>
      <w:r>
        <w:rPr>
          <w:rFonts w:ascii="Tahoma" w:hAnsi="Tahoma" w:cs="Tahoma"/>
          <w:sz w:val="20"/>
          <w:szCs w:val="20"/>
          <w:lang w:val="sl-SI" w:eastAsia="sl-SI"/>
        </w:rPr>
        <w:t xml:space="preserve"> in s katerimi se zagotavlja izpolnjevanje bistvenih zahtev po TSI</w:t>
      </w:r>
      <w:r w:rsidRPr="001B3C2F">
        <w:rPr>
          <w:rFonts w:ascii="Tahoma" w:hAnsi="Tahoma" w:cs="Tahoma"/>
          <w:sz w:val="20"/>
          <w:szCs w:val="20"/>
          <w:lang w:val="sl-SI" w:eastAsia="sl-SI"/>
        </w:rPr>
        <w:t xml:space="preserve">, </w:t>
      </w:r>
      <w:r>
        <w:rPr>
          <w:rFonts w:ascii="Tahoma" w:hAnsi="Tahoma" w:cs="Tahoma"/>
          <w:sz w:val="20"/>
          <w:szCs w:val="20"/>
          <w:lang w:val="sl-SI" w:eastAsia="sl-SI"/>
        </w:rPr>
        <w:t xml:space="preserve">pa </w:t>
      </w:r>
      <w:r w:rsidRPr="001B3C2F">
        <w:rPr>
          <w:rFonts w:ascii="Tahoma" w:hAnsi="Tahoma" w:cs="Tahoma"/>
          <w:sz w:val="20"/>
          <w:szCs w:val="20"/>
          <w:lang w:val="sl-SI" w:eastAsia="sl-SI"/>
        </w:rPr>
        <w:t>se verificirajo v skladu z nacionalnimi predpisi</w:t>
      </w:r>
      <w:r>
        <w:rPr>
          <w:rFonts w:ascii="Tahoma" w:hAnsi="Tahoma" w:cs="Tahoma"/>
          <w:sz w:val="20"/>
          <w:szCs w:val="20"/>
          <w:lang w:val="sl-SI" w:eastAsia="sl-SI"/>
        </w:rPr>
        <w:t>.</w:t>
      </w:r>
    </w:p>
    <w:p w14:paraId="2D7828CE" w14:textId="77777777" w:rsidR="002B782E" w:rsidRDefault="002B782E" w:rsidP="00055A43">
      <w:pPr>
        <w:spacing w:after="120" w:line="260" w:lineRule="exact"/>
        <w:jc w:val="both"/>
        <w:rPr>
          <w:rFonts w:ascii="Tahoma" w:hAnsi="Tahoma" w:cs="Tahoma"/>
          <w:sz w:val="20"/>
          <w:szCs w:val="20"/>
          <w:lang w:val="sl-SI" w:eastAsia="sl-SI"/>
        </w:rPr>
      </w:pPr>
    </w:p>
    <w:p w14:paraId="75C23CC7" w14:textId="77777777" w:rsidR="00055A43" w:rsidRPr="00AD24FC" w:rsidRDefault="00055A43" w:rsidP="00055A43">
      <w:pPr>
        <w:spacing w:after="120" w:line="260" w:lineRule="exact"/>
        <w:jc w:val="both"/>
        <w:rPr>
          <w:rFonts w:ascii="Tahoma" w:hAnsi="Tahoma" w:cs="Tahoma"/>
          <w:sz w:val="20"/>
          <w:szCs w:val="20"/>
          <w:lang w:val="sl-SI" w:eastAsia="sl-SI"/>
        </w:rPr>
      </w:pPr>
      <w:r w:rsidRPr="00AD24FC">
        <w:rPr>
          <w:rFonts w:ascii="Tahoma" w:hAnsi="Tahoma" w:cs="Tahoma"/>
          <w:sz w:val="20"/>
          <w:szCs w:val="20"/>
          <w:lang w:val="sl-SI" w:eastAsia="sl-SI"/>
        </w:rPr>
        <w:t xml:space="preserve">Izvajalec mora  za namen verifikacije v  okviru svojih pogodbenih obveznosti  sodelovati s priglašenimi  organi (za posamezni podsistem, ki se nadgrajuje)  in </w:t>
      </w:r>
      <w:r>
        <w:rPr>
          <w:rFonts w:ascii="Tahoma" w:hAnsi="Tahoma" w:cs="Tahoma"/>
          <w:sz w:val="20"/>
          <w:szCs w:val="20"/>
          <w:lang w:val="sl-SI" w:eastAsia="sl-SI"/>
        </w:rPr>
        <w:t>se jim</w:t>
      </w:r>
      <w:r w:rsidRPr="00AD24FC">
        <w:rPr>
          <w:rFonts w:ascii="Tahoma" w:hAnsi="Tahoma" w:cs="Tahoma"/>
          <w:sz w:val="20"/>
          <w:szCs w:val="20"/>
          <w:lang w:val="sl-SI" w:eastAsia="sl-SI"/>
        </w:rPr>
        <w:t xml:space="preserve">  po dogovoru z naročnikom o načinu sodelovanja,  omogočiti :</w:t>
      </w:r>
    </w:p>
    <w:p w14:paraId="37A2853F" w14:textId="77777777" w:rsidR="00055A43" w:rsidRPr="00AD24FC" w:rsidRDefault="00055A43" w:rsidP="0098724D">
      <w:pPr>
        <w:numPr>
          <w:ilvl w:val="0"/>
          <w:numId w:val="42"/>
        </w:numPr>
        <w:spacing w:after="120" w:line="260" w:lineRule="exact"/>
        <w:ind w:left="714" w:hanging="357"/>
        <w:jc w:val="both"/>
        <w:rPr>
          <w:rFonts w:ascii="Tahoma" w:hAnsi="Tahoma" w:cs="Tahoma"/>
          <w:sz w:val="20"/>
          <w:szCs w:val="20"/>
          <w:lang w:val="sl-SI" w:eastAsia="sl-SI"/>
        </w:rPr>
      </w:pPr>
      <w:r w:rsidRPr="00AD24FC">
        <w:rPr>
          <w:rFonts w:ascii="Tahoma" w:hAnsi="Tahoma" w:cs="Tahoma"/>
          <w:sz w:val="20"/>
          <w:szCs w:val="20"/>
          <w:lang w:val="sl-SI" w:eastAsia="sl-SI"/>
        </w:rPr>
        <w:lastRenderedPageBreak/>
        <w:t xml:space="preserve">Pregled morebitnih dopolnitev in sprememb  projektne dokumentacije za izvedbo (IzN) </w:t>
      </w:r>
    </w:p>
    <w:p w14:paraId="70DE8B8A" w14:textId="77777777" w:rsidR="00055A43" w:rsidRPr="00AD24FC" w:rsidRDefault="00055A43" w:rsidP="0098724D">
      <w:pPr>
        <w:numPr>
          <w:ilvl w:val="0"/>
          <w:numId w:val="42"/>
        </w:numPr>
        <w:spacing w:after="120" w:line="260" w:lineRule="exact"/>
        <w:ind w:left="714" w:hanging="357"/>
        <w:jc w:val="both"/>
        <w:rPr>
          <w:rFonts w:ascii="Tahoma" w:hAnsi="Tahoma" w:cs="Tahoma"/>
          <w:sz w:val="20"/>
          <w:szCs w:val="20"/>
          <w:lang w:val="sl-SI" w:eastAsia="sl-SI"/>
        </w:rPr>
      </w:pPr>
      <w:r w:rsidRPr="00AD24FC">
        <w:rPr>
          <w:rFonts w:ascii="Tahoma" w:hAnsi="Tahoma" w:cs="Tahoma"/>
          <w:sz w:val="20"/>
          <w:szCs w:val="20"/>
          <w:lang w:val="sl-SI" w:eastAsia="sl-SI"/>
        </w:rPr>
        <w:t xml:space="preserve">Dodatni pregled  dokumentacije, kadar se v podsistem vgrajujejo komponente interoperabilnosti, ki nimajo ustrezne ES izjave o skladnosti ali primernosti za uporabo v prehodnem obdobju,   kot to dovoljeno v posameznih TSI </w:t>
      </w:r>
    </w:p>
    <w:p w14:paraId="249C1C2E" w14:textId="77777777" w:rsidR="00055A43" w:rsidRPr="00AD24FC" w:rsidRDefault="00055A43" w:rsidP="0098724D">
      <w:pPr>
        <w:numPr>
          <w:ilvl w:val="0"/>
          <w:numId w:val="42"/>
        </w:numPr>
        <w:spacing w:after="120" w:line="260" w:lineRule="exact"/>
        <w:ind w:left="714" w:hanging="357"/>
        <w:jc w:val="both"/>
        <w:rPr>
          <w:rFonts w:ascii="Tahoma" w:hAnsi="Tahoma" w:cs="Tahoma"/>
          <w:sz w:val="20"/>
          <w:szCs w:val="20"/>
          <w:lang w:val="sl-SI" w:eastAsia="sl-SI"/>
        </w:rPr>
      </w:pPr>
      <w:r w:rsidRPr="00AD24FC">
        <w:rPr>
          <w:rFonts w:ascii="Tahoma" w:hAnsi="Tahoma" w:cs="Tahoma"/>
          <w:sz w:val="20"/>
          <w:szCs w:val="20"/>
          <w:lang w:val="sl-SI" w:eastAsia="sl-SI"/>
        </w:rPr>
        <w:t>Pregled proizvodnje  sestavnih elementov in samih del v izvajanju – po potrebi in obsegu po presoji priglašenega organa.</w:t>
      </w:r>
    </w:p>
    <w:p w14:paraId="13F1CBAF" w14:textId="77777777" w:rsidR="00055A43" w:rsidRPr="00AD24FC" w:rsidRDefault="00055A43" w:rsidP="0098724D">
      <w:pPr>
        <w:numPr>
          <w:ilvl w:val="0"/>
          <w:numId w:val="42"/>
        </w:numPr>
        <w:spacing w:after="120" w:line="260" w:lineRule="exact"/>
        <w:ind w:left="714" w:hanging="357"/>
        <w:jc w:val="both"/>
        <w:rPr>
          <w:rFonts w:ascii="Tahoma" w:hAnsi="Tahoma" w:cs="Tahoma"/>
          <w:sz w:val="20"/>
          <w:szCs w:val="20"/>
          <w:lang w:val="sl-SI" w:eastAsia="sl-SI"/>
        </w:rPr>
      </w:pPr>
      <w:r w:rsidRPr="00AD24FC">
        <w:rPr>
          <w:rFonts w:ascii="Tahoma" w:hAnsi="Tahoma" w:cs="Tahoma"/>
          <w:sz w:val="20"/>
          <w:szCs w:val="20"/>
          <w:lang w:val="sl-SI" w:eastAsia="sl-SI"/>
        </w:rPr>
        <w:t>Pregled izvedenih del in vse dokumentacije v zvezi izvedenih del  vključno z preverjanjem vseh uporabljenih  postopkov ob dokončanju del  ter z  rezultati preizkusov in meritev.</w:t>
      </w:r>
    </w:p>
    <w:p w14:paraId="3E1FAA2D" w14:textId="77777777" w:rsidR="00055A43" w:rsidRPr="00AD24FC" w:rsidRDefault="00055A43" w:rsidP="0098724D">
      <w:pPr>
        <w:numPr>
          <w:ilvl w:val="0"/>
          <w:numId w:val="42"/>
        </w:numPr>
        <w:spacing w:after="120" w:line="260" w:lineRule="exact"/>
        <w:ind w:left="714" w:hanging="357"/>
        <w:jc w:val="both"/>
        <w:rPr>
          <w:rFonts w:ascii="Tahoma" w:hAnsi="Tahoma" w:cs="Tahoma"/>
          <w:sz w:val="20"/>
          <w:szCs w:val="20"/>
          <w:lang w:val="sl-SI" w:eastAsia="sl-SI"/>
        </w:rPr>
      </w:pPr>
      <w:r w:rsidRPr="00AD24FC">
        <w:rPr>
          <w:rFonts w:ascii="Tahoma" w:hAnsi="Tahoma" w:cs="Tahoma"/>
          <w:sz w:val="20"/>
          <w:szCs w:val="20"/>
          <w:lang w:val="sl-SI" w:eastAsia="sl-SI"/>
        </w:rPr>
        <w:t>Omogočiti pridobitev vseh podatkov in dokumentacijo, ki se pripravlja v okviru pogodbenih obveznosti Izvajalca za namen priprave in izdaje ES potrdila o verifikaciji podsistema ali dela podsistema, kar je eden od pogojev za pridobitev obratovalnega dovoljenja.</w:t>
      </w:r>
    </w:p>
    <w:p w14:paraId="5FD063A0" w14:textId="77777777" w:rsidR="00055A43" w:rsidRPr="00AD24FC" w:rsidRDefault="00055A43" w:rsidP="00055A43">
      <w:pPr>
        <w:spacing w:after="120" w:line="260" w:lineRule="exact"/>
        <w:jc w:val="both"/>
        <w:rPr>
          <w:rFonts w:ascii="Tahoma" w:hAnsi="Tahoma" w:cs="Tahoma"/>
          <w:sz w:val="20"/>
          <w:szCs w:val="20"/>
        </w:rPr>
      </w:pPr>
      <w:r w:rsidRPr="00AD24FC">
        <w:rPr>
          <w:rFonts w:ascii="Tahoma" w:hAnsi="Tahoma" w:cs="Tahoma"/>
          <w:sz w:val="20"/>
          <w:szCs w:val="20"/>
          <w:lang w:val="sl-SI" w:eastAsia="sl-SI"/>
        </w:rPr>
        <w:t>Izvajalec mora izvesti tudi dodatne preizkuse in meritve za  pregled  izvedenih del in predati dodatno dokumentacije na zahtevo priglašenega organa, kadar se v podsistem vgrajujejo komponente interoperabilnosti, ki nimajo ustrezne ES izjave o skladnosti ali primernosti za uporabo v prehodnem obdobju,   kot to dovoljeno v posameznih TSI  in če tako presodi in zahteva priglašeni organ.</w:t>
      </w:r>
      <w:r w:rsidRPr="00DE1DD0">
        <w:rPr>
          <w:rFonts w:ascii="Tahoma" w:hAnsi="Tahoma" w:cs="Tahoma"/>
          <w:sz w:val="20"/>
          <w:szCs w:val="20"/>
          <w:lang w:val="sl-SI" w:eastAsia="sl-SI"/>
        </w:rPr>
        <w:t xml:space="preserve"> </w:t>
      </w:r>
      <w:r>
        <w:rPr>
          <w:rFonts w:ascii="Tahoma" w:hAnsi="Tahoma" w:cs="Tahoma"/>
          <w:sz w:val="20"/>
          <w:szCs w:val="20"/>
          <w:lang w:val="sl-SI" w:eastAsia="sl-SI"/>
        </w:rPr>
        <w:t>(kot npr, dinamične meritve interakcije med odjemnikom toka in voznim vodom, dovoljen tok v voznem vodu v mirovanju ipd., ki se sicer izvajajo v postopku verifikacije komponent interoperabilnosti, ki pa se za ponujeno komponento interoperabilnosti  brez ES  izjave</w:t>
      </w:r>
      <w:r w:rsidRPr="00C45C3E">
        <w:rPr>
          <w:rFonts w:ascii="Tahoma" w:hAnsi="Tahoma" w:cs="Tahoma"/>
          <w:sz w:val="20"/>
          <w:szCs w:val="20"/>
          <w:lang w:val="sl-SI" w:eastAsia="sl-SI"/>
        </w:rPr>
        <w:t xml:space="preserve">  o skladnosti ali primernosti za uporabo</w:t>
      </w:r>
      <w:r>
        <w:rPr>
          <w:rFonts w:ascii="Tahoma" w:hAnsi="Tahoma" w:cs="Tahoma"/>
          <w:sz w:val="20"/>
          <w:szCs w:val="20"/>
          <w:lang w:val="sl-SI" w:eastAsia="sl-SI"/>
        </w:rPr>
        <w:t>, še niso izvedli) .</w:t>
      </w:r>
    </w:p>
    <w:p w14:paraId="588AE4D0" w14:textId="77777777" w:rsidR="002948CC" w:rsidRPr="00833B5A" w:rsidRDefault="00A6176E" w:rsidP="00DF7C23">
      <w:pPr>
        <w:pStyle w:val="Naslov2"/>
        <w:tabs>
          <w:tab w:val="clear" w:pos="576"/>
        </w:tabs>
        <w:spacing w:before="360" w:after="240"/>
        <w:rPr>
          <w:rFonts w:ascii="Tahoma" w:hAnsi="Tahoma" w:cs="Tahoma"/>
          <w:sz w:val="28"/>
        </w:rPr>
      </w:pPr>
      <w:bookmarkStart w:id="153" w:name="_Toc512502850"/>
      <w:r w:rsidRPr="00833B5A">
        <w:rPr>
          <w:rFonts w:ascii="Tahoma" w:hAnsi="Tahoma" w:cs="Tahoma"/>
          <w:sz w:val="28"/>
        </w:rPr>
        <w:t>Tehnični pregled</w:t>
      </w:r>
      <w:bookmarkEnd w:id="153"/>
      <w:r w:rsidRPr="00833B5A">
        <w:rPr>
          <w:rFonts w:ascii="Tahoma" w:hAnsi="Tahoma" w:cs="Tahoma"/>
          <w:sz w:val="28"/>
        </w:rPr>
        <w:t xml:space="preserve"> </w:t>
      </w:r>
    </w:p>
    <w:p w14:paraId="6378EAC8" w14:textId="1253FDD6" w:rsidR="002948CC" w:rsidRPr="00833B5A" w:rsidRDefault="006970A4" w:rsidP="00CD3C1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Kadar se izvajajo dela v fazah in pod prometom (deli železniškega podsistema, ki se gradi, morajo obratovati v vmesnih fazah) Upravljavec določi postopke in način obratovanja v času del. </w:t>
      </w:r>
      <w:r w:rsidR="00A6176E" w:rsidRPr="00833B5A">
        <w:rPr>
          <w:rFonts w:ascii="Tahoma" w:eastAsia="Times New Roman" w:hAnsi="Tahoma" w:cs="Tahoma"/>
          <w:spacing w:val="-4"/>
          <w:sz w:val="20"/>
          <w:szCs w:val="20"/>
          <w:lang w:val="sl-SI"/>
        </w:rPr>
        <w:t>Po dokončanju del posamezne faze in izjavi Izva</w:t>
      </w:r>
      <w:r w:rsidR="001431CA" w:rsidRPr="00833B5A">
        <w:rPr>
          <w:rFonts w:ascii="Tahoma" w:eastAsia="Times New Roman" w:hAnsi="Tahoma" w:cs="Tahoma"/>
          <w:spacing w:val="-4"/>
          <w:sz w:val="20"/>
          <w:szCs w:val="20"/>
          <w:lang w:val="sl-SI"/>
        </w:rPr>
        <w:t>jalca o dokončanju faznih del in</w:t>
      </w:r>
      <w:r w:rsidR="00A6176E" w:rsidRPr="00833B5A">
        <w:rPr>
          <w:rFonts w:ascii="Tahoma" w:eastAsia="Times New Roman" w:hAnsi="Tahoma" w:cs="Tahoma"/>
          <w:spacing w:val="-4"/>
          <w:sz w:val="20"/>
          <w:szCs w:val="20"/>
          <w:lang w:val="sl-SI"/>
        </w:rPr>
        <w:t xml:space="preserve"> pripravljenosti objekta za fazni tehnični pregled ter </w:t>
      </w:r>
      <w:r w:rsidR="00A6176E" w:rsidRPr="00833B5A">
        <w:rPr>
          <w:rFonts w:ascii="Tahoma" w:hAnsi="Tahoma" w:cs="Tahoma"/>
          <w:sz w:val="20"/>
          <w:szCs w:val="20"/>
          <w:lang w:val="sl-SI"/>
        </w:rPr>
        <w:t>potrditvi</w:t>
      </w:r>
      <w:r w:rsidR="00A6176E" w:rsidRPr="00833B5A">
        <w:rPr>
          <w:rFonts w:ascii="Tahoma" w:eastAsia="Times New Roman" w:hAnsi="Tahoma" w:cs="Tahoma"/>
          <w:spacing w:val="-4"/>
          <w:sz w:val="20"/>
          <w:szCs w:val="20"/>
          <w:lang w:val="sl-SI"/>
        </w:rPr>
        <w:t xml:space="preserve"> </w:t>
      </w:r>
      <w:r w:rsidR="00CD128C" w:rsidRPr="00833B5A">
        <w:rPr>
          <w:rFonts w:ascii="Tahoma" w:eastAsia="Times New Roman" w:hAnsi="Tahoma" w:cs="Tahoma"/>
          <w:spacing w:val="-4"/>
          <w:sz w:val="20"/>
          <w:szCs w:val="20"/>
          <w:lang w:val="sl-SI"/>
        </w:rPr>
        <w:t>I</w:t>
      </w:r>
      <w:r w:rsidR="00A6176E" w:rsidRPr="00833B5A">
        <w:rPr>
          <w:rFonts w:ascii="Tahoma" w:eastAsia="Times New Roman" w:hAnsi="Tahoma" w:cs="Tahoma"/>
          <w:spacing w:val="-4"/>
          <w:sz w:val="20"/>
          <w:szCs w:val="20"/>
          <w:lang w:val="sl-SI"/>
        </w:rPr>
        <w:t xml:space="preserve">zvajalčeve izjave s strani </w:t>
      </w:r>
      <w:r w:rsidR="001E65A2">
        <w:rPr>
          <w:rFonts w:ascii="Tahoma" w:eastAsia="Times New Roman" w:hAnsi="Tahoma" w:cs="Tahoma"/>
          <w:spacing w:val="-4"/>
          <w:sz w:val="20"/>
          <w:szCs w:val="20"/>
          <w:lang w:val="sl-SI"/>
        </w:rPr>
        <w:t>vodje nadzora</w:t>
      </w:r>
      <w:r w:rsidR="00A6176E" w:rsidRPr="00833B5A">
        <w:rPr>
          <w:rFonts w:ascii="Tahoma" w:eastAsia="Times New Roman" w:hAnsi="Tahoma" w:cs="Tahoma"/>
          <w:spacing w:val="-4"/>
          <w:sz w:val="20"/>
          <w:szCs w:val="20"/>
          <w:lang w:val="sl-SI"/>
        </w:rPr>
        <w:t xml:space="preserve">, izvede </w:t>
      </w:r>
      <w:r w:rsidR="000528C4" w:rsidRPr="00833B5A">
        <w:rPr>
          <w:rFonts w:ascii="Tahoma" w:eastAsia="Times New Roman" w:hAnsi="Tahoma" w:cs="Tahoma"/>
          <w:spacing w:val="-4"/>
          <w:sz w:val="20"/>
          <w:szCs w:val="20"/>
          <w:lang w:val="sl-SI"/>
        </w:rPr>
        <w:t xml:space="preserve">upravljalčeva </w:t>
      </w:r>
      <w:r w:rsidR="00A6176E" w:rsidRPr="00833B5A">
        <w:rPr>
          <w:rFonts w:ascii="Tahoma" w:eastAsia="Times New Roman" w:hAnsi="Tahoma" w:cs="Tahoma"/>
          <w:spacing w:val="-4"/>
          <w:sz w:val="20"/>
          <w:szCs w:val="20"/>
          <w:lang w:val="sl-SI"/>
        </w:rPr>
        <w:t xml:space="preserve">tehnična komisija </w:t>
      </w:r>
      <w:r w:rsidR="000528C4" w:rsidRPr="00833B5A">
        <w:rPr>
          <w:rFonts w:ascii="Tahoma" w:eastAsia="Times New Roman" w:hAnsi="Tahoma" w:cs="Tahoma"/>
          <w:spacing w:val="-4"/>
          <w:sz w:val="20"/>
          <w:szCs w:val="20"/>
          <w:lang w:val="sl-SI"/>
        </w:rPr>
        <w:t xml:space="preserve">za </w:t>
      </w:r>
      <w:r w:rsidR="00A6176E" w:rsidRPr="00833B5A">
        <w:rPr>
          <w:rFonts w:ascii="Tahoma" w:eastAsia="Times New Roman" w:hAnsi="Tahoma" w:cs="Tahoma"/>
          <w:spacing w:val="-4"/>
          <w:sz w:val="20"/>
          <w:szCs w:val="20"/>
          <w:lang w:val="sl-SI"/>
        </w:rPr>
        <w:t>fazni tehnični pregled</w:t>
      </w:r>
      <w:r w:rsidR="000528C4" w:rsidRPr="00833B5A">
        <w:rPr>
          <w:rFonts w:ascii="Tahoma" w:eastAsia="Times New Roman" w:hAnsi="Tahoma" w:cs="Tahoma"/>
          <w:spacing w:val="-4"/>
          <w:sz w:val="20"/>
          <w:szCs w:val="20"/>
          <w:lang w:val="sl-SI"/>
        </w:rPr>
        <w:t xml:space="preserve"> (KFTP)</w:t>
      </w:r>
      <w:r w:rsidR="001431CA" w:rsidRPr="00833B5A">
        <w:rPr>
          <w:rFonts w:ascii="Tahoma" w:eastAsia="Times New Roman" w:hAnsi="Tahoma" w:cs="Tahoma"/>
          <w:spacing w:val="-4"/>
          <w:sz w:val="20"/>
          <w:szCs w:val="20"/>
          <w:lang w:val="sl-SI"/>
        </w:rPr>
        <w:t xml:space="preserve"> pregled izvedenih del</w:t>
      </w:r>
      <w:r w:rsidR="00A6176E" w:rsidRPr="00833B5A">
        <w:rPr>
          <w:rFonts w:ascii="Tahoma" w:eastAsia="Times New Roman" w:hAnsi="Tahoma" w:cs="Tahoma"/>
          <w:spacing w:val="-4"/>
          <w:sz w:val="20"/>
          <w:szCs w:val="20"/>
          <w:lang w:val="sl-SI"/>
        </w:rPr>
        <w:t xml:space="preserve">. V primeru, </w:t>
      </w:r>
      <w:r w:rsidRPr="00833B5A">
        <w:rPr>
          <w:rFonts w:ascii="Tahoma" w:eastAsia="Times New Roman" w:hAnsi="Tahoma" w:cs="Tahoma"/>
          <w:spacing w:val="-4"/>
          <w:sz w:val="20"/>
          <w:szCs w:val="20"/>
          <w:lang w:val="sl-SI"/>
        </w:rPr>
        <w:t>da je s postopki predvideno</w:t>
      </w:r>
      <w:r w:rsidR="00A6176E" w:rsidRPr="00833B5A">
        <w:rPr>
          <w:rFonts w:ascii="Tahoma" w:eastAsia="Times New Roman" w:hAnsi="Tahoma" w:cs="Tahoma"/>
          <w:spacing w:val="-4"/>
          <w:sz w:val="20"/>
          <w:szCs w:val="20"/>
          <w:lang w:val="sl-SI"/>
        </w:rPr>
        <w:t>, da</w:t>
      </w:r>
      <w:r w:rsidRPr="00833B5A">
        <w:rPr>
          <w:rFonts w:ascii="Tahoma" w:eastAsia="Times New Roman" w:hAnsi="Tahoma" w:cs="Tahoma"/>
          <w:spacing w:val="-4"/>
          <w:sz w:val="20"/>
          <w:szCs w:val="20"/>
          <w:lang w:val="sl-SI"/>
        </w:rPr>
        <w:t xml:space="preserve"> določena</w:t>
      </w:r>
      <w:r w:rsidR="00A6176E" w:rsidRPr="00833B5A">
        <w:rPr>
          <w:rFonts w:ascii="Tahoma" w:eastAsia="Times New Roman" w:hAnsi="Tahoma" w:cs="Tahoma"/>
          <w:spacing w:val="-4"/>
          <w:sz w:val="20"/>
          <w:szCs w:val="20"/>
          <w:lang w:val="sl-SI"/>
        </w:rPr>
        <w:t xml:space="preserve"> izvedena dela lahko pregleda </w:t>
      </w:r>
      <w:r w:rsidRPr="00833B5A">
        <w:rPr>
          <w:rFonts w:ascii="Tahoma" w:eastAsia="Times New Roman" w:hAnsi="Tahoma" w:cs="Tahoma"/>
          <w:spacing w:val="-4"/>
          <w:sz w:val="20"/>
          <w:szCs w:val="20"/>
          <w:lang w:val="sl-SI"/>
        </w:rPr>
        <w:t xml:space="preserve">tudi samo </w:t>
      </w:r>
      <w:r w:rsidR="001E65A2">
        <w:rPr>
          <w:rFonts w:ascii="Tahoma" w:eastAsia="Times New Roman" w:hAnsi="Tahoma" w:cs="Tahoma"/>
          <w:spacing w:val="-4"/>
          <w:sz w:val="20"/>
          <w:szCs w:val="20"/>
          <w:lang w:val="sl-SI"/>
        </w:rPr>
        <w:t>vodje nadzora</w:t>
      </w:r>
      <w:r w:rsidR="001E65A2"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ob sodelovanju pooblaščenega predstavnika upravljavca in izvajalca del </w:t>
      </w:r>
      <w:r w:rsidR="00A6176E" w:rsidRPr="00833B5A">
        <w:rPr>
          <w:rFonts w:ascii="Tahoma" w:eastAsia="Times New Roman" w:hAnsi="Tahoma" w:cs="Tahoma"/>
          <w:spacing w:val="-4"/>
          <w:sz w:val="20"/>
          <w:szCs w:val="20"/>
          <w:lang w:val="sl-SI"/>
        </w:rPr>
        <w:t xml:space="preserve">brez sodelovanja KFTP, </w:t>
      </w:r>
      <w:r w:rsidRPr="00833B5A">
        <w:rPr>
          <w:rFonts w:ascii="Tahoma" w:eastAsia="Times New Roman" w:hAnsi="Tahoma" w:cs="Tahoma"/>
          <w:spacing w:val="-4"/>
          <w:sz w:val="20"/>
          <w:szCs w:val="20"/>
          <w:lang w:val="sl-SI"/>
        </w:rPr>
        <w:t xml:space="preserve">pregled </w:t>
      </w:r>
      <w:r w:rsidR="001E65A2">
        <w:rPr>
          <w:rFonts w:ascii="Tahoma" w:eastAsia="Times New Roman" w:hAnsi="Tahoma" w:cs="Tahoma"/>
          <w:spacing w:val="-4"/>
          <w:sz w:val="20"/>
          <w:szCs w:val="20"/>
          <w:lang w:val="sl-SI"/>
        </w:rPr>
        <w:t>vodje nadzora</w:t>
      </w:r>
      <w:r w:rsidR="001E65A2" w:rsidRPr="00833B5A">
        <w:rPr>
          <w:rFonts w:ascii="Tahoma" w:eastAsia="Times New Roman" w:hAnsi="Tahoma" w:cs="Tahoma"/>
          <w:spacing w:val="-4"/>
          <w:sz w:val="20"/>
          <w:szCs w:val="20"/>
          <w:lang w:val="sl-SI"/>
        </w:rPr>
        <w:t xml:space="preserve"> </w:t>
      </w:r>
      <w:r w:rsidR="00A6176E" w:rsidRPr="00833B5A">
        <w:rPr>
          <w:rFonts w:ascii="Tahoma" w:eastAsia="Times New Roman" w:hAnsi="Tahoma" w:cs="Tahoma"/>
          <w:spacing w:val="-4"/>
          <w:sz w:val="20"/>
          <w:szCs w:val="20"/>
          <w:lang w:val="sl-SI"/>
        </w:rPr>
        <w:t>izvede samostojno in</w:t>
      </w:r>
      <w:r w:rsidR="00CD128C" w:rsidRPr="00833B5A">
        <w:rPr>
          <w:rFonts w:ascii="Tahoma" w:eastAsia="Times New Roman" w:hAnsi="Tahoma" w:cs="Tahoma"/>
          <w:spacing w:val="-4"/>
          <w:sz w:val="20"/>
          <w:szCs w:val="20"/>
          <w:lang w:val="sl-SI"/>
        </w:rPr>
        <w:t xml:space="preserve"> </w:t>
      </w:r>
      <w:r w:rsidR="00A6176E" w:rsidRPr="00833B5A">
        <w:rPr>
          <w:rFonts w:ascii="Tahoma" w:eastAsia="Times New Roman" w:hAnsi="Tahoma" w:cs="Tahoma"/>
          <w:spacing w:val="-4"/>
          <w:sz w:val="20"/>
          <w:szCs w:val="20"/>
          <w:lang w:val="sl-SI"/>
        </w:rPr>
        <w:t>ugotovitve vpiše v gradbeni dnevnik.</w:t>
      </w:r>
    </w:p>
    <w:p w14:paraId="30D3F816" w14:textId="37EAABB6" w:rsidR="002948CC" w:rsidRPr="00833B5A" w:rsidRDefault="00A6176E" w:rsidP="00CD3C1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Investitor sme pričeti, zaradi izvajanja del pod prometom, z uporabo objektov oziroma delov objekta po uspešno opravljenem faznem</w:t>
      </w:r>
      <w:r w:rsidR="00CD3C1F"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tehničnem</w:t>
      </w:r>
      <w:r w:rsidR="00CD3C1F"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pregledu</w:t>
      </w:r>
      <w:r w:rsidR="00CD3C1F"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oziroma</w:t>
      </w:r>
      <w:r w:rsidR="00CD3C1F"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v</w:t>
      </w:r>
      <w:r w:rsidR="00CD128C" w:rsidRPr="00833B5A">
        <w:rPr>
          <w:rFonts w:ascii="Tahoma" w:eastAsia="Times New Roman" w:hAnsi="Tahoma" w:cs="Tahoma"/>
          <w:spacing w:val="-4"/>
          <w:sz w:val="20"/>
          <w:szCs w:val="20"/>
          <w:lang w:val="sl-SI"/>
        </w:rPr>
        <w:t>pisu</w:t>
      </w:r>
      <w:r w:rsidR="00CD3C1F" w:rsidRPr="00833B5A">
        <w:rPr>
          <w:rFonts w:ascii="Tahoma" w:eastAsia="Times New Roman" w:hAnsi="Tahoma" w:cs="Tahoma"/>
          <w:spacing w:val="-4"/>
          <w:sz w:val="20"/>
          <w:szCs w:val="20"/>
          <w:lang w:val="sl-SI"/>
        </w:rPr>
        <w:t xml:space="preserve"> </w:t>
      </w:r>
      <w:r w:rsidR="001E65A2">
        <w:rPr>
          <w:rFonts w:ascii="Tahoma" w:eastAsia="Times New Roman" w:hAnsi="Tahoma" w:cs="Tahoma"/>
          <w:spacing w:val="-4"/>
          <w:sz w:val="20"/>
          <w:szCs w:val="20"/>
          <w:lang w:val="sl-SI"/>
        </w:rPr>
        <w:t xml:space="preserve">vodje nadzora </w:t>
      </w:r>
      <w:r w:rsidRPr="00833B5A">
        <w:rPr>
          <w:rFonts w:ascii="Tahoma" w:eastAsia="Times New Roman" w:hAnsi="Tahoma" w:cs="Tahoma"/>
          <w:spacing w:val="-4"/>
          <w:sz w:val="20"/>
          <w:szCs w:val="20"/>
          <w:lang w:val="sl-SI"/>
        </w:rPr>
        <w:t xml:space="preserve">ali </w:t>
      </w:r>
      <w:r w:rsidR="007221D3">
        <w:rPr>
          <w:rFonts w:ascii="Tahoma" w:eastAsia="Times New Roman" w:hAnsi="Tahoma" w:cs="Tahoma"/>
          <w:spacing w:val="-4"/>
          <w:sz w:val="20"/>
          <w:szCs w:val="20"/>
          <w:lang w:val="sl-SI"/>
        </w:rPr>
        <w:t>pooblaščenega</w:t>
      </w:r>
      <w:r w:rsidRPr="00833B5A">
        <w:rPr>
          <w:rFonts w:ascii="Tahoma" w:eastAsia="Times New Roman" w:hAnsi="Tahoma" w:cs="Tahoma"/>
          <w:spacing w:val="-4"/>
          <w:sz w:val="20"/>
          <w:szCs w:val="20"/>
          <w:lang w:val="sl-SI"/>
        </w:rPr>
        <w:t xml:space="preserve"> </w:t>
      </w:r>
      <w:r w:rsidR="007221D3">
        <w:rPr>
          <w:rFonts w:ascii="Tahoma" w:eastAsia="Times New Roman" w:hAnsi="Tahoma" w:cs="Tahoma"/>
          <w:spacing w:val="-4"/>
          <w:sz w:val="20"/>
          <w:szCs w:val="20"/>
          <w:lang w:val="sl-SI"/>
        </w:rPr>
        <w:t>inženirja za</w:t>
      </w:r>
      <w:r w:rsidRPr="00833B5A">
        <w:rPr>
          <w:rFonts w:ascii="Tahoma" w:eastAsia="Times New Roman" w:hAnsi="Tahoma" w:cs="Tahoma"/>
          <w:spacing w:val="-4"/>
          <w:sz w:val="20"/>
          <w:szCs w:val="20"/>
          <w:lang w:val="sl-SI"/>
        </w:rPr>
        <w:t xml:space="preserve"> posamezn</w:t>
      </w:r>
      <w:r w:rsidR="007221D3">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 xml:space="preserve"> del</w:t>
      </w:r>
      <w:r w:rsidR="007221D3">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 xml:space="preserve"> v gradbeni dnevnik. Na faznem oziroma končnem </w:t>
      </w:r>
      <w:r w:rsidR="00CD3C1F" w:rsidRPr="00833B5A">
        <w:rPr>
          <w:rFonts w:ascii="Tahoma" w:eastAsia="Times New Roman" w:hAnsi="Tahoma" w:cs="Tahoma"/>
          <w:spacing w:val="-4"/>
          <w:sz w:val="20"/>
          <w:szCs w:val="20"/>
          <w:lang w:val="sl-SI"/>
        </w:rPr>
        <w:t xml:space="preserve">tehničnem </w:t>
      </w:r>
      <w:r w:rsidRPr="00833B5A">
        <w:rPr>
          <w:rFonts w:ascii="Tahoma" w:eastAsia="Times New Roman" w:hAnsi="Tahoma" w:cs="Tahoma"/>
          <w:spacing w:val="-4"/>
          <w:sz w:val="20"/>
          <w:szCs w:val="20"/>
          <w:lang w:val="sl-SI"/>
        </w:rPr>
        <w:t>pregledu ugotovljene pomanjkljivosti</w:t>
      </w:r>
      <w:r w:rsidR="009110D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mora izvajalec odpraviti v dogovorjenem roku.</w:t>
      </w:r>
    </w:p>
    <w:p w14:paraId="4EE14061" w14:textId="217BCECA" w:rsidR="002948CC" w:rsidRPr="00833B5A" w:rsidRDefault="00A6176E" w:rsidP="00CD3C1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zaključku vseh del ter izjavi </w:t>
      </w:r>
      <w:r w:rsidR="00CD128C"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zvajalca o dokončanju del in pripravljenosti objekta za končni </w:t>
      </w:r>
      <w:r w:rsidR="000528C4" w:rsidRPr="00833B5A">
        <w:rPr>
          <w:rFonts w:ascii="Tahoma" w:eastAsia="Times New Roman" w:hAnsi="Tahoma" w:cs="Tahoma"/>
          <w:spacing w:val="-4"/>
          <w:sz w:val="20"/>
          <w:szCs w:val="20"/>
          <w:lang w:val="sl-SI"/>
        </w:rPr>
        <w:t>fazni</w:t>
      </w:r>
      <w:r w:rsidRPr="00833B5A">
        <w:rPr>
          <w:rFonts w:ascii="Tahoma" w:eastAsia="Times New Roman" w:hAnsi="Tahoma" w:cs="Tahoma"/>
          <w:spacing w:val="-4"/>
          <w:sz w:val="20"/>
          <w:szCs w:val="20"/>
          <w:lang w:val="sl-SI"/>
        </w:rPr>
        <w:t xml:space="preserve"> tehnični pregled ter potrditvi </w:t>
      </w:r>
      <w:r w:rsidR="00CD128C"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zvajalčeve izjave s strani </w:t>
      </w:r>
      <w:r w:rsidR="007221D3">
        <w:rPr>
          <w:rFonts w:ascii="Tahoma" w:eastAsia="Times New Roman" w:hAnsi="Tahoma" w:cs="Tahoma"/>
          <w:spacing w:val="-4"/>
          <w:sz w:val="20"/>
          <w:szCs w:val="20"/>
          <w:lang w:val="sl-SI"/>
        </w:rPr>
        <w:t>vodje nadzora</w:t>
      </w:r>
      <w:r w:rsidRPr="00833B5A">
        <w:rPr>
          <w:rFonts w:ascii="Tahoma" w:eastAsia="Times New Roman" w:hAnsi="Tahoma" w:cs="Tahoma"/>
          <w:spacing w:val="-4"/>
          <w:sz w:val="20"/>
          <w:szCs w:val="20"/>
          <w:lang w:val="sl-SI"/>
        </w:rPr>
        <w:t>, izvede končni</w:t>
      </w:r>
      <w:r w:rsidR="006970A4" w:rsidRPr="00833B5A">
        <w:rPr>
          <w:rFonts w:ascii="Tahoma" w:eastAsia="Times New Roman" w:hAnsi="Tahoma" w:cs="Tahoma"/>
          <w:spacing w:val="-4"/>
          <w:sz w:val="20"/>
          <w:szCs w:val="20"/>
          <w:lang w:val="sl-SI"/>
        </w:rPr>
        <w:t xml:space="preserve"> fazni</w:t>
      </w:r>
      <w:r w:rsidRPr="00833B5A">
        <w:rPr>
          <w:rFonts w:ascii="Tahoma" w:eastAsia="Times New Roman" w:hAnsi="Tahoma" w:cs="Tahoma"/>
          <w:spacing w:val="-4"/>
          <w:sz w:val="20"/>
          <w:szCs w:val="20"/>
          <w:lang w:val="sl-SI"/>
        </w:rPr>
        <w:t xml:space="preserve"> tehnični pregled.</w:t>
      </w:r>
    </w:p>
    <w:p w14:paraId="326FA1A8" w14:textId="5C3C2798" w:rsidR="004053AB" w:rsidRPr="00833B5A" w:rsidRDefault="004053AB" w:rsidP="00CD3C1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Tehnični pregled upravnega organa</w:t>
      </w:r>
      <w:r w:rsidR="006F0C66" w:rsidRPr="00833B5A">
        <w:rPr>
          <w:rFonts w:ascii="Tahoma" w:eastAsia="Times New Roman" w:hAnsi="Tahoma" w:cs="Tahoma"/>
          <w:spacing w:val="-4"/>
          <w:sz w:val="20"/>
          <w:szCs w:val="20"/>
          <w:lang w:val="sl-SI"/>
        </w:rPr>
        <w:t xml:space="preserve"> (AŽP)</w:t>
      </w:r>
      <w:r w:rsidR="001E65A2">
        <w:rPr>
          <w:rFonts w:ascii="Tahoma" w:eastAsia="Times New Roman" w:hAnsi="Tahoma" w:cs="Tahoma"/>
          <w:spacing w:val="-4"/>
          <w:sz w:val="20"/>
          <w:szCs w:val="20"/>
          <w:lang w:val="sl-SI"/>
        </w:rPr>
        <w:t xml:space="preserve"> </w:t>
      </w:r>
      <w:r w:rsidR="00E95C76" w:rsidRPr="00833B5A">
        <w:rPr>
          <w:rFonts w:ascii="Tahoma" w:eastAsia="Times New Roman" w:hAnsi="Tahoma" w:cs="Tahoma"/>
          <w:spacing w:val="-4"/>
          <w:sz w:val="20"/>
          <w:szCs w:val="20"/>
          <w:lang w:val="sl-SI"/>
        </w:rPr>
        <w:t>se izvede po tehničn</w:t>
      </w:r>
      <w:r w:rsidR="006F0C66" w:rsidRPr="00833B5A">
        <w:rPr>
          <w:rFonts w:ascii="Tahoma" w:eastAsia="Times New Roman" w:hAnsi="Tahoma" w:cs="Tahoma"/>
          <w:spacing w:val="-4"/>
          <w:sz w:val="20"/>
          <w:szCs w:val="20"/>
          <w:lang w:val="sl-SI"/>
        </w:rPr>
        <w:t>e</w:t>
      </w:r>
      <w:r w:rsidR="00E95C76" w:rsidRPr="00833B5A">
        <w:rPr>
          <w:rFonts w:ascii="Tahoma" w:eastAsia="Times New Roman" w:hAnsi="Tahoma" w:cs="Tahoma"/>
          <w:spacing w:val="-4"/>
          <w:sz w:val="20"/>
          <w:szCs w:val="20"/>
          <w:lang w:val="sl-SI"/>
        </w:rPr>
        <w:t>m pregled</w:t>
      </w:r>
      <w:r w:rsidR="006F0C66" w:rsidRPr="00833B5A">
        <w:rPr>
          <w:rFonts w:ascii="Tahoma" w:eastAsia="Times New Roman" w:hAnsi="Tahoma" w:cs="Tahoma"/>
          <w:spacing w:val="-4"/>
          <w:sz w:val="20"/>
          <w:szCs w:val="20"/>
          <w:lang w:val="sl-SI"/>
        </w:rPr>
        <w:t>u</w:t>
      </w:r>
      <w:r w:rsidR="00E95C76" w:rsidRPr="00833B5A">
        <w:rPr>
          <w:rFonts w:ascii="Tahoma" w:eastAsia="Times New Roman" w:hAnsi="Tahoma" w:cs="Tahoma"/>
          <w:spacing w:val="-4"/>
          <w:sz w:val="20"/>
          <w:szCs w:val="20"/>
          <w:lang w:val="sl-SI"/>
        </w:rPr>
        <w:t xml:space="preserve"> upravljalčeve tehnične komisij</w:t>
      </w:r>
      <w:r w:rsidR="00BB63B2" w:rsidRPr="00833B5A">
        <w:rPr>
          <w:rFonts w:ascii="Tahoma" w:eastAsia="Times New Roman" w:hAnsi="Tahoma" w:cs="Tahoma"/>
          <w:spacing w:val="-4"/>
          <w:sz w:val="20"/>
          <w:szCs w:val="20"/>
          <w:lang w:val="sl-SI"/>
        </w:rPr>
        <w:t>e</w:t>
      </w:r>
      <w:r w:rsidR="00E95C76" w:rsidRPr="00833B5A">
        <w:rPr>
          <w:rFonts w:ascii="Tahoma" w:eastAsia="Times New Roman" w:hAnsi="Tahoma" w:cs="Tahoma"/>
          <w:spacing w:val="-4"/>
          <w:sz w:val="20"/>
          <w:szCs w:val="20"/>
          <w:lang w:val="sl-SI"/>
        </w:rPr>
        <w:t xml:space="preserve"> za končni fazni tehnični pregled (KFTP)</w:t>
      </w:r>
      <w:r w:rsidR="00BF25EE" w:rsidRPr="00833B5A">
        <w:rPr>
          <w:rFonts w:ascii="Tahoma" w:eastAsia="Times New Roman" w:hAnsi="Tahoma" w:cs="Tahoma"/>
          <w:spacing w:val="-4"/>
          <w:sz w:val="20"/>
          <w:szCs w:val="20"/>
          <w:lang w:val="sl-SI"/>
        </w:rPr>
        <w:t>.</w:t>
      </w:r>
    </w:p>
    <w:p w14:paraId="7F996A64" w14:textId="77777777" w:rsidR="00BF25EE" w:rsidRPr="00833B5A" w:rsidRDefault="00BF25EE" w:rsidP="00BF25E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dela, ki se bodo izvajala v skladu z izdanim gradbenim dovoljenjem, bo izveden tehnični pregled v skladu z ZGO-1.</w:t>
      </w:r>
    </w:p>
    <w:p w14:paraId="3B937FA8" w14:textId="77777777" w:rsidR="00771E9C" w:rsidRPr="00833B5A" w:rsidRDefault="00BB63B2" w:rsidP="000528C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w:t>
      </w:r>
      <w:r w:rsidR="006970A4" w:rsidRPr="00833B5A">
        <w:rPr>
          <w:rFonts w:ascii="Tahoma" w:eastAsia="Times New Roman" w:hAnsi="Tahoma" w:cs="Tahoma"/>
          <w:spacing w:val="-4"/>
          <w:sz w:val="20"/>
          <w:szCs w:val="20"/>
          <w:lang w:val="sl-SI"/>
        </w:rPr>
        <w:t xml:space="preserve">ehnični pregled je praviloma uspešen takrat, če se objekt lahko preda v obratovanje </w:t>
      </w:r>
      <w:r w:rsidR="00BF25EE" w:rsidRPr="00833B5A">
        <w:rPr>
          <w:rFonts w:ascii="Tahoma" w:eastAsia="Times New Roman" w:hAnsi="Tahoma" w:cs="Tahoma"/>
          <w:spacing w:val="-4"/>
          <w:sz w:val="20"/>
          <w:szCs w:val="20"/>
          <w:lang w:val="sl-SI"/>
        </w:rPr>
        <w:t>ali uporabo brez posebnih</w:t>
      </w:r>
      <w:r w:rsidR="006970A4" w:rsidRPr="00833B5A">
        <w:rPr>
          <w:rFonts w:ascii="Tahoma" w:eastAsia="Times New Roman" w:hAnsi="Tahoma" w:cs="Tahoma"/>
          <w:spacing w:val="-4"/>
          <w:sz w:val="20"/>
          <w:szCs w:val="20"/>
          <w:lang w:val="sl-SI"/>
        </w:rPr>
        <w:t xml:space="preserve"> oziroma pomembnih omejitev oziroma objekti in naprave ter sistemi lahko obratujejo kot predvideno v pogodbeni dokumentaciji.</w:t>
      </w:r>
    </w:p>
    <w:p w14:paraId="2495174A" w14:textId="77777777" w:rsidR="002948CC" w:rsidRPr="00833B5A" w:rsidRDefault="00A6176E" w:rsidP="00DF7C23">
      <w:pPr>
        <w:pStyle w:val="Naslov2"/>
        <w:tabs>
          <w:tab w:val="clear" w:pos="576"/>
        </w:tabs>
        <w:spacing w:before="360" w:after="240"/>
        <w:rPr>
          <w:rFonts w:ascii="Tahoma" w:hAnsi="Tahoma" w:cs="Tahoma"/>
          <w:sz w:val="28"/>
        </w:rPr>
      </w:pPr>
      <w:bookmarkStart w:id="154" w:name="_Toc512502851"/>
      <w:r w:rsidRPr="00833B5A">
        <w:rPr>
          <w:rFonts w:ascii="Tahoma" w:hAnsi="Tahoma" w:cs="Tahoma"/>
          <w:sz w:val="28"/>
        </w:rPr>
        <w:lastRenderedPageBreak/>
        <w:t>Šolanje</w:t>
      </w:r>
      <w:bookmarkEnd w:id="154"/>
      <w:r w:rsidRPr="00833B5A">
        <w:rPr>
          <w:rFonts w:ascii="Tahoma" w:hAnsi="Tahoma" w:cs="Tahoma"/>
          <w:sz w:val="28"/>
        </w:rPr>
        <w:t xml:space="preserve"> </w:t>
      </w:r>
    </w:p>
    <w:p w14:paraId="06AB41C3" w14:textId="77777777" w:rsidR="002948CC" w:rsidRPr="00833B5A" w:rsidRDefault="00A6176E" w:rsidP="001B64A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mora izvesti šolanje vzdrževalnega osebja za vzdrževanje novih </w:t>
      </w:r>
      <w:r w:rsidR="00677298" w:rsidRPr="00833B5A">
        <w:rPr>
          <w:rFonts w:ascii="Tahoma" w:eastAsia="Times New Roman" w:hAnsi="Tahoma" w:cs="Tahoma"/>
          <w:spacing w:val="-4"/>
          <w:sz w:val="20"/>
          <w:szCs w:val="20"/>
          <w:lang w:val="sl-SI"/>
        </w:rPr>
        <w:t xml:space="preserve">sistemov ali </w:t>
      </w:r>
      <w:r w:rsidRPr="00833B5A">
        <w:rPr>
          <w:rFonts w:ascii="Tahoma" w:eastAsia="Times New Roman" w:hAnsi="Tahoma" w:cs="Tahoma"/>
          <w:spacing w:val="-4"/>
          <w:sz w:val="20"/>
          <w:szCs w:val="20"/>
          <w:lang w:val="sl-SI"/>
        </w:rPr>
        <w:t xml:space="preserve">tipov naprav in elementov. Šolanje mora biti izvedeno v obsegu, da bodo slušatelji sposobni samostojno vzdrževati naprave. Šolanje mora biti predvideno za </w:t>
      </w:r>
      <w:r w:rsidR="00B564BF" w:rsidRPr="00833B5A">
        <w:rPr>
          <w:rFonts w:ascii="Tahoma" w:eastAsia="Times New Roman" w:hAnsi="Tahoma" w:cs="Tahoma"/>
          <w:spacing w:val="-4"/>
          <w:sz w:val="20"/>
          <w:szCs w:val="20"/>
          <w:lang w:val="sl-SI"/>
        </w:rPr>
        <w:t xml:space="preserve">eno do dve </w:t>
      </w:r>
      <w:r w:rsidRPr="00833B5A">
        <w:rPr>
          <w:rFonts w:ascii="Tahoma" w:eastAsia="Times New Roman" w:hAnsi="Tahoma" w:cs="Tahoma"/>
          <w:spacing w:val="-4"/>
          <w:sz w:val="20"/>
          <w:szCs w:val="20"/>
          <w:lang w:val="sl-SI"/>
        </w:rPr>
        <w:t>skupini po 10 slušateljev</w:t>
      </w:r>
      <w:r w:rsidR="00055A43">
        <w:rPr>
          <w:rFonts w:ascii="Tahoma" w:eastAsia="Times New Roman" w:hAnsi="Tahoma" w:cs="Tahoma"/>
          <w:spacing w:val="-4"/>
          <w:sz w:val="20"/>
          <w:szCs w:val="20"/>
          <w:lang w:val="sl-SI"/>
        </w:rPr>
        <w:t xml:space="preserve"> v trajanju najmanj 10 ur</w:t>
      </w:r>
      <w:r w:rsidRPr="00833B5A">
        <w:rPr>
          <w:rFonts w:ascii="Tahoma" w:eastAsia="Times New Roman" w:hAnsi="Tahoma" w:cs="Tahoma"/>
          <w:spacing w:val="-4"/>
          <w:sz w:val="20"/>
          <w:szCs w:val="20"/>
          <w:lang w:val="sl-SI"/>
        </w:rPr>
        <w:t>. Izvajalec je dolžan vsem slušateljem pred pričetkom izobraževanja dostaviti dokumentacijo v slovenskem jeziku</w:t>
      </w:r>
      <w:r w:rsidR="002B782E">
        <w:rPr>
          <w:rFonts w:ascii="Tahoma" w:eastAsia="Times New Roman" w:hAnsi="Tahoma" w:cs="Tahoma"/>
          <w:spacing w:val="-4"/>
          <w:sz w:val="20"/>
          <w:szCs w:val="20"/>
          <w:lang w:val="sl-SI"/>
        </w:rPr>
        <w:t xml:space="preserve"> in izvesti šol</w:t>
      </w:r>
      <w:r w:rsidR="00055A43">
        <w:rPr>
          <w:rFonts w:ascii="Tahoma" w:eastAsia="Times New Roman" w:hAnsi="Tahoma" w:cs="Tahoma"/>
          <w:spacing w:val="-4"/>
          <w:sz w:val="20"/>
          <w:szCs w:val="20"/>
          <w:lang w:val="sl-SI"/>
        </w:rPr>
        <w:t>anje v slovenskem jeziku</w:t>
      </w:r>
      <w:r w:rsidRPr="00833B5A">
        <w:rPr>
          <w:rFonts w:ascii="Tahoma" w:eastAsia="Times New Roman" w:hAnsi="Tahoma" w:cs="Tahoma"/>
          <w:spacing w:val="-4"/>
          <w:sz w:val="20"/>
          <w:szCs w:val="20"/>
          <w:lang w:val="sl-SI"/>
        </w:rPr>
        <w:t>.</w:t>
      </w:r>
    </w:p>
    <w:p w14:paraId="73067B14" w14:textId="77777777" w:rsidR="002948CC" w:rsidRPr="00833B5A" w:rsidRDefault="00A6176E" w:rsidP="001B64A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mora izvesti osvežilno šolanje vzdrževalnega osebja za vzdrževanje naprav in sistemov za katere so bili vzdrževalci že predhodno šolani. Osvežilno šolanje mora biti izvedeno v </w:t>
      </w:r>
      <w:r w:rsidR="00B564BF" w:rsidRPr="00833B5A">
        <w:rPr>
          <w:rFonts w:ascii="Tahoma" w:eastAsia="Times New Roman" w:hAnsi="Tahoma" w:cs="Tahoma"/>
          <w:spacing w:val="-4"/>
          <w:sz w:val="20"/>
          <w:szCs w:val="20"/>
          <w:lang w:val="sl-SI"/>
        </w:rPr>
        <w:t xml:space="preserve">eni do </w:t>
      </w:r>
      <w:r w:rsidRPr="00833B5A">
        <w:rPr>
          <w:rFonts w:ascii="Tahoma" w:eastAsia="Times New Roman" w:hAnsi="Tahoma" w:cs="Tahoma"/>
          <w:spacing w:val="-4"/>
          <w:sz w:val="20"/>
          <w:szCs w:val="20"/>
          <w:lang w:val="sl-SI"/>
        </w:rPr>
        <w:t>dveh skupinah s po 10 slušatelji in trajanju najmanj 10 ur. Poudarek osvežilnega šolanja mora biti na praktičnem odkrivanju in reševanju težav.</w:t>
      </w:r>
      <w:r w:rsidR="00055A43">
        <w:rPr>
          <w:rFonts w:ascii="Tahoma" w:eastAsia="Times New Roman" w:hAnsi="Tahoma" w:cs="Tahoma"/>
          <w:spacing w:val="-4"/>
          <w:sz w:val="20"/>
          <w:szCs w:val="20"/>
          <w:lang w:val="sl-SI"/>
        </w:rPr>
        <w:t xml:space="preserve"> Izvajalec je dolžan vsem slušateljem pred pričetkom izobraževanja dostaviti dokumentacijo v slovenskem jeziku in izvesti šolanje v slovenskem jeziku.</w:t>
      </w:r>
    </w:p>
    <w:p w14:paraId="5AAC92AB" w14:textId="77777777" w:rsidR="002948CC" w:rsidRPr="00833B5A" w:rsidRDefault="00A6176E" w:rsidP="001B64A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najkasneje </w:t>
      </w:r>
      <w:r w:rsidR="00E030CE" w:rsidRPr="00833B5A">
        <w:rPr>
          <w:rFonts w:ascii="Tahoma" w:eastAsia="Times New Roman" w:hAnsi="Tahoma" w:cs="Tahoma"/>
          <w:spacing w:val="-4"/>
          <w:sz w:val="20"/>
          <w:szCs w:val="20"/>
          <w:lang w:val="sl-SI"/>
        </w:rPr>
        <w:t>v roku 9</w:t>
      </w:r>
      <w:r w:rsidRPr="00833B5A">
        <w:rPr>
          <w:rFonts w:ascii="Tahoma" w:eastAsia="Times New Roman" w:hAnsi="Tahoma" w:cs="Tahoma"/>
          <w:spacing w:val="-4"/>
          <w:sz w:val="20"/>
          <w:szCs w:val="20"/>
          <w:lang w:val="sl-SI"/>
        </w:rPr>
        <w:t xml:space="preserve">0 delovnih dni od podpisa pogodbe pripraviti Program šolanja in ga predati </w:t>
      </w:r>
      <w:r w:rsidR="00E030CE" w:rsidRPr="00833B5A">
        <w:rPr>
          <w:rFonts w:ascii="Tahoma" w:eastAsia="Times New Roman" w:hAnsi="Tahoma" w:cs="Tahoma"/>
          <w:spacing w:val="-4"/>
          <w:sz w:val="20"/>
          <w:szCs w:val="20"/>
          <w:lang w:val="sl-SI"/>
        </w:rPr>
        <w:t>v pregled in potrditev Naročniku</w:t>
      </w:r>
      <w:r w:rsidRPr="00833B5A">
        <w:rPr>
          <w:rFonts w:ascii="Tahoma" w:eastAsia="Times New Roman" w:hAnsi="Tahoma" w:cs="Tahoma"/>
          <w:spacing w:val="-4"/>
          <w:sz w:val="20"/>
          <w:szCs w:val="20"/>
          <w:lang w:val="sl-SI"/>
        </w:rPr>
        <w:t xml:space="preserve">. </w:t>
      </w:r>
      <w:r w:rsidR="00E030CE" w:rsidRPr="00833B5A">
        <w:rPr>
          <w:rFonts w:ascii="Tahoma" w:eastAsia="Times New Roman" w:hAnsi="Tahoma" w:cs="Tahoma"/>
          <w:spacing w:val="-4"/>
          <w:sz w:val="20"/>
          <w:szCs w:val="20"/>
          <w:lang w:val="sl-SI"/>
        </w:rPr>
        <w:t>Naročnik</w:t>
      </w:r>
      <w:r w:rsidRPr="00833B5A">
        <w:rPr>
          <w:rFonts w:ascii="Tahoma" w:eastAsia="Times New Roman" w:hAnsi="Tahoma" w:cs="Tahoma"/>
          <w:spacing w:val="-4"/>
          <w:sz w:val="20"/>
          <w:szCs w:val="20"/>
          <w:lang w:val="sl-SI"/>
        </w:rPr>
        <w:t xml:space="preserve"> bo </w:t>
      </w:r>
      <w:r w:rsidR="00E030CE" w:rsidRPr="00833B5A">
        <w:rPr>
          <w:rFonts w:ascii="Tahoma" w:eastAsia="Times New Roman" w:hAnsi="Tahoma" w:cs="Tahoma"/>
          <w:spacing w:val="-4"/>
          <w:sz w:val="20"/>
          <w:szCs w:val="20"/>
          <w:lang w:val="sl-SI"/>
        </w:rPr>
        <w:t>v roku 30</w:t>
      </w:r>
      <w:r w:rsidRPr="00833B5A">
        <w:rPr>
          <w:rFonts w:ascii="Tahoma" w:eastAsia="Times New Roman" w:hAnsi="Tahoma" w:cs="Tahoma"/>
          <w:spacing w:val="-4"/>
          <w:sz w:val="20"/>
          <w:szCs w:val="20"/>
          <w:lang w:val="sl-SI"/>
        </w:rPr>
        <w:t xml:space="preserve"> delovnih dni pregledal Program šolanja in podal pripombe ali pa potrdil.</w:t>
      </w:r>
    </w:p>
    <w:p w14:paraId="2983933F" w14:textId="77777777" w:rsidR="002948CC" w:rsidRPr="00833B5A" w:rsidRDefault="00A6176E" w:rsidP="001B64A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Program šolanja mora vsebovati najmanj:</w:t>
      </w:r>
    </w:p>
    <w:p w14:paraId="37B4ABA8"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seznam sklopov predvidenih za izvedbo šolanja</w:t>
      </w:r>
      <w:r w:rsidR="00AA6284" w:rsidRPr="00833B5A">
        <w:rPr>
          <w:rFonts w:ascii="Tahoma" w:hAnsi="Tahoma" w:cs="Tahoma"/>
          <w:sz w:val="20"/>
          <w:szCs w:val="20"/>
          <w:lang w:val="sl-SI"/>
        </w:rPr>
        <w:t>,</w:t>
      </w:r>
    </w:p>
    <w:p w14:paraId="292A28B8"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 posameznem sklopu mora biti napisano komu je namenjen (uporabnik,</w:t>
      </w:r>
      <w:r w:rsidR="00B564BF" w:rsidRPr="00833B5A">
        <w:rPr>
          <w:rFonts w:ascii="Tahoma" w:hAnsi="Tahoma" w:cs="Tahoma"/>
          <w:sz w:val="20"/>
          <w:szCs w:val="20"/>
          <w:lang w:val="sl-SI"/>
        </w:rPr>
        <w:t xml:space="preserve"> </w:t>
      </w:r>
      <w:r w:rsidRPr="00833B5A">
        <w:rPr>
          <w:rFonts w:ascii="Tahoma" w:hAnsi="Tahoma" w:cs="Tahoma"/>
          <w:sz w:val="20"/>
          <w:szCs w:val="20"/>
          <w:lang w:val="sl-SI"/>
        </w:rPr>
        <w:t>vzdrževalec)</w:t>
      </w:r>
      <w:r w:rsidR="00AA6284" w:rsidRPr="00833B5A">
        <w:rPr>
          <w:rFonts w:ascii="Tahoma" w:hAnsi="Tahoma" w:cs="Tahoma"/>
          <w:sz w:val="20"/>
          <w:szCs w:val="20"/>
          <w:lang w:val="sl-SI"/>
        </w:rPr>
        <w:t>,</w:t>
      </w:r>
    </w:p>
    <w:p w14:paraId="5168E8C5"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tip predvidenega šolanja (nove naprave, osvežilno šolanje)</w:t>
      </w:r>
      <w:r w:rsidR="00AA6284" w:rsidRPr="00833B5A">
        <w:rPr>
          <w:rFonts w:ascii="Tahoma" w:hAnsi="Tahoma" w:cs="Tahoma"/>
          <w:sz w:val="20"/>
          <w:szCs w:val="20"/>
          <w:lang w:val="sl-SI"/>
        </w:rPr>
        <w:t>,</w:t>
      </w:r>
    </w:p>
    <w:p w14:paraId="40B6A3CF"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kdo bo izvajal šolanje</w:t>
      </w:r>
      <w:r w:rsidR="00AA6284" w:rsidRPr="00833B5A">
        <w:rPr>
          <w:rFonts w:ascii="Tahoma" w:hAnsi="Tahoma" w:cs="Tahoma"/>
          <w:sz w:val="20"/>
          <w:szCs w:val="20"/>
          <w:lang w:val="sl-SI"/>
        </w:rPr>
        <w:t>,</w:t>
      </w:r>
    </w:p>
    <w:p w14:paraId="39B718A9"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kratek opis posameznega šolanja</w:t>
      </w:r>
      <w:r w:rsidR="00AA6284" w:rsidRPr="00833B5A">
        <w:rPr>
          <w:rFonts w:ascii="Tahoma" w:hAnsi="Tahoma" w:cs="Tahoma"/>
          <w:sz w:val="20"/>
          <w:szCs w:val="20"/>
          <w:lang w:val="sl-SI"/>
        </w:rPr>
        <w:t>,</w:t>
      </w:r>
    </w:p>
    <w:p w14:paraId="4039EAC7"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kje se bo šolanje posameznega sklopa izvajalo</w:t>
      </w:r>
      <w:r w:rsidR="00AA6284" w:rsidRPr="00833B5A">
        <w:rPr>
          <w:rFonts w:ascii="Tahoma" w:hAnsi="Tahoma" w:cs="Tahoma"/>
          <w:sz w:val="20"/>
          <w:szCs w:val="20"/>
          <w:lang w:val="sl-SI"/>
        </w:rPr>
        <w:t>,</w:t>
      </w:r>
    </w:p>
    <w:p w14:paraId="08F0B6E7"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koliko časa bo trajalo šolanje posameznega sklopa</w:t>
      </w:r>
      <w:r w:rsidR="00AA6284" w:rsidRPr="00833B5A">
        <w:rPr>
          <w:rFonts w:ascii="Tahoma" w:hAnsi="Tahoma" w:cs="Tahoma"/>
          <w:sz w:val="20"/>
          <w:szCs w:val="20"/>
          <w:lang w:val="sl-SI"/>
        </w:rPr>
        <w:t>,</w:t>
      </w:r>
    </w:p>
    <w:p w14:paraId="15A570E5"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kako bo potekalo šolanje (praktični del, teoretični del)</w:t>
      </w:r>
      <w:r w:rsidR="00AA6284" w:rsidRPr="00833B5A">
        <w:rPr>
          <w:rFonts w:ascii="Tahoma" w:hAnsi="Tahoma" w:cs="Tahoma"/>
          <w:sz w:val="20"/>
          <w:szCs w:val="20"/>
          <w:lang w:val="sl-SI"/>
        </w:rPr>
        <w:t>,</w:t>
      </w:r>
    </w:p>
    <w:p w14:paraId="06E8C4C8"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ali je potrebno (ali bo izvedeno) preverjanje znanja</w:t>
      </w:r>
      <w:r w:rsidR="00AA6284" w:rsidRPr="00833B5A">
        <w:rPr>
          <w:rFonts w:ascii="Tahoma" w:hAnsi="Tahoma" w:cs="Tahoma"/>
          <w:sz w:val="20"/>
          <w:szCs w:val="20"/>
          <w:lang w:val="sl-SI"/>
        </w:rPr>
        <w:t>,</w:t>
      </w:r>
    </w:p>
    <w:p w14:paraId="2AD1D9FD" w14:textId="77777777" w:rsidR="002948CC" w:rsidRPr="00833B5A" w:rsidRDefault="00A6176E"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kakšna so pričakovana potrdila o šolanju posameznega sklopa</w:t>
      </w:r>
      <w:r w:rsidR="00AA6284" w:rsidRPr="00833B5A">
        <w:rPr>
          <w:rFonts w:ascii="Tahoma" w:hAnsi="Tahoma" w:cs="Tahoma"/>
          <w:sz w:val="20"/>
          <w:szCs w:val="20"/>
          <w:lang w:val="sl-SI"/>
        </w:rPr>
        <w:t>.</w:t>
      </w:r>
    </w:p>
    <w:p w14:paraId="4FA494A1" w14:textId="77777777" w:rsidR="002948CC" w:rsidRPr="00833B5A" w:rsidRDefault="00A6176E" w:rsidP="001B64A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ob zaključku šolanja dolžan dostaviti </w:t>
      </w:r>
      <w:r w:rsidR="00677298" w:rsidRPr="00833B5A">
        <w:rPr>
          <w:rFonts w:ascii="Tahoma" w:eastAsia="Times New Roman" w:hAnsi="Tahoma" w:cs="Tahoma"/>
          <w:spacing w:val="-4"/>
          <w:sz w:val="20"/>
          <w:szCs w:val="20"/>
          <w:lang w:val="sl-SI"/>
        </w:rPr>
        <w:t xml:space="preserve">najmanj potrdila </w:t>
      </w:r>
      <w:r w:rsidRPr="00833B5A">
        <w:rPr>
          <w:rFonts w:ascii="Tahoma" w:eastAsia="Times New Roman" w:hAnsi="Tahoma" w:cs="Tahoma"/>
          <w:spacing w:val="-4"/>
          <w:sz w:val="20"/>
          <w:szCs w:val="20"/>
          <w:lang w:val="sl-SI"/>
        </w:rPr>
        <w:t xml:space="preserve">o </w:t>
      </w:r>
      <w:r w:rsidR="006B51B7" w:rsidRPr="00833B5A">
        <w:rPr>
          <w:rFonts w:ascii="Tahoma" w:eastAsia="Times New Roman" w:hAnsi="Tahoma" w:cs="Tahoma"/>
          <w:spacing w:val="-4"/>
          <w:sz w:val="20"/>
          <w:szCs w:val="20"/>
          <w:lang w:val="sl-SI"/>
        </w:rPr>
        <w:t xml:space="preserve">izvedenem usposabljanju </w:t>
      </w:r>
      <w:r w:rsidRPr="00833B5A">
        <w:rPr>
          <w:rFonts w:ascii="Tahoma" w:eastAsia="Times New Roman" w:hAnsi="Tahoma" w:cs="Tahoma"/>
          <w:spacing w:val="-4"/>
          <w:sz w:val="20"/>
          <w:szCs w:val="20"/>
          <w:lang w:val="sl-SI"/>
        </w:rPr>
        <w:t>posameznih slušateljev za samostojno opravljanje vzdrževanja naprav in sistemov</w:t>
      </w:r>
      <w:r w:rsidR="006B51B7" w:rsidRPr="00833B5A">
        <w:rPr>
          <w:rFonts w:ascii="Tahoma" w:eastAsia="Times New Roman" w:hAnsi="Tahoma" w:cs="Tahoma"/>
          <w:spacing w:val="-4"/>
          <w:sz w:val="20"/>
          <w:szCs w:val="20"/>
          <w:lang w:val="sl-SI"/>
        </w:rPr>
        <w:t xml:space="preserve"> ter drugo dokumentacijo v pristojnosti izvajalca, potrebno za pridobitev ustreznega certifikata o usposobljenosti osebja za  upravljanje in/ali  vzdrževanje naprav in sistemov.</w:t>
      </w:r>
    </w:p>
    <w:p w14:paraId="77E6B688" w14:textId="77777777" w:rsidR="002948CC" w:rsidRPr="00833B5A" w:rsidRDefault="00A6176E" w:rsidP="00DF7C23">
      <w:pPr>
        <w:pStyle w:val="Naslov2"/>
        <w:tabs>
          <w:tab w:val="clear" w:pos="576"/>
        </w:tabs>
        <w:spacing w:before="360" w:after="240"/>
        <w:rPr>
          <w:rFonts w:ascii="Tahoma" w:hAnsi="Tahoma" w:cs="Tahoma"/>
          <w:sz w:val="28"/>
        </w:rPr>
      </w:pPr>
      <w:bookmarkStart w:id="155" w:name="_Toc512502852"/>
      <w:r w:rsidRPr="00833B5A">
        <w:rPr>
          <w:rFonts w:ascii="Tahoma" w:hAnsi="Tahoma" w:cs="Tahoma"/>
          <w:sz w:val="28"/>
        </w:rPr>
        <w:t>Dokumentacija</w:t>
      </w:r>
      <w:bookmarkEnd w:id="155"/>
    </w:p>
    <w:p w14:paraId="68F57BA3" w14:textId="77777777" w:rsidR="002948CC" w:rsidRPr="00833B5A" w:rsidRDefault="00A6176E" w:rsidP="00F31AA3">
      <w:pPr>
        <w:pStyle w:val="Naslov3"/>
        <w:tabs>
          <w:tab w:val="clear" w:pos="720"/>
        </w:tabs>
        <w:spacing w:after="240"/>
        <w:rPr>
          <w:rFonts w:ascii="Tahoma" w:hAnsi="Tahoma" w:cs="Tahoma"/>
          <w:i w:val="0"/>
          <w:sz w:val="24"/>
          <w:szCs w:val="24"/>
        </w:rPr>
      </w:pPr>
      <w:bookmarkStart w:id="156" w:name="_Toc512502853"/>
      <w:r w:rsidRPr="00833B5A">
        <w:rPr>
          <w:rFonts w:ascii="Tahoma" w:hAnsi="Tahoma" w:cs="Tahoma"/>
          <w:i w:val="0"/>
          <w:sz w:val="24"/>
          <w:szCs w:val="24"/>
        </w:rPr>
        <w:t>Splošne zahteve</w:t>
      </w:r>
      <w:bookmarkEnd w:id="156"/>
    </w:p>
    <w:p w14:paraId="09DF3B5C"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pripraviti vse svoje dokumente in vse druge dokumente, ki so potrebni njegovemu osebju kot navodila. Osebje Naročnika ima pravico nadzorovati pripravo teh dokumentov ne glede na to kje se ti dokumenti pripravljajo.</w:t>
      </w:r>
    </w:p>
    <w:p w14:paraId="53F4FFE7"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pri izvajanju del izdelovati in ažurirati popoln komplet poročil o izvedenih delih, ki kažejo natančen potek izvedenih del z vsemi detajli tako kot so izvedena. Ta poročila je potrebno hraniti na gradbišču. Pred začetkom preskusov ob dokončanju del se dve kopiji dostavita Inženirju.</w:t>
      </w:r>
    </w:p>
    <w:p w14:paraId="790A25B2"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predana dokumentacija mora biti v slovenskem jeziku v papirnati in elektronski obliki v kolikor ni pri posamezni dokumentaciji določeno drugače. Elektronska verzija dokumentacije mora biti "odprta" in mora Naročniku in Upravljavcu omogočati izvedbo modifikacij za svoje potrebe. Tekstualni del mora biti pisan v formatu .doc ali .docx, preglednice morajo biti izdelane v .xls ali .xlsx, risbe morajo biti v formatu .dwg R2004 ali novejše, terminski plani morajo biti izdelani v formatu .mpp, fotografije v formatu .jpg. Vso dokumentacijo je potrebno izdelati tudi v .pdf formatu.</w:t>
      </w:r>
    </w:p>
    <w:p w14:paraId="15550345"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Dokumentacija, ki jo je potrebno predati državnim organom mora biti pripravljena in v formatu skladno z zahtevami posameznega državnega organa.</w:t>
      </w:r>
    </w:p>
    <w:p w14:paraId="796B2D3A"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izdelavi barvnih grafičnih podlog ne smejo biti uporabljene rumene barve in sive, ki vsebuje manj kot 50% črne barve. Uporabljati je dopustno le barve, ki so dobro vidne pri tisku na belem papirju.</w:t>
      </w:r>
    </w:p>
    <w:p w14:paraId="1FB30EFF"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dokumentacija mora biti vseobsežna in razumljiva, s prikazom ožičenja, shem, s prikazom vseh komponent s povezavami na tip, vrednost, toleranco, ime proizvajalca, tip ali kodo in posebno kosovnico.</w:t>
      </w:r>
    </w:p>
    <w:p w14:paraId="3353091B"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Oštevilčenje elementov na shematskem diagramu mora biti sistematično vse okrajšave morajo biti sistematične in jasno definirane.</w:t>
      </w:r>
    </w:p>
    <w:p w14:paraId="13911AB1"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za potrebe pridobivanja obratovalnega dovoljenja pravočasno predati vso potrebno dokumentacijo.</w:t>
      </w:r>
    </w:p>
    <w:p w14:paraId="40B9AF86"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začetkom vključevanja v obratovanje izdelati elaborat postopnega vključevanja v obratovanje, katerega mora pred predajo Inženirju uskladiti z Upravljavcem.</w:t>
      </w:r>
    </w:p>
    <w:p w14:paraId="2E8F7C80" w14:textId="77777777" w:rsidR="00E46A74" w:rsidRPr="00833B5A" w:rsidRDefault="00E46A74" w:rsidP="00E46A7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pripraviti Program izdelave in predaje dokumentacije.</w:t>
      </w:r>
    </w:p>
    <w:p w14:paraId="51A805A7" w14:textId="77777777" w:rsidR="00E46A74" w:rsidRPr="00833B5A" w:rsidRDefault="00E46A74" w:rsidP="00E46A7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Program izdelave in predaje dokumentacije mora zajemati najmanj:</w:t>
      </w:r>
    </w:p>
    <w:p w14:paraId="35EDB8A0" w14:textId="77777777" w:rsidR="00E46A74" w:rsidRPr="00833B5A" w:rsidRDefault="00E46A74" w:rsidP="00E46A7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seznam dokumentacije Naročnika,</w:t>
      </w:r>
    </w:p>
    <w:p w14:paraId="7BD0AD9C" w14:textId="77777777" w:rsidR="00E46A74" w:rsidRPr="00833B5A" w:rsidRDefault="00E46A74" w:rsidP="00E46A7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seznam dokumentacije, ki se bo izdelala s strani Izvajalca, pri čemer mora biti pri posamezni dokumentaciji navedeno:</w:t>
      </w:r>
    </w:p>
    <w:p w14:paraId="0FA1318F" w14:textId="77777777" w:rsidR="00E46A74" w:rsidRPr="00833B5A" w:rsidRDefault="00E46A74" w:rsidP="00E46A74">
      <w:pPr>
        <w:widowControl/>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 xml:space="preserve">i.  </w:t>
      </w:r>
      <w:r w:rsidRPr="00833B5A">
        <w:rPr>
          <w:rFonts w:ascii="Tahoma" w:hAnsi="Tahoma" w:cs="Tahoma"/>
          <w:sz w:val="20"/>
          <w:szCs w:val="20"/>
          <w:lang w:val="sl-SI"/>
        </w:rPr>
        <w:tab/>
        <w:t>naslov dokumenta,</w:t>
      </w:r>
    </w:p>
    <w:p w14:paraId="35F70667" w14:textId="77777777" w:rsidR="00E46A74" w:rsidRPr="00833B5A" w:rsidRDefault="00E46A74" w:rsidP="00E46A74">
      <w:pPr>
        <w:widowControl/>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 xml:space="preserve">ii. </w:t>
      </w:r>
      <w:r w:rsidRPr="00833B5A">
        <w:rPr>
          <w:rFonts w:ascii="Tahoma" w:hAnsi="Tahoma" w:cs="Tahoma"/>
          <w:sz w:val="20"/>
          <w:szCs w:val="20"/>
          <w:lang w:val="sl-SI"/>
        </w:rPr>
        <w:tab/>
        <w:t>oznaka dokumenta,</w:t>
      </w:r>
    </w:p>
    <w:p w14:paraId="60BD73E2" w14:textId="77777777" w:rsidR="00E46A74" w:rsidRPr="00833B5A" w:rsidRDefault="00E46A74" w:rsidP="00E46A74">
      <w:pPr>
        <w:widowControl/>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iii.</w:t>
      </w:r>
      <w:r w:rsidRPr="00833B5A">
        <w:rPr>
          <w:rFonts w:ascii="Tahoma" w:hAnsi="Tahoma" w:cs="Tahoma"/>
          <w:sz w:val="20"/>
          <w:szCs w:val="20"/>
          <w:lang w:val="sl-SI"/>
        </w:rPr>
        <w:tab/>
        <w:t xml:space="preserve">kdo je odgovoren za izdelavo, </w:t>
      </w:r>
    </w:p>
    <w:p w14:paraId="5F139677" w14:textId="77777777" w:rsidR="00E46A74" w:rsidRPr="00833B5A" w:rsidRDefault="00E46A74" w:rsidP="00E46A74">
      <w:pPr>
        <w:widowControl/>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iv.</w:t>
      </w:r>
      <w:r w:rsidRPr="00833B5A">
        <w:rPr>
          <w:rFonts w:ascii="Tahoma" w:hAnsi="Tahoma" w:cs="Tahoma"/>
          <w:sz w:val="20"/>
          <w:szCs w:val="20"/>
          <w:lang w:val="sl-SI"/>
        </w:rPr>
        <w:tab/>
        <w:t>kdaj bo izdelana,</w:t>
      </w:r>
    </w:p>
    <w:p w14:paraId="0D804C9E" w14:textId="77777777" w:rsidR="00E46A74" w:rsidRPr="00833B5A" w:rsidRDefault="00E46A74" w:rsidP="00E46A74">
      <w:pPr>
        <w:widowControl/>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 xml:space="preserve">v. </w:t>
      </w:r>
      <w:r w:rsidRPr="00833B5A">
        <w:rPr>
          <w:rFonts w:ascii="Tahoma" w:hAnsi="Tahoma" w:cs="Tahoma"/>
          <w:sz w:val="20"/>
          <w:szCs w:val="20"/>
          <w:lang w:val="sl-SI"/>
        </w:rPr>
        <w:tab/>
        <w:t>kdaj bo predana Naročniku oz. Inženirju,</w:t>
      </w:r>
    </w:p>
    <w:p w14:paraId="0E0806C5" w14:textId="77777777" w:rsidR="00E46A74" w:rsidRPr="00833B5A" w:rsidRDefault="00E46A74" w:rsidP="00E46A74">
      <w:pPr>
        <w:widowControl/>
        <w:spacing w:after="120" w:line="260" w:lineRule="exact"/>
        <w:ind w:left="1135" w:hanging="284"/>
        <w:jc w:val="both"/>
        <w:rPr>
          <w:rFonts w:ascii="Tahoma" w:hAnsi="Tahoma" w:cs="Tahoma"/>
          <w:sz w:val="20"/>
          <w:szCs w:val="20"/>
          <w:lang w:val="sl-SI"/>
        </w:rPr>
      </w:pPr>
      <w:r w:rsidRPr="00833B5A">
        <w:rPr>
          <w:rFonts w:ascii="Tahoma" w:hAnsi="Tahoma" w:cs="Tahoma"/>
          <w:sz w:val="20"/>
          <w:szCs w:val="20"/>
          <w:lang w:val="sl-SI"/>
        </w:rPr>
        <w:t>vi.</w:t>
      </w:r>
      <w:r w:rsidRPr="00833B5A">
        <w:rPr>
          <w:rFonts w:ascii="Tahoma" w:hAnsi="Tahoma" w:cs="Tahoma"/>
          <w:sz w:val="20"/>
          <w:szCs w:val="20"/>
          <w:lang w:val="sl-SI"/>
        </w:rPr>
        <w:tab/>
        <w:t>ali je glede na pogodbo potreben pregled in/ali potrditev s strani Naročnika ali Inženirja</w:t>
      </w:r>
    </w:p>
    <w:p w14:paraId="64F85DF9"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Izdelava in predaja dokumentacije mora biti nazorno prikazana v osnovnem terminskem planu izvedbe.</w:t>
      </w:r>
    </w:p>
    <w:p w14:paraId="273A1251"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popraviti izdelano dokumentacijo skladno s pripombami Naročnika oziroma Inženirja.</w:t>
      </w:r>
    </w:p>
    <w:p w14:paraId="79DD86BD"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pripraviti varnostni načrt pred pričetkom izvajanja del na terenu, ki mora biti izdelan skladno z Uredbo o zagotavljanju varnosti in zdravja pri delu na začasnih in premičnih gradbiščih.</w:t>
      </w:r>
    </w:p>
    <w:p w14:paraId="4286EE48" w14:textId="77777777" w:rsidR="00E46A74" w:rsidRPr="00833B5A" w:rsidRDefault="00E46A74" w:rsidP="00E46A7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izdelati vse elaborate v skladu z zahtevami tehničnih predpisov, predvsem pa:</w:t>
      </w:r>
    </w:p>
    <w:p w14:paraId="4D70101B" w14:textId="77777777" w:rsidR="00E46A74" w:rsidRPr="00833B5A" w:rsidRDefault="00E46A74" w:rsidP="00E46A7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tehnološke elaborate za izvedbo del,</w:t>
      </w:r>
    </w:p>
    <w:p w14:paraId="5F26AE61" w14:textId="77777777" w:rsidR="00E46A74" w:rsidRPr="00833B5A" w:rsidRDefault="00E46A74" w:rsidP="00E46A74">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enotni elaborat tehnologije prometa v času gradnje.</w:t>
      </w:r>
    </w:p>
    <w:p w14:paraId="69FC9F85" w14:textId="77777777" w:rsidR="00E46A74" w:rsidRPr="00833B5A" w:rsidRDefault="00E46A74" w:rsidP="00E46A7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izvesti vse postopke in projektno dokumentacijo potrebno za vpis v uradne evidence.</w:t>
      </w:r>
    </w:p>
    <w:p w14:paraId="0497B576" w14:textId="1BFEF1D6" w:rsidR="002948CC" w:rsidRDefault="00A6176E" w:rsidP="00F31AA3">
      <w:pPr>
        <w:pStyle w:val="Naslov3"/>
        <w:tabs>
          <w:tab w:val="clear" w:pos="720"/>
        </w:tabs>
        <w:spacing w:after="240"/>
        <w:rPr>
          <w:rFonts w:ascii="Tahoma" w:hAnsi="Tahoma" w:cs="Tahoma"/>
          <w:i w:val="0"/>
          <w:sz w:val="24"/>
          <w:szCs w:val="24"/>
        </w:rPr>
      </w:pPr>
      <w:bookmarkStart w:id="157" w:name="_Toc512502854"/>
      <w:r w:rsidRPr="00833B5A">
        <w:rPr>
          <w:rFonts w:ascii="Tahoma" w:hAnsi="Tahoma" w:cs="Tahoma"/>
          <w:i w:val="0"/>
          <w:sz w:val="24"/>
          <w:szCs w:val="24"/>
        </w:rPr>
        <w:t>Projektna dokumentacija</w:t>
      </w:r>
      <w:bookmarkEnd w:id="157"/>
    </w:p>
    <w:p w14:paraId="1E905511" w14:textId="25FC931F" w:rsidR="00943EC9" w:rsidRDefault="00943EC9" w:rsidP="00943EC9">
      <w:pPr>
        <w:rPr>
          <w:lang w:val="sl-SI" w:eastAsia="sl-SI"/>
        </w:rPr>
      </w:pPr>
    </w:p>
    <w:p w14:paraId="31F26CB8" w14:textId="401DFB24" w:rsidR="00943EC9" w:rsidRPr="002C5568" w:rsidRDefault="00943EC9" w:rsidP="00943EC9">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 xml:space="preserve">Za izvedbo Nadgradnja </w:t>
      </w:r>
      <w:r w:rsidRPr="00943EC9">
        <w:rPr>
          <w:rFonts w:ascii="Tahoma" w:eastAsia="Times New Roman" w:hAnsi="Tahoma" w:cs="Tahoma"/>
          <w:spacing w:val="-4"/>
          <w:sz w:val="20"/>
          <w:szCs w:val="20"/>
          <w:lang w:val="sl-SI"/>
        </w:rPr>
        <w:t>železniškega odseka Zidani Most- Rimske Toplice in postaje Rimske Toplice</w:t>
      </w:r>
      <w:r w:rsidRPr="002C5568">
        <w:rPr>
          <w:rFonts w:ascii="Tahoma" w:eastAsia="Times New Roman" w:hAnsi="Tahoma" w:cs="Tahoma"/>
          <w:spacing w:val="-4"/>
          <w:sz w:val="20"/>
          <w:szCs w:val="20"/>
          <w:lang w:val="sl-SI"/>
        </w:rPr>
        <w:t xml:space="preserve"> so bili izdelani :</w:t>
      </w:r>
    </w:p>
    <w:p w14:paraId="3C41A2B0" w14:textId="04C2D5F2" w:rsidR="00943EC9" w:rsidRPr="002C5568" w:rsidRDefault="00943EC9" w:rsidP="00BF5877">
      <w:pPr>
        <w:widowControl/>
        <w:numPr>
          <w:ilvl w:val="0"/>
          <w:numId w:val="68"/>
        </w:numPr>
        <w:spacing w:after="0" w:line="240" w:lineRule="auto"/>
        <w:contextualSpacing/>
        <w:jc w:val="both"/>
        <w:rPr>
          <w:rFonts w:ascii="Tahoma" w:eastAsia="Calibri" w:hAnsi="Tahoma" w:cs="Tahoma"/>
          <w:sz w:val="20"/>
          <w:szCs w:val="20"/>
          <w:lang w:val="sl-SI"/>
        </w:rPr>
      </w:pPr>
      <w:r w:rsidRPr="002C5568">
        <w:rPr>
          <w:rFonts w:ascii="Tahoma" w:eastAsia="Calibri" w:hAnsi="Tahoma" w:cs="Tahoma"/>
          <w:sz w:val="20"/>
          <w:szCs w:val="20"/>
          <w:lang w:val="sl-SI"/>
        </w:rPr>
        <w:t xml:space="preserve">Nadgradnja </w:t>
      </w:r>
      <w:r>
        <w:rPr>
          <w:rFonts w:ascii="Tahoma" w:eastAsia="Calibri" w:hAnsi="Tahoma" w:cs="Tahoma"/>
          <w:sz w:val="20"/>
          <w:szCs w:val="20"/>
          <w:lang w:val="sl-SI"/>
        </w:rPr>
        <w:t>železniške proge Zidani Most-Celje</w:t>
      </w:r>
      <w:r w:rsidRPr="002C5568">
        <w:rPr>
          <w:rFonts w:ascii="Tahoma" w:eastAsia="Calibri" w:hAnsi="Tahoma" w:cs="Tahoma"/>
          <w:sz w:val="20"/>
          <w:szCs w:val="20"/>
          <w:lang w:val="sl-SI"/>
        </w:rPr>
        <w:t xml:space="preserve">; </w:t>
      </w:r>
      <w:r>
        <w:rPr>
          <w:rFonts w:ascii="Tahoma" w:eastAsia="Calibri" w:hAnsi="Tahoma" w:cs="Tahoma"/>
          <w:sz w:val="20"/>
          <w:szCs w:val="20"/>
          <w:lang w:val="sl-SI"/>
        </w:rPr>
        <w:t xml:space="preserve">Odsek Zidani Most-Rimske Toplice, </w:t>
      </w:r>
      <w:r w:rsidRPr="002C5568">
        <w:rPr>
          <w:rFonts w:ascii="Tahoma" w:eastAsia="Calibri" w:hAnsi="Tahoma" w:cs="Tahoma"/>
          <w:sz w:val="20"/>
          <w:szCs w:val="20"/>
          <w:lang w:val="sl-SI"/>
        </w:rPr>
        <w:t xml:space="preserve"> Izvedbeni načrt (IZN), Št. projekta 83</w:t>
      </w:r>
      <w:r>
        <w:rPr>
          <w:rFonts w:ascii="Tahoma" w:eastAsia="Calibri" w:hAnsi="Tahoma" w:cs="Tahoma"/>
          <w:sz w:val="20"/>
          <w:szCs w:val="20"/>
          <w:lang w:val="sl-SI"/>
        </w:rPr>
        <w:t>01</w:t>
      </w:r>
      <w:r w:rsidRPr="002C5568">
        <w:rPr>
          <w:rFonts w:ascii="Tahoma" w:eastAsia="Calibri" w:hAnsi="Tahoma" w:cs="Tahoma"/>
          <w:sz w:val="20"/>
          <w:szCs w:val="20"/>
          <w:lang w:val="sl-SI"/>
        </w:rPr>
        <w:t xml:space="preserve">, </w:t>
      </w:r>
      <w:r>
        <w:rPr>
          <w:rFonts w:ascii="Tahoma" w:eastAsia="Calibri" w:hAnsi="Tahoma" w:cs="Tahoma"/>
          <w:sz w:val="20"/>
          <w:szCs w:val="20"/>
          <w:lang w:val="sl-SI"/>
        </w:rPr>
        <w:t>januar 2015, dopolnjen julij 2015</w:t>
      </w:r>
      <w:r w:rsidRPr="002C5568">
        <w:rPr>
          <w:rFonts w:ascii="Tahoma" w:eastAsia="Calibri" w:hAnsi="Tahoma" w:cs="Tahoma"/>
          <w:sz w:val="20"/>
          <w:szCs w:val="20"/>
          <w:lang w:val="sl-SI"/>
        </w:rPr>
        <w:t xml:space="preserve">;TIRING d.o.o. </w:t>
      </w:r>
    </w:p>
    <w:p w14:paraId="3D0B1D98" w14:textId="3C27D175" w:rsidR="00943EC9" w:rsidRDefault="00943EC9" w:rsidP="00BF5877">
      <w:pPr>
        <w:widowControl/>
        <w:numPr>
          <w:ilvl w:val="0"/>
          <w:numId w:val="68"/>
        </w:numPr>
        <w:spacing w:after="0" w:line="240" w:lineRule="auto"/>
        <w:contextualSpacing/>
        <w:jc w:val="both"/>
        <w:rPr>
          <w:rFonts w:ascii="Tahoma" w:eastAsia="Calibri" w:hAnsi="Tahoma" w:cs="Tahoma"/>
          <w:sz w:val="20"/>
          <w:szCs w:val="20"/>
          <w:lang w:val="sl-SI"/>
        </w:rPr>
      </w:pPr>
      <w:r w:rsidRPr="002C5568">
        <w:rPr>
          <w:rFonts w:ascii="Tahoma" w:eastAsia="Calibri" w:hAnsi="Tahoma" w:cs="Tahoma"/>
          <w:sz w:val="20"/>
          <w:szCs w:val="20"/>
          <w:lang w:val="sl-SI"/>
        </w:rPr>
        <w:t xml:space="preserve">Nadgradnja </w:t>
      </w:r>
      <w:r>
        <w:rPr>
          <w:rFonts w:ascii="Tahoma" w:eastAsia="Calibri" w:hAnsi="Tahoma" w:cs="Tahoma"/>
          <w:sz w:val="20"/>
          <w:szCs w:val="20"/>
          <w:lang w:val="sl-SI"/>
        </w:rPr>
        <w:t>železniške proge Zidani Most-celje; Odsek železniška postaja Rimske Toplice</w:t>
      </w:r>
      <w:r w:rsidRPr="002C5568">
        <w:rPr>
          <w:rFonts w:ascii="Tahoma" w:eastAsia="Calibri" w:hAnsi="Tahoma" w:cs="Tahoma"/>
          <w:sz w:val="20"/>
          <w:szCs w:val="20"/>
          <w:lang w:val="sl-SI"/>
        </w:rPr>
        <w:t>; Izvedbeni načrt (IZN), Št. projekta 83</w:t>
      </w:r>
      <w:r>
        <w:rPr>
          <w:rFonts w:ascii="Tahoma" w:eastAsia="Calibri" w:hAnsi="Tahoma" w:cs="Tahoma"/>
          <w:sz w:val="20"/>
          <w:szCs w:val="20"/>
          <w:lang w:val="sl-SI"/>
        </w:rPr>
        <w:t>02</w:t>
      </w:r>
      <w:r w:rsidRPr="002C5568">
        <w:rPr>
          <w:rFonts w:ascii="Tahoma" w:eastAsia="Calibri" w:hAnsi="Tahoma" w:cs="Tahoma"/>
          <w:sz w:val="20"/>
          <w:szCs w:val="20"/>
          <w:lang w:val="sl-SI"/>
        </w:rPr>
        <w:t>, januar 201</w:t>
      </w:r>
      <w:r>
        <w:rPr>
          <w:rFonts w:ascii="Tahoma" w:eastAsia="Calibri" w:hAnsi="Tahoma" w:cs="Tahoma"/>
          <w:sz w:val="20"/>
          <w:szCs w:val="20"/>
          <w:lang w:val="sl-SI"/>
        </w:rPr>
        <w:t>5</w:t>
      </w:r>
      <w:r w:rsidRPr="002C5568">
        <w:rPr>
          <w:rFonts w:ascii="Tahoma" w:eastAsia="Calibri" w:hAnsi="Tahoma" w:cs="Tahoma"/>
          <w:sz w:val="20"/>
          <w:szCs w:val="20"/>
          <w:lang w:val="sl-SI"/>
        </w:rPr>
        <w:t>;TIRING d.o.o.</w:t>
      </w:r>
    </w:p>
    <w:p w14:paraId="5E9B3E7C" w14:textId="0987E591" w:rsidR="00B35B51" w:rsidRPr="00FB6464" w:rsidRDefault="00FB6464" w:rsidP="00FB6464">
      <w:pPr>
        <w:pStyle w:val="Odstavekseznama"/>
        <w:numPr>
          <w:ilvl w:val="0"/>
          <w:numId w:val="68"/>
        </w:numPr>
        <w:rPr>
          <w:rFonts w:ascii="Tahoma" w:eastAsia="Calibri" w:hAnsi="Tahoma" w:cs="Tahoma"/>
          <w:sz w:val="20"/>
          <w:szCs w:val="20"/>
          <w:lang w:val="sl-SI"/>
        </w:rPr>
      </w:pPr>
      <w:r w:rsidRPr="00FB6464">
        <w:rPr>
          <w:rFonts w:ascii="Tahoma" w:eastAsia="Calibri" w:hAnsi="Tahoma" w:cs="Tahoma"/>
          <w:sz w:val="20"/>
          <w:szCs w:val="20"/>
          <w:lang w:val="sl-SI"/>
        </w:rPr>
        <w:t>PGD (Izven nivojsko križanje regionalne ceste in železniške proge v Rimskih Toplicah in ureditev povezovalnih cest, PGD, Št. projekta: 1267, januar 2015, Lineal d.o.o.)</w:t>
      </w:r>
    </w:p>
    <w:p w14:paraId="6E7B1A05" w14:textId="77777777" w:rsidR="00943EC9" w:rsidRPr="002C5568" w:rsidRDefault="00943EC9" w:rsidP="00943EC9">
      <w:pPr>
        <w:widowControl/>
        <w:spacing w:after="0" w:line="240" w:lineRule="auto"/>
        <w:ind w:left="720"/>
        <w:contextualSpacing/>
        <w:jc w:val="both"/>
        <w:rPr>
          <w:rFonts w:ascii="Tahoma" w:eastAsia="Calibri" w:hAnsi="Tahoma" w:cs="Tahoma"/>
          <w:sz w:val="20"/>
          <w:szCs w:val="20"/>
          <w:lang w:val="sl-SI"/>
        </w:rPr>
      </w:pPr>
    </w:p>
    <w:p w14:paraId="03A22ECD" w14:textId="77777777" w:rsidR="00943EC9" w:rsidRPr="002C5568" w:rsidRDefault="00943EC9" w:rsidP="00943EC9">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lastRenderedPageBreak/>
        <w:t xml:space="preserve">Izbran izvajalec je dolžan izdelati dopolnitve IzN </w:t>
      </w:r>
      <w:r>
        <w:rPr>
          <w:rFonts w:ascii="Tahoma" w:eastAsia="Times New Roman" w:hAnsi="Tahoma" w:cs="Tahoma"/>
          <w:spacing w:val="-4"/>
          <w:sz w:val="20"/>
          <w:szCs w:val="20"/>
          <w:lang w:val="sl-SI"/>
        </w:rPr>
        <w:t>v kolikor bo spreminjal tehnologijo</w:t>
      </w:r>
      <w:r w:rsidRPr="002C5568">
        <w:rPr>
          <w:rFonts w:ascii="Tahoma" w:eastAsia="Times New Roman" w:hAnsi="Tahoma" w:cs="Tahoma"/>
          <w:spacing w:val="-4"/>
          <w:sz w:val="20"/>
          <w:szCs w:val="20"/>
          <w:lang w:val="sl-SI"/>
        </w:rPr>
        <w:t xml:space="preserve"> oz. faznosti gradnje z ozirom na predvideno v zgoraj navedenih IzN. V dopolnitvah IzN zaradi sprememb oz. faznosti tehnologije gradnje morajo biti upoštevane končne rešitve izdelanih IzN.</w:t>
      </w:r>
    </w:p>
    <w:p w14:paraId="7FEA210C" w14:textId="77777777" w:rsidR="00943EC9" w:rsidRPr="002C5568" w:rsidRDefault="00943EC9" w:rsidP="00943EC9">
      <w:pPr>
        <w:spacing w:after="120" w:line="260" w:lineRule="exact"/>
        <w:ind w:right="62"/>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Morebitne d</w:t>
      </w:r>
      <w:r w:rsidRPr="002C5568">
        <w:rPr>
          <w:rFonts w:ascii="Tahoma" w:eastAsia="Times New Roman" w:hAnsi="Tahoma" w:cs="Tahoma"/>
          <w:spacing w:val="-4"/>
          <w:sz w:val="20"/>
          <w:szCs w:val="20"/>
          <w:lang w:val="sl-SI"/>
        </w:rPr>
        <w:t>opolnitve IzN  dokumentacije  morajo  biti  predane  v  6 tiskanih  izvodih  in  dveh izvodih v elektronski obliki.</w:t>
      </w:r>
    </w:p>
    <w:p w14:paraId="5402BA80" w14:textId="77777777" w:rsidR="00943EC9" w:rsidRPr="002C5568" w:rsidRDefault="00943EC9" w:rsidP="00943EC9">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Projektno dokumentacije morajo izdelati usposobljeni projektanti, ki izpolnjujejo kriterije slovenske zakonodaje. Na dopolnjene IzN bo potrebno pridobiti soglasje upravljavca JŽI ter Inženirja.</w:t>
      </w:r>
    </w:p>
    <w:p w14:paraId="07B9A522" w14:textId="77777777" w:rsidR="00943EC9" w:rsidRPr="002C5568" w:rsidRDefault="00943EC9" w:rsidP="00943EC9">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Izvajalec je dolžan redno vnašati spremembe v projekt za izvedbo, za dejansko vgrajene naprave in opremo na gradbišču oziroma za izvedena dela. Ti projekti (opisi in risbe) morajo dejansko odražati vse revizije (spremembe in odstopanja od prvotnega projekta in navedenih pogojev, vključno z opisom točne lokacije naprav in opreme, dimenzijami in izvedenimi deli). Izvajalec je dolžan izvode projekta za izvedbo  v katerega vnaša spremembe hraniti v pisarni Izvajalca na gradbišču in dopolnjevati po potrebi.</w:t>
      </w:r>
    </w:p>
    <w:p w14:paraId="7800BAA7" w14:textId="77777777" w:rsidR="00943EC9" w:rsidRPr="002C5568" w:rsidRDefault="00943EC9" w:rsidP="00943EC9">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Na dan, ki ga soglasno določita Naročnik in Izvajalec, kot je opisano v Programu izdelave in predaje dokumentacije, vendar na vsak način pred datumom faznega tehničnega pregleda, v skladu s postopkom za risanje in oštevilčenje, ki ga pripravi Izvajalec in odobri Naročnik, mora biti pripravljena kompletna evidenca Inženirja in kompleten izvod projekta izvedenih del (PID), točno v skladu z zahtevami navedenimi v posameznih poglavjih Razpisne dokumentacije.</w:t>
      </w:r>
    </w:p>
    <w:p w14:paraId="4F058670" w14:textId="77777777" w:rsidR="00943EC9" w:rsidRPr="002C5568" w:rsidRDefault="00943EC9" w:rsidP="00943EC9">
      <w:pPr>
        <w:spacing w:after="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Izvajalec je dolžan izdelati projekt izvedenih del PID (skladno z zakonsko regulativo) in predložiti sheme vseh naprav in opreme, ki bo dobavljena ali vgrajena v naprave in opremo skupaj z mehanskimi in električnimi parametri, ki se morajo doseči na vmesnikih, krmilnih sistemih in tokokrogih za opremo potrebno za indikacijo stanja in kontrolo, kot je opisano v nadaljevanju:</w:t>
      </w:r>
    </w:p>
    <w:p w14:paraId="22035493" w14:textId="77777777" w:rsidR="00943EC9" w:rsidRPr="002C5568" w:rsidRDefault="00943EC9" w:rsidP="00943EC9">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2C5568">
        <w:rPr>
          <w:rFonts w:ascii="Tahoma" w:hAnsi="Tahoma" w:cs="Tahoma"/>
          <w:sz w:val="20"/>
          <w:szCs w:val="20"/>
          <w:lang w:val="sl-SI"/>
        </w:rPr>
        <w:t>Električne vezalne načrte z vsemi vodniki, ki povezujejo elemente znotraj tehničnih prostorov, ter povezave med tehničnimi prostori in periferno opremo, podsistemi in podobno. Načrti morajo prikazovati tudi napajalne kable, progovne kable in druge podobne vezave;</w:t>
      </w:r>
    </w:p>
    <w:p w14:paraId="74D055BA" w14:textId="77777777" w:rsidR="00943EC9" w:rsidRPr="002C5568" w:rsidRDefault="00943EC9" w:rsidP="00943EC9">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2C5568">
        <w:rPr>
          <w:rFonts w:ascii="Tahoma" w:hAnsi="Tahoma" w:cs="Tahoma"/>
          <w:sz w:val="20"/>
          <w:szCs w:val="20"/>
          <w:lang w:val="sl-SI"/>
        </w:rPr>
        <w:t>Interne logične sheme sistema, sheme napajanja in podobno.</w:t>
      </w:r>
    </w:p>
    <w:p w14:paraId="65A4D923" w14:textId="77777777" w:rsidR="00943EC9" w:rsidRPr="00943EC9" w:rsidRDefault="00943EC9" w:rsidP="00943EC9">
      <w:pPr>
        <w:rPr>
          <w:lang w:val="sl-SI" w:eastAsia="sl-SI"/>
        </w:rPr>
      </w:pPr>
    </w:p>
    <w:p w14:paraId="12465D4A" w14:textId="4F8496D3" w:rsidR="008E1C10" w:rsidRPr="007D630C" w:rsidRDefault="008E1C10" w:rsidP="008E1C10">
      <w:pPr>
        <w:pStyle w:val="Naslov4"/>
        <w:spacing w:after="120"/>
        <w:rPr>
          <w:rFonts w:ascii="Tahoma" w:hAnsi="Tahoma" w:cs="Tahoma"/>
          <w:bCs w:val="0"/>
          <w:spacing w:val="-4"/>
          <w:sz w:val="22"/>
          <w:szCs w:val="22"/>
          <w:lang w:eastAsia="en-US"/>
        </w:rPr>
      </w:pPr>
      <w:r w:rsidRPr="007D630C">
        <w:rPr>
          <w:rFonts w:ascii="Tahoma" w:hAnsi="Tahoma" w:cs="Tahoma"/>
          <w:bCs w:val="0"/>
          <w:spacing w:val="-4"/>
          <w:sz w:val="22"/>
          <w:szCs w:val="22"/>
          <w:lang w:eastAsia="en-US"/>
        </w:rPr>
        <w:t>Projekt za izvedbo (PZI)</w:t>
      </w:r>
      <w:r w:rsidR="004F775E" w:rsidRPr="007D630C">
        <w:rPr>
          <w:rFonts w:ascii="Tahoma" w:hAnsi="Tahoma" w:cs="Tahoma"/>
          <w:bCs w:val="0"/>
          <w:spacing w:val="-4"/>
          <w:sz w:val="22"/>
          <w:szCs w:val="22"/>
          <w:lang w:eastAsia="en-US"/>
        </w:rPr>
        <w:t xml:space="preserve"> za </w:t>
      </w:r>
      <w:r w:rsidR="007D630C" w:rsidRPr="007D630C">
        <w:rPr>
          <w:rFonts w:ascii="Tahoma" w:hAnsi="Tahoma" w:cs="Tahoma"/>
          <w:spacing w:val="-4"/>
          <w:sz w:val="22"/>
          <w:szCs w:val="22"/>
        </w:rPr>
        <w:t>»Izvennivojsko križanje regionalne ceste R3-680/1223 in železniške proge v Rimskih Toplicah« in ureditev povezovalnih cest«</w:t>
      </w:r>
    </w:p>
    <w:p w14:paraId="1D97518E" w14:textId="52E55243" w:rsidR="00BE2504" w:rsidRPr="007D630C" w:rsidRDefault="00E7009C" w:rsidP="00BE2504">
      <w:pPr>
        <w:spacing w:after="120" w:line="260" w:lineRule="exact"/>
        <w:ind w:right="62"/>
        <w:jc w:val="both"/>
        <w:rPr>
          <w:rFonts w:ascii="Tahoma" w:eastAsia="Times New Roman" w:hAnsi="Tahoma" w:cs="Tahoma"/>
          <w:spacing w:val="-4"/>
          <w:sz w:val="20"/>
          <w:szCs w:val="20"/>
          <w:lang w:val="sl-SI"/>
        </w:rPr>
      </w:pPr>
      <w:r w:rsidRPr="007D630C">
        <w:rPr>
          <w:rFonts w:ascii="Tahoma" w:eastAsia="Times New Roman" w:hAnsi="Tahoma" w:cs="Tahoma"/>
          <w:spacing w:val="-4"/>
          <w:sz w:val="20"/>
          <w:szCs w:val="20"/>
          <w:lang w:val="sl-SI"/>
        </w:rPr>
        <w:t>Izbrani ponudnik mora</w:t>
      </w:r>
      <w:r w:rsidR="00BE2504" w:rsidRPr="007D630C">
        <w:rPr>
          <w:rFonts w:ascii="Tahoma" w:eastAsia="Times New Roman" w:hAnsi="Tahoma" w:cs="Tahoma"/>
          <w:spacing w:val="-4"/>
          <w:sz w:val="20"/>
          <w:szCs w:val="20"/>
          <w:lang w:val="sl-SI"/>
        </w:rPr>
        <w:t xml:space="preserve"> izdelati p</w:t>
      </w:r>
      <w:r w:rsidRPr="007D630C">
        <w:rPr>
          <w:rFonts w:ascii="Tahoma" w:eastAsia="Times New Roman" w:hAnsi="Tahoma" w:cs="Tahoma"/>
          <w:spacing w:val="-4"/>
          <w:sz w:val="20"/>
          <w:szCs w:val="20"/>
          <w:lang w:val="sl-SI"/>
        </w:rPr>
        <w:t xml:space="preserve">rojekt za izvedbo (PZI) </w:t>
      </w:r>
      <w:r w:rsidR="009752CD" w:rsidRPr="007D630C">
        <w:rPr>
          <w:rFonts w:ascii="Tahoma" w:eastAsia="Times New Roman" w:hAnsi="Tahoma" w:cs="Tahoma"/>
          <w:spacing w:val="-4"/>
          <w:sz w:val="20"/>
          <w:szCs w:val="20"/>
          <w:lang w:val="sl-SI"/>
        </w:rPr>
        <w:t xml:space="preserve">vključno z varnostnim načrtom </w:t>
      </w:r>
      <w:r w:rsidRPr="007D630C">
        <w:rPr>
          <w:rFonts w:ascii="Tahoma" w:eastAsia="Times New Roman" w:hAnsi="Tahoma" w:cs="Tahoma"/>
          <w:spacing w:val="-4"/>
          <w:sz w:val="20"/>
          <w:szCs w:val="20"/>
          <w:lang w:val="sl-SI"/>
        </w:rPr>
        <w:t xml:space="preserve">za »Izvennivojsko križanje </w:t>
      </w:r>
      <w:r w:rsidR="004F775E" w:rsidRPr="007D630C">
        <w:rPr>
          <w:rFonts w:ascii="Tahoma" w:eastAsia="Times New Roman" w:hAnsi="Tahoma" w:cs="Tahoma"/>
          <w:spacing w:val="-4"/>
          <w:sz w:val="20"/>
          <w:szCs w:val="20"/>
          <w:lang w:val="sl-SI"/>
        </w:rPr>
        <w:t xml:space="preserve">regionalne ceste </w:t>
      </w:r>
      <w:r w:rsidRPr="007D630C">
        <w:rPr>
          <w:rFonts w:ascii="Tahoma" w:eastAsia="Times New Roman" w:hAnsi="Tahoma" w:cs="Tahoma"/>
          <w:spacing w:val="-4"/>
          <w:sz w:val="20"/>
          <w:szCs w:val="20"/>
          <w:lang w:val="sl-SI"/>
        </w:rPr>
        <w:t>R3-</w:t>
      </w:r>
      <w:r w:rsidR="004F775E" w:rsidRPr="007D630C">
        <w:rPr>
          <w:rFonts w:ascii="Tahoma" w:eastAsia="Times New Roman" w:hAnsi="Tahoma" w:cs="Tahoma"/>
          <w:spacing w:val="-4"/>
          <w:sz w:val="20"/>
          <w:szCs w:val="20"/>
          <w:lang w:val="sl-SI"/>
        </w:rPr>
        <w:t>680</w:t>
      </w:r>
      <w:r w:rsidRPr="007D630C">
        <w:rPr>
          <w:rFonts w:ascii="Tahoma" w:eastAsia="Times New Roman" w:hAnsi="Tahoma" w:cs="Tahoma"/>
          <w:spacing w:val="-4"/>
          <w:sz w:val="20"/>
          <w:szCs w:val="20"/>
          <w:lang w:val="sl-SI"/>
        </w:rPr>
        <w:t>/</w:t>
      </w:r>
      <w:r w:rsidR="004F775E" w:rsidRPr="007D630C">
        <w:rPr>
          <w:rFonts w:ascii="Tahoma" w:eastAsia="Times New Roman" w:hAnsi="Tahoma" w:cs="Tahoma"/>
          <w:spacing w:val="-4"/>
          <w:sz w:val="20"/>
          <w:szCs w:val="20"/>
          <w:lang w:val="sl-SI"/>
        </w:rPr>
        <w:t>1223</w:t>
      </w:r>
      <w:r w:rsidRPr="007D630C">
        <w:rPr>
          <w:rFonts w:ascii="Tahoma" w:eastAsia="Times New Roman" w:hAnsi="Tahoma" w:cs="Tahoma"/>
          <w:spacing w:val="-4"/>
          <w:sz w:val="20"/>
          <w:szCs w:val="20"/>
          <w:lang w:val="sl-SI"/>
        </w:rPr>
        <w:t xml:space="preserve"> </w:t>
      </w:r>
      <w:r w:rsidR="004F775E" w:rsidRPr="007D630C">
        <w:rPr>
          <w:rFonts w:ascii="Tahoma" w:eastAsia="Times New Roman" w:hAnsi="Tahoma" w:cs="Tahoma"/>
          <w:spacing w:val="-4"/>
          <w:sz w:val="20"/>
          <w:szCs w:val="20"/>
          <w:lang w:val="sl-SI"/>
        </w:rPr>
        <w:t>in železniške proge v Rimskih Toplicah«</w:t>
      </w:r>
      <w:r w:rsidRPr="007D630C">
        <w:rPr>
          <w:rFonts w:ascii="Tahoma" w:eastAsia="Times New Roman" w:hAnsi="Tahoma" w:cs="Tahoma"/>
          <w:spacing w:val="-4"/>
          <w:sz w:val="20"/>
          <w:szCs w:val="20"/>
          <w:lang w:val="sl-SI"/>
        </w:rPr>
        <w:t xml:space="preserve"> in ureditev povezovalnih cest«</w:t>
      </w:r>
      <w:r w:rsidR="00BE2504" w:rsidRPr="007D630C">
        <w:rPr>
          <w:rFonts w:ascii="Tahoma" w:eastAsia="Times New Roman" w:hAnsi="Tahoma" w:cs="Tahoma"/>
          <w:spacing w:val="-4"/>
          <w:sz w:val="20"/>
          <w:szCs w:val="20"/>
          <w:lang w:val="sl-SI"/>
        </w:rPr>
        <w:t>, v skladu z veljavnim Z</w:t>
      </w:r>
      <w:r w:rsidR="00B7246F" w:rsidRPr="007D630C">
        <w:rPr>
          <w:rFonts w:ascii="Tahoma" w:eastAsia="Times New Roman" w:hAnsi="Tahoma" w:cs="Tahoma"/>
          <w:spacing w:val="-4"/>
          <w:sz w:val="20"/>
          <w:szCs w:val="20"/>
          <w:lang w:val="sl-SI"/>
        </w:rPr>
        <w:t xml:space="preserve">akonom o graditvi objektov, </w:t>
      </w:r>
      <w:r w:rsidR="00BE2504" w:rsidRPr="007D630C">
        <w:rPr>
          <w:rFonts w:ascii="Tahoma" w:eastAsia="Times New Roman" w:hAnsi="Tahoma" w:cs="Tahoma"/>
          <w:spacing w:val="-4"/>
          <w:sz w:val="20"/>
          <w:szCs w:val="20"/>
          <w:lang w:val="sl-SI"/>
        </w:rPr>
        <w:t>Pravilni</w:t>
      </w:r>
      <w:r w:rsidR="009752CD" w:rsidRPr="007D630C">
        <w:rPr>
          <w:rFonts w:ascii="Tahoma" w:eastAsia="Times New Roman" w:hAnsi="Tahoma" w:cs="Tahoma"/>
          <w:spacing w:val="-4"/>
          <w:sz w:val="20"/>
          <w:szCs w:val="20"/>
          <w:lang w:val="sl-SI"/>
        </w:rPr>
        <w:t xml:space="preserve">kom o projektni dokumentaciji, Uredbi o zagotavljanju varnosti in zdravja pri delu na začasnih in premičnih gradbiščih </w:t>
      </w:r>
      <w:r w:rsidR="002C7090" w:rsidRPr="007D630C">
        <w:rPr>
          <w:rFonts w:ascii="Tahoma" w:eastAsia="Times New Roman" w:hAnsi="Tahoma" w:cs="Tahoma"/>
          <w:spacing w:val="-4"/>
          <w:sz w:val="20"/>
          <w:szCs w:val="20"/>
          <w:lang w:val="sl-SI"/>
        </w:rPr>
        <w:t xml:space="preserve">in </w:t>
      </w:r>
      <w:r w:rsidR="00B7246F" w:rsidRPr="007D630C">
        <w:rPr>
          <w:rFonts w:ascii="Tahoma" w:eastAsia="Times New Roman" w:hAnsi="Tahoma" w:cs="Tahoma"/>
          <w:spacing w:val="-4"/>
          <w:sz w:val="20"/>
          <w:szCs w:val="20"/>
          <w:lang w:val="sl-SI"/>
        </w:rPr>
        <w:t xml:space="preserve">ostalimi veljavnimi </w:t>
      </w:r>
      <w:r w:rsidR="002C7090" w:rsidRPr="007D630C">
        <w:rPr>
          <w:rFonts w:ascii="Tahoma" w:eastAsia="Times New Roman" w:hAnsi="Tahoma" w:cs="Tahoma"/>
          <w:spacing w:val="-4"/>
          <w:sz w:val="20"/>
          <w:szCs w:val="20"/>
          <w:lang w:val="sl-SI"/>
        </w:rPr>
        <w:t xml:space="preserve">domačimi predpisi, normativi, standardi ter </w:t>
      </w:r>
      <w:r w:rsidR="00BE2504" w:rsidRPr="007D630C">
        <w:rPr>
          <w:rFonts w:ascii="Tahoma" w:eastAsia="Times New Roman" w:hAnsi="Tahoma" w:cs="Tahoma"/>
          <w:spacing w:val="-4"/>
          <w:sz w:val="20"/>
          <w:szCs w:val="20"/>
          <w:lang w:val="sl-SI"/>
        </w:rPr>
        <w:t xml:space="preserve">navodili Naročnika. </w:t>
      </w:r>
    </w:p>
    <w:p w14:paraId="1D3E1EA0" w14:textId="5EB6119E" w:rsidR="006A33E9" w:rsidRPr="0023247F" w:rsidRDefault="00E7009C" w:rsidP="006A33E9">
      <w:pPr>
        <w:spacing w:after="120" w:line="260" w:lineRule="exact"/>
        <w:ind w:right="62"/>
        <w:jc w:val="both"/>
        <w:rPr>
          <w:rFonts w:ascii="Tahoma" w:eastAsia="Times New Roman" w:hAnsi="Tahoma" w:cs="Tahoma"/>
          <w:spacing w:val="-4"/>
          <w:sz w:val="20"/>
          <w:szCs w:val="20"/>
          <w:lang w:val="sl-SI"/>
        </w:rPr>
      </w:pPr>
      <w:r w:rsidRPr="00FB6464">
        <w:rPr>
          <w:rFonts w:ascii="Tahoma" w:eastAsia="Times New Roman" w:hAnsi="Tahoma" w:cs="Tahoma"/>
          <w:spacing w:val="-4"/>
          <w:sz w:val="20"/>
          <w:szCs w:val="20"/>
          <w:lang w:val="sl-SI"/>
        </w:rPr>
        <w:t xml:space="preserve">Projekt za </w:t>
      </w:r>
      <w:r w:rsidR="00BE2504" w:rsidRPr="00FB6464">
        <w:rPr>
          <w:rFonts w:ascii="Tahoma" w:eastAsia="Times New Roman" w:hAnsi="Tahoma" w:cs="Tahoma"/>
          <w:spacing w:val="-4"/>
          <w:sz w:val="20"/>
          <w:szCs w:val="20"/>
          <w:lang w:val="sl-SI"/>
        </w:rPr>
        <w:t>pridobitev gradbenega dovoljenja</w:t>
      </w:r>
      <w:r w:rsidRPr="00FB6464">
        <w:rPr>
          <w:rFonts w:ascii="Tahoma" w:eastAsia="Times New Roman" w:hAnsi="Tahoma" w:cs="Tahoma"/>
          <w:spacing w:val="-4"/>
          <w:sz w:val="20"/>
          <w:szCs w:val="20"/>
          <w:lang w:val="sl-SI"/>
        </w:rPr>
        <w:t xml:space="preserve"> (</w:t>
      </w:r>
      <w:r w:rsidR="00FB6464" w:rsidRPr="00FB6464">
        <w:rPr>
          <w:rFonts w:ascii="Tahoma" w:eastAsia="Times New Roman" w:hAnsi="Tahoma" w:cs="Tahoma"/>
          <w:spacing w:val="-4"/>
          <w:sz w:val="20"/>
          <w:szCs w:val="20"/>
          <w:lang w:val="sl-SI"/>
        </w:rPr>
        <w:t>PGD Izven nivojsko križanje regionalne ceste in železniške proge v Rimskih Toplicah in ureditev povezovalnih cest, PGD, Št. projekta: 1267, januar 2015, Lineal d.o.o.</w:t>
      </w:r>
      <w:r w:rsidR="00252549" w:rsidRPr="00FB6464">
        <w:rPr>
          <w:rFonts w:ascii="Tahoma" w:eastAsia="Times New Roman" w:hAnsi="Tahoma" w:cs="Tahoma"/>
          <w:spacing w:val="-4"/>
          <w:sz w:val="20"/>
          <w:szCs w:val="20"/>
          <w:lang w:val="sl-SI"/>
        </w:rPr>
        <w:t xml:space="preserve">) </w:t>
      </w:r>
      <w:r w:rsidRPr="00FB6464">
        <w:rPr>
          <w:rFonts w:ascii="Tahoma" w:eastAsia="Times New Roman" w:hAnsi="Tahoma" w:cs="Tahoma"/>
          <w:spacing w:val="-4"/>
          <w:sz w:val="20"/>
          <w:szCs w:val="20"/>
          <w:lang w:val="sl-SI"/>
        </w:rPr>
        <w:t xml:space="preserve">je že izdelan in bo izbranemu ponudniku osnova za izdelavo PZI projektne dokumentacije za vse </w:t>
      </w:r>
      <w:r w:rsidRPr="0023247F">
        <w:rPr>
          <w:rFonts w:ascii="Tahoma" w:eastAsia="Times New Roman" w:hAnsi="Tahoma" w:cs="Tahoma"/>
          <w:spacing w:val="-4"/>
          <w:sz w:val="20"/>
          <w:szCs w:val="20"/>
          <w:lang w:val="sl-SI"/>
        </w:rPr>
        <w:t>aktivnosti na tem sklopu.</w:t>
      </w:r>
      <w:r w:rsidR="00BE2504" w:rsidRPr="0023247F">
        <w:rPr>
          <w:rFonts w:ascii="Tahoma" w:eastAsia="Times New Roman" w:hAnsi="Tahoma" w:cs="Tahoma"/>
          <w:spacing w:val="-4"/>
          <w:sz w:val="20"/>
          <w:szCs w:val="20"/>
          <w:lang w:val="sl-SI"/>
        </w:rPr>
        <w:t xml:space="preserve"> Rešitve podane v PZI ne smejo odstopati od rešitev predvidenih v PGD in Ponudbenem predračunu.</w:t>
      </w:r>
      <w:r w:rsidR="00995099" w:rsidRPr="0023247F">
        <w:rPr>
          <w:rFonts w:ascii="Tahoma" w:eastAsia="Times New Roman" w:hAnsi="Tahoma" w:cs="Tahoma"/>
          <w:spacing w:val="-4"/>
          <w:sz w:val="20"/>
          <w:szCs w:val="20"/>
          <w:lang w:val="sl-SI"/>
        </w:rPr>
        <w:t xml:space="preserve"> </w:t>
      </w:r>
      <w:r w:rsidR="006A33E9" w:rsidRPr="0023247F">
        <w:rPr>
          <w:rFonts w:ascii="Tahoma" w:eastAsia="Times New Roman" w:hAnsi="Tahoma" w:cs="Tahoma"/>
          <w:spacing w:val="-4"/>
          <w:sz w:val="20"/>
          <w:szCs w:val="20"/>
          <w:lang w:val="sl-SI"/>
        </w:rPr>
        <w:t xml:space="preserve">PZI mora podrobno obdelati vse, kar je prikazano v PGD. Posamezni načrti PZI morajo zato prikazovati vse tisto, kar je potrebno, da se objekt zgradi in prične uporabljati (obratovati). </w:t>
      </w:r>
    </w:p>
    <w:p w14:paraId="0BEF4E85" w14:textId="77777777" w:rsidR="00665E26" w:rsidRPr="00FB6464" w:rsidRDefault="00665E26" w:rsidP="00665E26">
      <w:pPr>
        <w:spacing w:after="0" w:line="260" w:lineRule="exact"/>
        <w:ind w:right="62"/>
        <w:jc w:val="both"/>
        <w:rPr>
          <w:rFonts w:ascii="Tahoma" w:eastAsia="Times New Roman" w:hAnsi="Tahoma" w:cs="Tahoma"/>
          <w:spacing w:val="-4"/>
          <w:sz w:val="20"/>
          <w:szCs w:val="20"/>
          <w:lang w:val="sl-SI"/>
        </w:rPr>
      </w:pPr>
      <w:r w:rsidRPr="00FB6464">
        <w:rPr>
          <w:rFonts w:ascii="Tahoma" w:eastAsia="Times New Roman" w:hAnsi="Tahoma" w:cs="Tahoma"/>
          <w:spacing w:val="-4"/>
          <w:sz w:val="20"/>
          <w:szCs w:val="20"/>
          <w:lang w:val="sl-SI"/>
        </w:rPr>
        <w:t>PZI projektna dokumentacija mora vsebovati najmanj:</w:t>
      </w:r>
    </w:p>
    <w:tbl>
      <w:tblPr>
        <w:tblStyle w:val="Tabelamrea"/>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FB6464" w:rsidRPr="00FB6464" w14:paraId="0C79EC02" w14:textId="77777777" w:rsidTr="00665E26">
        <w:trPr>
          <w:trHeight w:val="300"/>
        </w:trPr>
        <w:tc>
          <w:tcPr>
            <w:tcW w:w="8784" w:type="dxa"/>
            <w:noWrap/>
            <w:hideMark/>
          </w:tcPr>
          <w:p w14:paraId="76A3FEFB" w14:textId="708A60E6" w:rsidR="00665E26" w:rsidRPr="00FB6464" w:rsidRDefault="00665E26" w:rsidP="00665E26">
            <w:pPr>
              <w:numPr>
                <w:ilvl w:val="0"/>
                <w:numId w:val="5"/>
              </w:numPr>
              <w:tabs>
                <w:tab w:val="clear" w:pos="720"/>
              </w:tabs>
              <w:spacing w:line="260" w:lineRule="exact"/>
              <w:ind w:left="568" w:hanging="284"/>
              <w:jc w:val="both"/>
              <w:rPr>
                <w:b/>
              </w:rPr>
            </w:pPr>
            <w:r w:rsidRPr="00FB6464">
              <w:rPr>
                <w:rFonts w:ascii="Tahoma" w:eastAsiaTheme="minorHAnsi" w:hAnsi="Tahoma" w:cs="Tahoma"/>
                <w:lang w:eastAsia="en-US"/>
              </w:rPr>
              <w:t>Vodilno mapo (poleg obveznih sestavin mora vsebovati skupno tehnično poročilo za ves obseg ureditve</w:t>
            </w:r>
          </w:p>
        </w:tc>
      </w:tr>
      <w:tr w:rsidR="00FB6464" w:rsidRPr="00FB6464" w14:paraId="3DEC7DC6" w14:textId="77777777" w:rsidTr="00665E26">
        <w:trPr>
          <w:trHeight w:val="300"/>
        </w:trPr>
        <w:tc>
          <w:tcPr>
            <w:tcW w:w="8784" w:type="dxa"/>
            <w:noWrap/>
            <w:hideMark/>
          </w:tcPr>
          <w:p w14:paraId="3C5FAFEA" w14:textId="07B45BE2" w:rsidR="00665E26" w:rsidRPr="00FB6464" w:rsidRDefault="00665E26" w:rsidP="00665E26">
            <w:pPr>
              <w:numPr>
                <w:ilvl w:val="0"/>
                <w:numId w:val="5"/>
              </w:numPr>
              <w:tabs>
                <w:tab w:val="clear" w:pos="720"/>
              </w:tabs>
              <w:spacing w:line="260" w:lineRule="exact"/>
              <w:ind w:left="568" w:hanging="284"/>
              <w:jc w:val="both"/>
              <w:rPr>
                <w:b/>
                <w:bCs/>
              </w:rPr>
            </w:pPr>
            <w:r w:rsidRPr="00FB6464">
              <w:rPr>
                <w:rFonts w:ascii="Tahoma" w:eastAsiaTheme="minorHAnsi" w:hAnsi="Tahoma" w:cs="Tahoma"/>
                <w:lang w:eastAsia="en-US"/>
              </w:rPr>
              <w:t>Načrt krajinske arhitekture:</w:t>
            </w:r>
          </w:p>
        </w:tc>
      </w:tr>
      <w:tr w:rsidR="00FB6464" w:rsidRPr="00FB6464" w14:paraId="410D275D" w14:textId="77777777" w:rsidTr="00665E26">
        <w:trPr>
          <w:trHeight w:val="300"/>
        </w:trPr>
        <w:tc>
          <w:tcPr>
            <w:tcW w:w="8784" w:type="dxa"/>
            <w:noWrap/>
            <w:hideMark/>
          </w:tcPr>
          <w:p w14:paraId="34A1DFA2"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krajinske arhitekture</w:t>
            </w:r>
          </w:p>
        </w:tc>
      </w:tr>
      <w:tr w:rsidR="00FB6464" w:rsidRPr="00FB6464" w14:paraId="4E08847D" w14:textId="77777777" w:rsidTr="00665E26">
        <w:trPr>
          <w:trHeight w:val="300"/>
        </w:trPr>
        <w:tc>
          <w:tcPr>
            <w:tcW w:w="8784" w:type="dxa"/>
            <w:noWrap/>
            <w:hideMark/>
          </w:tcPr>
          <w:p w14:paraId="30ABE8A3" w14:textId="2D359830" w:rsidR="00665E26" w:rsidRPr="00FB6464" w:rsidRDefault="00665E26" w:rsidP="00665E26">
            <w:pPr>
              <w:numPr>
                <w:ilvl w:val="0"/>
                <w:numId w:val="5"/>
              </w:numPr>
              <w:tabs>
                <w:tab w:val="clear" w:pos="720"/>
              </w:tabs>
              <w:spacing w:line="260" w:lineRule="exact"/>
              <w:ind w:left="568" w:hanging="284"/>
              <w:jc w:val="both"/>
              <w:rPr>
                <w:b/>
                <w:bCs/>
              </w:rPr>
            </w:pPr>
            <w:r w:rsidRPr="00FB6464">
              <w:rPr>
                <w:rFonts w:ascii="Tahoma" w:eastAsiaTheme="minorHAnsi" w:hAnsi="Tahoma" w:cs="Tahoma"/>
                <w:lang w:eastAsia="en-US"/>
              </w:rPr>
              <w:lastRenderedPageBreak/>
              <w:t>Načrt gradbenih konstrukcij in drugi gradbeni načrti:</w:t>
            </w:r>
          </w:p>
        </w:tc>
      </w:tr>
      <w:tr w:rsidR="00FB6464" w:rsidRPr="00FB6464" w14:paraId="30D3E249" w14:textId="77777777" w:rsidTr="00665E26">
        <w:trPr>
          <w:trHeight w:val="300"/>
        </w:trPr>
        <w:tc>
          <w:tcPr>
            <w:tcW w:w="8784" w:type="dxa"/>
            <w:noWrap/>
            <w:hideMark/>
          </w:tcPr>
          <w:p w14:paraId="37CF8FFE"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regionalnih cest</w:t>
            </w:r>
          </w:p>
        </w:tc>
      </w:tr>
      <w:tr w:rsidR="00FB6464" w:rsidRPr="00FB6464" w14:paraId="59091C19" w14:textId="77777777" w:rsidTr="00665E26">
        <w:trPr>
          <w:trHeight w:val="300"/>
        </w:trPr>
        <w:tc>
          <w:tcPr>
            <w:tcW w:w="8784" w:type="dxa"/>
            <w:noWrap/>
            <w:hideMark/>
          </w:tcPr>
          <w:p w14:paraId="4B9CCA48"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povezovalne ceste</w:t>
            </w:r>
          </w:p>
        </w:tc>
      </w:tr>
      <w:tr w:rsidR="00FB6464" w:rsidRPr="00FB6464" w14:paraId="6EBC8AD5" w14:textId="77777777" w:rsidTr="00665E26">
        <w:trPr>
          <w:trHeight w:val="300"/>
        </w:trPr>
        <w:tc>
          <w:tcPr>
            <w:tcW w:w="8784" w:type="dxa"/>
            <w:noWrap/>
            <w:hideMark/>
          </w:tcPr>
          <w:p w14:paraId="4D87D328"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prometne opreme</w:t>
            </w:r>
          </w:p>
        </w:tc>
      </w:tr>
      <w:tr w:rsidR="00FB6464" w:rsidRPr="00FB6464" w14:paraId="3CD3FAD0" w14:textId="77777777" w:rsidTr="00665E26">
        <w:trPr>
          <w:trHeight w:val="300"/>
        </w:trPr>
        <w:tc>
          <w:tcPr>
            <w:tcW w:w="8784" w:type="dxa"/>
            <w:noWrap/>
            <w:hideMark/>
          </w:tcPr>
          <w:p w14:paraId="5226FD65" w14:textId="552E764C" w:rsidR="00665E26" w:rsidRPr="00FB6464" w:rsidRDefault="00665E26" w:rsidP="0023247F">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 xml:space="preserve">Načrt podvoza s kesonom v km </w:t>
            </w:r>
            <w:r w:rsidR="0023247F" w:rsidRPr="00FB6464">
              <w:rPr>
                <w:rFonts w:ascii="Tahoma" w:hAnsi="Tahoma" w:cs="Tahoma"/>
              </w:rPr>
              <w:t>509</w:t>
            </w:r>
            <w:r w:rsidRPr="00FB6464">
              <w:rPr>
                <w:rFonts w:ascii="Tahoma" w:hAnsi="Tahoma" w:cs="Tahoma"/>
              </w:rPr>
              <w:t>+</w:t>
            </w:r>
            <w:r w:rsidR="0023247F" w:rsidRPr="00FB6464">
              <w:rPr>
                <w:rFonts w:ascii="Tahoma" w:hAnsi="Tahoma" w:cs="Tahoma"/>
              </w:rPr>
              <w:t>100</w:t>
            </w:r>
            <w:r w:rsidRPr="00FB6464">
              <w:rPr>
                <w:rFonts w:ascii="Tahoma" w:hAnsi="Tahoma" w:cs="Tahoma"/>
              </w:rPr>
              <w:t xml:space="preserve"> železniške proge</w:t>
            </w:r>
          </w:p>
        </w:tc>
      </w:tr>
      <w:tr w:rsidR="00FB6464" w:rsidRPr="00FB6464" w14:paraId="473EA59A" w14:textId="77777777" w:rsidTr="00665E26">
        <w:trPr>
          <w:trHeight w:val="300"/>
        </w:trPr>
        <w:tc>
          <w:tcPr>
            <w:tcW w:w="8784" w:type="dxa"/>
            <w:noWrap/>
            <w:hideMark/>
          </w:tcPr>
          <w:p w14:paraId="2B49BF5A"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črpališča meteornih voda</w:t>
            </w:r>
          </w:p>
        </w:tc>
      </w:tr>
      <w:tr w:rsidR="00FB6464" w:rsidRPr="00FB6464" w14:paraId="7023455C" w14:textId="77777777" w:rsidTr="00665E26">
        <w:trPr>
          <w:trHeight w:val="300"/>
        </w:trPr>
        <w:tc>
          <w:tcPr>
            <w:tcW w:w="8784" w:type="dxa"/>
            <w:noWrap/>
            <w:hideMark/>
          </w:tcPr>
          <w:p w14:paraId="448CFF19"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vodnogospodarskih ureditev</w:t>
            </w:r>
          </w:p>
        </w:tc>
      </w:tr>
      <w:tr w:rsidR="00FB6464" w:rsidRPr="00FB6464" w14:paraId="7C77F364" w14:textId="77777777" w:rsidTr="00665E26">
        <w:trPr>
          <w:trHeight w:val="300"/>
        </w:trPr>
        <w:tc>
          <w:tcPr>
            <w:tcW w:w="8784" w:type="dxa"/>
            <w:noWrap/>
            <w:hideMark/>
          </w:tcPr>
          <w:p w14:paraId="1428CE1D"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meteorne odvodnje</w:t>
            </w:r>
          </w:p>
        </w:tc>
      </w:tr>
      <w:tr w:rsidR="00FB6464" w:rsidRPr="00FB6464" w14:paraId="30DE2F04" w14:textId="77777777" w:rsidTr="00665E26">
        <w:trPr>
          <w:trHeight w:val="300"/>
        </w:trPr>
        <w:tc>
          <w:tcPr>
            <w:tcW w:w="8784" w:type="dxa"/>
            <w:noWrap/>
            <w:hideMark/>
          </w:tcPr>
          <w:p w14:paraId="20C140C3"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Načrt gospodarjenja z gradbenimi odpadki</w:t>
            </w:r>
          </w:p>
        </w:tc>
      </w:tr>
      <w:tr w:rsidR="00FB6464" w:rsidRPr="00FB6464" w14:paraId="62530989" w14:textId="77777777" w:rsidTr="00665E26">
        <w:trPr>
          <w:trHeight w:val="300"/>
        </w:trPr>
        <w:tc>
          <w:tcPr>
            <w:tcW w:w="8784" w:type="dxa"/>
            <w:noWrap/>
            <w:hideMark/>
          </w:tcPr>
          <w:p w14:paraId="56BE6C71" w14:textId="300B252D" w:rsidR="00665E26" w:rsidRPr="00FB6464" w:rsidRDefault="00665E26" w:rsidP="00886087">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 xml:space="preserve">Načrt </w:t>
            </w:r>
            <w:r w:rsidR="00886087" w:rsidRPr="00FB6464">
              <w:rPr>
                <w:rFonts w:ascii="Tahoma" w:hAnsi="Tahoma" w:cs="Tahoma"/>
              </w:rPr>
              <w:t>javne rezsvetljave</w:t>
            </w:r>
          </w:p>
        </w:tc>
      </w:tr>
      <w:tr w:rsidR="00FB6464" w:rsidRPr="00FB6464" w14:paraId="602446BB" w14:textId="77777777" w:rsidTr="00665E26">
        <w:trPr>
          <w:trHeight w:val="300"/>
        </w:trPr>
        <w:tc>
          <w:tcPr>
            <w:tcW w:w="8784" w:type="dxa"/>
            <w:noWrap/>
            <w:hideMark/>
          </w:tcPr>
          <w:p w14:paraId="4F969D7B" w14:textId="7C1C2DEB" w:rsidR="00665E26" w:rsidRPr="00FB6464" w:rsidRDefault="00665E26" w:rsidP="00665E26">
            <w:pPr>
              <w:numPr>
                <w:ilvl w:val="0"/>
                <w:numId w:val="5"/>
              </w:numPr>
              <w:tabs>
                <w:tab w:val="clear" w:pos="720"/>
              </w:tabs>
              <w:spacing w:line="260" w:lineRule="exact"/>
              <w:ind w:left="568" w:hanging="284"/>
              <w:jc w:val="both"/>
              <w:rPr>
                <w:b/>
                <w:bCs/>
              </w:rPr>
            </w:pPr>
            <w:r w:rsidRPr="00FB6464">
              <w:rPr>
                <w:rFonts w:ascii="Tahoma" w:eastAsiaTheme="minorHAnsi" w:hAnsi="Tahoma" w:cs="Tahoma"/>
                <w:lang w:eastAsia="en-US"/>
              </w:rPr>
              <w:t>Načrt električnih inštalacij in električne opreme:</w:t>
            </w:r>
          </w:p>
        </w:tc>
      </w:tr>
      <w:tr w:rsidR="00FB6464" w:rsidRPr="00FB6464" w14:paraId="0BE6ECD5" w14:textId="77777777" w:rsidTr="00665E26">
        <w:trPr>
          <w:trHeight w:val="300"/>
        </w:trPr>
        <w:tc>
          <w:tcPr>
            <w:tcW w:w="8784" w:type="dxa"/>
            <w:noWrap/>
            <w:hideMark/>
          </w:tcPr>
          <w:p w14:paraId="6ABA65F9" w14:textId="5F649C6F" w:rsidR="00665E26" w:rsidRPr="00FB6464" w:rsidRDefault="00665E26" w:rsidP="00886087">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 xml:space="preserve">Načrt NN </w:t>
            </w:r>
            <w:r w:rsidR="00886087" w:rsidRPr="00FB6464">
              <w:rPr>
                <w:rFonts w:ascii="Tahoma" w:hAnsi="Tahoma" w:cs="Tahoma"/>
              </w:rPr>
              <w:t>vodov</w:t>
            </w:r>
          </w:p>
        </w:tc>
      </w:tr>
      <w:tr w:rsidR="00FB6464" w:rsidRPr="00FB6464" w14:paraId="66FFD6CF" w14:textId="77777777" w:rsidTr="00665E26">
        <w:trPr>
          <w:trHeight w:val="300"/>
        </w:trPr>
        <w:tc>
          <w:tcPr>
            <w:tcW w:w="8784" w:type="dxa"/>
            <w:noWrap/>
            <w:hideMark/>
          </w:tcPr>
          <w:p w14:paraId="7241F278" w14:textId="0FEB050A" w:rsidR="00665E26" w:rsidRPr="00FB6464" w:rsidRDefault="00665E26" w:rsidP="009B043F">
            <w:pPr>
              <w:pStyle w:val="Odstavekseznama"/>
              <w:numPr>
                <w:ilvl w:val="0"/>
                <w:numId w:val="5"/>
              </w:numPr>
              <w:spacing w:line="260" w:lineRule="exact"/>
              <w:jc w:val="both"/>
              <w:rPr>
                <w:b/>
                <w:bCs/>
              </w:rPr>
            </w:pPr>
            <w:r w:rsidRPr="00FB6464">
              <w:rPr>
                <w:rFonts w:ascii="Tahoma" w:eastAsiaTheme="minorHAnsi" w:hAnsi="Tahoma" w:cs="Tahoma"/>
                <w:lang w:eastAsia="en-US"/>
              </w:rPr>
              <w:t>Načrt strojnih inštalacij in strojne opreme:</w:t>
            </w:r>
          </w:p>
        </w:tc>
      </w:tr>
      <w:tr w:rsidR="00FB6464" w:rsidRPr="00FB6464" w14:paraId="61B6CC9A" w14:textId="77777777" w:rsidTr="00665E26">
        <w:trPr>
          <w:trHeight w:val="300"/>
        </w:trPr>
        <w:tc>
          <w:tcPr>
            <w:tcW w:w="8784" w:type="dxa"/>
            <w:noWrap/>
            <w:hideMark/>
          </w:tcPr>
          <w:p w14:paraId="19155050" w14:textId="7290B84A" w:rsidR="00665E26" w:rsidRPr="00FB6464" w:rsidRDefault="009B043F" w:rsidP="009B043F">
            <w:pPr>
              <w:numPr>
                <w:ilvl w:val="0"/>
                <w:numId w:val="5"/>
              </w:numPr>
              <w:spacing w:line="260" w:lineRule="exact"/>
              <w:jc w:val="both"/>
              <w:rPr>
                <w:b/>
                <w:bCs/>
              </w:rPr>
            </w:pPr>
            <w:r w:rsidRPr="00FB6464">
              <w:rPr>
                <w:rFonts w:ascii="Tahoma" w:eastAsiaTheme="minorHAnsi" w:hAnsi="Tahoma" w:cs="Tahoma"/>
                <w:lang w:eastAsia="en-US"/>
              </w:rPr>
              <w:t>Načrt prestavitev in zaščite SVTK naprav</w:t>
            </w:r>
          </w:p>
        </w:tc>
      </w:tr>
      <w:tr w:rsidR="00FB6464" w:rsidRPr="00FB6464" w14:paraId="0FA606E7" w14:textId="77777777" w:rsidTr="00665E26">
        <w:trPr>
          <w:trHeight w:val="300"/>
        </w:trPr>
        <w:tc>
          <w:tcPr>
            <w:tcW w:w="8784" w:type="dxa"/>
            <w:noWrap/>
          </w:tcPr>
          <w:p w14:paraId="739E0155" w14:textId="64FE165C" w:rsidR="009B043F" w:rsidRPr="00FB6464" w:rsidRDefault="009B043F" w:rsidP="009B043F">
            <w:pPr>
              <w:pStyle w:val="Odstavekseznama"/>
              <w:numPr>
                <w:ilvl w:val="0"/>
                <w:numId w:val="5"/>
              </w:numPr>
              <w:rPr>
                <w:rFonts w:ascii="Tahoma" w:hAnsi="Tahoma" w:cs="Tahoma"/>
              </w:rPr>
            </w:pPr>
            <w:r w:rsidRPr="00FB6464">
              <w:rPr>
                <w:rFonts w:ascii="Tahoma" w:hAnsi="Tahoma" w:cs="Tahoma"/>
              </w:rPr>
              <w:t>Načrt prestavitev KRS vodov</w:t>
            </w:r>
          </w:p>
        </w:tc>
      </w:tr>
      <w:tr w:rsidR="00FB6464" w:rsidRPr="00FB6464" w14:paraId="0F2EDBD6" w14:textId="77777777" w:rsidTr="00665E26">
        <w:trPr>
          <w:trHeight w:val="300"/>
        </w:trPr>
        <w:tc>
          <w:tcPr>
            <w:tcW w:w="8784" w:type="dxa"/>
            <w:noWrap/>
            <w:hideMark/>
          </w:tcPr>
          <w:p w14:paraId="37E2B462" w14:textId="140F7264" w:rsidR="00665E26" w:rsidRPr="00FB6464" w:rsidRDefault="00665E26" w:rsidP="00665E26">
            <w:pPr>
              <w:numPr>
                <w:ilvl w:val="0"/>
                <w:numId w:val="5"/>
              </w:numPr>
              <w:tabs>
                <w:tab w:val="clear" w:pos="720"/>
              </w:tabs>
              <w:spacing w:line="260" w:lineRule="exact"/>
              <w:ind w:left="568" w:hanging="284"/>
              <w:jc w:val="both"/>
              <w:rPr>
                <w:b/>
                <w:bCs/>
              </w:rPr>
            </w:pPr>
            <w:r w:rsidRPr="00FB6464">
              <w:rPr>
                <w:rFonts w:ascii="Tahoma" w:eastAsiaTheme="minorHAnsi" w:hAnsi="Tahoma" w:cs="Tahoma"/>
                <w:lang w:eastAsia="en-US"/>
              </w:rPr>
              <w:t>Elaborate:</w:t>
            </w:r>
          </w:p>
        </w:tc>
      </w:tr>
      <w:tr w:rsidR="00FB6464" w:rsidRPr="00FB6464" w14:paraId="08A5334B" w14:textId="77777777" w:rsidTr="00665E26">
        <w:trPr>
          <w:trHeight w:val="300"/>
        </w:trPr>
        <w:tc>
          <w:tcPr>
            <w:tcW w:w="8784" w:type="dxa"/>
            <w:noWrap/>
            <w:hideMark/>
          </w:tcPr>
          <w:p w14:paraId="13B4581E"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Geološko geomehansko poročilo</w:t>
            </w:r>
          </w:p>
        </w:tc>
      </w:tr>
      <w:tr w:rsidR="00FB6464" w:rsidRPr="00FB6464" w14:paraId="63CBCA43" w14:textId="77777777" w:rsidTr="00665E26">
        <w:trPr>
          <w:trHeight w:val="315"/>
        </w:trPr>
        <w:tc>
          <w:tcPr>
            <w:tcW w:w="8784" w:type="dxa"/>
            <w:noWrap/>
          </w:tcPr>
          <w:p w14:paraId="76D851EC" w14:textId="6667D3C2" w:rsidR="009B043F" w:rsidRPr="00FB6464" w:rsidRDefault="009B043F"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Hidrološko hidravlična analiza</w:t>
            </w:r>
          </w:p>
        </w:tc>
      </w:tr>
      <w:tr w:rsidR="00FB6464" w:rsidRPr="00FB6464" w14:paraId="72AE119E" w14:textId="77777777" w:rsidTr="00665E26">
        <w:trPr>
          <w:trHeight w:val="315"/>
        </w:trPr>
        <w:tc>
          <w:tcPr>
            <w:tcW w:w="8784" w:type="dxa"/>
            <w:noWrap/>
          </w:tcPr>
          <w:p w14:paraId="4314091A" w14:textId="6EB396F9" w:rsidR="009B043F" w:rsidRPr="00FB6464" w:rsidRDefault="009B043F"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Geodetski načrt</w:t>
            </w:r>
          </w:p>
        </w:tc>
      </w:tr>
      <w:tr w:rsidR="00FB6464" w:rsidRPr="00FB6464" w14:paraId="260C6FBB" w14:textId="77777777" w:rsidTr="00665E26">
        <w:trPr>
          <w:trHeight w:val="315"/>
        </w:trPr>
        <w:tc>
          <w:tcPr>
            <w:tcW w:w="8784" w:type="dxa"/>
            <w:noWrap/>
          </w:tcPr>
          <w:p w14:paraId="1AE6DF2D" w14:textId="6E6CC68A" w:rsidR="009B043F" w:rsidRPr="00FB6464" w:rsidRDefault="009B043F"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Katasterski elaboraz</w:t>
            </w:r>
          </w:p>
        </w:tc>
      </w:tr>
      <w:tr w:rsidR="00FB6464" w:rsidRPr="00FB6464" w14:paraId="6594ECFA" w14:textId="77777777" w:rsidTr="00665E26">
        <w:trPr>
          <w:trHeight w:val="315"/>
        </w:trPr>
        <w:tc>
          <w:tcPr>
            <w:tcW w:w="8784" w:type="dxa"/>
            <w:noWrap/>
          </w:tcPr>
          <w:p w14:paraId="46271D1E" w14:textId="17EC3940" w:rsidR="009B043F" w:rsidRPr="00FB6464" w:rsidRDefault="009B043F"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Elaborat voziščnih konstrukcij</w:t>
            </w:r>
          </w:p>
        </w:tc>
      </w:tr>
      <w:tr w:rsidR="00FB6464" w:rsidRPr="00FB6464" w14:paraId="1D09A7D3" w14:textId="77777777" w:rsidTr="00665E26">
        <w:trPr>
          <w:trHeight w:val="315"/>
        </w:trPr>
        <w:tc>
          <w:tcPr>
            <w:tcW w:w="8784" w:type="dxa"/>
            <w:noWrap/>
          </w:tcPr>
          <w:p w14:paraId="7E01904C"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Zakoličbeni elaborat</w:t>
            </w:r>
          </w:p>
        </w:tc>
      </w:tr>
      <w:tr w:rsidR="00FB6464" w:rsidRPr="00FB6464" w14:paraId="1863FC8E" w14:textId="77777777" w:rsidTr="00665E26">
        <w:trPr>
          <w:trHeight w:val="315"/>
        </w:trPr>
        <w:tc>
          <w:tcPr>
            <w:tcW w:w="8784" w:type="dxa"/>
            <w:noWrap/>
          </w:tcPr>
          <w:p w14:paraId="16781901" w14:textId="64D6AB9F" w:rsidR="00665E26" w:rsidRPr="00FB6464" w:rsidRDefault="00665E26" w:rsidP="00E8404A">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Varnostni načrt</w:t>
            </w:r>
          </w:p>
        </w:tc>
      </w:tr>
      <w:tr w:rsidR="00FB6464" w:rsidRPr="00FB6464" w14:paraId="7D5E80AC" w14:textId="77777777" w:rsidTr="00665E26">
        <w:trPr>
          <w:trHeight w:val="315"/>
        </w:trPr>
        <w:tc>
          <w:tcPr>
            <w:tcW w:w="8784" w:type="dxa"/>
            <w:noWrap/>
          </w:tcPr>
          <w:p w14:paraId="4EDC881C"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Elaborat organizacije gradbišča</w:t>
            </w:r>
          </w:p>
        </w:tc>
      </w:tr>
      <w:tr w:rsidR="00FB6464" w:rsidRPr="00FB6464" w14:paraId="6A5CC1D3" w14:textId="77777777" w:rsidTr="00665E26">
        <w:trPr>
          <w:trHeight w:val="315"/>
        </w:trPr>
        <w:tc>
          <w:tcPr>
            <w:tcW w:w="8784" w:type="dxa"/>
            <w:noWrap/>
          </w:tcPr>
          <w:p w14:paraId="2D7B32E8"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Elaborat začasnih ukrepov na železniški in cestni infrastrukturi zaradi gradnje</w:t>
            </w:r>
          </w:p>
        </w:tc>
      </w:tr>
      <w:tr w:rsidR="00FB6464" w:rsidRPr="00FB6464" w14:paraId="73DEF7D5" w14:textId="77777777" w:rsidTr="00665E26">
        <w:trPr>
          <w:trHeight w:val="315"/>
        </w:trPr>
        <w:tc>
          <w:tcPr>
            <w:tcW w:w="8784" w:type="dxa"/>
            <w:noWrap/>
          </w:tcPr>
          <w:p w14:paraId="47827C14" w14:textId="4BD6AE26" w:rsidR="00E8404A" w:rsidRPr="00FB6464" w:rsidRDefault="00E8404A"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Elaborat preureditev VM zaradi izvedbe del</w:t>
            </w:r>
          </w:p>
        </w:tc>
      </w:tr>
      <w:tr w:rsidR="00FB6464" w:rsidRPr="00FB6464" w14:paraId="1372D167" w14:textId="77777777" w:rsidTr="00665E26">
        <w:trPr>
          <w:trHeight w:val="315"/>
        </w:trPr>
        <w:tc>
          <w:tcPr>
            <w:tcW w:w="8784" w:type="dxa"/>
            <w:noWrap/>
          </w:tcPr>
          <w:p w14:paraId="0384A9CD" w14:textId="77777777" w:rsidR="00665E26" w:rsidRPr="00FB6464" w:rsidRDefault="00665E26" w:rsidP="00665E26">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Elaborat tehnologije železniškega prometa v času izvajanja del</w:t>
            </w:r>
          </w:p>
        </w:tc>
      </w:tr>
      <w:tr w:rsidR="00FB6464" w:rsidRPr="00FB6464" w14:paraId="7EF55B56" w14:textId="77777777" w:rsidTr="00665E26">
        <w:trPr>
          <w:trHeight w:val="315"/>
        </w:trPr>
        <w:tc>
          <w:tcPr>
            <w:tcW w:w="8784" w:type="dxa"/>
            <w:noWrap/>
          </w:tcPr>
          <w:p w14:paraId="32338EAD" w14:textId="5A406943" w:rsidR="009B043F" w:rsidRPr="00FB6464" w:rsidRDefault="009B043F" w:rsidP="009B043F">
            <w:pPr>
              <w:pStyle w:val="Odstavekseznama"/>
              <w:numPr>
                <w:ilvl w:val="1"/>
                <w:numId w:val="5"/>
              </w:numPr>
              <w:tabs>
                <w:tab w:val="clear" w:pos="1440"/>
                <w:tab w:val="num" w:pos="1163"/>
              </w:tabs>
              <w:ind w:left="1163" w:hanging="283"/>
              <w:rPr>
                <w:rFonts w:ascii="Tahoma" w:hAnsi="Tahoma" w:cs="Tahoma"/>
              </w:rPr>
            </w:pPr>
            <w:r w:rsidRPr="00FB6464">
              <w:rPr>
                <w:rFonts w:ascii="Tahoma" w:hAnsi="Tahoma" w:cs="Tahoma"/>
              </w:rPr>
              <w:t>Elaborat postopnega vključevanja v obratovanje</w:t>
            </w:r>
          </w:p>
        </w:tc>
      </w:tr>
      <w:tr w:rsidR="009B043F" w:rsidRPr="00943EC9" w14:paraId="1C4F7F37" w14:textId="77777777" w:rsidTr="00665E26">
        <w:trPr>
          <w:trHeight w:val="315"/>
        </w:trPr>
        <w:tc>
          <w:tcPr>
            <w:tcW w:w="8784" w:type="dxa"/>
            <w:noWrap/>
          </w:tcPr>
          <w:p w14:paraId="720A9DAA" w14:textId="588717EF" w:rsidR="009B043F" w:rsidRPr="001962D2" w:rsidRDefault="009B043F" w:rsidP="009B043F">
            <w:pPr>
              <w:pStyle w:val="Odstavekseznama"/>
              <w:numPr>
                <w:ilvl w:val="1"/>
                <w:numId w:val="5"/>
              </w:numPr>
              <w:tabs>
                <w:tab w:val="clear" w:pos="1440"/>
                <w:tab w:val="num" w:pos="1163"/>
              </w:tabs>
              <w:ind w:left="1163" w:hanging="283"/>
              <w:rPr>
                <w:rFonts w:ascii="Tahoma" w:hAnsi="Tahoma" w:cs="Tahoma"/>
              </w:rPr>
            </w:pPr>
            <w:r w:rsidRPr="001962D2">
              <w:rPr>
                <w:rFonts w:ascii="Tahoma" w:hAnsi="Tahoma" w:cs="Tahoma"/>
              </w:rPr>
              <w:t>Načrt razmejitve upravljanja in vzdrževanja</w:t>
            </w:r>
          </w:p>
        </w:tc>
      </w:tr>
      <w:tr w:rsidR="009B043F" w:rsidRPr="00943EC9" w14:paraId="11D8EEAD" w14:textId="77777777" w:rsidTr="00665E26">
        <w:trPr>
          <w:trHeight w:val="315"/>
        </w:trPr>
        <w:tc>
          <w:tcPr>
            <w:tcW w:w="8784" w:type="dxa"/>
            <w:noWrap/>
          </w:tcPr>
          <w:p w14:paraId="50D83793" w14:textId="2CF0BF54" w:rsidR="009B043F" w:rsidRPr="001962D2" w:rsidRDefault="009B043F" w:rsidP="00665E26">
            <w:pPr>
              <w:pStyle w:val="Odstavekseznama"/>
              <w:numPr>
                <w:ilvl w:val="1"/>
                <w:numId w:val="5"/>
              </w:numPr>
              <w:tabs>
                <w:tab w:val="clear" w:pos="1440"/>
                <w:tab w:val="num" w:pos="1163"/>
              </w:tabs>
              <w:ind w:left="1163" w:hanging="283"/>
              <w:rPr>
                <w:rFonts w:ascii="Tahoma" w:hAnsi="Tahoma" w:cs="Tahoma"/>
              </w:rPr>
            </w:pPr>
            <w:r w:rsidRPr="001962D2">
              <w:rPr>
                <w:rFonts w:ascii="Tahoma" w:hAnsi="Tahoma" w:cs="Tahoma"/>
              </w:rPr>
              <w:t>Skupni projektantski predračun</w:t>
            </w:r>
          </w:p>
        </w:tc>
      </w:tr>
    </w:tbl>
    <w:p w14:paraId="47B087AB" w14:textId="77777777" w:rsidR="00021CC9" w:rsidRDefault="00665E26" w:rsidP="004A21C8">
      <w:pPr>
        <w:spacing w:after="120" w:line="260" w:lineRule="exact"/>
        <w:ind w:right="62"/>
        <w:jc w:val="both"/>
        <w:rPr>
          <w:rFonts w:ascii="Tahoma" w:eastAsia="Times New Roman" w:hAnsi="Tahoma" w:cs="Tahoma"/>
          <w:spacing w:val="-4"/>
          <w:sz w:val="20"/>
          <w:szCs w:val="20"/>
          <w:lang w:val="sl-SI"/>
        </w:rPr>
      </w:pPr>
      <w:r w:rsidRPr="00943EC9">
        <w:rPr>
          <w:rFonts w:ascii="Tahoma" w:eastAsia="Times New Roman" w:hAnsi="Tahoma" w:cs="Tahoma"/>
          <w:color w:val="FF0000"/>
          <w:spacing w:val="-4"/>
          <w:sz w:val="20"/>
          <w:szCs w:val="20"/>
          <w:lang w:val="sl-SI"/>
        </w:rPr>
        <w:br/>
      </w:r>
      <w:r w:rsidR="00005408" w:rsidRPr="0023247F">
        <w:rPr>
          <w:rFonts w:ascii="Tahoma" w:eastAsia="Times New Roman" w:hAnsi="Tahoma" w:cs="Tahoma"/>
          <w:spacing w:val="-4"/>
          <w:sz w:val="20"/>
          <w:szCs w:val="20"/>
          <w:lang w:val="sl-SI"/>
        </w:rPr>
        <w:t xml:space="preserve">Naročnik bo izvedel revizijo in recenzijo PZI projektne dokumentacije. Projektant mora sodelovati </w:t>
      </w:r>
      <w:r w:rsidR="004A21C8" w:rsidRPr="0023247F">
        <w:rPr>
          <w:rFonts w:ascii="Tahoma" w:eastAsia="Times New Roman" w:hAnsi="Tahoma" w:cs="Tahoma"/>
          <w:spacing w:val="-4"/>
          <w:sz w:val="20"/>
          <w:szCs w:val="20"/>
          <w:lang w:val="sl-SI"/>
        </w:rPr>
        <w:t xml:space="preserve">v postopku izvedbe revizijskih in </w:t>
      </w:r>
      <w:r w:rsidR="00005408" w:rsidRPr="0023247F">
        <w:rPr>
          <w:rFonts w:ascii="Tahoma" w:eastAsia="Times New Roman" w:hAnsi="Tahoma" w:cs="Tahoma"/>
          <w:spacing w:val="-4"/>
          <w:sz w:val="20"/>
          <w:szCs w:val="20"/>
          <w:lang w:val="sl-SI"/>
        </w:rPr>
        <w:t>recenzijskih postopkov ter odpraviti napake in pomanjkljivosti ugotovljene s strani pregledovalcev</w:t>
      </w:r>
      <w:r w:rsidR="004A21C8" w:rsidRPr="0023247F">
        <w:rPr>
          <w:rFonts w:ascii="Tahoma" w:eastAsia="Times New Roman" w:hAnsi="Tahoma" w:cs="Tahoma"/>
          <w:spacing w:val="-4"/>
          <w:sz w:val="20"/>
          <w:szCs w:val="20"/>
          <w:lang w:val="sl-SI"/>
        </w:rPr>
        <w:t>, ki jih bo zagotovil Naročnik</w:t>
      </w:r>
      <w:r w:rsidR="00005408" w:rsidRPr="0023247F">
        <w:rPr>
          <w:rFonts w:ascii="Tahoma" w:eastAsia="Times New Roman" w:hAnsi="Tahoma" w:cs="Tahoma"/>
          <w:spacing w:val="-4"/>
          <w:sz w:val="20"/>
          <w:szCs w:val="20"/>
          <w:lang w:val="sl-SI"/>
        </w:rPr>
        <w:t xml:space="preserve">. Po odpravi napak in korekciji projektne dokumentacije mora </w:t>
      </w:r>
      <w:r w:rsidR="004A21C8" w:rsidRPr="0023247F">
        <w:rPr>
          <w:rFonts w:ascii="Tahoma" w:eastAsia="Times New Roman" w:hAnsi="Tahoma" w:cs="Tahoma"/>
          <w:spacing w:val="-4"/>
          <w:sz w:val="20"/>
          <w:szCs w:val="20"/>
          <w:lang w:val="sl-SI"/>
        </w:rPr>
        <w:t xml:space="preserve">izbrani ponudnik </w:t>
      </w:r>
      <w:r w:rsidR="00005408" w:rsidRPr="0023247F">
        <w:rPr>
          <w:rFonts w:ascii="Tahoma" w:eastAsia="Times New Roman" w:hAnsi="Tahoma" w:cs="Tahoma"/>
          <w:spacing w:val="-4"/>
          <w:sz w:val="20"/>
          <w:szCs w:val="20"/>
          <w:lang w:val="sl-SI"/>
        </w:rPr>
        <w:t xml:space="preserve">pridobiti </w:t>
      </w:r>
      <w:r w:rsidR="004A21C8" w:rsidRPr="0023247F">
        <w:rPr>
          <w:rFonts w:ascii="Tahoma" w:eastAsia="Times New Roman" w:hAnsi="Tahoma" w:cs="Tahoma"/>
          <w:spacing w:val="-4"/>
          <w:sz w:val="20"/>
          <w:szCs w:val="20"/>
          <w:lang w:val="sl-SI"/>
        </w:rPr>
        <w:t xml:space="preserve">sklep o uspešno opravljeni reviziji oz. </w:t>
      </w:r>
      <w:r w:rsidR="00005408" w:rsidRPr="0023247F">
        <w:rPr>
          <w:rFonts w:ascii="Tahoma" w:eastAsia="Times New Roman" w:hAnsi="Tahoma" w:cs="Tahoma"/>
          <w:spacing w:val="-4"/>
          <w:sz w:val="20"/>
          <w:szCs w:val="20"/>
          <w:lang w:val="sl-SI"/>
        </w:rPr>
        <w:t>potrdila o upoštevanju pripomb in korekciji projektne dokumentacije s strani vseh pregledovalcev.</w:t>
      </w:r>
    </w:p>
    <w:p w14:paraId="30194621" w14:textId="77777777" w:rsidR="00382294" w:rsidRDefault="00382294" w:rsidP="004A21C8">
      <w:pPr>
        <w:spacing w:after="120" w:line="260" w:lineRule="exact"/>
        <w:ind w:right="62"/>
        <w:jc w:val="both"/>
        <w:rPr>
          <w:rFonts w:ascii="Tahoma" w:eastAsia="Times New Roman" w:hAnsi="Tahoma" w:cs="Tahoma"/>
          <w:spacing w:val="-4"/>
          <w:sz w:val="20"/>
          <w:szCs w:val="20"/>
          <w:lang w:val="sl-SI"/>
        </w:rPr>
      </w:pPr>
      <w:r w:rsidRPr="00382294">
        <w:rPr>
          <w:rFonts w:ascii="Tahoma" w:eastAsia="Times New Roman" w:hAnsi="Tahoma" w:cs="Tahoma"/>
          <w:spacing w:val="-4"/>
          <w:sz w:val="20"/>
          <w:szCs w:val="20"/>
          <w:lang w:val="sl-SI"/>
        </w:rPr>
        <w:t xml:space="preserve">Projektant mora sodelovati </w:t>
      </w:r>
      <w:r>
        <w:rPr>
          <w:rFonts w:ascii="Tahoma" w:eastAsia="Times New Roman" w:hAnsi="Tahoma" w:cs="Tahoma"/>
          <w:spacing w:val="-4"/>
          <w:sz w:val="20"/>
          <w:szCs w:val="20"/>
          <w:lang w:val="sl-SI"/>
        </w:rPr>
        <w:t>tudi v postopku verifikacije projektne dokumentacije</w:t>
      </w:r>
      <w:r w:rsidRPr="00382294">
        <w:rPr>
          <w:rFonts w:ascii="Tahoma" w:eastAsia="Times New Roman" w:hAnsi="Tahoma" w:cs="Tahoma"/>
          <w:spacing w:val="-4"/>
          <w:sz w:val="20"/>
          <w:szCs w:val="20"/>
          <w:lang w:val="sl-SI"/>
        </w:rPr>
        <w:t>v</w:t>
      </w:r>
      <w:r>
        <w:rPr>
          <w:rFonts w:ascii="Tahoma" w:eastAsia="Times New Roman" w:hAnsi="Tahoma" w:cs="Tahoma"/>
          <w:spacing w:val="-4"/>
          <w:sz w:val="20"/>
          <w:szCs w:val="20"/>
          <w:lang w:val="sl-SI"/>
        </w:rPr>
        <w:t>. P</w:t>
      </w:r>
      <w:r w:rsidR="00021CC9" w:rsidRPr="007D630C">
        <w:rPr>
          <w:rFonts w:ascii="Tahoma" w:eastAsia="Times New Roman" w:hAnsi="Tahoma" w:cs="Tahoma"/>
          <w:spacing w:val="-4"/>
          <w:sz w:val="20"/>
          <w:szCs w:val="20"/>
          <w:lang w:val="sl-SI"/>
        </w:rPr>
        <w:t xml:space="preserve">rojekt za izvedbo (PZI) </w:t>
      </w:r>
      <w:r w:rsidR="004A21C8" w:rsidRPr="0023247F">
        <w:rPr>
          <w:rFonts w:ascii="Tahoma" w:eastAsia="Times New Roman" w:hAnsi="Tahoma" w:cs="Tahoma"/>
          <w:spacing w:val="-4"/>
          <w:sz w:val="20"/>
          <w:szCs w:val="20"/>
          <w:lang w:val="sl-SI"/>
        </w:rPr>
        <w:t xml:space="preserve"> </w:t>
      </w:r>
      <w:r>
        <w:rPr>
          <w:rFonts w:ascii="Tahoma" w:eastAsia="Times New Roman" w:hAnsi="Tahoma" w:cs="Tahoma"/>
          <w:spacing w:val="-4"/>
          <w:sz w:val="20"/>
          <w:szCs w:val="20"/>
          <w:lang w:val="sl-SI"/>
        </w:rPr>
        <w:t xml:space="preserve">mora posredovati </w:t>
      </w:r>
      <w:r w:rsidR="00021CC9">
        <w:rPr>
          <w:rFonts w:ascii="Tahoma" w:eastAsia="Times New Roman" w:hAnsi="Tahoma" w:cs="Tahoma"/>
          <w:spacing w:val="-4"/>
          <w:sz w:val="20"/>
          <w:szCs w:val="20"/>
          <w:lang w:val="sl-SI"/>
        </w:rPr>
        <w:t xml:space="preserve"> v pregled in verifikacijo tudi izbranemu verifikacijskemu organu, ki ga izbere Naročnik.</w:t>
      </w:r>
    </w:p>
    <w:p w14:paraId="028B38A6" w14:textId="00A2C22D" w:rsidR="004A21C8" w:rsidRPr="0023247F" w:rsidRDefault="00021CC9" w:rsidP="004A21C8">
      <w:pPr>
        <w:spacing w:after="120" w:line="260" w:lineRule="exact"/>
        <w:ind w:right="62"/>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 xml:space="preserve">Projekt za izvedbo je potrjen, ko ga potrdi  </w:t>
      </w:r>
      <w:r w:rsidR="00382294">
        <w:rPr>
          <w:rFonts w:ascii="Tahoma" w:eastAsia="Times New Roman" w:hAnsi="Tahoma" w:cs="Tahoma"/>
          <w:spacing w:val="-4"/>
          <w:sz w:val="20"/>
          <w:szCs w:val="20"/>
          <w:lang w:val="sl-SI"/>
        </w:rPr>
        <w:t>verifikacijski organ in Naročnik.</w:t>
      </w:r>
    </w:p>
    <w:p w14:paraId="7D4A20A2" w14:textId="53CC6CE7" w:rsidR="00BE2504" w:rsidRPr="0023247F" w:rsidRDefault="00BE2504" w:rsidP="00BE2504">
      <w:pPr>
        <w:spacing w:after="120" w:line="260" w:lineRule="exact"/>
        <w:ind w:right="62"/>
        <w:jc w:val="both"/>
        <w:rPr>
          <w:rFonts w:ascii="Tahoma" w:eastAsia="Times New Roman" w:hAnsi="Tahoma" w:cs="Tahoma"/>
          <w:spacing w:val="-4"/>
          <w:sz w:val="20"/>
          <w:szCs w:val="20"/>
          <w:lang w:val="sl-SI"/>
        </w:rPr>
      </w:pPr>
      <w:r w:rsidRPr="0023247F">
        <w:rPr>
          <w:rFonts w:ascii="Tahoma" w:eastAsia="Times New Roman" w:hAnsi="Tahoma" w:cs="Tahoma"/>
          <w:spacing w:val="-4"/>
          <w:sz w:val="20"/>
          <w:szCs w:val="20"/>
          <w:lang w:val="sl-SI"/>
        </w:rPr>
        <w:t xml:space="preserve">Naročniku morajo biti predloženi </w:t>
      </w:r>
      <w:r w:rsidR="00D60A21" w:rsidRPr="0023247F">
        <w:rPr>
          <w:rFonts w:ascii="Tahoma" w:eastAsia="Times New Roman" w:hAnsi="Tahoma" w:cs="Tahoma"/>
          <w:spacing w:val="-4"/>
          <w:sz w:val="20"/>
          <w:szCs w:val="20"/>
          <w:lang w:val="sl-SI"/>
        </w:rPr>
        <w:t xml:space="preserve">načrti </w:t>
      </w:r>
      <w:r w:rsidRPr="0023247F">
        <w:rPr>
          <w:rFonts w:ascii="Tahoma" w:eastAsia="Times New Roman" w:hAnsi="Tahoma" w:cs="Tahoma"/>
          <w:spacing w:val="-4"/>
          <w:sz w:val="20"/>
          <w:szCs w:val="20"/>
          <w:lang w:val="sl-SI"/>
        </w:rPr>
        <w:t>v 5 (petih) tiskanih izvodih in v 1 (enem) izvodu v elektronski obliki. Roki so določeni v dokumentu »Navodila za pripravo ponudbe«.</w:t>
      </w:r>
    </w:p>
    <w:p w14:paraId="287AEF6B" w14:textId="6C177769" w:rsidR="008E1C10" w:rsidRPr="0023247F" w:rsidRDefault="008E1C10" w:rsidP="008E1C10">
      <w:pPr>
        <w:pStyle w:val="Naslov4"/>
        <w:spacing w:after="120"/>
        <w:rPr>
          <w:rFonts w:ascii="Tahoma" w:hAnsi="Tahoma" w:cs="Tahoma"/>
          <w:bCs w:val="0"/>
          <w:spacing w:val="-4"/>
          <w:sz w:val="22"/>
          <w:szCs w:val="22"/>
          <w:lang w:eastAsia="en-US"/>
        </w:rPr>
      </w:pPr>
      <w:r w:rsidRPr="0023247F">
        <w:rPr>
          <w:rFonts w:ascii="Tahoma" w:hAnsi="Tahoma" w:cs="Tahoma"/>
          <w:bCs w:val="0"/>
          <w:spacing w:val="-4"/>
          <w:sz w:val="22"/>
          <w:szCs w:val="22"/>
          <w:lang w:eastAsia="en-US"/>
        </w:rPr>
        <w:lastRenderedPageBreak/>
        <w:t>Projekt izvedenih del (PID)</w:t>
      </w:r>
    </w:p>
    <w:p w14:paraId="45E65AE8" w14:textId="77777777" w:rsidR="00D60A21" w:rsidRPr="0023247F" w:rsidRDefault="00D60A21" w:rsidP="00D60A21">
      <w:pPr>
        <w:spacing w:after="120" w:line="260" w:lineRule="exact"/>
        <w:ind w:right="62"/>
        <w:jc w:val="both"/>
        <w:rPr>
          <w:rFonts w:ascii="Tahoma" w:eastAsia="Times New Roman" w:hAnsi="Tahoma" w:cs="Tahoma"/>
          <w:spacing w:val="-4"/>
          <w:sz w:val="20"/>
          <w:szCs w:val="20"/>
          <w:lang w:val="sl-SI"/>
        </w:rPr>
      </w:pPr>
      <w:r w:rsidRPr="0023247F">
        <w:rPr>
          <w:rFonts w:ascii="Tahoma" w:eastAsia="Times New Roman" w:hAnsi="Tahoma" w:cs="Tahoma"/>
          <w:spacing w:val="-4"/>
          <w:sz w:val="20"/>
          <w:szCs w:val="20"/>
          <w:lang w:val="sl-SI"/>
        </w:rPr>
        <w:t>Izvajalec je dolžan redno vnašati spremembe v projekt za izvedbo, za dejansko vgrajene naprave in opremo na gradbišču oziroma za izvedena dela. Ti projekti (opisi in risbe) morajo dejansko odražati vse revizije (spremembe in odstopanja od prvotnega projekta in navedenih pogojev, vključno z opisom točne lokacije naprav in opreme, dimenzijami in izvedenimi deli). Izvajalec je dolžan izvode projekta za izvedbo  v katerega vnaša spremembe hraniti v pisarni Izvajalca na gradbišču in dopolnjevati po potrebi.</w:t>
      </w:r>
    </w:p>
    <w:p w14:paraId="1E87977B" w14:textId="10B1DBB5" w:rsidR="002948CC" w:rsidRPr="0023247F" w:rsidRDefault="00A6176E" w:rsidP="006D38BB">
      <w:pPr>
        <w:spacing w:after="0" w:line="260" w:lineRule="exact"/>
        <w:ind w:right="62"/>
        <w:jc w:val="both"/>
        <w:rPr>
          <w:rFonts w:ascii="Tahoma" w:eastAsia="Times New Roman" w:hAnsi="Tahoma" w:cs="Tahoma"/>
          <w:spacing w:val="-4"/>
          <w:sz w:val="20"/>
          <w:szCs w:val="20"/>
          <w:lang w:val="sl-SI"/>
        </w:rPr>
      </w:pPr>
      <w:r w:rsidRPr="0023247F">
        <w:rPr>
          <w:rFonts w:ascii="Tahoma" w:eastAsia="Times New Roman" w:hAnsi="Tahoma" w:cs="Tahoma"/>
          <w:spacing w:val="-4"/>
          <w:sz w:val="20"/>
          <w:szCs w:val="20"/>
          <w:lang w:val="sl-SI"/>
        </w:rPr>
        <w:t>Izvajalec je dolžan izdela</w:t>
      </w:r>
      <w:r w:rsidR="00A95122" w:rsidRPr="0023247F">
        <w:rPr>
          <w:rFonts w:ascii="Tahoma" w:eastAsia="Times New Roman" w:hAnsi="Tahoma" w:cs="Tahoma"/>
          <w:spacing w:val="-4"/>
          <w:sz w:val="20"/>
          <w:szCs w:val="20"/>
          <w:lang w:val="sl-SI"/>
        </w:rPr>
        <w:t>ti</w:t>
      </w:r>
      <w:r w:rsidRPr="0023247F">
        <w:rPr>
          <w:rFonts w:ascii="Tahoma" w:eastAsia="Times New Roman" w:hAnsi="Tahoma" w:cs="Tahoma"/>
          <w:spacing w:val="-4"/>
          <w:sz w:val="20"/>
          <w:szCs w:val="20"/>
          <w:lang w:val="sl-SI"/>
        </w:rPr>
        <w:t xml:space="preserve"> </w:t>
      </w:r>
      <w:r w:rsidR="00A95122" w:rsidRPr="0023247F">
        <w:rPr>
          <w:rFonts w:ascii="Tahoma" w:eastAsia="Times New Roman" w:hAnsi="Tahoma" w:cs="Tahoma"/>
          <w:spacing w:val="-4"/>
          <w:sz w:val="20"/>
          <w:szCs w:val="20"/>
          <w:lang w:val="sl-SI"/>
        </w:rPr>
        <w:t xml:space="preserve">projekt izvedenih del </w:t>
      </w:r>
      <w:r w:rsidR="008E1C10" w:rsidRPr="0023247F">
        <w:rPr>
          <w:rFonts w:ascii="Tahoma" w:eastAsia="Times New Roman" w:hAnsi="Tahoma" w:cs="Tahoma"/>
          <w:spacing w:val="-4"/>
          <w:sz w:val="20"/>
          <w:szCs w:val="20"/>
          <w:lang w:val="sl-SI"/>
        </w:rPr>
        <w:t>(</w:t>
      </w:r>
      <w:r w:rsidRPr="0023247F">
        <w:rPr>
          <w:rFonts w:ascii="Tahoma" w:eastAsia="Times New Roman" w:hAnsi="Tahoma" w:cs="Tahoma"/>
          <w:spacing w:val="-4"/>
          <w:sz w:val="20"/>
          <w:szCs w:val="20"/>
          <w:lang w:val="sl-SI"/>
        </w:rPr>
        <w:t>PID</w:t>
      </w:r>
      <w:r w:rsidR="008E1C10" w:rsidRPr="0023247F">
        <w:rPr>
          <w:rFonts w:ascii="Tahoma" w:eastAsia="Times New Roman" w:hAnsi="Tahoma" w:cs="Tahoma"/>
          <w:spacing w:val="-4"/>
          <w:sz w:val="20"/>
          <w:szCs w:val="20"/>
          <w:lang w:val="sl-SI"/>
        </w:rPr>
        <w:t>) in navodila za obratovanje in vzdrževanje (NOV)</w:t>
      </w:r>
      <w:r w:rsidRPr="0023247F">
        <w:rPr>
          <w:rFonts w:ascii="Tahoma" w:eastAsia="Times New Roman" w:hAnsi="Tahoma" w:cs="Tahoma"/>
          <w:spacing w:val="-4"/>
          <w:sz w:val="20"/>
          <w:szCs w:val="20"/>
          <w:lang w:val="sl-SI"/>
        </w:rPr>
        <w:t xml:space="preserve"> </w:t>
      </w:r>
      <w:r w:rsidR="00A95122" w:rsidRPr="0023247F">
        <w:rPr>
          <w:rFonts w:ascii="Tahoma" w:eastAsia="Times New Roman" w:hAnsi="Tahoma" w:cs="Tahoma"/>
          <w:spacing w:val="-4"/>
          <w:sz w:val="20"/>
          <w:szCs w:val="20"/>
          <w:lang w:val="sl-SI"/>
        </w:rPr>
        <w:t>(</w:t>
      </w:r>
      <w:r w:rsidRPr="0023247F">
        <w:rPr>
          <w:rFonts w:ascii="Tahoma" w:eastAsia="Times New Roman" w:hAnsi="Tahoma" w:cs="Tahoma"/>
          <w:spacing w:val="-4"/>
          <w:sz w:val="20"/>
          <w:szCs w:val="20"/>
          <w:lang w:val="sl-SI"/>
        </w:rPr>
        <w:t>skladno z zakonsko regulativo</w:t>
      </w:r>
      <w:r w:rsidR="00A95122" w:rsidRPr="0023247F">
        <w:rPr>
          <w:rFonts w:ascii="Tahoma" w:eastAsia="Times New Roman" w:hAnsi="Tahoma" w:cs="Tahoma"/>
          <w:spacing w:val="-4"/>
          <w:sz w:val="20"/>
          <w:szCs w:val="20"/>
          <w:lang w:val="sl-SI"/>
        </w:rPr>
        <w:t>)</w:t>
      </w:r>
      <w:r w:rsidR="008E1C10" w:rsidRPr="0023247F">
        <w:rPr>
          <w:rFonts w:ascii="Tahoma" w:eastAsia="Times New Roman" w:hAnsi="Tahoma" w:cs="Tahoma"/>
          <w:spacing w:val="-4"/>
          <w:sz w:val="20"/>
          <w:szCs w:val="20"/>
          <w:lang w:val="sl-SI"/>
        </w:rPr>
        <w:t xml:space="preserve"> ter</w:t>
      </w:r>
      <w:r w:rsidRPr="0023247F">
        <w:rPr>
          <w:rFonts w:ascii="Tahoma" w:eastAsia="Times New Roman" w:hAnsi="Tahoma" w:cs="Tahoma"/>
          <w:spacing w:val="-4"/>
          <w:sz w:val="20"/>
          <w:szCs w:val="20"/>
          <w:lang w:val="sl-SI"/>
        </w:rPr>
        <w:t xml:space="preserve"> predložiti sheme vseh naprav in opreme, ki bo dobavljena ali vgrajena v naprave in opremo skupaj z mehanskimi in električnimi parametri, ki se morajo doseči na vmesnikih, krmilnih sistemih in tokokrogih za opremo potrebno za indikacijo stanja in kontrolo, kot je opisano v nadaljevanju:</w:t>
      </w:r>
    </w:p>
    <w:p w14:paraId="52CAFDFC" w14:textId="77777777" w:rsidR="002948CC" w:rsidRPr="0023247F" w:rsidRDefault="00A9512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23247F">
        <w:rPr>
          <w:rFonts w:ascii="Tahoma" w:hAnsi="Tahoma" w:cs="Tahoma"/>
          <w:sz w:val="20"/>
          <w:szCs w:val="20"/>
          <w:lang w:val="sl-SI"/>
        </w:rPr>
        <w:t>E</w:t>
      </w:r>
      <w:r w:rsidR="00A6176E" w:rsidRPr="0023247F">
        <w:rPr>
          <w:rFonts w:ascii="Tahoma" w:hAnsi="Tahoma" w:cs="Tahoma"/>
          <w:sz w:val="20"/>
          <w:szCs w:val="20"/>
          <w:lang w:val="sl-SI"/>
        </w:rPr>
        <w:t xml:space="preserve">lektrične vezalne načrte z vsemi vodniki, ki povezujejo elemente znotraj tehničnih prostorov, ter povezave med tehničnimi prostori in periferno opremo, podsistemi in podobno. Načrti morajo prikazovati </w:t>
      </w:r>
      <w:r w:rsidR="000975D4" w:rsidRPr="0023247F">
        <w:rPr>
          <w:rFonts w:ascii="Tahoma" w:hAnsi="Tahoma" w:cs="Tahoma"/>
          <w:sz w:val="20"/>
          <w:szCs w:val="20"/>
          <w:lang w:val="sl-SI"/>
        </w:rPr>
        <w:t xml:space="preserve">tudi </w:t>
      </w:r>
      <w:r w:rsidR="00A6176E" w:rsidRPr="0023247F">
        <w:rPr>
          <w:rFonts w:ascii="Tahoma" w:hAnsi="Tahoma" w:cs="Tahoma"/>
          <w:sz w:val="20"/>
          <w:szCs w:val="20"/>
          <w:lang w:val="sl-SI"/>
        </w:rPr>
        <w:t>napajalne kable, progovne</w:t>
      </w:r>
      <w:r w:rsidR="003C01A3" w:rsidRPr="0023247F">
        <w:rPr>
          <w:rFonts w:ascii="Tahoma" w:hAnsi="Tahoma" w:cs="Tahoma"/>
          <w:sz w:val="20"/>
          <w:szCs w:val="20"/>
          <w:lang w:val="sl-SI"/>
        </w:rPr>
        <w:t xml:space="preserve"> </w:t>
      </w:r>
      <w:r w:rsidR="00A6176E" w:rsidRPr="0023247F">
        <w:rPr>
          <w:rFonts w:ascii="Tahoma" w:hAnsi="Tahoma" w:cs="Tahoma"/>
          <w:sz w:val="20"/>
          <w:szCs w:val="20"/>
          <w:lang w:val="sl-SI"/>
        </w:rPr>
        <w:t>kable in druge podobne vezave;</w:t>
      </w:r>
    </w:p>
    <w:p w14:paraId="22533D53" w14:textId="2BD901F6" w:rsidR="00F10468" w:rsidRPr="0023247F" w:rsidRDefault="00A6176E" w:rsidP="0052535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23247F">
        <w:rPr>
          <w:rFonts w:ascii="Tahoma" w:hAnsi="Tahoma" w:cs="Tahoma"/>
          <w:sz w:val="20"/>
          <w:szCs w:val="20"/>
          <w:lang w:val="sl-SI"/>
        </w:rPr>
        <w:t>Interne logične sheme sistema, sheme napajanja in podobno.</w:t>
      </w:r>
      <w:bookmarkStart w:id="158" w:name="_Ref475365445"/>
    </w:p>
    <w:p w14:paraId="3A6540DD" w14:textId="77777777" w:rsidR="00525355" w:rsidRPr="0023247F" w:rsidRDefault="00525355">
      <w:pPr>
        <w:rPr>
          <w:rFonts w:ascii="Tahoma" w:eastAsia="Times New Roman" w:hAnsi="Tahoma" w:cs="Tahoma"/>
          <w:b/>
          <w:bCs/>
          <w:sz w:val="24"/>
          <w:szCs w:val="24"/>
          <w:lang w:val="sl-SI" w:eastAsia="sl-SI"/>
        </w:rPr>
      </w:pPr>
      <w:bookmarkStart w:id="159" w:name="_Toc475358922"/>
      <w:r w:rsidRPr="0023247F">
        <w:rPr>
          <w:rFonts w:ascii="Tahoma" w:hAnsi="Tahoma" w:cs="Tahoma"/>
          <w:i/>
          <w:sz w:val="24"/>
          <w:szCs w:val="24"/>
        </w:rPr>
        <w:br w:type="page"/>
      </w:r>
    </w:p>
    <w:p w14:paraId="1FBA23DD" w14:textId="77777777" w:rsidR="002948CC" w:rsidRPr="00833B5A" w:rsidRDefault="00A6176E" w:rsidP="00F31AA3">
      <w:pPr>
        <w:pStyle w:val="Naslov3"/>
        <w:tabs>
          <w:tab w:val="clear" w:pos="720"/>
        </w:tabs>
        <w:spacing w:after="240"/>
        <w:rPr>
          <w:rFonts w:ascii="Tahoma" w:hAnsi="Tahoma" w:cs="Tahoma"/>
          <w:i w:val="0"/>
          <w:sz w:val="24"/>
          <w:szCs w:val="24"/>
        </w:rPr>
      </w:pPr>
      <w:bookmarkStart w:id="160" w:name="_Toc512502855"/>
      <w:bookmarkEnd w:id="158"/>
      <w:bookmarkEnd w:id="159"/>
      <w:r w:rsidRPr="00833B5A">
        <w:rPr>
          <w:rFonts w:ascii="Tahoma" w:hAnsi="Tahoma" w:cs="Tahoma"/>
          <w:i w:val="0"/>
          <w:sz w:val="24"/>
          <w:szCs w:val="24"/>
        </w:rPr>
        <w:lastRenderedPageBreak/>
        <w:t>Navodila za obratovanje in vzdrževanje</w:t>
      </w:r>
      <w:bookmarkEnd w:id="160"/>
    </w:p>
    <w:p w14:paraId="42FEA7A2" w14:textId="77777777" w:rsidR="002948CC" w:rsidRPr="00833B5A" w:rsidRDefault="00A6176E" w:rsidP="006D38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Navodilo za obratovanje in vzdrževanje mora vsebovati vse potrebne podatke in postopke za varno in zanesljivo obratovanje vgrajenih naprav in njihovo vzdrževanje v celotni življenjski dobi vključno </w:t>
      </w:r>
      <w:r w:rsidR="00A95122" w:rsidRPr="00833B5A">
        <w:rPr>
          <w:rFonts w:ascii="Tahoma" w:eastAsia="Times New Roman" w:hAnsi="Tahoma" w:cs="Tahoma"/>
          <w:spacing w:val="-4"/>
          <w:sz w:val="20"/>
          <w:szCs w:val="20"/>
          <w:lang w:val="sl-SI"/>
        </w:rPr>
        <w:t>s</w:t>
      </w:r>
      <w:r w:rsidRPr="00833B5A">
        <w:rPr>
          <w:rFonts w:ascii="Tahoma" w:eastAsia="Times New Roman" w:hAnsi="Tahoma" w:cs="Tahoma"/>
          <w:spacing w:val="-4"/>
          <w:sz w:val="20"/>
          <w:szCs w:val="20"/>
          <w:lang w:val="sl-SI"/>
        </w:rPr>
        <w:t>:</w:t>
      </w:r>
    </w:p>
    <w:p w14:paraId="3E71BD3B" w14:textId="77777777" w:rsidR="002948CC" w:rsidRPr="00833B5A" w:rsidRDefault="00A9512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w:t>
      </w:r>
      <w:r w:rsidR="00A6176E" w:rsidRPr="00833B5A">
        <w:rPr>
          <w:rFonts w:ascii="Tahoma" w:hAnsi="Tahoma" w:cs="Tahoma"/>
          <w:sz w:val="20"/>
          <w:szCs w:val="20"/>
          <w:lang w:val="sl-SI"/>
        </w:rPr>
        <w:t>regledno</w:t>
      </w:r>
      <w:r w:rsidRPr="00833B5A">
        <w:rPr>
          <w:rFonts w:ascii="Tahoma" w:hAnsi="Tahoma" w:cs="Tahoma"/>
          <w:sz w:val="20"/>
          <w:szCs w:val="20"/>
          <w:lang w:val="sl-SI"/>
        </w:rPr>
        <w:t xml:space="preserve"> </w:t>
      </w:r>
      <w:r w:rsidR="00A6176E" w:rsidRPr="00833B5A">
        <w:rPr>
          <w:rFonts w:ascii="Tahoma" w:hAnsi="Tahoma" w:cs="Tahoma"/>
          <w:sz w:val="20"/>
          <w:szCs w:val="20"/>
          <w:lang w:val="sl-SI"/>
        </w:rPr>
        <w:t>tabelo analize napak in popravil</w:t>
      </w:r>
      <w:r w:rsidRPr="00833B5A">
        <w:rPr>
          <w:rFonts w:ascii="Tahoma" w:hAnsi="Tahoma" w:cs="Tahoma"/>
          <w:sz w:val="20"/>
          <w:szCs w:val="20"/>
          <w:lang w:val="sl-SI"/>
        </w:rPr>
        <w:t>,</w:t>
      </w:r>
    </w:p>
    <w:p w14:paraId="2C754FEF"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postopki za redno vzdrževanje in izredno vzdrževanje</w:t>
      </w:r>
      <w:r w:rsidR="00A95122" w:rsidRPr="00833B5A">
        <w:rPr>
          <w:rFonts w:ascii="Tahoma" w:hAnsi="Tahoma" w:cs="Tahoma"/>
          <w:sz w:val="20"/>
          <w:szCs w:val="20"/>
          <w:lang w:val="sl-SI"/>
        </w:rPr>
        <w:t>,</w:t>
      </w:r>
    </w:p>
    <w:p w14:paraId="2B8852F3"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postopk</w:t>
      </w:r>
      <w:r w:rsidR="00A95122" w:rsidRPr="00833B5A">
        <w:rPr>
          <w:rFonts w:ascii="Tahoma" w:hAnsi="Tahoma" w:cs="Tahoma"/>
          <w:sz w:val="20"/>
          <w:szCs w:val="20"/>
          <w:lang w:val="sl-SI"/>
        </w:rPr>
        <w:t>i</w:t>
      </w:r>
      <w:r w:rsidRPr="00833B5A">
        <w:rPr>
          <w:rFonts w:ascii="Tahoma" w:hAnsi="Tahoma" w:cs="Tahoma"/>
          <w:sz w:val="20"/>
          <w:szCs w:val="20"/>
          <w:lang w:val="sl-SI"/>
        </w:rPr>
        <w:t xml:space="preserve"> za merjenje in testiranje v povezavi s točkami meritev in nadzora</w:t>
      </w:r>
      <w:r w:rsidR="00A95122" w:rsidRPr="00833B5A">
        <w:rPr>
          <w:rFonts w:ascii="Tahoma" w:hAnsi="Tahoma" w:cs="Tahoma"/>
          <w:sz w:val="20"/>
          <w:szCs w:val="20"/>
          <w:lang w:val="sl-SI"/>
        </w:rPr>
        <w:t xml:space="preserve">, </w:t>
      </w:r>
      <w:r w:rsidRPr="00833B5A">
        <w:rPr>
          <w:rFonts w:ascii="Tahoma" w:hAnsi="Tahoma" w:cs="Tahoma"/>
          <w:sz w:val="20"/>
          <w:szCs w:val="20"/>
          <w:lang w:val="sl-SI"/>
        </w:rPr>
        <w:t>kakor tudi potrebne pripomočke in instrumente</w:t>
      </w:r>
      <w:r w:rsidR="00A95122" w:rsidRPr="00833B5A">
        <w:rPr>
          <w:rFonts w:ascii="Tahoma" w:hAnsi="Tahoma" w:cs="Tahoma"/>
          <w:sz w:val="20"/>
          <w:szCs w:val="20"/>
          <w:lang w:val="sl-SI"/>
        </w:rPr>
        <w:t>,</w:t>
      </w:r>
    </w:p>
    <w:p w14:paraId="27E306ED"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časovni prikaz potrebnih aktivnosti rednega vzdrževanja</w:t>
      </w:r>
      <w:r w:rsidR="00A95122" w:rsidRPr="00833B5A">
        <w:rPr>
          <w:rFonts w:ascii="Tahoma" w:hAnsi="Tahoma" w:cs="Tahoma"/>
          <w:sz w:val="20"/>
          <w:szCs w:val="20"/>
          <w:lang w:val="sl-SI"/>
        </w:rPr>
        <w:t>,</w:t>
      </w:r>
    </w:p>
    <w:p w14:paraId="4B8D72FC" w14:textId="77777777" w:rsidR="002948CC" w:rsidRPr="00833B5A" w:rsidRDefault="00A6176E"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seznamom potrebnega orodja in instrumentov potrebnih za posamezne vrste</w:t>
      </w:r>
      <w:r w:rsidR="003C01A3" w:rsidRPr="00833B5A">
        <w:rPr>
          <w:rFonts w:ascii="Tahoma" w:hAnsi="Tahoma" w:cs="Tahoma"/>
          <w:sz w:val="20"/>
          <w:szCs w:val="20"/>
          <w:lang w:val="sl-SI"/>
        </w:rPr>
        <w:t xml:space="preserve"> </w:t>
      </w:r>
      <w:r w:rsidRPr="00833B5A">
        <w:rPr>
          <w:rFonts w:ascii="Tahoma" w:hAnsi="Tahoma" w:cs="Tahoma"/>
          <w:sz w:val="20"/>
          <w:szCs w:val="20"/>
          <w:lang w:val="sl-SI"/>
        </w:rPr>
        <w:t>vzdrževalnih del</w:t>
      </w:r>
      <w:r w:rsidR="00A95122" w:rsidRPr="00833B5A">
        <w:rPr>
          <w:rFonts w:ascii="Tahoma" w:hAnsi="Tahoma" w:cs="Tahoma"/>
          <w:sz w:val="20"/>
          <w:szCs w:val="20"/>
          <w:lang w:val="sl-SI"/>
        </w:rPr>
        <w:t>.</w:t>
      </w:r>
    </w:p>
    <w:p w14:paraId="0C8112EE" w14:textId="77777777" w:rsidR="002948CC" w:rsidRPr="00833B5A" w:rsidRDefault="00A6176E" w:rsidP="006D38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Navodila za vzdrževanje morajo vsebovati dovolj podrobne opise in risbe, da lahko</w:t>
      </w:r>
      <w:r w:rsidR="00E02C58"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Upravljavec upravlja, vzdržuje, odmontira in ponovno sestavi, prilagodi in popravi</w:t>
      </w:r>
      <w:r w:rsidR="00E02C58"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vgrajeno opremo in naprave.</w:t>
      </w:r>
    </w:p>
    <w:p w14:paraId="4C2FD881" w14:textId="77777777" w:rsidR="00475703" w:rsidRPr="00475703" w:rsidRDefault="00475703" w:rsidP="00475703">
      <w:pPr>
        <w:pStyle w:val="Naslov2"/>
        <w:tabs>
          <w:tab w:val="clear" w:pos="576"/>
        </w:tabs>
        <w:spacing w:before="360" w:after="240"/>
        <w:rPr>
          <w:rFonts w:ascii="Tahoma" w:hAnsi="Tahoma" w:cs="Tahoma"/>
          <w:b w:val="0"/>
          <w:bCs w:val="0"/>
          <w:iCs w:val="0"/>
          <w:sz w:val="28"/>
        </w:rPr>
      </w:pPr>
      <w:bookmarkStart w:id="161" w:name="_Toc512502856"/>
      <w:r>
        <w:rPr>
          <w:rFonts w:ascii="Tahoma" w:hAnsi="Tahoma" w:cs="Tahoma"/>
          <w:sz w:val="28"/>
        </w:rPr>
        <w:t>Izpolnjevanje pogojev za delo Naročnika na projektu</w:t>
      </w:r>
      <w:bookmarkEnd w:id="161"/>
    </w:p>
    <w:p w14:paraId="7D1F4108" w14:textId="0108110E" w:rsidR="008234F7" w:rsidRPr="007352C0" w:rsidRDefault="008234F7" w:rsidP="00475703">
      <w:pPr>
        <w:spacing w:after="0" w:line="260" w:lineRule="exact"/>
        <w:ind w:right="62"/>
        <w:jc w:val="both"/>
        <w:rPr>
          <w:rFonts w:ascii="Tahoma" w:hAnsi="Tahoma" w:cs="Tahoma"/>
          <w:sz w:val="20"/>
          <w:szCs w:val="20"/>
        </w:rPr>
      </w:pPr>
      <w:r>
        <w:rPr>
          <w:rFonts w:ascii="Tahoma" w:hAnsi="Tahoma" w:cs="Tahoma"/>
          <w:sz w:val="20"/>
          <w:szCs w:val="20"/>
        </w:rPr>
        <w:t>I</w:t>
      </w:r>
      <w:r w:rsidRPr="0016201E">
        <w:rPr>
          <w:rFonts w:ascii="Tahoma" w:hAnsi="Tahoma" w:cs="Tahoma"/>
          <w:sz w:val="20"/>
          <w:szCs w:val="20"/>
        </w:rPr>
        <w:t xml:space="preserve">zvajalec je dolžan zagotoviti tudi vse pogoje potrebne za nemoteno izvedbo razpisanih del. Poleg ureditve gradbišča, izpolnitve vseh predpisanih obveznosti (zavarovanja, redna plačila podizvajalcem in kooperantom, predaja zahtevane garancije ter druge obveznosti skladno s </w:t>
      </w:r>
      <w:r w:rsidRPr="007352C0">
        <w:rPr>
          <w:rFonts w:ascii="Tahoma" w:hAnsi="Tahoma" w:cs="Tahoma"/>
          <w:sz w:val="20"/>
          <w:szCs w:val="20"/>
        </w:rPr>
        <w:t>predpisi ali po tem razpisu) mora izvajalec zagotoviti tudi pogoje v zvezi z vodenjem projekta in sodelovanja upravljavca. V ta namen je izvajalec dolžan najkasneje v 30 dneh po podpisu Pogodbe predati za potrebe</w:t>
      </w:r>
      <w:r w:rsidR="002B4C37" w:rsidRPr="007352C0">
        <w:rPr>
          <w:rFonts w:ascii="Tahoma" w:hAnsi="Tahoma" w:cs="Tahoma"/>
          <w:sz w:val="20"/>
          <w:szCs w:val="20"/>
        </w:rPr>
        <w:t xml:space="preserve"> naročnika v območju gradbišča </w:t>
      </w:r>
      <w:r w:rsidR="007A1916" w:rsidRPr="007352C0">
        <w:rPr>
          <w:rFonts w:ascii="Tahoma" w:hAnsi="Tahoma" w:cs="Tahoma"/>
          <w:sz w:val="20"/>
          <w:szCs w:val="20"/>
        </w:rPr>
        <w:t>4</w:t>
      </w:r>
      <w:r w:rsidRPr="007352C0">
        <w:rPr>
          <w:rFonts w:ascii="Tahoma" w:hAnsi="Tahoma" w:cs="Tahoma"/>
          <w:sz w:val="20"/>
          <w:szCs w:val="20"/>
        </w:rPr>
        <w:t xml:space="preserve"> opremljen</w:t>
      </w:r>
      <w:r w:rsidR="002B4C37" w:rsidRPr="007352C0">
        <w:rPr>
          <w:rFonts w:ascii="Tahoma" w:hAnsi="Tahoma" w:cs="Tahoma"/>
          <w:sz w:val="20"/>
          <w:szCs w:val="20"/>
        </w:rPr>
        <w:t>e</w:t>
      </w:r>
      <w:r w:rsidRPr="007352C0">
        <w:rPr>
          <w:rFonts w:ascii="Tahoma" w:hAnsi="Tahoma" w:cs="Tahoma"/>
          <w:sz w:val="20"/>
          <w:szCs w:val="20"/>
        </w:rPr>
        <w:t xml:space="preserve"> pisarnišk</w:t>
      </w:r>
      <w:r w:rsidR="002B4C37" w:rsidRPr="007352C0">
        <w:rPr>
          <w:rFonts w:ascii="Tahoma" w:hAnsi="Tahoma" w:cs="Tahoma"/>
          <w:sz w:val="20"/>
          <w:szCs w:val="20"/>
        </w:rPr>
        <w:t>e</w:t>
      </w:r>
      <w:r w:rsidRPr="007352C0">
        <w:rPr>
          <w:rFonts w:ascii="Tahoma" w:hAnsi="Tahoma" w:cs="Tahoma"/>
          <w:sz w:val="20"/>
          <w:szCs w:val="20"/>
        </w:rPr>
        <w:t xml:space="preserve"> prostor</w:t>
      </w:r>
      <w:r w:rsidR="002B4C37" w:rsidRPr="007352C0">
        <w:rPr>
          <w:rFonts w:ascii="Tahoma" w:hAnsi="Tahoma" w:cs="Tahoma"/>
          <w:sz w:val="20"/>
          <w:szCs w:val="20"/>
        </w:rPr>
        <w:t>e</w:t>
      </w:r>
      <w:r w:rsidRPr="007352C0">
        <w:rPr>
          <w:rFonts w:ascii="Tahoma" w:hAnsi="Tahoma" w:cs="Tahoma"/>
          <w:sz w:val="20"/>
          <w:szCs w:val="20"/>
        </w:rPr>
        <w:t xml:space="preserve"> in sejno sobo za vsaj 30 oseb, z mini kuhinjo in sanitarijami. Prostori morajo imeti kompletno pripadajočo komunalno infrastrukturo (elektrika, vodovod, kanalizacija in telefonski priključek s telefonskim aparatom), imeti ogrevanje, klimo in biti funkcionalno opremljeni v soglasju z naročnikom. Stroški vzdrževanja, čiščenja, ogrevanja, hlajenja in razsvetljave prostorov gredo v breme izvajalca. Opremljeni prostori ostanejo na razpolago naročniku še do 6 mesecev po kolavdaciji</w:t>
      </w:r>
      <w:r w:rsidR="000E2D12" w:rsidRPr="007352C0">
        <w:rPr>
          <w:rFonts w:ascii="Tahoma" w:hAnsi="Tahoma" w:cs="Tahoma"/>
          <w:sz w:val="20"/>
          <w:szCs w:val="20"/>
        </w:rPr>
        <w:t>.</w:t>
      </w:r>
    </w:p>
    <w:p w14:paraId="5924C16C" w14:textId="77777777" w:rsidR="008234F7" w:rsidRPr="007352C0" w:rsidRDefault="008234F7" w:rsidP="00475703">
      <w:pPr>
        <w:spacing w:after="0" w:line="260" w:lineRule="exact"/>
        <w:ind w:right="62"/>
        <w:jc w:val="both"/>
        <w:rPr>
          <w:b/>
        </w:rPr>
      </w:pPr>
    </w:p>
    <w:p w14:paraId="2EB57BC0" w14:textId="330EC83E" w:rsidR="00475703" w:rsidRPr="007352C0" w:rsidRDefault="00475703" w:rsidP="00475703">
      <w:pPr>
        <w:spacing w:after="0" w:line="260" w:lineRule="exact"/>
        <w:ind w:right="62"/>
        <w:jc w:val="both"/>
        <w:rPr>
          <w:rFonts w:ascii="Tahoma" w:eastAsia="Times New Roman" w:hAnsi="Tahoma" w:cs="Tahoma"/>
          <w:spacing w:val="-4"/>
          <w:sz w:val="20"/>
          <w:szCs w:val="20"/>
          <w:lang w:val="sl-SI"/>
        </w:rPr>
      </w:pPr>
      <w:r w:rsidRPr="007352C0">
        <w:rPr>
          <w:rFonts w:ascii="Tahoma" w:eastAsia="Times New Roman" w:hAnsi="Tahoma" w:cs="Tahoma"/>
          <w:spacing w:val="-4"/>
          <w:sz w:val="20"/>
          <w:szCs w:val="20"/>
          <w:lang w:val="sl-SI"/>
        </w:rPr>
        <w:t xml:space="preserve">Izvajalec je dolžan najkasneje v 30 dneh po podpisu Pogodbe predati za potrebe Naročnika računalniško, telekomunikacijsko in drugo opremo po seznamu (pred nabavo opreme le to potrdi Naročnik): </w:t>
      </w:r>
    </w:p>
    <w:p w14:paraId="437E2162" w14:textId="21F64B4D" w:rsidR="00856743" w:rsidRPr="00EE7612" w:rsidRDefault="00EE7612" w:rsidP="00EE7612">
      <w:pPr>
        <w:pStyle w:val="Odstavekseznama"/>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E7612">
        <w:rPr>
          <w:rFonts w:ascii="Tahoma" w:hAnsi="Tahoma" w:cs="Tahoma"/>
          <w:sz w:val="20"/>
          <w:szCs w:val="20"/>
          <w:lang w:val="sl-SI"/>
        </w:rPr>
        <w:t xml:space="preserve">Izvajalec mora naročniku zagotoviti v uporabo dva (2) nerabljena osebna avtomobila srednjega razreda, nabavna tržna vrednost novega avtomobila cca 20.000 EUR, po dogovoru z naročnikom. Izvajalec je dolžan skrbeti za tehnično brezhibnost in registracijo vozil v času izvajanja omenjenega projekta vključno s kritjem vseh stroškov uporabe avtomobila za cca 40.000 km/leto. </w:t>
      </w:r>
    </w:p>
    <w:p w14:paraId="10B3705D" w14:textId="372E2386" w:rsidR="00475703" w:rsidRPr="007352C0" w:rsidRDefault="008234F7" w:rsidP="000E2D12">
      <w:pPr>
        <w:pStyle w:val="Odstavekseznama"/>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352C0">
        <w:rPr>
          <w:rFonts w:ascii="Tahoma" w:hAnsi="Tahoma" w:cs="Tahoma"/>
          <w:sz w:val="20"/>
          <w:szCs w:val="20"/>
          <w:lang w:val="sl-SI"/>
        </w:rPr>
        <w:t>1</w:t>
      </w:r>
      <w:r w:rsidR="00475703" w:rsidRPr="007352C0">
        <w:rPr>
          <w:rFonts w:ascii="Tahoma" w:hAnsi="Tahoma" w:cs="Tahoma"/>
          <w:sz w:val="20"/>
          <w:szCs w:val="20"/>
          <w:lang w:val="sl-SI"/>
        </w:rPr>
        <w:t xml:space="preserve"> x MULTIFUNKCIJSKO napravo (</w:t>
      </w:r>
      <w:r w:rsidR="000E2D12" w:rsidRPr="007352C0">
        <w:rPr>
          <w:rFonts w:ascii="Tahoma" w:hAnsi="Tahoma" w:cs="Tahoma"/>
          <w:sz w:val="20"/>
          <w:szCs w:val="20"/>
          <w:lang w:val="sl-SI"/>
        </w:rPr>
        <w:t xml:space="preserve">barvni </w:t>
      </w:r>
      <w:r w:rsidR="00EB3617" w:rsidRPr="007352C0">
        <w:rPr>
          <w:rFonts w:ascii="Tahoma" w:hAnsi="Tahoma" w:cs="Tahoma"/>
          <w:sz w:val="20"/>
          <w:szCs w:val="20"/>
          <w:lang w:val="sl-SI"/>
        </w:rPr>
        <w:t xml:space="preserve">laserski </w:t>
      </w:r>
      <w:r w:rsidR="000E2D12" w:rsidRPr="007352C0">
        <w:rPr>
          <w:rFonts w:ascii="Tahoma" w:hAnsi="Tahoma" w:cs="Tahoma"/>
          <w:sz w:val="20"/>
          <w:szCs w:val="20"/>
          <w:lang w:val="sl-SI"/>
        </w:rPr>
        <w:t xml:space="preserve">printer, </w:t>
      </w:r>
      <w:r w:rsidR="00475703" w:rsidRPr="007352C0">
        <w:rPr>
          <w:rFonts w:ascii="Tahoma" w:hAnsi="Tahoma" w:cs="Tahoma"/>
          <w:sz w:val="20"/>
          <w:szCs w:val="20"/>
          <w:lang w:val="sl-SI"/>
        </w:rPr>
        <w:t>fax, scan, fotokopirec</w:t>
      </w:r>
      <w:r w:rsidR="00EB3617" w:rsidRPr="007352C0">
        <w:rPr>
          <w:rFonts w:ascii="Tahoma" w:hAnsi="Tahoma" w:cs="Tahoma"/>
          <w:sz w:val="20"/>
          <w:szCs w:val="20"/>
          <w:lang w:val="sl-SI"/>
        </w:rPr>
        <w:t>) z avtomatičnim odvzemom do A3</w:t>
      </w:r>
      <w:r w:rsidR="000E2D12" w:rsidRPr="007352C0">
        <w:rPr>
          <w:rFonts w:ascii="Tahoma" w:hAnsi="Tahoma" w:cs="Tahoma"/>
          <w:sz w:val="20"/>
          <w:szCs w:val="20"/>
          <w:lang w:val="sl-SI"/>
        </w:rPr>
        <w:t>, samodejni obojestranski podajalnik dokumentov</w:t>
      </w:r>
    </w:p>
    <w:p w14:paraId="4B9A08C6" w14:textId="4DD63FB1" w:rsidR="00EB3617" w:rsidRDefault="00EB3617" w:rsidP="00EE7612">
      <w:pPr>
        <w:pStyle w:val="Odstavekseznama"/>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E7612">
        <w:rPr>
          <w:rFonts w:ascii="Tahoma" w:hAnsi="Tahoma" w:cs="Tahoma"/>
          <w:sz w:val="20"/>
          <w:szCs w:val="20"/>
          <w:lang w:val="sl-SI"/>
        </w:rPr>
        <w:t>Projektor + platno+stojalo za platno</w:t>
      </w:r>
    </w:p>
    <w:p w14:paraId="2B8A1C2C" w14:textId="115543F5" w:rsidR="007352C0" w:rsidRPr="00EE7612" w:rsidRDefault="007352C0" w:rsidP="00EE7612">
      <w:pPr>
        <w:pStyle w:val="Odstavekseznama"/>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EE7612">
        <w:rPr>
          <w:rFonts w:ascii="Tahoma" w:hAnsi="Tahoma" w:cs="Tahoma"/>
          <w:sz w:val="20"/>
          <w:szCs w:val="20"/>
          <w:lang w:val="sl-SI"/>
        </w:rPr>
        <w:t>1x zunanje mrežno ohišje (NAS) s prostorom za 2 SATA 3 trda diska, vključno z dvema SATA 3 trdima diskoma, vsak velikosti 4 TB (</w:t>
      </w:r>
      <w:r w:rsidR="00BF427A" w:rsidRPr="00EE7612">
        <w:rPr>
          <w:rFonts w:ascii="Tahoma" w:hAnsi="Tahoma" w:cs="Tahoma"/>
          <w:sz w:val="20"/>
          <w:szCs w:val="20"/>
          <w:lang w:val="sl-SI"/>
        </w:rPr>
        <w:t>primerna za NAS)</w:t>
      </w:r>
    </w:p>
    <w:p w14:paraId="0667623C" w14:textId="09245BEF" w:rsidR="00D42C94" w:rsidRPr="007352C0" w:rsidRDefault="00D42C94" w:rsidP="00D42C94">
      <w:pPr>
        <w:widowControl/>
        <w:spacing w:after="0" w:line="260" w:lineRule="exact"/>
        <w:jc w:val="both"/>
        <w:rPr>
          <w:rFonts w:ascii="Tahoma" w:hAnsi="Tahoma" w:cs="Tahoma"/>
          <w:sz w:val="20"/>
          <w:szCs w:val="20"/>
          <w:lang w:val="sl-SI"/>
        </w:rPr>
      </w:pPr>
    </w:p>
    <w:p w14:paraId="52E78690" w14:textId="134875F4" w:rsidR="00D42C94" w:rsidRPr="007352C0" w:rsidRDefault="00D42C94" w:rsidP="00D42C94">
      <w:pPr>
        <w:widowControl/>
        <w:spacing w:after="0" w:line="260" w:lineRule="exact"/>
        <w:jc w:val="both"/>
        <w:rPr>
          <w:rFonts w:ascii="Tahoma" w:hAnsi="Tahoma" w:cs="Tahoma"/>
          <w:sz w:val="20"/>
          <w:szCs w:val="20"/>
          <w:lang w:val="sl-SI"/>
        </w:rPr>
      </w:pPr>
      <w:r w:rsidRPr="007352C0">
        <w:rPr>
          <w:rFonts w:ascii="Tahoma" w:hAnsi="Tahoma" w:cs="Tahoma"/>
          <w:sz w:val="20"/>
          <w:szCs w:val="20"/>
          <w:lang w:val="sl-SI"/>
        </w:rPr>
        <w:t>Vsa oprema se vrne izvajalcu 6 mesecev po kolavdaciji.</w:t>
      </w:r>
    </w:p>
    <w:p w14:paraId="5DE1DF0A" w14:textId="03784D3D" w:rsidR="00CF4D24" w:rsidRDefault="00CF4D24" w:rsidP="00D42C94">
      <w:pPr>
        <w:widowControl/>
        <w:spacing w:after="0" w:line="260" w:lineRule="exact"/>
        <w:jc w:val="both"/>
        <w:rPr>
          <w:rFonts w:ascii="Tahoma" w:hAnsi="Tahoma" w:cs="Tahoma"/>
          <w:sz w:val="20"/>
          <w:szCs w:val="20"/>
          <w:lang w:val="sl-SI"/>
        </w:rPr>
      </w:pPr>
    </w:p>
    <w:p w14:paraId="116AF54A" w14:textId="6CB8FA98" w:rsidR="00CF4D24" w:rsidRPr="007F5A3A" w:rsidRDefault="00CF4D24" w:rsidP="00CF4D24">
      <w:pPr>
        <w:pStyle w:val="Naslov2"/>
        <w:tabs>
          <w:tab w:val="clear" w:pos="576"/>
        </w:tabs>
        <w:spacing w:before="360" w:after="240"/>
        <w:rPr>
          <w:rFonts w:ascii="Tahoma" w:hAnsi="Tahoma" w:cs="Tahoma"/>
          <w:sz w:val="28"/>
        </w:rPr>
      </w:pPr>
      <w:bookmarkStart w:id="162" w:name="_Toc512502857"/>
      <w:r w:rsidRPr="007F5A3A">
        <w:rPr>
          <w:rFonts w:ascii="Tahoma" w:hAnsi="Tahoma" w:cs="Tahoma"/>
          <w:sz w:val="28"/>
        </w:rPr>
        <w:t>Minimalne zahteve za mehanizacijo</w:t>
      </w:r>
      <w:bookmarkEnd w:id="162"/>
    </w:p>
    <w:p w14:paraId="2451DDBE" w14:textId="63DB3107" w:rsidR="00CF4D24" w:rsidRPr="007F5A3A" w:rsidRDefault="00CF4D24" w:rsidP="00CF4D24">
      <w:pPr>
        <w:widowControl/>
        <w:spacing w:after="0" w:line="260" w:lineRule="exact"/>
        <w:jc w:val="both"/>
        <w:rPr>
          <w:rFonts w:ascii="Tahoma" w:hAnsi="Tahoma" w:cs="Tahoma"/>
          <w:sz w:val="20"/>
          <w:szCs w:val="20"/>
          <w:lang w:val="sl-SI"/>
        </w:rPr>
      </w:pPr>
      <w:r w:rsidRPr="007F5A3A">
        <w:rPr>
          <w:rFonts w:ascii="Tahoma" w:hAnsi="Tahoma" w:cs="Tahoma"/>
          <w:sz w:val="20"/>
          <w:szCs w:val="20"/>
          <w:lang w:val="sl-SI"/>
        </w:rPr>
        <w:t xml:space="preserve">Izvajalec del bo moral pri izvedbi del zagotoviti </w:t>
      </w:r>
      <w:r w:rsidR="002C62C4" w:rsidRPr="007F5A3A">
        <w:rPr>
          <w:rFonts w:ascii="Tahoma" w:hAnsi="Tahoma" w:cs="Tahoma"/>
          <w:sz w:val="20"/>
          <w:szCs w:val="20"/>
          <w:lang w:val="sl-SI"/>
        </w:rPr>
        <w:t>vsaj naslednjo</w:t>
      </w:r>
      <w:r w:rsidRPr="007F5A3A">
        <w:rPr>
          <w:rFonts w:ascii="Tahoma" w:hAnsi="Tahoma" w:cs="Tahoma"/>
          <w:sz w:val="20"/>
          <w:szCs w:val="20"/>
          <w:lang w:val="sl-SI"/>
        </w:rPr>
        <w:t xml:space="preserve"> ključno mehanizacijo:</w:t>
      </w:r>
    </w:p>
    <w:p w14:paraId="1706446A" w14:textId="77777777" w:rsidR="00CF4D24" w:rsidRPr="007F5A3A" w:rsidRDefault="00CF4D24" w:rsidP="00CF4D24">
      <w:pPr>
        <w:widowControl/>
        <w:spacing w:after="0" w:line="260" w:lineRule="exact"/>
        <w:jc w:val="both"/>
        <w:rPr>
          <w:rFonts w:ascii="Tahoma" w:hAnsi="Tahoma" w:cs="Tahoma"/>
          <w:sz w:val="20"/>
          <w:szCs w:val="20"/>
          <w:lang w:val="sl-SI"/>
        </w:rPr>
      </w:pPr>
    </w:p>
    <w:p w14:paraId="73B47C77" w14:textId="347C1389" w:rsidR="00CF4D24" w:rsidRPr="007F5A3A" w:rsidRDefault="00CF4D24" w:rsidP="00CF4D24">
      <w:pPr>
        <w:widowControl/>
        <w:spacing w:after="0" w:line="260" w:lineRule="exact"/>
        <w:jc w:val="both"/>
        <w:rPr>
          <w:rFonts w:ascii="Tahoma" w:hAnsi="Tahoma" w:cs="Tahoma"/>
          <w:sz w:val="20"/>
          <w:szCs w:val="20"/>
          <w:lang w:val="sl-SI"/>
        </w:rPr>
      </w:pPr>
      <w:r w:rsidRPr="007F5A3A">
        <w:rPr>
          <w:rFonts w:ascii="Tahoma" w:hAnsi="Tahoma" w:cs="Tahoma"/>
          <w:sz w:val="20"/>
          <w:szCs w:val="20"/>
          <w:lang w:val="sl-SI"/>
        </w:rPr>
        <w:t>Za izvedbo gradbenih del:</w:t>
      </w:r>
    </w:p>
    <w:p w14:paraId="0A027C17" w14:textId="77777777" w:rsidR="00FB6464" w:rsidRPr="007F5A3A" w:rsidRDefault="00CF4D24" w:rsidP="00FB646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t>dva stroja za zabijanje in izvlačenje zagatnic,</w:t>
      </w:r>
    </w:p>
    <w:p w14:paraId="28C03D0B" w14:textId="7C425FFF" w:rsidR="00FB6464" w:rsidRPr="007F5A3A" w:rsidRDefault="007C7925" w:rsidP="00FB646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t>linijsko nivelirni ravnalnik (linijska podbijalka)</w:t>
      </w:r>
      <w:r w:rsidR="00FB6464" w:rsidRPr="007F5A3A">
        <w:rPr>
          <w:rFonts w:ascii="Tahoma" w:hAnsi="Tahoma" w:cs="Tahoma"/>
          <w:sz w:val="20"/>
          <w:szCs w:val="20"/>
          <w:lang w:val="sl-SI"/>
        </w:rPr>
        <w:t xml:space="preserve">, </w:t>
      </w:r>
    </w:p>
    <w:p w14:paraId="6E17D524" w14:textId="33757B77" w:rsidR="00CF4D24" w:rsidRPr="007F5A3A" w:rsidRDefault="007C7925" w:rsidP="00CF4D2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lastRenderedPageBreak/>
        <w:t>kretniški nivelirni ravnalnik (kretniška podbijalka)</w:t>
      </w:r>
    </w:p>
    <w:p w14:paraId="3D0E4B0A" w14:textId="2E631ECE" w:rsidR="007C7925" w:rsidRPr="007F5A3A" w:rsidRDefault="007C7925" w:rsidP="00CF4D2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t>plug za ravnanje, pluženje, pometanje tirne grede</w:t>
      </w:r>
    </w:p>
    <w:p w14:paraId="7DB435E6" w14:textId="4153A382" w:rsidR="007C7925" w:rsidRPr="007F5A3A" w:rsidRDefault="007C7925" w:rsidP="00CF4D2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t>vlak za prevoz, razklad/naklad tirnic (dolž.100-120,00 m)</w:t>
      </w:r>
    </w:p>
    <w:p w14:paraId="40B478E2" w14:textId="259939AB" w:rsidR="007C7925" w:rsidRPr="007F5A3A" w:rsidRDefault="007C7925" w:rsidP="00CF4D2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t>vagoni za prevoz tolčenca</w:t>
      </w:r>
    </w:p>
    <w:p w14:paraId="2358C648" w14:textId="6626631B" w:rsidR="00CF4D24" w:rsidRPr="007F5A3A" w:rsidRDefault="007C7925" w:rsidP="00CF4D2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7F5A3A">
        <w:rPr>
          <w:rFonts w:ascii="Tahoma" w:hAnsi="Tahoma" w:cs="Tahoma"/>
          <w:sz w:val="20"/>
          <w:szCs w:val="20"/>
          <w:lang w:val="sl-SI"/>
        </w:rPr>
        <w:t xml:space="preserve">varilna </w:t>
      </w:r>
      <w:r w:rsidR="00CF4D24" w:rsidRPr="007F5A3A">
        <w:rPr>
          <w:rFonts w:ascii="Tahoma" w:hAnsi="Tahoma" w:cs="Tahoma"/>
          <w:sz w:val="20"/>
          <w:szCs w:val="20"/>
          <w:lang w:val="sl-SI"/>
        </w:rPr>
        <w:t xml:space="preserve">garnitura </w:t>
      </w:r>
      <w:r w:rsidRPr="007F5A3A">
        <w:rPr>
          <w:rFonts w:ascii="Tahoma" w:hAnsi="Tahoma" w:cs="Tahoma"/>
          <w:sz w:val="20"/>
          <w:szCs w:val="20"/>
          <w:lang w:val="sl-SI"/>
        </w:rPr>
        <w:t xml:space="preserve">z usposobljenim in testiranim osebjem za rezanje tirnic in alumotermitsko </w:t>
      </w:r>
      <w:r w:rsidR="00CF4D24" w:rsidRPr="007F5A3A">
        <w:rPr>
          <w:rFonts w:ascii="Tahoma" w:hAnsi="Tahoma" w:cs="Tahoma"/>
          <w:sz w:val="20"/>
          <w:szCs w:val="20"/>
          <w:lang w:val="sl-SI"/>
        </w:rPr>
        <w:t>varjenje tirnic,</w:t>
      </w:r>
    </w:p>
    <w:p w14:paraId="1D6FC4E6" w14:textId="77777777" w:rsidR="00CF4D24" w:rsidRPr="007F5A3A" w:rsidRDefault="00CF4D24" w:rsidP="00CF4D24">
      <w:pPr>
        <w:widowControl/>
        <w:spacing w:after="0" w:line="260" w:lineRule="exact"/>
        <w:ind w:left="568"/>
        <w:jc w:val="both"/>
        <w:rPr>
          <w:rFonts w:ascii="Tahoma" w:hAnsi="Tahoma" w:cs="Tahoma"/>
          <w:sz w:val="20"/>
          <w:szCs w:val="20"/>
          <w:lang w:val="sl-SI"/>
        </w:rPr>
      </w:pPr>
    </w:p>
    <w:p w14:paraId="0F7289C4" w14:textId="16ED5402" w:rsidR="00CF4D24" w:rsidRPr="007F5A3A" w:rsidRDefault="00CF4D24" w:rsidP="002C62C4">
      <w:pPr>
        <w:widowControl/>
        <w:spacing w:after="0" w:line="260" w:lineRule="exact"/>
        <w:jc w:val="both"/>
        <w:rPr>
          <w:rFonts w:ascii="Tahoma" w:hAnsi="Tahoma" w:cs="Tahoma"/>
          <w:sz w:val="20"/>
          <w:szCs w:val="20"/>
          <w:lang w:val="sl-SI"/>
        </w:rPr>
      </w:pPr>
      <w:r w:rsidRPr="007F5A3A">
        <w:rPr>
          <w:rFonts w:ascii="Tahoma" w:hAnsi="Tahoma" w:cs="Tahoma"/>
          <w:sz w:val="20"/>
          <w:szCs w:val="20"/>
          <w:lang w:val="sl-SI"/>
        </w:rPr>
        <w:t xml:space="preserve">Za izvedbo elektromontažnih del </w:t>
      </w:r>
      <w:r w:rsidR="002C62C4" w:rsidRPr="007F5A3A">
        <w:rPr>
          <w:rFonts w:ascii="Tahoma" w:hAnsi="Tahoma" w:cs="Tahoma"/>
          <w:sz w:val="20"/>
          <w:szCs w:val="20"/>
          <w:lang w:val="sl-SI"/>
        </w:rPr>
        <w:t>so zahteve določene v poglavju 2.8.14.</w:t>
      </w:r>
    </w:p>
    <w:p w14:paraId="4EBFDEB8" w14:textId="100FBF96" w:rsidR="00F0546E" w:rsidRPr="00833B5A" w:rsidRDefault="00483289" w:rsidP="00DF7C23">
      <w:pPr>
        <w:pStyle w:val="Naslov2"/>
        <w:tabs>
          <w:tab w:val="clear" w:pos="576"/>
        </w:tabs>
        <w:spacing w:before="360" w:after="240"/>
        <w:rPr>
          <w:rFonts w:ascii="Tahoma" w:hAnsi="Tahoma" w:cs="Tahoma"/>
          <w:sz w:val="28"/>
        </w:rPr>
      </w:pPr>
      <w:bookmarkStart w:id="163" w:name="_Toc512502858"/>
      <w:r w:rsidRPr="00833B5A">
        <w:rPr>
          <w:rFonts w:ascii="Tahoma" w:hAnsi="Tahoma" w:cs="Tahoma"/>
          <w:sz w:val="28"/>
        </w:rPr>
        <w:t>Priloge</w:t>
      </w:r>
      <w:bookmarkEnd w:id="163"/>
    </w:p>
    <w:p w14:paraId="31D023C5" w14:textId="77777777" w:rsidR="00483289" w:rsidRPr="00833B5A" w:rsidRDefault="00483289" w:rsidP="00483289">
      <w:pPr>
        <w:spacing w:after="120" w:line="260" w:lineRule="exact"/>
        <w:ind w:left="992" w:right="62" w:hanging="99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Priloga </w:t>
      </w:r>
      <w:r w:rsidR="00AB2670" w:rsidRPr="00833B5A">
        <w:rPr>
          <w:rFonts w:ascii="Tahoma" w:eastAsia="Times New Roman" w:hAnsi="Tahoma" w:cs="Tahoma"/>
          <w:spacing w:val="-4"/>
          <w:sz w:val="20"/>
          <w:szCs w:val="20"/>
          <w:lang w:val="sl-SI"/>
        </w:rPr>
        <w:t>1</w:t>
      </w:r>
      <w:r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ab/>
        <w:t>Opomnik za pripravo TE za gradnjo betonskih konstrukcij</w:t>
      </w:r>
    </w:p>
    <w:p w14:paraId="18F8F7C3" w14:textId="77777777" w:rsidR="00483289" w:rsidRPr="00833B5A" w:rsidRDefault="009E77AF" w:rsidP="00483289">
      <w:pPr>
        <w:spacing w:after="120" w:line="260" w:lineRule="exact"/>
        <w:ind w:left="992" w:right="62" w:hanging="99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Priloga 2</w:t>
      </w:r>
      <w:r w:rsidR="00483289" w:rsidRPr="00833B5A">
        <w:rPr>
          <w:rFonts w:ascii="Tahoma" w:eastAsia="Times New Roman" w:hAnsi="Tahoma" w:cs="Tahoma"/>
          <w:spacing w:val="-4"/>
          <w:sz w:val="20"/>
          <w:szCs w:val="20"/>
          <w:lang w:val="sl-SI"/>
        </w:rPr>
        <w:t>:</w:t>
      </w:r>
      <w:r w:rsidR="00483289" w:rsidRPr="00833B5A">
        <w:rPr>
          <w:rFonts w:ascii="Tahoma" w:eastAsia="Times New Roman" w:hAnsi="Tahoma" w:cs="Tahoma"/>
          <w:spacing w:val="-4"/>
          <w:sz w:val="20"/>
          <w:szCs w:val="20"/>
          <w:lang w:val="sl-SI"/>
        </w:rPr>
        <w:tab/>
        <w:t>Osnove za naključnostni izbor merilnih mest in odvzemnih mest vzorcev</w:t>
      </w:r>
    </w:p>
    <w:p w14:paraId="2245BA59" w14:textId="77777777" w:rsidR="00483289" w:rsidRDefault="00AB2670" w:rsidP="00483289">
      <w:pPr>
        <w:spacing w:after="120" w:line="260" w:lineRule="exact"/>
        <w:ind w:left="992" w:right="62" w:hanging="99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Priloga 3</w:t>
      </w:r>
      <w:r w:rsidR="00483289" w:rsidRPr="00833B5A">
        <w:rPr>
          <w:rFonts w:ascii="Tahoma" w:eastAsia="Times New Roman" w:hAnsi="Tahoma" w:cs="Tahoma"/>
          <w:spacing w:val="-4"/>
          <w:sz w:val="20"/>
          <w:szCs w:val="20"/>
          <w:lang w:val="sl-SI"/>
        </w:rPr>
        <w:t>:</w:t>
      </w:r>
      <w:r w:rsidR="00483289" w:rsidRPr="00833B5A">
        <w:rPr>
          <w:rFonts w:ascii="Tahoma" w:eastAsia="Times New Roman" w:hAnsi="Tahoma" w:cs="Tahoma"/>
          <w:spacing w:val="-4"/>
          <w:sz w:val="20"/>
          <w:szCs w:val="20"/>
          <w:lang w:val="sl-SI"/>
        </w:rPr>
        <w:tab/>
        <w:t>Seznam osnovne laboratorijske opreme</w:t>
      </w:r>
    </w:p>
    <w:p w14:paraId="680ABF3F" w14:textId="77777777" w:rsidR="00483289" w:rsidRPr="00833B5A" w:rsidRDefault="00483289" w:rsidP="00483289">
      <w:pPr>
        <w:spacing w:after="120" w:line="260" w:lineRule="exact"/>
        <w:ind w:left="992" w:right="62" w:hanging="992"/>
        <w:jc w:val="both"/>
        <w:rPr>
          <w:rFonts w:ascii="Tahoma" w:eastAsia="Times New Roman" w:hAnsi="Tahoma" w:cs="Tahoma"/>
          <w:spacing w:val="-4"/>
          <w:sz w:val="20"/>
          <w:szCs w:val="20"/>
          <w:lang w:val="sl-SI"/>
        </w:rPr>
      </w:pPr>
    </w:p>
    <w:p w14:paraId="7F57C8B2" w14:textId="77777777" w:rsidR="00483289" w:rsidRPr="00833B5A" w:rsidRDefault="00483289" w:rsidP="00483289">
      <w:pPr>
        <w:spacing w:after="120" w:line="260" w:lineRule="exact"/>
        <w:ind w:left="992" w:right="62" w:hanging="992"/>
        <w:jc w:val="both"/>
        <w:rPr>
          <w:rFonts w:ascii="Tahoma" w:eastAsia="Times New Roman" w:hAnsi="Tahoma" w:cs="Tahoma"/>
          <w:spacing w:val="-4"/>
          <w:sz w:val="20"/>
          <w:szCs w:val="20"/>
          <w:lang w:val="sl-SI"/>
        </w:rPr>
        <w:sectPr w:rsidR="00483289" w:rsidRPr="00833B5A" w:rsidSect="00945D33">
          <w:footerReference w:type="default" r:id="rId28"/>
          <w:pgSz w:w="11907" w:h="16840" w:code="9"/>
          <w:pgMar w:top="1701" w:right="1418" w:bottom="1418" w:left="1418" w:header="680" w:footer="680" w:gutter="284"/>
          <w:cols w:space="708"/>
        </w:sectPr>
      </w:pPr>
    </w:p>
    <w:p w14:paraId="65BB5BAF" w14:textId="77777777" w:rsidR="00483289" w:rsidRPr="00833B5A" w:rsidRDefault="00AB2670" w:rsidP="009E77AF">
      <w:pPr>
        <w:tabs>
          <w:tab w:val="left" w:pos="1134"/>
        </w:tabs>
        <w:spacing w:before="240" w:after="240" w:line="240" w:lineRule="auto"/>
        <w:ind w:left="1134" w:hanging="1134"/>
        <w:rPr>
          <w:rFonts w:ascii="Tahoma" w:eastAsia="Times New Roman" w:hAnsi="Tahoma" w:cs="Tahoma"/>
          <w:b/>
          <w:bCs/>
          <w:spacing w:val="1"/>
          <w:lang w:val="sl-SI"/>
        </w:rPr>
      </w:pPr>
      <w:bookmarkStart w:id="164" w:name="_Toc332269821"/>
      <w:r w:rsidRPr="00833B5A">
        <w:rPr>
          <w:rFonts w:ascii="Tahoma" w:eastAsia="Times New Roman" w:hAnsi="Tahoma" w:cs="Tahoma"/>
          <w:bCs/>
          <w:spacing w:val="1"/>
          <w:lang w:val="sl-SI"/>
        </w:rPr>
        <w:lastRenderedPageBreak/>
        <w:t>Priloga 1</w:t>
      </w:r>
      <w:r w:rsidR="00483289" w:rsidRPr="00833B5A">
        <w:rPr>
          <w:rFonts w:ascii="Tahoma" w:eastAsia="Times New Roman" w:hAnsi="Tahoma" w:cs="Tahoma"/>
          <w:bCs/>
          <w:spacing w:val="1"/>
          <w:lang w:val="sl-SI"/>
        </w:rPr>
        <w:t>:</w:t>
      </w:r>
      <w:r w:rsidR="00483289" w:rsidRPr="00833B5A">
        <w:rPr>
          <w:rFonts w:ascii="Tahoma" w:eastAsia="Times New Roman" w:hAnsi="Tahoma" w:cs="Tahoma"/>
          <w:b/>
          <w:bCs/>
          <w:spacing w:val="1"/>
          <w:lang w:val="sl-SI"/>
        </w:rPr>
        <w:tab/>
        <w:t>Opomnik za pripravo tehnološkega elaborata za gradnjo betonskih konstrukcij (zahtevnosti izvedbenega razreda 3 po SIST EN 13670)</w:t>
      </w:r>
      <w:bookmarkEnd w:id="164"/>
    </w:p>
    <w:p w14:paraId="5FB92EB3" w14:textId="77777777" w:rsidR="00483289" w:rsidRPr="00833B5A" w:rsidRDefault="00483289" w:rsidP="009C0D41">
      <w:pPr>
        <w:spacing w:after="24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 za gradnjo betonskih konstrukcij mora opredeliti naslednje:</w:t>
      </w:r>
    </w:p>
    <w:tbl>
      <w:tblPr>
        <w:tblStyle w:val="Tabelamre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28"/>
        <w:gridCol w:w="7594"/>
      </w:tblGrid>
      <w:tr w:rsidR="00833B5A" w:rsidRPr="00833B5A" w14:paraId="49EF18ED" w14:textId="77777777" w:rsidTr="00226E11">
        <w:tc>
          <w:tcPr>
            <w:tcW w:w="1728" w:type="dxa"/>
            <w:vMerge w:val="restart"/>
            <w:hideMark/>
          </w:tcPr>
          <w:p w14:paraId="5E4178F8" w14:textId="77777777" w:rsidR="00483289" w:rsidRPr="00833B5A" w:rsidRDefault="00483289" w:rsidP="009C0D41">
            <w:pPr>
              <w:widowControl w:val="0"/>
              <w:spacing w:before="40" w:after="40" w:line="260" w:lineRule="exact"/>
              <w:ind w:right="62"/>
              <w:jc w:val="both"/>
              <w:rPr>
                <w:rFonts w:ascii="Tahoma" w:hAnsi="Tahoma" w:cs="Tahoma"/>
                <w:b/>
                <w:spacing w:val="-4"/>
              </w:rPr>
            </w:pPr>
            <w:r w:rsidRPr="00833B5A">
              <w:rPr>
                <w:rFonts w:ascii="Tahoma" w:hAnsi="Tahoma" w:cs="Tahoma"/>
                <w:b/>
                <w:spacing w:val="-4"/>
              </w:rPr>
              <w:t>Obseg</w:t>
            </w:r>
          </w:p>
        </w:tc>
        <w:tc>
          <w:tcPr>
            <w:tcW w:w="7594" w:type="dxa"/>
            <w:hideMark/>
          </w:tcPr>
          <w:p w14:paraId="10CAAA2C"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vse pomembne zahteve, ki se nanašajo na določeno konstrukcijo.</w:t>
            </w:r>
          </w:p>
        </w:tc>
      </w:tr>
      <w:tr w:rsidR="00833B5A" w:rsidRPr="00833B5A" w14:paraId="233A9E14" w14:textId="77777777" w:rsidTr="00226E11">
        <w:tc>
          <w:tcPr>
            <w:tcW w:w="0" w:type="auto"/>
            <w:vMerge/>
            <w:vAlign w:val="center"/>
            <w:hideMark/>
          </w:tcPr>
          <w:p w14:paraId="749C05C0"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209585CC"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projektne zahteve.</w:t>
            </w:r>
          </w:p>
        </w:tc>
      </w:tr>
      <w:tr w:rsidR="00833B5A" w:rsidRPr="00833B5A" w14:paraId="3B68B0CF" w14:textId="77777777" w:rsidTr="00226E11">
        <w:tc>
          <w:tcPr>
            <w:tcW w:w="0" w:type="auto"/>
            <w:vMerge/>
            <w:vAlign w:val="center"/>
            <w:hideMark/>
          </w:tcPr>
          <w:p w14:paraId="1ACF3D3C"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1B6CE3B7"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 potrebi določiti dodatne zahteve, ki se nanašajo na materiale ali posebne tehnologije izvedbe.</w:t>
            </w:r>
          </w:p>
        </w:tc>
      </w:tr>
      <w:tr w:rsidR="00833B5A" w:rsidRPr="00833B5A" w14:paraId="0EEEAC58" w14:textId="77777777" w:rsidTr="00226E11">
        <w:tc>
          <w:tcPr>
            <w:tcW w:w="0" w:type="auto"/>
            <w:vMerge/>
            <w:vAlign w:val="center"/>
            <w:hideMark/>
          </w:tcPr>
          <w:p w14:paraId="3A53BA0F"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3915A884"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zahteve za posamezne elemente.</w:t>
            </w:r>
          </w:p>
        </w:tc>
      </w:tr>
      <w:tr w:rsidR="00833B5A" w:rsidRPr="00833B5A" w14:paraId="7BF0CB88" w14:textId="77777777" w:rsidTr="00226E11">
        <w:tc>
          <w:tcPr>
            <w:tcW w:w="0" w:type="auto"/>
            <w:vMerge/>
            <w:vAlign w:val="center"/>
            <w:hideMark/>
          </w:tcPr>
          <w:p w14:paraId="75565E05"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0D61CC8C"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zahteve za proizvedeni in vgrajeni beton. </w:t>
            </w:r>
          </w:p>
        </w:tc>
      </w:tr>
      <w:tr w:rsidR="00833B5A" w:rsidRPr="00833B5A" w14:paraId="61A12244" w14:textId="77777777" w:rsidTr="00226E11">
        <w:tc>
          <w:tcPr>
            <w:tcW w:w="0" w:type="auto"/>
            <w:vMerge/>
            <w:vAlign w:val="center"/>
            <w:hideMark/>
          </w:tcPr>
          <w:p w14:paraId="5FBD14D8"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73D586CB"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w:t>
            </w:r>
            <w:r w:rsidR="004B6977" w:rsidRPr="00833B5A">
              <w:rPr>
                <w:rFonts w:ascii="Tahoma" w:hAnsi="Tahoma" w:cs="Tahoma"/>
                <w:spacing w:val="-4"/>
              </w:rPr>
              <w:t>i zahteve za posebna geotehniška</w:t>
            </w:r>
            <w:r w:rsidRPr="00833B5A">
              <w:rPr>
                <w:rFonts w:ascii="Tahoma" w:hAnsi="Tahoma" w:cs="Tahoma"/>
                <w:spacing w:val="-4"/>
              </w:rPr>
              <w:t xml:space="preserve"> dela (npr. gradnjo vodnjakov, globokih kolov…).</w:t>
            </w:r>
          </w:p>
        </w:tc>
      </w:tr>
      <w:tr w:rsidR="00833B5A" w:rsidRPr="00833B5A" w14:paraId="2C852FC9" w14:textId="77777777" w:rsidTr="00226E11">
        <w:tc>
          <w:tcPr>
            <w:tcW w:w="0" w:type="auto"/>
            <w:vMerge/>
            <w:vAlign w:val="center"/>
            <w:hideMark/>
          </w:tcPr>
          <w:p w14:paraId="7DAC62BE"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5954FD45"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zahteve za varno in zdravo delo.</w:t>
            </w:r>
          </w:p>
        </w:tc>
      </w:tr>
      <w:tr w:rsidR="00833B5A" w:rsidRPr="00833B5A" w14:paraId="2E477857" w14:textId="77777777" w:rsidTr="00226E11">
        <w:tc>
          <w:tcPr>
            <w:tcW w:w="0" w:type="auto"/>
            <w:vMerge/>
            <w:vAlign w:val="center"/>
            <w:hideMark/>
          </w:tcPr>
          <w:p w14:paraId="0C870532" w14:textId="77777777" w:rsidR="00483289" w:rsidRPr="00833B5A" w:rsidRDefault="00483289" w:rsidP="009C0D41">
            <w:pPr>
              <w:widowControl w:val="0"/>
              <w:spacing w:before="40" w:after="40" w:line="260" w:lineRule="exact"/>
              <w:ind w:right="62"/>
              <w:jc w:val="both"/>
              <w:rPr>
                <w:rFonts w:ascii="Tahoma" w:hAnsi="Tahoma" w:cs="Tahoma"/>
                <w:spacing w:val="-4"/>
              </w:rPr>
            </w:pPr>
          </w:p>
        </w:tc>
        <w:tc>
          <w:tcPr>
            <w:tcW w:w="7594" w:type="dxa"/>
            <w:hideMark/>
          </w:tcPr>
          <w:p w14:paraId="32DEF41B"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odgovornosti posameznih udeležencev gradnje.</w:t>
            </w:r>
          </w:p>
        </w:tc>
      </w:tr>
      <w:tr w:rsidR="00833B5A" w:rsidRPr="00833B5A" w14:paraId="63123D00" w14:textId="77777777" w:rsidTr="00226E11">
        <w:tc>
          <w:tcPr>
            <w:tcW w:w="1728" w:type="dxa"/>
          </w:tcPr>
          <w:p w14:paraId="06E074DB"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6BEFA177"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7A715FAA" w14:textId="77777777" w:rsidTr="00226E11">
        <w:tc>
          <w:tcPr>
            <w:tcW w:w="1728" w:type="dxa"/>
            <w:hideMark/>
          </w:tcPr>
          <w:p w14:paraId="4DBB230F" w14:textId="77777777" w:rsidR="00483289" w:rsidRPr="00833B5A" w:rsidRDefault="00483289" w:rsidP="009C0D41">
            <w:pPr>
              <w:widowControl w:val="0"/>
              <w:spacing w:before="40" w:after="40" w:line="260" w:lineRule="exact"/>
              <w:ind w:right="62"/>
              <w:jc w:val="both"/>
              <w:rPr>
                <w:rFonts w:ascii="Tahoma" w:hAnsi="Tahoma" w:cs="Tahoma"/>
                <w:spacing w:val="-4"/>
              </w:rPr>
            </w:pPr>
            <w:r w:rsidRPr="00833B5A">
              <w:rPr>
                <w:rFonts w:ascii="Tahoma" w:hAnsi="Tahoma" w:cs="Tahoma"/>
                <w:b/>
                <w:spacing w:val="-4"/>
              </w:rPr>
              <w:t>Reference</w:t>
            </w:r>
          </w:p>
        </w:tc>
        <w:tc>
          <w:tcPr>
            <w:tcW w:w="7594" w:type="dxa"/>
            <w:hideMark/>
          </w:tcPr>
          <w:p w14:paraId="1F3CCC2B"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Našteti vse pomembne standarde ali obvezna navodila za gradnjo.</w:t>
            </w:r>
          </w:p>
        </w:tc>
      </w:tr>
      <w:tr w:rsidR="00833B5A" w:rsidRPr="00833B5A" w14:paraId="4A7F9B8F" w14:textId="77777777" w:rsidTr="00226E11">
        <w:tc>
          <w:tcPr>
            <w:tcW w:w="1728" w:type="dxa"/>
          </w:tcPr>
          <w:p w14:paraId="6A6FF8FD"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64AFE20B"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1A17A172" w14:textId="77777777" w:rsidTr="00226E11">
        <w:tc>
          <w:tcPr>
            <w:tcW w:w="1728" w:type="dxa"/>
            <w:hideMark/>
          </w:tcPr>
          <w:p w14:paraId="1C7F9571" w14:textId="77777777" w:rsidR="00483289" w:rsidRPr="00833B5A" w:rsidRDefault="00483289" w:rsidP="009C0D41">
            <w:pPr>
              <w:spacing w:before="40" w:after="40" w:line="260" w:lineRule="exact"/>
              <w:ind w:right="62"/>
              <w:jc w:val="both"/>
              <w:rPr>
                <w:rFonts w:ascii="Tahoma" w:hAnsi="Tahoma" w:cs="Tahoma"/>
                <w:spacing w:val="-4"/>
              </w:rPr>
            </w:pPr>
            <w:r w:rsidRPr="00833B5A">
              <w:rPr>
                <w:rFonts w:ascii="Tahoma" w:hAnsi="Tahoma" w:cs="Tahoma"/>
                <w:b/>
                <w:spacing w:val="-4"/>
              </w:rPr>
              <w:t>Pojmi</w:t>
            </w:r>
          </w:p>
        </w:tc>
        <w:tc>
          <w:tcPr>
            <w:tcW w:w="7594" w:type="dxa"/>
            <w:hideMark/>
          </w:tcPr>
          <w:p w14:paraId="6594D761"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Podrobno navesti in obrazložiti pojme gradnje.</w:t>
            </w:r>
          </w:p>
        </w:tc>
      </w:tr>
      <w:tr w:rsidR="00833B5A" w:rsidRPr="00833B5A" w14:paraId="225231B3" w14:textId="77777777" w:rsidTr="00226E11">
        <w:tc>
          <w:tcPr>
            <w:tcW w:w="1728" w:type="dxa"/>
          </w:tcPr>
          <w:p w14:paraId="179959E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711A8AF8"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2D34E11B" w14:textId="77777777" w:rsidTr="00226E11">
        <w:tc>
          <w:tcPr>
            <w:tcW w:w="1728" w:type="dxa"/>
            <w:vMerge w:val="restart"/>
            <w:hideMark/>
          </w:tcPr>
          <w:p w14:paraId="46495F31" w14:textId="77777777" w:rsidR="00483289" w:rsidRPr="00833B5A" w:rsidRDefault="00483289" w:rsidP="009C0D41">
            <w:pPr>
              <w:spacing w:before="40" w:after="40" w:line="260" w:lineRule="exact"/>
              <w:ind w:right="62"/>
              <w:jc w:val="both"/>
              <w:rPr>
                <w:rFonts w:ascii="Tahoma" w:hAnsi="Tahoma" w:cs="Tahoma"/>
                <w:spacing w:val="-4"/>
              </w:rPr>
            </w:pPr>
            <w:r w:rsidRPr="00833B5A">
              <w:rPr>
                <w:rFonts w:ascii="Tahoma" w:hAnsi="Tahoma" w:cs="Tahoma"/>
                <w:b/>
                <w:spacing w:val="-4"/>
              </w:rPr>
              <w:t xml:space="preserve">Osebje </w:t>
            </w:r>
          </w:p>
        </w:tc>
        <w:tc>
          <w:tcPr>
            <w:tcW w:w="7594" w:type="dxa"/>
            <w:hideMark/>
          </w:tcPr>
          <w:p w14:paraId="07D5B95D"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vse potrebne informacije v zvezi z osebjem (imena, telefonski naslovi, status v podjetju,…).</w:t>
            </w:r>
          </w:p>
        </w:tc>
      </w:tr>
      <w:tr w:rsidR="00833B5A" w:rsidRPr="00833B5A" w14:paraId="698FC4D5" w14:textId="77777777" w:rsidTr="00226E11">
        <w:tc>
          <w:tcPr>
            <w:tcW w:w="0" w:type="auto"/>
            <w:vMerge/>
            <w:vAlign w:val="center"/>
            <w:hideMark/>
          </w:tcPr>
          <w:p w14:paraId="60AC84C0"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556D9F94"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posamezne zadolžitve osebja in njihovo usposobljenost.</w:t>
            </w:r>
          </w:p>
        </w:tc>
      </w:tr>
      <w:tr w:rsidR="00833B5A" w:rsidRPr="00833B5A" w14:paraId="00122905" w14:textId="77777777" w:rsidTr="00226E11">
        <w:tc>
          <w:tcPr>
            <w:tcW w:w="0" w:type="auto"/>
            <w:vMerge/>
            <w:vAlign w:val="center"/>
            <w:hideMark/>
          </w:tcPr>
          <w:p w14:paraId="4B7F17F0"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5C635FD"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navodilo za uveljavitev spremenjenih zahtev za izvedbo.</w:t>
            </w:r>
          </w:p>
        </w:tc>
      </w:tr>
      <w:tr w:rsidR="00833B5A" w:rsidRPr="00833B5A" w14:paraId="10C50321" w14:textId="77777777" w:rsidTr="00226E11">
        <w:tc>
          <w:tcPr>
            <w:tcW w:w="0" w:type="auto"/>
            <w:vMerge/>
            <w:vAlign w:val="center"/>
            <w:hideMark/>
          </w:tcPr>
          <w:p w14:paraId="53BC4CD4"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79DC3AB4"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razdelilnik (komu vse) tehnične dokumentacije (TEBK).</w:t>
            </w:r>
          </w:p>
        </w:tc>
      </w:tr>
      <w:tr w:rsidR="00833B5A" w:rsidRPr="00833B5A" w14:paraId="313AA297" w14:textId="77777777" w:rsidTr="00226E11">
        <w:tc>
          <w:tcPr>
            <w:tcW w:w="0" w:type="auto"/>
            <w:vMerge/>
            <w:vAlign w:val="center"/>
            <w:hideMark/>
          </w:tcPr>
          <w:p w14:paraId="7115C6A7"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B72E150"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Priložiti program spremljanja kakovosti.</w:t>
            </w:r>
          </w:p>
        </w:tc>
      </w:tr>
      <w:tr w:rsidR="00833B5A" w:rsidRPr="00833B5A" w14:paraId="3FF768BF" w14:textId="77777777" w:rsidTr="00226E11">
        <w:tc>
          <w:tcPr>
            <w:tcW w:w="0" w:type="auto"/>
            <w:vMerge/>
            <w:vAlign w:val="center"/>
            <w:hideMark/>
          </w:tcPr>
          <w:p w14:paraId="317C3D51"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06492AB0"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Priložiti priloge k programu kakovosti (izjave o</w:t>
            </w:r>
            <w:r w:rsidR="00FA0E57" w:rsidRPr="00833B5A">
              <w:rPr>
                <w:rFonts w:ascii="Tahoma" w:hAnsi="Tahoma" w:cs="Tahoma"/>
                <w:spacing w:val="-4"/>
              </w:rPr>
              <w:t xml:space="preserve"> lastnostih</w:t>
            </w:r>
            <w:r w:rsidRPr="00833B5A">
              <w:rPr>
                <w:rFonts w:ascii="Tahoma" w:hAnsi="Tahoma" w:cs="Tahoma"/>
                <w:spacing w:val="-4"/>
              </w:rPr>
              <w:t xml:space="preserve">, certifikate,…) </w:t>
            </w:r>
          </w:p>
        </w:tc>
      </w:tr>
      <w:tr w:rsidR="00833B5A" w:rsidRPr="00833B5A" w14:paraId="02038AFD" w14:textId="77777777" w:rsidTr="00226E11">
        <w:tc>
          <w:tcPr>
            <w:tcW w:w="0" w:type="auto"/>
            <w:vMerge/>
            <w:vAlign w:val="center"/>
            <w:hideMark/>
          </w:tcPr>
          <w:p w14:paraId="117A33D1"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82296E5"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ukrepe in dodatne preskuse za proizvode, ki nimajo CE oznake ali nimajo kontrole od tretje stranke (kontrolnega organa)</w:t>
            </w:r>
          </w:p>
        </w:tc>
      </w:tr>
      <w:tr w:rsidR="00833B5A" w:rsidRPr="00833B5A" w14:paraId="435C3E73" w14:textId="77777777" w:rsidTr="00226E11">
        <w:tc>
          <w:tcPr>
            <w:tcW w:w="0" w:type="auto"/>
            <w:vMerge/>
            <w:vAlign w:val="center"/>
            <w:hideMark/>
          </w:tcPr>
          <w:p w14:paraId="5CF7BD70"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72B4E01"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odgovorne osebe za preverjanje kakovosti (notranja kontrola).</w:t>
            </w:r>
          </w:p>
        </w:tc>
      </w:tr>
      <w:tr w:rsidR="00833B5A" w:rsidRPr="00833B5A" w14:paraId="31B03A57" w14:textId="77777777" w:rsidTr="00226E11">
        <w:tc>
          <w:tcPr>
            <w:tcW w:w="0" w:type="auto"/>
            <w:vMerge/>
            <w:vAlign w:val="center"/>
            <w:hideMark/>
          </w:tcPr>
          <w:p w14:paraId="44D4A38F"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C93805D"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Predložiti odločbe za osebje za preverjanje kakovosti (notranja kontrola).</w:t>
            </w:r>
          </w:p>
        </w:tc>
      </w:tr>
      <w:tr w:rsidR="00833B5A" w:rsidRPr="00833B5A" w14:paraId="1633C25D" w14:textId="77777777" w:rsidTr="00226E11">
        <w:tc>
          <w:tcPr>
            <w:tcW w:w="0" w:type="auto"/>
            <w:vMerge/>
            <w:vAlign w:val="center"/>
            <w:hideMark/>
          </w:tcPr>
          <w:p w14:paraId="50BAEB2E"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DDD19CE"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V primerih neskladnosti določiti podrobnejše postopke za odpravo pomanjkljivosti.</w:t>
            </w:r>
          </w:p>
        </w:tc>
      </w:tr>
      <w:tr w:rsidR="00833B5A" w:rsidRPr="00833B5A" w14:paraId="6D73195C" w14:textId="77777777" w:rsidTr="00226E11">
        <w:tc>
          <w:tcPr>
            <w:tcW w:w="1728" w:type="dxa"/>
          </w:tcPr>
          <w:p w14:paraId="5AB42B0C"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4CE44D37"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0BA256E5" w14:textId="77777777" w:rsidTr="00226E11">
        <w:tc>
          <w:tcPr>
            <w:tcW w:w="1728" w:type="dxa"/>
            <w:vMerge w:val="restart"/>
            <w:hideMark/>
          </w:tcPr>
          <w:p w14:paraId="73A0CB37" w14:textId="77777777" w:rsidR="00483289" w:rsidRPr="00833B5A" w:rsidRDefault="00483289" w:rsidP="009C0D41">
            <w:pPr>
              <w:spacing w:before="40" w:after="40" w:line="260" w:lineRule="exact"/>
              <w:ind w:right="62"/>
              <w:jc w:val="both"/>
              <w:rPr>
                <w:rFonts w:ascii="Tahoma" w:hAnsi="Tahoma" w:cs="Tahoma"/>
                <w:spacing w:val="-4"/>
              </w:rPr>
            </w:pPr>
            <w:r w:rsidRPr="00833B5A">
              <w:rPr>
                <w:rFonts w:ascii="Tahoma" w:hAnsi="Tahoma" w:cs="Tahoma"/>
                <w:b/>
                <w:spacing w:val="-4"/>
              </w:rPr>
              <w:t>Opaži in odri</w:t>
            </w:r>
          </w:p>
        </w:tc>
        <w:tc>
          <w:tcPr>
            <w:tcW w:w="7594" w:type="dxa"/>
            <w:hideMark/>
          </w:tcPr>
          <w:p w14:paraId="7AA0F34A"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uporabo opažnih ločilnih sredstev glede na pogoje.</w:t>
            </w:r>
          </w:p>
        </w:tc>
      </w:tr>
      <w:tr w:rsidR="00833B5A" w:rsidRPr="00833B5A" w14:paraId="2FA4989B" w14:textId="77777777" w:rsidTr="00226E11">
        <w:tc>
          <w:tcPr>
            <w:tcW w:w="0" w:type="auto"/>
            <w:vMerge/>
            <w:vAlign w:val="center"/>
            <w:hideMark/>
          </w:tcPr>
          <w:p w14:paraId="6DEC5027"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DCBD484"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načrt sestave in statično preveriti nosilnost odra, pomike, začasne podpore ipd. </w:t>
            </w:r>
          </w:p>
        </w:tc>
      </w:tr>
      <w:tr w:rsidR="00833B5A" w:rsidRPr="00833B5A" w14:paraId="4BC4ECE1" w14:textId="77777777" w:rsidTr="00226E11">
        <w:tc>
          <w:tcPr>
            <w:tcW w:w="0" w:type="auto"/>
            <w:vMerge/>
            <w:vAlign w:val="center"/>
            <w:hideMark/>
          </w:tcPr>
          <w:p w14:paraId="587F452E"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58DCB81"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nadvišanje opažev in odrov.</w:t>
            </w:r>
          </w:p>
        </w:tc>
      </w:tr>
      <w:tr w:rsidR="00833B5A" w:rsidRPr="00833B5A" w14:paraId="61CF0DE2" w14:textId="77777777" w:rsidTr="00226E11">
        <w:tc>
          <w:tcPr>
            <w:tcW w:w="0" w:type="auto"/>
            <w:vMerge/>
            <w:vAlign w:val="center"/>
            <w:hideMark/>
          </w:tcPr>
          <w:p w14:paraId="5CC0457C"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57368667"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Opisati postopke odstranitve opažev in odrov.</w:t>
            </w:r>
          </w:p>
        </w:tc>
      </w:tr>
      <w:tr w:rsidR="00833B5A" w:rsidRPr="00833B5A" w14:paraId="37D03D20" w14:textId="77777777" w:rsidTr="00226E11">
        <w:tc>
          <w:tcPr>
            <w:tcW w:w="0" w:type="auto"/>
            <w:vMerge/>
            <w:vAlign w:val="center"/>
            <w:hideMark/>
          </w:tcPr>
          <w:p w14:paraId="5F548997"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492F54AD"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postopke izvedbe zaključne obdelave glede na zahteve.</w:t>
            </w:r>
          </w:p>
        </w:tc>
      </w:tr>
      <w:tr w:rsidR="00833B5A" w:rsidRPr="00833B5A" w14:paraId="21B37C57" w14:textId="77777777" w:rsidTr="00226E11">
        <w:tc>
          <w:tcPr>
            <w:tcW w:w="0" w:type="auto"/>
            <w:vMerge/>
            <w:vAlign w:val="center"/>
            <w:hideMark/>
          </w:tcPr>
          <w:p w14:paraId="4AC5CB04"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10A42DA"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rešitve za posebne opaže in odre. </w:t>
            </w:r>
          </w:p>
        </w:tc>
      </w:tr>
      <w:tr w:rsidR="00833B5A" w:rsidRPr="00833B5A" w14:paraId="639D778D" w14:textId="77777777" w:rsidTr="00226E11">
        <w:tc>
          <w:tcPr>
            <w:tcW w:w="1728" w:type="dxa"/>
          </w:tcPr>
          <w:p w14:paraId="7DB5D298"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435D0BE0"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2DA00AC5" w14:textId="77777777" w:rsidTr="00226E11">
        <w:tc>
          <w:tcPr>
            <w:tcW w:w="1728" w:type="dxa"/>
            <w:vMerge w:val="restart"/>
            <w:hideMark/>
          </w:tcPr>
          <w:p w14:paraId="2B003AA2" w14:textId="77777777" w:rsidR="00483289" w:rsidRPr="00833B5A" w:rsidRDefault="00483289" w:rsidP="009C0D41">
            <w:pPr>
              <w:spacing w:before="40" w:after="40" w:line="260" w:lineRule="exact"/>
              <w:ind w:right="62"/>
              <w:jc w:val="both"/>
              <w:rPr>
                <w:rFonts w:ascii="Tahoma" w:hAnsi="Tahoma" w:cs="Tahoma"/>
                <w:spacing w:val="-4"/>
              </w:rPr>
            </w:pPr>
            <w:r w:rsidRPr="00833B5A">
              <w:rPr>
                <w:rFonts w:ascii="Tahoma" w:hAnsi="Tahoma" w:cs="Tahoma"/>
                <w:b/>
                <w:spacing w:val="-4"/>
              </w:rPr>
              <w:t>Armatura</w:t>
            </w:r>
          </w:p>
        </w:tc>
        <w:tc>
          <w:tcPr>
            <w:tcW w:w="7594" w:type="dxa"/>
            <w:hideMark/>
          </w:tcPr>
          <w:p w14:paraId="42D62D98"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proizvode iz predpisanih vrst jekla za ojačitev. </w:t>
            </w:r>
          </w:p>
        </w:tc>
      </w:tr>
      <w:tr w:rsidR="00833B5A" w:rsidRPr="00833B5A" w14:paraId="637FB31C" w14:textId="77777777" w:rsidTr="00226E11">
        <w:tc>
          <w:tcPr>
            <w:tcW w:w="0" w:type="auto"/>
            <w:vMerge/>
            <w:vAlign w:val="center"/>
            <w:hideMark/>
          </w:tcPr>
          <w:p w14:paraId="6FC9E647"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F943345"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sidra in spojke iz predpisanih (dovoljenih) vrst proizvodov.</w:t>
            </w:r>
          </w:p>
        </w:tc>
      </w:tr>
      <w:tr w:rsidR="00833B5A" w:rsidRPr="00833B5A" w14:paraId="307D0628" w14:textId="77777777" w:rsidTr="00226E11">
        <w:tc>
          <w:tcPr>
            <w:tcW w:w="0" w:type="auto"/>
            <w:vMerge/>
            <w:vAlign w:val="center"/>
            <w:hideMark/>
          </w:tcPr>
          <w:p w14:paraId="3507193B"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C5FC106"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proizvode iz dovoljenih vrst za ojačitev, ki ni iz jekla. </w:t>
            </w:r>
          </w:p>
        </w:tc>
      </w:tr>
      <w:tr w:rsidR="00833B5A" w:rsidRPr="00833B5A" w14:paraId="4F107404" w14:textId="77777777" w:rsidTr="00226E11">
        <w:tc>
          <w:tcPr>
            <w:tcW w:w="0" w:type="auto"/>
            <w:vMerge/>
            <w:vAlign w:val="center"/>
            <w:hideMark/>
          </w:tcPr>
          <w:p w14:paraId="4761F37D"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3C6DCC7"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postopke krivljenja jekla za ojačitev na gradbišču, posebno pri nizkih temperaturah.</w:t>
            </w:r>
          </w:p>
        </w:tc>
      </w:tr>
      <w:tr w:rsidR="00833B5A" w:rsidRPr="00833B5A" w14:paraId="1EB1C288" w14:textId="77777777" w:rsidTr="00226E11">
        <w:tc>
          <w:tcPr>
            <w:tcW w:w="0" w:type="auto"/>
            <w:vMerge/>
            <w:vAlign w:val="center"/>
            <w:hideMark/>
          </w:tcPr>
          <w:p w14:paraId="453FA05C"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34F7BA45"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mesta deponiranja jekla za ojačitev do vgradnje.</w:t>
            </w:r>
          </w:p>
        </w:tc>
      </w:tr>
      <w:tr w:rsidR="00833B5A" w:rsidRPr="00833B5A" w14:paraId="44A5B91E" w14:textId="77777777" w:rsidTr="00226E11">
        <w:tc>
          <w:tcPr>
            <w:tcW w:w="0" w:type="auto"/>
            <w:vMerge/>
            <w:vAlign w:val="center"/>
            <w:hideMark/>
          </w:tcPr>
          <w:p w14:paraId="2480B09A"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7803CB93"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postopke varjenja, če je le-to dovoljeno.</w:t>
            </w:r>
          </w:p>
        </w:tc>
      </w:tr>
      <w:tr w:rsidR="00833B5A" w:rsidRPr="00833B5A" w14:paraId="42F23A05" w14:textId="77777777" w:rsidTr="00226E11">
        <w:tc>
          <w:tcPr>
            <w:tcW w:w="0" w:type="auto"/>
            <w:vMerge/>
            <w:vAlign w:val="center"/>
            <w:hideMark/>
          </w:tcPr>
          <w:p w14:paraId="24BB915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4AC35720"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mesta preklopov, če le-ta niso predvidena v načrtih za ojačitev.</w:t>
            </w:r>
          </w:p>
        </w:tc>
      </w:tr>
      <w:tr w:rsidR="00833B5A" w:rsidRPr="00833B5A" w14:paraId="01B7847E" w14:textId="77777777" w:rsidTr="00226E11">
        <w:tc>
          <w:tcPr>
            <w:tcW w:w="0" w:type="auto"/>
            <w:vMerge/>
            <w:vAlign w:val="center"/>
            <w:hideMark/>
          </w:tcPr>
          <w:p w14:paraId="61A8B20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FC272B6"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Predvideti ustrezne distančnike pri ojačevanju.</w:t>
            </w:r>
          </w:p>
        </w:tc>
      </w:tr>
      <w:tr w:rsidR="00833B5A" w:rsidRPr="00833B5A" w14:paraId="02B68DAA" w14:textId="77777777" w:rsidTr="00226E11">
        <w:tc>
          <w:tcPr>
            <w:tcW w:w="1728" w:type="dxa"/>
          </w:tcPr>
          <w:p w14:paraId="7862771D"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74808D38"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2C4BC53E" w14:textId="77777777" w:rsidTr="00226E11">
        <w:tc>
          <w:tcPr>
            <w:tcW w:w="1728" w:type="dxa"/>
            <w:vMerge w:val="restart"/>
            <w:hideMark/>
          </w:tcPr>
          <w:p w14:paraId="30657106" w14:textId="77777777" w:rsidR="00483289" w:rsidRPr="00833B5A" w:rsidRDefault="00483289" w:rsidP="009C0D41">
            <w:pPr>
              <w:spacing w:before="40" w:after="40" w:line="260" w:lineRule="exact"/>
              <w:ind w:right="62"/>
              <w:jc w:val="both"/>
              <w:rPr>
                <w:rFonts w:ascii="Tahoma" w:hAnsi="Tahoma" w:cs="Tahoma"/>
                <w:spacing w:val="-4"/>
              </w:rPr>
            </w:pPr>
            <w:r w:rsidRPr="00833B5A">
              <w:rPr>
                <w:rFonts w:ascii="Tahoma" w:hAnsi="Tahoma" w:cs="Tahoma"/>
                <w:b/>
                <w:spacing w:val="-4"/>
              </w:rPr>
              <w:lastRenderedPageBreak/>
              <w:t>Napenjanje</w:t>
            </w:r>
          </w:p>
        </w:tc>
        <w:tc>
          <w:tcPr>
            <w:tcW w:w="7594" w:type="dxa"/>
            <w:hideMark/>
          </w:tcPr>
          <w:p w14:paraId="3EADCAD9"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postopke za sistem prednapenjanja in navesti usposobljenost osebja.</w:t>
            </w:r>
          </w:p>
        </w:tc>
      </w:tr>
      <w:tr w:rsidR="00833B5A" w:rsidRPr="00833B5A" w14:paraId="09217B7B" w14:textId="77777777" w:rsidTr="00226E11">
        <w:tc>
          <w:tcPr>
            <w:tcW w:w="0" w:type="auto"/>
            <w:vMerge/>
            <w:vAlign w:val="center"/>
            <w:hideMark/>
          </w:tcPr>
          <w:p w14:paraId="71DAB044"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DA90B40"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Priložiti tehnično soglasje za sistem prednapenjanja.</w:t>
            </w:r>
          </w:p>
        </w:tc>
      </w:tr>
      <w:tr w:rsidR="00833B5A" w:rsidRPr="00833B5A" w14:paraId="7DF16CC2" w14:textId="77777777" w:rsidTr="00226E11">
        <w:tc>
          <w:tcPr>
            <w:tcW w:w="0" w:type="auto"/>
            <w:vMerge/>
            <w:vAlign w:val="center"/>
            <w:hideMark/>
          </w:tcPr>
          <w:p w14:paraId="648AE071"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3ED1492F"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Za alternativne rešitve priložiti tehnično soglasje z navedbo tipov in kakovosti. </w:t>
            </w:r>
          </w:p>
        </w:tc>
      </w:tr>
      <w:tr w:rsidR="00833B5A" w:rsidRPr="00833B5A" w14:paraId="27D504E1" w14:textId="77777777" w:rsidTr="00226E11">
        <w:tc>
          <w:tcPr>
            <w:tcW w:w="0" w:type="auto"/>
            <w:vMerge/>
            <w:vAlign w:val="center"/>
            <w:hideMark/>
          </w:tcPr>
          <w:p w14:paraId="31E642C4"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99C2F72"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Opisati sistem podpor za vrvne elemente - kable.</w:t>
            </w:r>
          </w:p>
        </w:tc>
      </w:tr>
      <w:tr w:rsidR="00833B5A" w:rsidRPr="00833B5A" w14:paraId="621B05F7" w14:textId="77777777" w:rsidTr="00226E11">
        <w:tc>
          <w:tcPr>
            <w:tcW w:w="0" w:type="auto"/>
            <w:vMerge/>
            <w:vAlign w:val="center"/>
            <w:hideMark/>
          </w:tcPr>
          <w:p w14:paraId="3228E4C3"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5DCC915"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Opisati postopke za sestavo vrvi – kablov. </w:t>
            </w:r>
          </w:p>
        </w:tc>
      </w:tr>
      <w:tr w:rsidR="00833B5A" w:rsidRPr="00833B5A" w14:paraId="6D1055FF" w14:textId="77777777" w:rsidTr="00226E11">
        <w:tc>
          <w:tcPr>
            <w:tcW w:w="0" w:type="auto"/>
            <w:vMerge/>
            <w:vAlign w:val="center"/>
            <w:hideMark/>
          </w:tcPr>
          <w:p w14:paraId="41C0BEAE"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A5FECE9"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Preveriti, ali je varjenje jeklenih delov na področju sidranja dovoljeno.</w:t>
            </w:r>
          </w:p>
        </w:tc>
      </w:tr>
      <w:tr w:rsidR="00833B5A" w:rsidRPr="00833B5A" w14:paraId="4411DAED" w14:textId="77777777" w:rsidTr="00226E11">
        <w:tc>
          <w:tcPr>
            <w:tcW w:w="0" w:type="auto"/>
            <w:vMerge/>
            <w:vAlign w:val="center"/>
            <w:hideMark/>
          </w:tcPr>
          <w:p w14:paraId="26C0100C"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3134724E"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Opisati sistem injektiranja kabelskih cevi.</w:t>
            </w:r>
          </w:p>
        </w:tc>
      </w:tr>
      <w:tr w:rsidR="00833B5A" w:rsidRPr="00833B5A" w14:paraId="36EB9426" w14:textId="77777777" w:rsidTr="00226E11">
        <w:tc>
          <w:tcPr>
            <w:tcW w:w="0" w:type="auto"/>
            <w:vMerge/>
            <w:vAlign w:val="center"/>
            <w:hideMark/>
          </w:tcPr>
          <w:p w14:paraId="7C087F99"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D14180D"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Upoštevati predpisane tlačne trdnosti betona ob napenjanju.</w:t>
            </w:r>
          </w:p>
        </w:tc>
      </w:tr>
      <w:tr w:rsidR="00833B5A" w:rsidRPr="00833B5A" w14:paraId="074EE67C" w14:textId="77777777" w:rsidTr="00226E11">
        <w:tc>
          <w:tcPr>
            <w:tcW w:w="0" w:type="auto"/>
            <w:vMerge/>
            <w:vAlign w:val="center"/>
            <w:hideMark/>
          </w:tcPr>
          <w:p w14:paraId="069F3F2A"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646DB11"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Predpisati postopek, ko ni dosežena potrebna izvlečna dolžina kablov.</w:t>
            </w:r>
          </w:p>
        </w:tc>
      </w:tr>
      <w:tr w:rsidR="00833B5A" w:rsidRPr="00833B5A" w14:paraId="4C9A5D6B" w14:textId="77777777" w:rsidTr="00226E11">
        <w:tc>
          <w:tcPr>
            <w:tcW w:w="1728" w:type="dxa"/>
          </w:tcPr>
          <w:p w14:paraId="78ECC53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2E56A23A"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4242E7E0" w14:textId="77777777" w:rsidTr="00226E11">
        <w:tc>
          <w:tcPr>
            <w:tcW w:w="1728" w:type="dxa"/>
            <w:vMerge w:val="restart"/>
            <w:hideMark/>
          </w:tcPr>
          <w:p w14:paraId="58FE9D3F" w14:textId="77777777" w:rsidR="00483289" w:rsidRPr="00833B5A" w:rsidRDefault="00483289" w:rsidP="009C0D41">
            <w:pPr>
              <w:spacing w:before="40" w:after="40" w:line="260" w:lineRule="exact"/>
              <w:ind w:right="62"/>
              <w:jc w:val="both"/>
              <w:rPr>
                <w:rFonts w:ascii="Tahoma" w:hAnsi="Tahoma" w:cs="Tahoma"/>
                <w:spacing w:val="-4"/>
              </w:rPr>
            </w:pPr>
            <w:r w:rsidRPr="00833B5A">
              <w:rPr>
                <w:rFonts w:ascii="Tahoma" w:hAnsi="Tahoma" w:cs="Tahoma"/>
                <w:b/>
                <w:spacing w:val="-4"/>
              </w:rPr>
              <w:t>Betoniranje</w:t>
            </w:r>
          </w:p>
        </w:tc>
        <w:tc>
          <w:tcPr>
            <w:tcW w:w="7594" w:type="dxa"/>
            <w:hideMark/>
          </w:tcPr>
          <w:p w14:paraId="3AE36FC0"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Opisati zahteve iz projekta</w:t>
            </w:r>
            <w:r w:rsidR="00FA0E57" w:rsidRPr="00833B5A">
              <w:rPr>
                <w:rFonts w:ascii="Tahoma" w:hAnsi="Tahoma" w:cs="Tahoma"/>
                <w:spacing w:val="-4"/>
              </w:rPr>
              <w:t xml:space="preserve"> izvajanja betonske konstrukcije</w:t>
            </w:r>
            <w:r w:rsidRPr="00833B5A">
              <w:rPr>
                <w:rFonts w:ascii="Tahoma" w:hAnsi="Tahoma" w:cs="Tahoma"/>
                <w:spacing w:val="-4"/>
              </w:rPr>
              <w:t>.</w:t>
            </w:r>
          </w:p>
        </w:tc>
      </w:tr>
      <w:tr w:rsidR="00833B5A" w:rsidRPr="00833B5A" w14:paraId="1DD6238E" w14:textId="77777777" w:rsidTr="00226E11">
        <w:tc>
          <w:tcPr>
            <w:tcW w:w="0" w:type="auto"/>
            <w:vMerge/>
            <w:vAlign w:val="center"/>
            <w:hideMark/>
          </w:tcPr>
          <w:p w14:paraId="1BC64F0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1D25A12"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Priložiti načrte betoniranja pomembnejših delov konstrukcije.</w:t>
            </w:r>
          </w:p>
        </w:tc>
      </w:tr>
      <w:tr w:rsidR="00833B5A" w:rsidRPr="00833B5A" w14:paraId="255312E8" w14:textId="77777777" w:rsidTr="00226E11">
        <w:tc>
          <w:tcPr>
            <w:tcW w:w="0" w:type="auto"/>
            <w:vMerge/>
            <w:vAlign w:val="center"/>
            <w:hideMark/>
          </w:tcPr>
          <w:p w14:paraId="3B1ECF3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8000F2E"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Predvideti program odvzema preskušancev tudi za tehnološke potrebe.</w:t>
            </w:r>
          </w:p>
        </w:tc>
      </w:tr>
      <w:tr w:rsidR="00833B5A" w:rsidRPr="00833B5A" w14:paraId="3DCE386C" w14:textId="77777777" w:rsidTr="00226E11">
        <w:tc>
          <w:tcPr>
            <w:tcW w:w="0" w:type="auto"/>
            <w:vMerge/>
            <w:vAlign w:val="center"/>
            <w:hideMark/>
          </w:tcPr>
          <w:p w14:paraId="7F0914C9"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A6F604D"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Pri delih z brizganim betonom upoštevati navodila SIST EN 14487-2. </w:t>
            </w:r>
          </w:p>
        </w:tc>
      </w:tr>
      <w:tr w:rsidR="00833B5A" w:rsidRPr="00833B5A" w14:paraId="5F4F6FD7" w14:textId="77777777" w:rsidTr="00226E11">
        <w:tc>
          <w:tcPr>
            <w:tcW w:w="0" w:type="auto"/>
            <w:vMerge/>
            <w:vAlign w:val="center"/>
            <w:hideMark/>
          </w:tcPr>
          <w:p w14:paraId="2B5767E5"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53397BCE"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Pri vgradnji betona v drsni opaž upoštevati posebnosti teh del glede na opremo. </w:t>
            </w:r>
          </w:p>
        </w:tc>
      </w:tr>
      <w:tr w:rsidR="00833B5A" w:rsidRPr="00833B5A" w14:paraId="32CE9015" w14:textId="77777777" w:rsidTr="00226E11">
        <w:tc>
          <w:tcPr>
            <w:tcW w:w="0" w:type="auto"/>
            <w:vMerge/>
            <w:vAlign w:val="center"/>
            <w:hideMark/>
          </w:tcPr>
          <w:p w14:paraId="05827B6D"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79C5C2C9"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 podvodnem betoniranju upoštevati posebnosti del in podrobno opisati postopke.</w:t>
            </w:r>
          </w:p>
        </w:tc>
      </w:tr>
      <w:tr w:rsidR="00833B5A" w:rsidRPr="00833B5A" w14:paraId="0DCDF2DF" w14:textId="77777777" w:rsidTr="00226E11">
        <w:tc>
          <w:tcPr>
            <w:tcW w:w="0" w:type="auto"/>
            <w:vMerge/>
            <w:vAlign w:val="center"/>
            <w:hideMark/>
          </w:tcPr>
          <w:p w14:paraId="397A413B"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222558D7" w14:textId="77777777" w:rsidR="00483289" w:rsidRPr="00833B5A" w:rsidRDefault="00483289" w:rsidP="00FA0E57">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Pri delu v agresivnem okolju predvideti zaščitne ukrepe za čas strjevanja betona. </w:t>
            </w:r>
          </w:p>
        </w:tc>
      </w:tr>
      <w:tr w:rsidR="00833B5A" w:rsidRPr="00833B5A" w14:paraId="259DFEE0" w14:textId="77777777" w:rsidTr="00226E11">
        <w:tc>
          <w:tcPr>
            <w:tcW w:w="0" w:type="auto"/>
            <w:vMerge/>
            <w:vAlign w:val="center"/>
            <w:hideMark/>
          </w:tcPr>
          <w:p w14:paraId="30EB026B"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42C89F8F"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Za posamezne elemente upoštevati predpisane razrede nege.</w:t>
            </w:r>
          </w:p>
        </w:tc>
      </w:tr>
      <w:tr w:rsidR="00833B5A" w:rsidRPr="00833B5A" w14:paraId="5AC9714E" w14:textId="77777777" w:rsidTr="00226E11">
        <w:tc>
          <w:tcPr>
            <w:tcW w:w="0" w:type="auto"/>
            <w:vMerge/>
            <w:vAlign w:val="center"/>
            <w:hideMark/>
          </w:tcPr>
          <w:p w14:paraId="3947AD9E"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0DDC62DD"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 uporabi posebnih sredstev za nego podrobno opisati postopke.</w:t>
            </w:r>
          </w:p>
        </w:tc>
      </w:tr>
      <w:tr w:rsidR="00833B5A" w:rsidRPr="00833B5A" w14:paraId="6214DD7D" w14:textId="77777777" w:rsidTr="00226E11">
        <w:tc>
          <w:tcPr>
            <w:tcW w:w="0" w:type="auto"/>
            <w:vMerge/>
            <w:vAlign w:val="center"/>
            <w:hideMark/>
          </w:tcPr>
          <w:p w14:paraId="7D0C9FF0"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6860BBE3"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Podrobno opisati postopke zaključne obdelave.</w:t>
            </w:r>
          </w:p>
        </w:tc>
      </w:tr>
      <w:tr w:rsidR="00833B5A" w:rsidRPr="00833B5A" w14:paraId="28A7D9EC" w14:textId="77777777" w:rsidTr="00226E11">
        <w:tc>
          <w:tcPr>
            <w:tcW w:w="1728" w:type="dxa"/>
          </w:tcPr>
          <w:p w14:paraId="5581DF13"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7257AD7F" w14:textId="77777777" w:rsidR="00483289" w:rsidRPr="00833B5A" w:rsidRDefault="00483289" w:rsidP="00483289">
            <w:pPr>
              <w:widowControl w:val="0"/>
              <w:spacing w:line="260" w:lineRule="exact"/>
              <w:ind w:right="62"/>
              <w:jc w:val="both"/>
              <w:rPr>
                <w:rFonts w:ascii="Tahoma" w:hAnsi="Tahoma" w:cs="Tahoma"/>
                <w:spacing w:val="-4"/>
              </w:rPr>
            </w:pPr>
          </w:p>
        </w:tc>
      </w:tr>
      <w:tr w:rsidR="00833B5A" w:rsidRPr="00833B5A" w14:paraId="51B2963A" w14:textId="77777777" w:rsidTr="00226E11">
        <w:tc>
          <w:tcPr>
            <w:tcW w:w="1728" w:type="dxa"/>
            <w:vMerge w:val="restart"/>
            <w:hideMark/>
          </w:tcPr>
          <w:p w14:paraId="4A600515" w14:textId="77777777" w:rsidR="00483289" w:rsidRPr="00833B5A" w:rsidRDefault="00483289" w:rsidP="00483289">
            <w:pPr>
              <w:widowControl w:val="0"/>
              <w:spacing w:line="260" w:lineRule="exact"/>
              <w:ind w:right="62"/>
              <w:jc w:val="both"/>
              <w:rPr>
                <w:rFonts w:ascii="Tahoma" w:hAnsi="Tahoma" w:cs="Tahoma"/>
                <w:b/>
                <w:spacing w:val="-4"/>
              </w:rPr>
            </w:pPr>
            <w:r w:rsidRPr="00833B5A">
              <w:rPr>
                <w:rFonts w:ascii="Tahoma" w:hAnsi="Tahoma" w:cs="Tahoma"/>
                <w:b/>
                <w:spacing w:val="-4"/>
              </w:rPr>
              <w:t>Vgradnja gotovih proizvodov</w:t>
            </w:r>
          </w:p>
        </w:tc>
        <w:tc>
          <w:tcPr>
            <w:tcW w:w="7594" w:type="dxa"/>
            <w:hideMark/>
          </w:tcPr>
          <w:p w14:paraId="60AFC201"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proizvode glede na predpisane zahteve za gradbene proizvode. </w:t>
            </w:r>
          </w:p>
        </w:tc>
      </w:tr>
      <w:tr w:rsidR="00833B5A" w:rsidRPr="00833B5A" w14:paraId="587B6A73" w14:textId="77777777" w:rsidTr="00226E11">
        <w:tc>
          <w:tcPr>
            <w:tcW w:w="0" w:type="auto"/>
            <w:vMerge/>
            <w:vAlign w:val="center"/>
            <w:hideMark/>
          </w:tcPr>
          <w:p w14:paraId="4B39FE32"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0AD996D0"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Opisati rokovanje, skladiščenje in začasno zaščito gradbenih proizvodov na gradbišču.</w:t>
            </w:r>
          </w:p>
        </w:tc>
      </w:tr>
      <w:tr w:rsidR="00833B5A" w:rsidRPr="00833B5A" w14:paraId="66DFF117" w14:textId="77777777" w:rsidTr="00226E11">
        <w:tc>
          <w:tcPr>
            <w:tcW w:w="0" w:type="auto"/>
            <w:vMerge/>
            <w:vAlign w:val="center"/>
            <w:hideMark/>
          </w:tcPr>
          <w:p w14:paraId="11AFA329"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A130628"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Določiti način označevanja za sledljivost gradbenih proizvodov. </w:t>
            </w:r>
          </w:p>
        </w:tc>
      </w:tr>
      <w:tr w:rsidR="00833B5A" w:rsidRPr="00833B5A" w14:paraId="692B99DE" w14:textId="77777777" w:rsidTr="00226E11">
        <w:tc>
          <w:tcPr>
            <w:tcW w:w="0" w:type="auto"/>
            <w:vMerge/>
            <w:vAlign w:val="center"/>
            <w:hideMark/>
          </w:tcPr>
          <w:p w14:paraId="3830E0EA"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46313784"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vrste del na gradbišču za montažo oz. sestavo gotovih proizvodov v funkcijsko celoto.</w:t>
            </w:r>
          </w:p>
        </w:tc>
      </w:tr>
      <w:tr w:rsidR="00833B5A" w:rsidRPr="00833B5A" w14:paraId="3536ABA8" w14:textId="77777777" w:rsidTr="00226E11">
        <w:tc>
          <w:tcPr>
            <w:tcW w:w="0" w:type="auto"/>
            <w:vMerge/>
            <w:vAlign w:val="center"/>
            <w:hideMark/>
          </w:tcPr>
          <w:p w14:paraId="48BACE76"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418F6586"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Podrobno opisati dodatna dela na gradbišču.</w:t>
            </w:r>
          </w:p>
        </w:tc>
      </w:tr>
      <w:tr w:rsidR="00833B5A" w:rsidRPr="00833B5A" w14:paraId="59C8020B" w14:textId="77777777" w:rsidTr="00226E11">
        <w:tc>
          <w:tcPr>
            <w:tcW w:w="0" w:type="auto"/>
            <w:vMerge/>
            <w:vAlign w:val="center"/>
            <w:hideMark/>
          </w:tcPr>
          <w:p w14:paraId="0D642E0A"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5746FF96"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Podrobno navesti materiale in trajno (npr. protikorozijsko) zaščito proizvodov.</w:t>
            </w:r>
          </w:p>
        </w:tc>
      </w:tr>
      <w:tr w:rsidR="00833B5A" w:rsidRPr="00833B5A" w14:paraId="7EFF4541" w14:textId="77777777" w:rsidTr="00226E11">
        <w:tc>
          <w:tcPr>
            <w:tcW w:w="0" w:type="auto"/>
            <w:vMerge/>
            <w:vAlign w:val="center"/>
            <w:hideMark/>
          </w:tcPr>
          <w:p w14:paraId="6903570E"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402FA5FA"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Podrobno opisati konstrukcijske stike in ostale spoje.</w:t>
            </w:r>
          </w:p>
        </w:tc>
      </w:tr>
      <w:tr w:rsidR="00833B5A" w:rsidRPr="00833B5A" w14:paraId="65155560" w14:textId="77777777" w:rsidTr="00226E11">
        <w:tc>
          <w:tcPr>
            <w:tcW w:w="0" w:type="auto"/>
            <w:vMerge/>
            <w:vAlign w:val="center"/>
            <w:hideMark/>
          </w:tcPr>
          <w:p w14:paraId="2210BBDC"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7703BA77"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Podrobno opisati posamezne tehnologije pri montaži in vgradnji.</w:t>
            </w:r>
          </w:p>
        </w:tc>
      </w:tr>
      <w:tr w:rsidR="00833B5A" w:rsidRPr="00833B5A" w14:paraId="3E994BD5" w14:textId="77777777" w:rsidTr="00226E11">
        <w:tc>
          <w:tcPr>
            <w:tcW w:w="0" w:type="auto"/>
            <w:vMerge/>
            <w:vAlign w:val="center"/>
            <w:hideMark/>
          </w:tcPr>
          <w:p w14:paraId="7E791E4F"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078CC61F"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Navesti navodila za vzdrževanje vgrajenih gotovih proizvodov.</w:t>
            </w:r>
          </w:p>
        </w:tc>
      </w:tr>
      <w:tr w:rsidR="00833B5A" w:rsidRPr="00833B5A" w14:paraId="587B9314" w14:textId="77777777" w:rsidTr="00226E11">
        <w:tc>
          <w:tcPr>
            <w:tcW w:w="1728" w:type="dxa"/>
          </w:tcPr>
          <w:p w14:paraId="19FF098A"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681DC0D5" w14:textId="77777777" w:rsidR="00483289" w:rsidRPr="00833B5A" w:rsidRDefault="00483289" w:rsidP="009C0D41">
            <w:pPr>
              <w:spacing w:line="260" w:lineRule="exact"/>
              <w:ind w:right="62"/>
              <w:jc w:val="both"/>
              <w:rPr>
                <w:rFonts w:ascii="Tahoma" w:hAnsi="Tahoma" w:cs="Tahoma"/>
                <w:spacing w:val="-4"/>
              </w:rPr>
            </w:pPr>
          </w:p>
        </w:tc>
      </w:tr>
      <w:tr w:rsidR="00833B5A" w:rsidRPr="00833B5A" w14:paraId="5FF88B34" w14:textId="77777777" w:rsidTr="00226E11">
        <w:tc>
          <w:tcPr>
            <w:tcW w:w="1728" w:type="dxa"/>
            <w:vMerge w:val="restart"/>
            <w:hideMark/>
          </w:tcPr>
          <w:p w14:paraId="17C64F18" w14:textId="77777777" w:rsidR="00483289" w:rsidRPr="00833B5A" w:rsidRDefault="00483289" w:rsidP="009C0D41">
            <w:pPr>
              <w:widowControl w:val="0"/>
              <w:spacing w:line="260" w:lineRule="exact"/>
              <w:ind w:right="-48"/>
              <w:jc w:val="both"/>
              <w:rPr>
                <w:rFonts w:ascii="Tahoma" w:hAnsi="Tahoma" w:cs="Tahoma"/>
                <w:spacing w:val="-4"/>
              </w:rPr>
            </w:pPr>
            <w:r w:rsidRPr="00833B5A">
              <w:rPr>
                <w:rFonts w:ascii="Tahoma" w:hAnsi="Tahoma" w:cs="Tahoma"/>
                <w:b/>
                <w:spacing w:val="-4"/>
              </w:rPr>
              <w:t>Odstopanja dimenzij</w:t>
            </w:r>
          </w:p>
        </w:tc>
        <w:tc>
          <w:tcPr>
            <w:tcW w:w="7594" w:type="dxa"/>
            <w:hideMark/>
          </w:tcPr>
          <w:p w14:paraId="2DD5039E"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Upoštevati predpisane razrede odstopanj dimenzij.</w:t>
            </w:r>
          </w:p>
        </w:tc>
      </w:tr>
      <w:tr w:rsidR="00833B5A" w:rsidRPr="00833B5A" w14:paraId="74376749" w14:textId="77777777" w:rsidTr="00226E11">
        <w:tc>
          <w:tcPr>
            <w:tcW w:w="0" w:type="auto"/>
            <w:vMerge/>
            <w:vAlign w:val="center"/>
            <w:hideMark/>
          </w:tcPr>
          <w:p w14:paraId="5D013CAE"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1381C38B"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Določiti največja odstopanja dimenzij za posamezne elemente ali proizvode.</w:t>
            </w:r>
          </w:p>
        </w:tc>
      </w:tr>
      <w:tr w:rsidR="00833B5A" w:rsidRPr="00833B5A" w14:paraId="3EC944D7" w14:textId="77777777" w:rsidTr="00226E11">
        <w:tc>
          <w:tcPr>
            <w:tcW w:w="0" w:type="auto"/>
            <w:vMerge/>
            <w:vAlign w:val="center"/>
            <w:hideMark/>
          </w:tcPr>
          <w:p w14:paraId="0C8259C7"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hideMark/>
          </w:tcPr>
          <w:p w14:paraId="7FBADD50"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Pri podvodnem betoniranju posebej upoštevati največja še dovoljena odstopanja dimenzij.</w:t>
            </w:r>
          </w:p>
        </w:tc>
      </w:tr>
      <w:tr w:rsidR="00833B5A" w:rsidRPr="00833B5A" w14:paraId="2A62C714" w14:textId="77777777" w:rsidTr="00226E11">
        <w:tc>
          <w:tcPr>
            <w:tcW w:w="1728" w:type="dxa"/>
          </w:tcPr>
          <w:p w14:paraId="4A62D2D5" w14:textId="77777777" w:rsidR="00483289" w:rsidRPr="00833B5A" w:rsidRDefault="00483289" w:rsidP="00483289">
            <w:pPr>
              <w:widowControl w:val="0"/>
              <w:spacing w:line="260" w:lineRule="exact"/>
              <w:ind w:right="62"/>
              <w:jc w:val="both"/>
              <w:rPr>
                <w:rFonts w:ascii="Tahoma" w:hAnsi="Tahoma" w:cs="Tahoma"/>
                <w:spacing w:val="-4"/>
              </w:rPr>
            </w:pPr>
          </w:p>
        </w:tc>
        <w:tc>
          <w:tcPr>
            <w:tcW w:w="7594" w:type="dxa"/>
          </w:tcPr>
          <w:p w14:paraId="4C3F1057" w14:textId="77777777" w:rsidR="00483289" w:rsidRPr="00833B5A" w:rsidRDefault="00483289" w:rsidP="009C0D41">
            <w:pPr>
              <w:spacing w:line="260" w:lineRule="exact"/>
              <w:ind w:right="62"/>
              <w:jc w:val="both"/>
              <w:rPr>
                <w:rFonts w:ascii="Tahoma" w:hAnsi="Tahoma" w:cs="Tahoma"/>
                <w:spacing w:val="-4"/>
              </w:rPr>
            </w:pPr>
          </w:p>
        </w:tc>
      </w:tr>
      <w:tr w:rsidR="00833B5A" w:rsidRPr="00833B5A" w14:paraId="655BE1F3" w14:textId="77777777" w:rsidTr="00226E11">
        <w:tc>
          <w:tcPr>
            <w:tcW w:w="1728" w:type="dxa"/>
            <w:hideMark/>
          </w:tcPr>
          <w:p w14:paraId="2A7C0C34" w14:textId="77777777" w:rsidR="00483289" w:rsidRPr="00833B5A" w:rsidRDefault="00483289" w:rsidP="009C0D41">
            <w:pPr>
              <w:widowControl w:val="0"/>
              <w:spacing w:line="260" w:lineRule="exact"/>
              <w:ind w:right="-48"/>
              <w:jc w:val="both"/>
              <w:rPr>
                <w:rFonts w:ascii="Tahoma" w:hAnsi="Tahoma" w:cs="Tahoma"/>
                <w:b/>
                <w:spacing w:val="-4"/>
              </w:rPr>
            </w:pPr>
            <w:r w:rsidRPr="00833B5A">
              <w:rPr>
                <w:rFonts w:ascii="Tahoma" w:hAnsi="Tahoma" w:cs="Tahoma"/>
                <w:b/>
                <w:spacing w:val="-4"/>
              </w:rPr>
              <w:t>Potrditev TEBK</w:t>
            </w:r>
          </w:p>
        </w:tc>
        <w:tc>
          <w:tcPr>
            <w:tcW w:w="7594" w:type="dxa"/>
            <w:hideMark/>
          </w:tcPr>
          <w:p w14:paraId="73ECFABC" w14:textId="77777777" w:rsidR="00483289" w:rsidRPr="00833B5A" w:rsidRDefault="00483289" w:rsidP="00951FB5">
            <w:pPr>
              <w:pStyle w:val="Odstavekseznama"/>
              <w:numPr>
                <w:ilvl w:val="0"/>
                <w:numId w:val="8"/>
              </w:numPr>
              <w:spacing w:line="260" w:lineRule="exact"/>
              <w:ind w:left="170" w:right="62" w:hanging="170"/>
              <w:jc w:val="both"/>
              <w:rPr>
                <w:rFonts w:ascii="Tahoma" w:hAnsi="Tahoma" w:cs="Tahoma"/>
                <w:spacing w:val="-4"/>
              </w:rPr>
            </w:pPr>
            <w:r w:rsidRPr="00833B5A">
              <w:rPr>
                <w:rFonts w:ascii="Tahoma" w:hAnsi="Tahoma" w:cs="Tahoma"/>
                <w:spacing w:val="-4"/>
              </w:rPr>
              <w:t xml:space="preserve">TEBK mora biti potrjen skladno </w:t>
            </w:r>
            <w:r w:rsidR="00AB2670" w:rsidRPr="00833B5A">
              <w:rPr>
                <w:rFonts w:ascii="Tahoma" w:hAnsi="Tahoma" w:cs="Tahoma"/>
                <w:spacing w:val="-4"/>
              </w:rPr>
              <w:t>z določili teh Splošnih tehničnih pogojev</w:t>
            </w:r>
            <w:r w:rsidRPr="00833B5A">
              <w:rPr>
                <w:rFonts w:ascii="Tahoma" w:hAnsi="Tahoma" w:cs="Tahoma"/>
                <w:spacing w:val="-4"/>
              </w:rPr>
              <w:t>.</w:t>
            </w:r>
          </w:p>
        </w:tc>
      </w:tr>
    </w:tbl>
    <w:p w14:paraId="10F81799" w14:textId="77777777" w:rsidR="00483289" w:rsidRPr="00833B5A" w:rsidRDefault="00483289" w:rsidP="00483289">
      <w:pPr>
        <w:rPr>
          <w:rFonts w:ascii="Tahoma" w:hAnsi="Tahoma" w:cs="Tahoma"/>
          <w:b/>
          <w:bCs/>
          <w:i/>
          <w:szCs w:val="26"/>
          <w:u w:val="single"/>
        </w:rPr>
        <w:sectPr w:rsidR="00483289" w:rsidRPr="00833B5A" w:rsidSect="00945D33">
          <w:headerReference w:type="default" r:id="rId29"/>
          <w:pgSz w:w="11906" w:h="16838" w:code="9"/>
          <w:pgMar w:top="1701" w:right="1418" w:bottom="1418" w:left="1418" w:header="680" w:footer="680" w:gutter="284"/>
          <w:cols w:space="708"/>
        </w:sectPr>
      </w:pPr>
    </w:p>
    <w:p w14:paraId="18AE06C6" w14:textId="77777777" w:rsidR="00483289" w:rsidRPr="00833B5A" w:rsidRDefault="00AB2670" w:rsidP="00554CD1">
      <w:pPr>
        <w:tabs>
          <w:tab w:val="left" w:pos="1134"/>
        </w:tabs>
        <w:spacing w:before="240" w:after="240" w:line="240" w:lineRule="auto"/>
        <w:ind w:left="1134" w:hanging="1134"/>
        <w:rPr>
          <w:rFonts w:ascii="Tahoma" w:eastAsia="Times New Roman" w:hAnsi="Tahoma" w:cs="Tahoma"/>
          <w:b/>
          <w:bCs/>
          <w:spacing w:val="1"/>
          <w:lang w:val="sl-SI"/>
        </w:rPr>
      </w:pPr>
      <w:bookmarkStart w:id="165" w:name="_Toc332269822"/>
      <w:r w:rsidRPr="00833B5A">
        <w:rPr>
          <w:rFonts w:ascii="Tahoma" w:eastAsia="Times New Roman" w:hAnsi="Tahoma" w:cs="Tahoma"/>
          <w:bCs/>
          <w:spacing w:val="1"/>
          <w:lang w:val="sl-SI"/>
        </w:rPr>
        <w:lastRenderedPageBreak/>
        <w:t>Priloga 2</w:t>
      </w:r>
      <w:r w:rsidR="00483289" w:rsidRPr="00833B5A">
        <w:rPr>
          <w:rFonts w:ascii="Tahoma" w:eastAsia="Times New Roman" w:hAnsi="Tahoma" w:cs="Tahoma"/>
          <w:bCs/>
          <w:spacing w:val="1"/>
          <w:lang w:val="sl-SI"/>
        </w:rPr>
        <w:t>:</w:t>
      </w:r>
      <w:r w:rsidR="00554CD1" w:rsidRPr="00833B5A">
        <w:rPr>
          <w:rFonts w:ascii="Tahoma" w:eastAsia="Times New Roman" w:hAnsi="Tahoma" w:cs="Tahoma"/>
          <w:b/>
          <w:bCs/>
          <w:spacing w:val="1"/>
          <w:lang w:val="sl-SI"/>
        </w:rPr>
        <w:tab/>
      </w:r>
      <w:r w:rsidR="00483289" w:rsidRPr="00833B5A">
        <w:rPr>
          <w:rFonts w:ascii="Tahoma" w:eastAsia="Times New Roman" w:hAnsi="Tahoma" w:cs="Tahoma"/>
          <w:b/>
          <w:bCs/>
          <w:spacing w:val="1"/>
          <w:lang w:val="sl-SI"/>
        </w:rPr>
        <w:t>Osnove za naključnostni izbor merilnih mest in odvzemnih mest vzorcev</w:t>
      </w:r>
      <w:bookmarkEnd w:id="165"/>
    </w:p>
    <w:p w14:paraId="6746AAA0" w14:textId="77777777" w:rsidR="00483289" w:rsidRPr="00833B5A" w:rsidRDefault="00483289" w:rsidP="00226E1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w:t>
      </w:r>
      <w:r w:rsidR="00226E11" w:rsidRPr="00833B5A">
        <w:rPr>
          <w:rFonts w:ascii="Tahoma" w:eastAsia="Times New Roman" w:hAnsi="Tahoma" w:cs="Tahoma"/>
          <w:spacing w:val="-4"/>
          <w:sz w:val="20"/>
          <w:szCs w:val="20"/>
          <w:lang w:val="sl-SI"/>
        </w:rPr>
        <w:t xml:space="preserve">skladno z določili splošnih </w:t>
      </w:r>
      <w:r w:rsidRPr="00833B5A">
        <w:rPr>
          <w:rFonts w:ascii="Tahoma" w:eastAsia="Times New Roman" w:hAnsi="Tahoma" w:cs="Tahoma"/>
          <w:spacing w:val="-4"/>
          <w:sz w:val="20"/>
          <w:szCs w:val="20"/>
          <w:lang w:val="sl-SI"/>
        </w:rPr>
        <w:t>tehničnih pogojev je treba mesta odvzema vzorcev in merilna mesta načeloma določiti po naključnostnem izboru.</w:t>
      </w:r>
    </w:p>
    <w:p w14:paraId="1D0CAE05" w14:textId="77777777" w:rsidR="00483289" w:rsidRPr="00833B5A" w:rsidRDefault="00483289" w:rsidP="00226E1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določitev mest odvzema vzorcev in merilnih mest so privzete naslednje osnove:</w:t>
      </w:r>
    </w:p>
    <w:p w14:paraId="0A7CACE4" w14:textId="77777777" w:rsidR="00483289" w:rsidRPr="00833B5A" w:rsidRDefault="00483289" w:rsidP="00951FB5">
      <w:pPr>
        <w:pStyle w:val="Odstavekseznama"/>
        <w:numPr>
          <w:ilvl w:val="0"/>
          <w:numId w:val="9"/>
        </w:numPr>
        <w:spacing w:after="120" w:line="260" w:lineRule="exact"/>
        <w:ind w:left="568" w:right="62" w:hanging="284"/>
        <w:contextualSpacing w:val="0"/>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izhodišče za stacionažo je treba navezati na profile po projektni dokumentaciji; tekoča stacionaža (1) pomeni oddaljenost od mesta navezave</w:t>
      </w:r>
    </w:p>
    <w:p w14:paraId="6C016DB5" w14:textId="77777777" w:rsidR="00483289" w:rsidRPr="00833B5A" w:rsidRDefault="00483289" w:rsidP="00951FB5">
      <w:pPr>
        <w:pStyle w:val="Odstavekseznama"/>
        <w:numPr>
          <w:ilvl w:val="0"/>
          <w:numId w:val="9"/>
        </w:numPr>
        <w:spacing w:after="120" w:line="260" w:lineRule="exact"/>
        <w:ind w:left="568" w:right="62" w:hanging="284"/>
        <w:contextualSpacing w:val="0"/>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odmik od roba planuma O (2) je treba določiti v odvisnosti od širine planuma š s pomočjo naključnostnega števila R po naslednjih enačbah:</w:t>
      </w:r>
    </w:p>
    <w:p w14:paraId="0DDAB284" w14:textId="77777777" w:rsidR="00483289" w:rsidRPr="00833B5A" w:rsidRDefault="00483289" w:rsidP="00951FB5">
      <w:pPr>
        <w:pStyle w:val="Odstavekseznama"/>
        <w:numPr>
          <w:ilvl w:val="0"/>
          <w:numId w:val="9"/>
        </w:numPr>
        <w:spacing w:after="120" w:line="260" w:lineRule="exact"/>
        <w:ind w:left="851" w:right="62" w:hanging="284"/>
        <w:contextualSpacing w:val="0"/>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delni prerez nasipa</w:t>
      </w:r>
    </w:p>
    <w:p w14:paraId="19FF2BE0" w14:textId="77777777" w:rsidR="00483289" w:rsidRPr="00833B5A" w:rsidRDefault="00483289" w:rsidP="00226E11">
      <w:pPr>
        <w:spacing w:after="120" w:line="260" w:lineRule="exact"/>
        <w:ind w:left="1134"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w:t>
      </w:r>
      <w:r w:rsidRPr="00833B5A">
        <w:rPr>
          <w:rFonts w:ascii="Tahoma" w:eastAsia="Times New Roman" w:hAnsi="Tahoma" w:cs="Tahoma"/>
          <w:spacing w:val="-4"/>
          <w:sz w:val="20"/>
          <w:szCs w:val="20"/>
          <w:vertAlign w:val="subscript"/>
          <w:lang w:val="sl-SI"/>
        </w:rPr>
        <w:t>d</w:t>
      </w:r>
      <w:r w:rsidRPr="00833B5A">
        <w:rPr>
          <w:rFonts w:ascii="Tahoma" w:eastAsia="Times New Roman" w:hAnsi="Tahoma" w:cs="Tahoma"/>
          <w:spacing w:val="-4"/>
          <w:sz w:val="20"/>
          <w:szCs w:val="20"/>
          <w:lang w:val="sl-SI"/>
        </w:rPr>
        <w:t xml:space="preserve"> = R x (š – 0,5) + 0,5     </w:t>
      </w:r>
      <w:r w:rsidRPr="00833B5A">
        <w:rPr>
          <w:rFonts w:ascii="Tahoma" w:eastAsia="Times New Roman" w:hAnsi="Tahoma" w:cs="Tahoma"/>
          <w:spacing w:val="-4"/>
          <w:sz w:val="20"/>
          <w:szCs w:val="20"/>
          <w:lang w:val="sl-SI"/>
        </w:rPr>
        <w:tab/>
        <w:t>(m)</w:t>
      </w:r>
    </w:p>
    <w:p w14:paraId="6D42F382" w14:textId="77777777" w:rsidR="00483289" w:rsidRPr="00833B5A" w:rsidRDefault="00483289" w:rsidP="00951FB5">
      <w:pPr>
        <w:pStyle w:val="Odstavekseznama"/>
        <w:numPr>
          <w:ilvl w:val="0"/>
          <w:numId w:val="9"/>
        </w:numPr>
        <w:spacing w:after="120" w:line="260" w:lineRule="exact"/>
        <w:ind w:left="851" w:right="62" w:hanging="284"/>
        <w:contextualSpacing w:val="0"/>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celotni prerez </w:t>
      </w:r>
    </w:p>
    <w:p w14:paraId="3C84B8D7" w14:textId="77777777" w:rsidR="00483289" w:rsidRPr="00833B5A" w:rsidRDefault="00483289" w:rsidP="00226E11">
      <w:pPr>
        <w:spacing w:after="120" w:line="260" w:lineRule="exact"/>
        <w:ind w:left="1134"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w:t>
      </w:r>
      <w:r w:rsidRPr="00833B5A">
        <w:rPr>
          <w:rFonts w:ascii="Tahoma" w:eastAsia="Times New Roman" w:hAnsi="Tahoma" w:cs="Tahoma"/>
          <w:spacing w:val="-4"/>
          <w:sz w:val="20"/>
          <w:szCs w:val="20"/>
          <w:vertAlign w:val="subscript"/>
          <w:lang w:val="sl-SI"/>
        </w:rPr>
        <w:t>c</w:t>
      </w:r>
      <w:r w:rsidRPr="00833B5A">
        <w:rPr>
          <w:rFonts w:ascii="Tahoma" w:eastAsia="Times New Roman" w:hAnsi="Tahoma" w:cs="Tahoma"/>
          <w:spacing w:val="-4"/>
          <w:sz w:val="20"/>
          <w:szCs w:val="20"/>
          <w:lang w:val="sl-SI"/>
        </w:rPr>
        <w:t xml:space="preserve"> = R x (š – 1,0) + 0,5     </w:t>
      </w:r>
      <w:r w:rsidRPr="00833B5A">
        <w:rPr>
          <w:rFonts w:ascii="Tahoma" w:eastAsia="Times New Roman" w:hAnsi="Tahoma" w:cs="Tahoma"/>
          <w:spacing w:val="-4"/>
          <w:sz w:val="20"/>
          <w:szCs w:val="20"/>
          <w:lang w:val="sl-SI"/>
        </w:rPr>
        <w:tab/>
        <w:t>(m)</w:t>
      </w:r>
    </w:p>
    <w:p w14:paraId="4AB3D843" w14:textId="77777777" w:rsidR="00483289" w:rsidRPr="00833B5A" w:rsidRDefault="00483289" w:rsidP="00951FB5">
      <w:pPr>
        <w:pStyle w:val="Odstavekseznama"/>
        <w:numPr>
          <w:ilvl w:val="0"/>
          <w:numId w:val="9"/>
        </w:numPr>
        <w:spacing w:after="120" w:line="260" w:lineRule="exact"/>
        <w:ind w:left="568" w:right="62" w:hanging="284"/>
        <w:contextualSpacing w:val="0"/>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odmik je treba določiti pri delnem prerezu nasipa od zunanjega roba planuma, pri celotnem prerezu pa po naključnostnem izboru od levega ali desnega roba, vendar istega na vsem nasipu.</w:t>
      </w:r>
    </w:p>
    <w:p w14:paraId="7A91ED8C" w14:textId="77777777" w:rsidR="00483289" w:rsidRPr="00833B5A" w:rsidRDefault="00483289" w:rsidP="00483289">
      <w:pPr>
        <w:rPr>
          <w:rFonts w:ascii="Tahoma" w:hAnsi="Tahoma" w:cs="Tahoma"/>
          <w:sz w:val="20"/>
          <w:szCs w:val="20"/>
        </w:rPr>
        <w:sectPr w:rsidR="00483289" w:rsidRPr="00833B5A" w:rsidSect="00945D33">
          <w:pgSz w:w="11906" w:h="16838" w:code="9"/>
          <w:pgMar w:top="1701" w:right="1418" w:bottom="1418" w:left="1418" w:header="680" w:footer="680" w:gutter="284"/>
          <w:cols w:space="708"/>
        </w:sectPr>
      </w:pPr>
    </w:p>
    <w:p w14:paraId="7E4C0525" w14:textId="77777777" w:rsidR="00483289" w:rsidRPr="00833B5A" w:rsidRDefault="009E77AF" w:rsidP="009E77AF">
      <w:pPr>
        <w:spacing w:before="240" w:after="240" w:line="240" w:lineRule="auto"/>
        <w:ind w:left="1134" w:hanging="1134"/>
        <w:rPr>
          <w:rFonts w:ascii="Tahoma" w:hAnsi="Tahoma" w:cs="Tahoma"/>
        </w:rPr>
      </w:pPr>
      <w:bookmarkStart w:id="166" w:name="_Toc332269823"/>
      <w:r w:rsidRPr="00833B5A">
        <w:rPr>
          <w:rFonts w:ascii="Tahoma" w:eastAsia="Times New Roman" w:hAnsi="Tahoma" w:cs="Tahoma"/>
          <w:bCs/>
          <w:spacing w:val="1"/>
          <w:lang w:val="sl-SI"/>
        </w:rPr>
        <w:lastRenderedPageBreak/>
        <w:t>Priloga 3</w:t>
      </w:r>
      <w:r w:rsidR="00483289" w:rsidRPr="00833B5A">
        <w:rPr>
          <w:rFonts w:ascii="Tahoma" w:eastAsia="Times New Roman" w:hAnsi="Tahoma" w:cs="Tahoma"/>
          <w:bCs/>
          <w:spacing w:val="1"/>
          <w:lang w:val="sl-SI"/>
        </w:rPr>
        <w:t>:</w:t>
      </w:r>
      <w:r w:rsidR="00483289" w:rsidRPr="00833B5A">
        <w:rPr>
          <w:rFonts w:ascii="Tahoma" w:eastAsia="Times New Roman" w:hAnsi="Tahoma" w:cs="Tahoma"/>
          <w:b/>
          <w:bCs/>
          <w:spacing w:val="1"/>
          <w:lang w:val="sl-SI"/>
        </w:rPr>
        <w:t xml:space="preserve"> </w:t>
      </w:r>
      <w:r w:rsidRPr="00833B5A">
        <w:rPr>
          <w:rFonts w:ascii="Tahoma" w:eastAsia="Times New Roman" w:hAnsi="Tahoma" w:cs="Tahoma"/>
          <w:b/>
          <w:bCs/>
          <w:spacing w:val="1"/>
          <w:lang w:val="sl-SI"/>
        </w:rPr>
        <w:tab/>
      </w:r>
      <w:r w:rsidR="00483289" w:rsidRPr="00833B5A">
        <w:rPr>
          <w:rFonts w:ascii="Tahoma" w:eastAsia="Times New Roman" w:hAnsi="Tahoma" w:cs="Tahoma"/>
          <w:b/>
          <w:bCs/>
          <w:spacing w:val="1"/>
          <w:lang w:val="sl-SI"/>
        </w:rPr>
        <w:t>Seznam osnovne laboratorijske opreme</w:t>
      </w:r>
      <w:bookmarkEnd w:id="166"/>
    </w:p>
    <w:p w14:paraId="456E602A" w14:textId="77777777" w:rsidR="00483289" w:rsidRPr="00833B5A" w:rsidRDefault="00483289" w:rsidP="00951FB5">
      <w:pPr>
        <w:pStyle w:val="Odstavekseznama"/>
        <w:numPr>
          <w:ilvl w:val="0"/>
          <w:numId w:val="10"/>
        </w:numPr>
        <w:spacing w:after="120" w:line="260" w:lineRule="exact"/>
        <w:ind w:left="284" w:right="62" w:hanging="284"/>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Laboratorij za geomehaniko</w:t>
      </w:r>
    </w:p>
    <w:p w14:paraId="366C11B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Termostatski sušilnik (do 180 </w:t>
      </w:r>
      <w:r w:rsidRPr="00833B5A">
        <w:rPr>
          <w:rFonts w:ascii="Tahoma" w:hAnsi="Tahoma" w:cs="Tahoma"/>
          <w:sz w:val="20"/>
          <w:szCs w:val="20"/>
        </w:rPr>
        <w:sym w:font="Symbol" w:char="F0B0"/>
      </w:r>
      <w:r w:rsidRPr="00833B5A">
        <w:rPr>
          <w:rFonts w:ascii="Tahoma" w:hAnsi="Tahoma" w:cs="Tahoma"/>
          <w:sz w:val="20"/>
          <w:szCs w:val="20"/>
        </w:rPr>
        <w:t xml:space="preserve">C, natančnost 5 </w:t>
      </w:r>
      <w:r w:rsidRPr="00833B5A">
        <w:rPr>
          <w:rFonts w:ascii="Tahoma" w:hAnsi="Tahoma" w:cs="Tahoma"/>
          <w:sz w:val="20"/>
          <w:szCs w:val="20"/>
        </w:rPr>
        <w:sym w:font="Symbol" w:char="F0B0"/>
      </w:r>
      <w:r w:rsidRPr="00833B5A">
        <w:rPr>
          <w:rFonts w:ascii="Tahoma" w:hAnsi="Tahoma" w:cs="Tahoma"/>
          <w:sz w:val="20"/>
          <w:szCs w:val="20"/>
        </w:rPr>
        <w:t>C)</w:t>
      </w:r>
    </w:p>
    <w:p w14:paraId="6AEF4C06"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Laboratorijska tehtnica do 50 kg</w:t>
      </w:r>
    </w:p>
    <w:p w14:paraId="79448022"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Laboratorijska tehtnica do 16 kg (natančnost 0,1 g)</w:t>
      </w:r>
    </w:p>
    <w:p w14:paraId="53F47F3A"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Laboratorijska tehtnica do 3 kg (natančnost 0,01 g)</w:t>
      </w:r>
    </w:p>
    <w:p w14:paraId="65C1BD0B"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Stavek sit </w:t>
      </w:r>
      <w:r w:rsidRPr="00833B5A">
        <w:rPr>
          <w:rFonts w:ascii="Tahoma" w:hAnsi="Tahoma" w:cs="Tahoma"/>
          <w:sz w:val="20"/>
          <w:szCs w:val="20"/>
        </w:rPr>
        <w:t xml:space="preserve"> 300 mm ali </w:t>
      </w:r>
      <w:r w:rsidRPr="00833B5A">
        <w:rPr>
          <w:rFonts w:ascii="Tahoma" w:hAnsi="Tahoma" w:cs="Tahoma"/>
          <w:sz w:val="20"/>
          <w:szCs w:val="20"/>
        </w:rPr>
        <w:t> 400 mm</w:t>
      </w:r>
    </w:p>
    <w:p w14:paraId="547E3B31"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Sita </w:t>
      </w:r>
      <w:r w:rsidRPr="00833B5A">
        <w:rPr>
          <w:rFonts w:ascii="Tahoma" w:hAnsi="Tahoma" w:cs="Tahoma"/>
          <w:sz w:val="20"/>
          <w:szCs w:val="20"/>
        </w:rPr>
        <w:t> 0,063 mm (za izpiranje)</w:t>
      </w:r>
    </w:p>
    <w:p w14:paraId="09B1ABBC"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Areometer</w:t>
      </w:r>
    </w:p>
    <w:p w14:paraId="0015F21D"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Mešalnik za areometrijo</w:t>
      </w:r>
    </w:p>
    <w:p w14:paraId="64F5F975"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Štoparica</w:t>
      </w:r>
    </w:p>
    <w:p w14:paraId="4B6FDCD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Menzure 1000 cm</w:t>
      </w:r>
      <w:r w:rsidRPr="00833B5A">
        <w:rPr>
          <w:rFonts w:ascii="Tahoma" w:hAnsi="Tahoma" w:cs="Tahoma"/>
          <w:sz w:val="20"/>
          <w:szCs w:val="20"/>
          <w:vertAlign w:val="superscript"/>
        </w:rPr>
        <w:t>3</w:t>
      </w:r>
    </w:p>
    <w:p w14:paraId="1D7700D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Naprava za določanje konsistenčnih mej – sito </w:t>
      </w:r>
      <w:r w:rsidRPr="00833B5A">
        <w:rPr>
          <w:rFonts w:ascii="Tahoma" w:hAnsi="Tahoma" w:cs="Tahoma"/>
          <w:sz w:val="20"/>
          <w:szCs w:val="20"/>
        </w:rPr>
        <w:t> 0,4 ali 0,5 mm, Casagrandejev aparat ali konusni penetrometer</w:t>
      </w:r>
    </w:p>
    <w:p w14:paraId="7967F372"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Naprava za določanje optimalne vlage in maksimalne gostote – Proctorjev aparat (kalupi </w:t>
      </w:r>
      <w:r w:rsidRPr="00833B5A">
        <w:rPr>
          <w:rFonts w:ascii="Tahoma" w:hAnsi="Tahoma" w:cs="Tahoma"/>
          <w:sz w:val="20"/>
          <w:szCs w:val="20"/>
        </w:rPr>
        <w:t xml:space="preserve"> 100 mm ali </w:t>
      </w:r>
      <w:r w:rsidRPr="00833B5A">
        <w:rPr>
          <w:rFonts w:ascii="Tahoma" w:hAnsi="Tahoma" w:cs="Tahoma"/>
          <w:sz w:val="20"/>
          <w:szCs w:val="20"/>
        </w:rPr>
        <w:t> 150 mm)</w:t>
      </w:r>
    </w:p>
    <w:p w14:paraId="23F35739"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Naprava za določanje kalifornijskega indeksa nosilnosti – CBR aparat</w:t>
      </w:r>
    </w:p>
    <w:p w14:paraId="4965F475"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Naprava za določanje odpornosti zrn proti drobljenju – Los Angeles aparat</w:t>
      </w:r>
    </w:p>
    <w:p w14:paraId="676002AB"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določanje ekvivalenta peska</w:t>
      </w:r>
    </w:p>
    <w:p w14:paraId="695355FA"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določanje zmrzlinske obstojnosti zmesi zrn</w:t>
      </w:r>
    </w:p>
    <w:p w14:paraId="3D163B53"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določanje metilen modro</w:t>
      </w:r>
    </w:p>
    <w:p w14:paraId="18EEC163"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določanje vsebnosti organskih primesi</w:t>
      </w:r>
    </w:p>
    <w:p w14:paraId="1A7DAB7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določanje oblike zrn (kljunasto merilo, palično sito)</w:t>
      </w:r>
    </w:p>
    <w:p w14:paraId="6227A60E"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Naprava za določanje modula stisljivosti in koeficienta prepustnosti – edometer</w:t>
      </w:r>
    </w:p>
    <w:p w14:paraId="261A5F46"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Izotopska sonda – naprava za določanje gostote in vlage</w:t>
      </w:r>
    </w:p>
    <w:p w14:paraId="5CC5C164"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VSS aparat – naprava za določanje modulov podajnosti</w:t>
      </w:r>
    </w:p>
    <w:p w14:paraId="299905AD"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Naprava za določanje dinamičnega modula podajnosti – dinamična plošča</w:t>
      </w:r>
    </w:p>
    <w:p w14:paraId="6E7B8A59"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Plinski ali električni sušilnik (v izjemnih primerih)</w:t>
      </w:r>
    </w:p>
    <w:p w14:paraId="147763A2"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Pladnji za sušenje in mešanje</w:t>
      </w:r>
    </w:p>
    <w:p w14:paraId="4335F586"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Ročno orodje (zidarska žlica, nož, žična ščetka, čopiči)</w:t>
      </w:r>
    </w:p>
    <w:p w14:paraId="0818EDF3" w14:textId="77777777" w:rsidR="00483289" w:rsidRPr="00833B5A" w:rsidRDefault="00483289" w:rsidP="00F62782">
      <w:pPr>
        <w:spacing w:after="120"/>
        <w:jc w:val="both"/>
        <w:rPr>
          <w:rFonts w:ascii="Tahoma" w:hAnsi="Tahoma" w:cs="Tahoma"/>
          <w:sz w:val="20"/>
          <w:szCs w:val="20"/>
        </w:rPr>
      </w:pPr>
    </w:p>
    <w:p w14:paraId="3F6D35B4" w14:textId="77777777" w:rsidR="00483289" w:rsidRPr="00833B5A" w:rsidRDefault="00483289" w:rsidP="00951FB5">
      <w:pPr>
        <w:pStyle w:val="Odstavekseznama"/>
        <w:numPr>
          <w:ilvl w:val="0"/>
          <w:numId w:val="10"/>
        </w:numPr>
        <w:spacing w:after="120" w:line="260" w:lineRule="exact"/>
        <w:ind w:left="284" w:right="62" w:hanging="284"/>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Laboratorij za beton</w:t>
      </w:r>
    </w:p>
    <w:p w14:paraId="5BB21D98"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Laboratorijska tehtnica do 50 kg (z natančnostjo 10 g)</w:t>
      </w:r>
    </w:p>
    <w:p w14:paraId="5B263CF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Laboratorijska tehtnica do 10 kg (z natančnostjo 5 g)</w:t>
      </w:r>
    </w:p>
    <w:p w14:paraId="64FCB28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Analitska tehtnica z natančnostjo 0,01 g</w:t>
      </w:r>
    </w:p>
    <w:p w14:paraId="4D59E219"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Stožec in oprema za določanje konsistence svežega betona po metodi poseda in razteza</w:t>
      </w:r>
    </w:p>
    <w:p w14:paraId="0C43B8FE"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Lonec za določanje zračnih por v svežem betonu – porozimeter po metodi s pritiskom</w:t>
      </w:r>
    </w:p>
    <w:p w14:paraId="1D1CAEEF"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Kalupi za izdelavo preskušancev 150 x 150 x 150 mm</w:t>
      </w:r>
    </w:p>
    <w:p w14:paraId="706FC55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Kalupi za izdelavo preskušancev 100 x 100 x 400 mm</w:t>
      </w:r>
    </w:p>
    <w:p w14:paraId="0AF17AA3"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Vibracijska miza ali pervibrator za vgrajevanje preskušancev (z najmanjšo frekvenco 120 Hz)</w:t>
      </w:r>
    </w:p>
    <w:p w14:paraId="6CFA7A55"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Pladnji za sušenje (premera 28 do 32 cm)</w:t>
      </w:r>
    </w:p>
    <w:p w14:paraId="6033F4C8"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Plinski ali električni sušilnik ali mikrovalovna pečica (z močjo najmanj 800 W)</w:t>
      </w:r>
    </w:p>
    <w:p w14:paraId="444277B2"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Stavek kvadratnih sit 33 x 33 cm</w:t>
      </w:r>
    </w:p>
    <w:p w14:paraId="44F6B5BD"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Stavek sit za mokro sejanje (0,063 – 0,09 – 0,125 – 0,25 – 1,0 mm)</w:t>
      </w:r>
    </w:p>
    <w:p w14:paraId="47A6F7D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Kljunasto merilo</w:t>
      </w:r>
    </w:p>
    <w:p w14:paraId="6B7EC753"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Bazen za nego preskušancev (temperatura 20 </w:t>
      </w:r>
      <w:r w:rsidRPr="00833B5A">
        <w:rPr>
          <w:rFonts w:ascii="Tahoma" w:hAnsi="Tahoma" w:cs="Tahoma"/>
          <w:sz w:val="20"/>
          <w:szCs w:val="20"/>
        </w:rPr>
        <w:sym w:font="Symbol" w:char="F0B1"/>
      </w:r>
      <w:r w:rsidRPr="00833B5A">
        <w:rPr>
          <w:rFonts w:ascii="Tahoma" w:hAnsi="Tahoma" w:cs="Tahoma"/>
          <w:sz w:val="20"/>
          <w:szCs w:val="20"/>
        </w:rPr>
        <w:t xml:space="preserve"> 2</w:t>
      </w:r>
      <w:r w:rsidRPr="00833B5A">
        <w:rPr>
          <w:rFonts w:ascii="Tahoma" w:hAnsi="Tahoma" w:cs="Tahoma"/>
          <w:sz w:val="20"/>
          <w:szCs w:val="20"/>
        </w:rPr>
        <w:sym w:font="Symbol" w:char="F0B0"/>
      </w:r>
      <w:r w:rsidRPr="00833B5A">
        <w:rPr>
          <w:rFonts w:ascii="Tahoma" w:hAnsi="Tahoma" w:cs="Tahoma"/>
          <w:sz w:val="20"/>
          <w:szCs w:val="20"/>
        </w:rPr>
        <w:t>C)</w:t>
      </w:r>
    </w:p>
    <w:p w14:paraId="79B19B48"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Stiskalnica za betonske preskušance (z območjem 1000 do 3000 kN)</w:t>
      </w:r>
    </w:p>
    <w:p w14:paraId="2D9F1B29"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Laboratorijski mešalnik 50 l</w:t>
      </w:r>
    </w:p>
    <w:p w14:paraId="4BE1AD1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Laboratorijski mešalnik za cement</w:t>
      </w:r>
    </w:p>
    <w:p w14:paraId="2BB92F5B"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lastRenderedPageBreak/>
        <w:t>Kalupi 40 x 40 x 160 mm za preiskavo cementa in malt</w:t>
      </w:r>
    </w:p>
    <w:p w14:paraId="7A5A892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Mihaelisova tehtnica za določanje upogibne trdnosti cementa in malt</w:t>
      </w:r>
    </w:p>
    <w:p w14:paraId="7E4C87DD"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Vicat aparat s priborom</w:t>
      </w:r>
    </w:p>
    <w:p w14:paraId="59051C4D"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Stiskalnica za injekcijsko maso (z območjem 50 do 500 kN)</w:t>
      </w:r>
    </w:p>
    <w:p w14:paraId="341B88EB"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Oprema za preskus injekcijske mase (lijak, štoperica, kljunasto merilo, pipete, menzure 100 ml in 1000 ml) </w:t>
      </w:r>
    </w:p>
    <w:p w14:paraId="1F607C22"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Pomožna oprema za pripravo vzorcev injekcijske mase za tlačno trdnost (diamantna žaga, nivelir za kapice)</w:t>
      </w:r>
    </w:p>
    <w:p w14:paraId="5386F93F"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Pločevinasta posoda s pokrovom za hranjenje cementnih in maltnih preskušancev</w:t>
      </w:r>
    </w:p>
    <w:p w14:paraId="7C14B801"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Digitalni termometer (z natančnostjo 0,1 </w:t>
      </w:r>
      <w:r w:rsidRPr="00833B5A">
        <w:rPr>
          <w:rFonts w:ascii="Tahoma" w:hAnsi="Tahoma" w:cs="Tahoma"/>
          <w:sz w:val="20"/>
          <w:szCs w:val="20"/>
        </w:rPr>
        <w:sym w:font="Symbol" w:char="F0B0"/>
      </w:r>
      <w:r w:rsidRPr="00833B5A">
        <w:rPr>
          <w:rFonts w:ascii="Tahoma" w:hAnsi="Tahoma" w:cs="Tahoma"/>
          <w:sz w:val="20"/>
          <w:szCs w:val="20"/>
        </w:rPr>
        <w:t>C)</w:t>
      </w:r>
    </w:p>
    <w:p w14:paraId="41E4019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Stenski termometer za minimalno in maksimalno temperaturo (z natančnostjo 1 </w:t>
      </w:r>
      <w:r w:rsidRPr="00833B5A">
        <w:rPr>
          <w:rFonts w:ascii="Tahoma" w:hAnsi="Tahoma" w:cs="Tahoma"/>
          <w:sz w:val="20"/>
          <w:szCs w:val="20"/>
        </w:rPr>
        <w:sym w:font="Symbol" w:char="F0B0"/>
      </w:r>
      <w:r w:rsidRPr="00833B5A">
        <w:rPr>
          <w:rFonts w:ascii="Tahoma" w:hAnsi="Tahoma" w:cs="Tahoma"/>
          <w:sz w:val="20"/>
          <w:szCs w:val="20"/>
        </w:rPr>
        <w:t>C)</w:t>
      </w:r>
    </w:p>
    <w:p w14:paraId="631CCD3F"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Kovinsko ravnilo 50 cm ali žepni tračni meter 3 m (z razdelbo na 1 mm)</w:t>
      </w:r>
    </w:p>
    <w:p w14:paraId="62FAE538"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določanje deleža organskih primesi</w:t>
      </w:r>
    </w:p>
    <w:p w14:paraId="4E386E6F"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Ročno orodje (lopata, zidarska žlica, žična ščetka, čopiči, grebljica, žlica)</w:t>
      </w:r>
    </w:p>
    <w:p w14:paraId="65F1710A"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Laboratorijska ura</w:t>
      </w:r>
    </w:p>
    <w:p w14:paraId="7A8A68DE"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Štoparica</w:t>
      </w:r>
    </w:p>
    <w:p w14:paraId="2AE5FD7E"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preiskavo vodotesnosti betona</w:t>
      </w:r>
    </w:p>
    <w:p w14:paraId="543A938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preiskavo obstojnosti na zmrzal OPZT (sušilnik, sita, drobni pribor)</w:t>
      </w:r>
    </w:p>
    <w:p w14:paraId="663A8A31"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preiskavo obstojnosti na zmrzal NOZT (ultrazvočna po metodi dinamičnih modulov)</w:t>
      </w:r>
    </w:p>
    <w:p w14:paraId="6ED46612"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Zmrzovalna skrinja ali klima komora</w:t>
      </w:r>
    </w:p>
    <w:p w14:paraId="655CAC6F"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Stiskalnica za preskus upogiba betonskih preskušancev (1 do 100 kN)</w:t>
      </w:r>
    </w:p>
    <w:p w14:paraId="2F500DBE"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preskus brizganega betona:</w:t>
      </w:r>
    </w:p>
    <w:p w14:paraId="2D2C0FAF"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penetrometer (za določitev zgodnje trdnosti)</w:t>
      </w:r>
    </w:p>
    <w:p w14:paraId="0E62885D"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vrtalka z diamantno krono</w:t>
      </w:r>
    </w:p>
    <w:p w14:paraId="75161ED0"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stiskalnica (z območjem 100 do 1000 kN)</w:t>
      </w:r>
    </w:p>
    <w:p w14:paraId="6CA91941" w14:textId="77777777" w:rsidR="00483289" w:rsidRPr="00833B5A" w:rsidRDefault="00483289" w:rsidP="00F62782">
      <w:pPr>
        <w:spacing w:after="120"/>
        <w:jc w:val="both"/>
        <w:rPr>
          <w:rFonts w:ascii="Tahoma" w:hAnsi="Tahoma" w:cs="Tahoma"/>
          <w:sz w:val="20"/>
          <w:szCs w:val="20"/>
        </w:rPr>
      </w:pPr>
    </w:p>
    <w:p w14:paraId="2E3AD105" w14:textId="77777777" w:rsidR="00483289" w:rsidRPr="00833B5A" w:rsidRDefault="00483289" w:rsidP="00951FB5">
      <w:pPr>
        <w:pStyle w:val="Odstavekseznama"/>
        <w:numPr>
          <w:ilvl w:val="0"/>
          <w:numId w:val="10"/>
        </w:numPr>
        <w:spacing w:after="120" w:line="260" w:lineRule="exact"/>
        <w:ind w:left="284" w:right="62" w:hanging="284"/>
        <w:jc w:val="both"/>
        <w:rPr>
          <w:rFonts w:ascii="Tahoma" w:hAnsi="Tahoma" w:cs="Tahoma"/>
          <w:sz w:val="20"/>
          <w:szCs w:val="20"/>
        </w:rPr>
      </w:pPr>
      <w:r w:rsidRPr="00833B5A">
        <w:rPr>
          <w:rFonts w:ascii="Tahoma" w:eastAsia="Times New Roman" w:hAnsi="Tahoma" w:cs="Tahoma"/>
          <w:spacing w:val="-4"/>
          <w:sz w:val="20"/>
          <w:szCs w:val="20"/>
          <w:lang w:val="sl-SI"/>
        </w:rPr>
        <w:t>Laboratorij za kovine / jekla</w:t>
      </w:r>
    </w:p>
    <w:p w14:paraId="217170C7"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Trgalni stroj za natezni preskus jekla</w:t>
      </w:r>
    </w:p>
    <w:p w14:paraId="18005278" w14:textId="77777777" w:rsidR="00483289" w:rsidRPr="00833B5A"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natezni preskus jekla (meritev raztezka)</w:t>
      </w:r>
    </w:p>
    <w:p w14:paraId="5F6886B4" w14:textId="77777777" w:rsidR="00483289" w:rsidRDefault="00483289"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Oprema za preskus upogiba jeklenih palic</w:t>
      </w:r>
    </w:p>
    <w:p w14:paraId="2360D257" w14:textId="54720F19" w:rsidR="005A0094" w:rsidRDefault="005A0094">
      <w:pPr>
        <w:rPr>
          <w:rFonts w:ascii="Tahoma" w:hAnsi="Tahoma" w:cs="Tahoma"/>
          <w:sz w:val="20"/>
          <w:szCs w:val="20"/>
        </w:rPr>
      </w:pPr>
      <w:r>
        <w:rPr>
          <w:rFonts w:ascii="Tahoma" w:hAnsi="Tahoma" w:cs="Tahoma"/>
          <w:sz w:val="20"/>
          <w:szCs w:val="20"/>
        </w:rPr>
        <w:br w:type="page"/>
      </w:r>
    </w:p>
    <w:p w14:paraId="6C574F50" w14:textId="77777777" w:rsidR="00525355" w:rsidRPr="009C5CFE" w:rsidRDefault="00525355" w:rsidP="00525355">
      <w:pPr>
        <w:spacing w:after="0" w:line="260" w:lineRule="exact"/>
        <w:ind w:right="62"/>
        <w:jc w:val="both"/>
        <w:rPr>
          <w:rFonts w:ascii="Tahoma" w:eastAsia="Times New Roman" w:hAnsi="Tahoma" w:cs="Tahoma"/>
          <w:color w:val="FF0000"/>
          <w:spacing w:val="-4"/>
          <w:sz w:val="20"/>
          <w:szCs w:val="20"/>
          <w:lang w:val="sl-SI"/>
        </w:rPr>
      </w:pPr>
    </w:p>
    <w:p w14:paraId="3EF29362" w14:textId="77777777" w:rsidR="002948CC" w:rsidRPr="00833B5A" w:rsidRDefault="00A6176E" w:rsidP="007C3825">
      <w:pPr>
        <w:pStyle w:val="Naslov10"/>
        <w:numPr>
          <w:ilvl w:val="0"/>
          <w:numId w:val="3"/>
        </w:numPr>
        <w:tabs>
          <w:tab w:val="clear" w:pos="432"/>
        </w:tabs>
        <w:ind w:left="1134" w:hanging="1134"/>
        <w:rPr>
          <w:rFonts w:ascii="Tahoma" w:hAnsi="Tahoma" w:cs="Tahoma"/>
          <w:sz w:val="32"/>
        </w:rPr>
      </w:pPr>
      <w:bookmarkStart w:id="167" w:name="_Toc512502859"/>
      <w:r w:rsidRPr="00833B5A">
        <w:rPr>
          <w:rFonts w:ascii="Tahoma" w:hAnsi="Tahoma" w:cs="Tahoma"/>
          <w:sz w:val="32"/>
        </w:rPr>
        <w:t>P</w:t>
      </w:r>
      <w:r w:rsidR="00CE37F3" w:rsidRPr="00833B5A">
        <w:rPr>
          <w:rFonts w:ascii="Tahoma" w:hAnsi="Tahoma" w:cs="Tahoma"/>
          <w:sz w:val="32"/>
        </w:rPr>
        <w:t>OSEBNI TEHNIČNI POGOJI</w:t>
      </w:r>
      <w:bookmarkEnd w:id="167"/>
    </w:p>
    <w:p w14:paraId="7B0CEAE5" w14:textId="77777777" w:rsidR="002948CC" w:rsidRPr="00833B5A" w:rsidRDefault="00A6176E" w:rsidP="00DF7C23">
      <w:pPr>
        <w:pStyle w:val="Naslov2"/>
        <w:tabs>
          <w:tab w:val="clear" w:pos="576"/>
        </w:tabs>
        <w:spacing w:before="360" w:after="240"/>
        <w:rPr>
          <w:rFonts w:ascii="Tahoma" w:hAnsi="Tahoma" w:cs="Tahoma"/>
          <w:sz w:val="28"/>
        </w:rPr>
      </w:pPr>
      <w:bookmarkStart w:id="168" w:name="_Toc512502860"/>
      <w:r w:rsidRPr="00833B5A">
        <w:rPr>
          <w:rFonts w:ascii="Tahoma" w:hAnsi="Tahoma" w:cs="Tahoma"/>
          <w:sz w:val="28"/>
        </w:rPr>
        <w:t>Splošno</w:t>
      </w:r>
      <w:bookmarkEnd w:id="168"/>
      <w:r w:rsidRPr="00833B5A">
        <w:rPr>
          <w:rFonts w:ascii="Tahoma" w:hAnsi="Tahoma" w:cs="Tahoma"/>
          <w:sz w:val="28"/>
        </w:rPr>
        <w:t xml:space="preserve"> </w:t>
      </w:r>
    </w:p>
    <w:p w14:paraId="399C3A4B" w14:textId="77777777" w:rsidR="002948CC" w:rsidRPr="00833B5A" w:rsidRDefault="00A6176E" w:rsidP="003C514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Označevanje elementov mora biti izvedeno skladno z veljavnimi predpisi v RS in pravili</w:t>
      </w:r>
      <w:r w:rsidR="003C5141"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označevanja na Slovenskih železnicah.</w:t>
      </w:r>
    </w:p>
    <w:p w14:paraId="397526B0" w14:textId="77777777" w:rsidR="002948CC" w:rsidRPr="00833B5A" w:rsidRDefault="00A6176E" w:rsidP="003C514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upoštevati in predvideti zaščito in eventualno potrebne prestavitve</w:t>
      </w:r>
      <w:r w:rsidR="003C5141"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obstoječih SVTK naprav in drugih komunalnih vodov. V primeru potrebnih prekinitev delovanja posameznih naprav ali sistemov je</w:t>
      </w:r>
      <w:r w:rsidR="00F052F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potrebno predvideti in izvesti vmesno ustrezno rešitev za nemoteno odvijanje </w:t>
      </w:r>
      <w:r w:rsidR="002A40BE" w:rsidRPr="00833B5A">
        <w:rPr>
          <w:rFonts w:ascii="Tahoma" w:eastAsia="Times New Roman" w:hAnsi="Tahoma" w:cs="Tahoma"/>
          <w:spacing w:val="-4"/>
          <w:sz w:val="20"/>
          <w:szCs w:val="20"/>
          <w:lang w:val="sl-SI"/>
        </w:rPr>
        <w:t>ž</w:t>
      </w:r>
      <w:r w:rsidRPr="00833B5A">
        <w:rPr>
          <w:rFonts w:ascii="Tahoma" w:eastAsia="Times New Roman" w:hAnsi="Tahoma" w:cs="Tahoma"/>
          <w:spacing w:val="-4"/>
          <w:sz w:val="20"/>
          <w:szCs w:val="20"/>
          <w:lang w:val="sl-SI"/>
        </w:rPr>
        <w:t>elezniškega</w:t>
      </w:r>
      <w:r w:rsidR="003C5141"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prometa v času del oziroma nadomestilo uporabe prekinjenih sistemov.</w:t>
      </w:r>
    </w:p>
    <w:p w14:paraId="5E5A06CD" w14:textId="77777777" w:rsidR="002948CC" w:rsidRPr="00833B5A" w:rsidRDefault="00A6176E" w:rsidP="003C514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podatke, katerih Izvajalec ne more dobiti iz razpisne dokumentacije</w:t>
      </w:r>
      <w:r w:rsidR="003C5141"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prilog </w:t>
      </w:r>
      <w:r w:rsidR="003C5141" w:rsidRPr="00833B5A">
        <w:rPr>
          <w:rFonts w:ascii="Tahoma" w:eastAsia="Times New Roman" w:hAnsi="Tahoma" w:cs="Tahoma"/>
          <w:spacing w:val="-4"/>
          <w:sz w:val="20"/>
          <w:szCs w:val="20"/>
          <w:lang w:val="sl-SI"/>
        </w:rPr>
        <w:t>in predane projektne dokument</w:t>
      </w:r>
      <w:r w:rsidR="002A40BE" w:rsidRPr="00833B5A">
        <w:rPr>
          <w:rFonts w:ascii="Tahoma" w:eastAsia="Times New Roman" w:hAnsi="Tahoma" w:cs="Tahoma"/>
          <w:spacing w:val="-4"/>
          <w:sz w:val="20"/>
          <w:szCs w:val="20"/>
          <w:lang w:val="sl-SI"/>
        </w:rPr>
        <w:t>a</w:t>
      </w:r>
      <w:r w:rsidR="003C5141" w:rsidRPr="00833B5A">
        <w:rPr>
          <w:rFonts w:ascii="Tahoma" w:eastAsia="Times New Roman" w:hAnsi="Tahoma" w:cs="Tahoma"/>
          <w:spacing w:val="-4"/>
          <w:sz w:val="20"/>
          <w:szCs w:val="20"/>
          <w:lang w:val="sl-SI"/>
        </w:rPr>
        <w:t>cije, ter</w:t>
      </w:r>
      <w:r w:rsidRPr="00833B5A">
        <w:rPr>
          <w:rFonts w:ascii="Tahoma" w:eastAsia="Times New Roman" w:hAnsi="Tahoma" w:cs="Tahoma"/>
          <w:spacing w:val="-4"/>
          <w:sz w:val="20"/>
          <w:szCs w:val="20"/>
          <w:lang w:val="sl-SI"/>
        </w:rPr>
        <w:t xml:space="preserve"> jih</w:t>
      </w:r>
      <w:r w:rsidR="00F052F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potrebuje za potrebe izvedbe, si mora pridobiti sam.</w:t>
      </w:r>
    </w:p>
    <w:p w14:paraId="3EC3D0A5" w14:textId="77777777" w:rsidR="002948CC" w:rsidRPr="00833B5A" w:rsidRDefault="00A6176E" w:rsidP="003C514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predvideti takšne postopke izvajanja del, da bodo v času izvajanja del ovire v železniškem prometu minimalne.</w:t>
      </w:r>
    </w:p>
    <w:p w14:paraId="7928328A" w14:textId="77777777" w:rsidR="002948CC" w:rsidRPr="00833B5A" w:rsidRDefault="00A6176E" w:rsidP="003C514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vsa  instalacijska dela (vključno z zaključevanjem kablov, označevanjem, …) izvesti na enak način kot so izvedena instalacijska dela na obstoječih sistemih. Pri prehodih kablov v prostore mora Izvajalec poskrbeti, da bodo prehodi vodotesni. V ta namen naj uporabi Roxtec modularne tesnilne kabelske sisteme ali kakovostno primerljive. V kolikor kabli v obstoječih kabelskih prehodih niso izvedeni na podoben način je potrebno takšno tesnjenje izvesti tudi za kable pri obstoječih prehodih.</w:t>
      </w:r>
    </w:p>
    <w:p w14:paraId="1627C7DB" w14:textId="50D7FA40" w:rsidR="009A552F" w:rsidRPr="00833B5A" w:rsidRDefault="00A6176E" w:rsidP="003C514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Upoštevati je potrebno zavorno razdaljo 1000</w:t>
      </w:r>
      <w:r w:rsidR="00197EB5">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m</w:t>
      </w:r>
      <w:r w:rsidR="000975D4" w:rsidRPr="00833B5A">
        <w:rPr>
          <w:rFonts w:ascii="Tahoma" w:eastAsia="Times New Roman" w:hAnsi="Tahoma" w:cs="Tahoma"/>
          <w:spacing w:val="-4"/>
          <w:sz w:val="20"/>
          <w:szCs w:val="20"/>
          <w:lang w:val="sl-SI"/>
        </w:rPr>
        <w:t>.</w:t>
      </w:r>
      <w:r w:rsidR="00197EB5">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Nadgradnja obstoječih naprav mora biti izvedena z elementi, ki bodo najmanj enake kvalitete kot so že vgrajeni elementi.</w:t>
      </w:r>
    </w:p>
    <w:p w14:paraId="0F2AC972" w14:textId="77777777" w:rsidR="009A552F" w:rsidRPr="00833B5A" w:rsidRDefault="009A552F">
      <w:pPr>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br w:type="page"/>
      </w:r>
    </w:p>
    <w:p w14:paraId="777EC652" w14:textId="77777777" w:rsidR="002948CC" w:rsidRPr="00833B5A" w:rsidRDefault="00846477" w:rsidP="00DF7C23">
      <w:pPr>
        <w:pStyle w:val="Naslov2"/>
        <w:tabs>
          <w:tab w:val="clear" w:pos="576"/>
        </w:tabs>
        <w:spacing w:before="360" w:after="240"/>
        <w:rPr>
          <w:rFonts w:ascii="Tahoma" w:hAnsi="Tahoma" w:cs="Tahoma"/>
          <w:sz w:val="28"/>
        </w:rPr>
      </w:pPr>
      <w:bookmarkStart w:id="169" w:name="_Toc512502861"/>
      <w:r w:rsidRPr="00833B5A">
        <w:rPr>
          <w:rFonts w:ascii="Tahoma" w:hAnsi="Tahoma" w:cs="Tahoma"/>
          <w:sz w:val="28"/>
        </w:rPr>
        <w:lastRenderedPageBreak/>
        <w:t>Tehnični pogoji za P</w:t>
      </w:r>
      <w:r w:rsidR="002A40BE" w:rsidRPr="00833B5A">
        <w:rPr>
          <w:rFonts w:ascii="Tahoma" w:hAnsi="Tahoma" w:cs="Tahoma"/>
          <w:sz w:val="28"/>
        </w:rPr>
        <w:t>REDDELA</w:t>
      </w:r>
      <w:bookmarkEnd w:id="169"/>
    </w:p>
    <w:p w14:paraId="558B2290" w14:textId="77777777" w:rsidR="0036532F" w:rsidRPr="00833B5A" w:rsidRDefault="00DB1432" w:rsidP="0036532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w:t>
      </w:r>
      <w:r w:rsidR="0036532F" w:rsidRPr="00833B5A">
        <w:rPr>
          <w:rFonts w:ascii="Tahoma" w:eastAsia="Times New Roman" w:hAnsi="Tahoma" w:cs="Tahoma"/>
          <w:spacing w:val="-4"/>
          <w:sz w:val="20"/>
          <w:szCs w:val="20"/>
          <w:lang w:val="sl-SI"/>
        </w:rPr>
        <w:t>kolikor v projektn</w:t>
      </w:r>
      <w:r w:rsidRPr="00833B5A">
        <w:rPr>
          <w:rFonts w:ascii="Tahoma" w:eastAsia="Times New Roman" w:hAnsi="Tahoma" w:cs="Tahoma"/>
          <w:spacing w:val="-4"/>
          <w:sz w:val="20"/>
          <w:szCs w:val="20"/>
          <w:lang w:val="sl-SI"/>
        </w:rPr>
        <w:t>i</w:t>
      </w:r>
      <w:r w:rsidR="0036532F" w:rsidRPr="00833B5A">
        <w:rPr>
          <w:rFonts w:ascii="Tahoma" w:eastAsia="Times New Roman" w:hAnsi="Tahoma" w:cs="Tahoma"/>
          <w:spacing w:val="-4"/>
          <w:sz w:val="20"/>
          <w:szCs w:val="20"/>
          <w:lang w:val="sl-SI"/>
        </w:rPr>
        <w:t xml:space="preserve"> dokumentacij</w:t>
      </w:r>
      <w:r w:rsidRPr="00833B5A">
        <w:rPr>
          <w:rFonts w:ascii="Tahoma" w:eastAsia="Times New Roman" w:hAnsi="Tahoma" w:cs="Tahoma"/>
          <w:spacing w:val="-4"/>
          <w:sz w:val="20"/>
          <w:szCs w:val="20"/>
          <w:lang w:val="sl-SI"/>
        </w:rPr>
        <w:t>i</w:t>
      </w:r>
      <w:r w:rsidR="0086655F" w:rsidRPr="00833B5A">
        <w:rPr>
          <w:rFonts w:ascii="Tahoma" w:eastAsia="Times New Roman" w:hAnsi="Tahoma" w:cs="Tahoma"/>
          <w:spacing w:val="-4"/>
          <w:sz w:val="20"/>
          <w:szCs w:val="20"/>
          <w:lang w:val="sl-SI"/>
        </w:rPr>
        <w:t>,</w:t>
      </w:r>
      <w:r w:rsidR="0036532F" w:rsidRPr="00833B5A">
        <w:rPr>
          <w:rFonts w:ascii="Tahoma" w:eastAsia="Times New Roman" w:hAnsi="Tahoma" w:cs="Tahoma"/>
          <w:spacing w:val="-4"/>
          <w:sz w:val="20"/>
          <w:szCs w:val="20"/>
          <w:lang w:val="sl-SI"/>
        </w:rPr>
        <w:t xml:space="preserve"> Splošni</w:t>
      </w:r>
      <w:r w:rsidRPr="00833B5A">
        <w:rPr>
          <w:rFonts w:ascii="Tahoma" w:eastAsia="Times New Roman" w:hAnsi="Tahoma" w:cs="Tahoma"/>
          <w:spacing w:val="-4"/>
          <w:sz w:val="20"/>
          <w:szCs w:val="20"/>
          <w:lang w:val="sl-SI"/>
        </w:rPr>
        <w:t>h</w:t>
      </w:r>
      <w:r w:rsidR="0036532F" w:rsidRPr="00833B5A">
        <w:rPr>
          <w:rFonts w:ascii="Tahoma" w:eastAsia="Times New Roman" w:hAnsi="Tahoma" w:cs="Tahoma"/>
          <w:spacing w:val="-4"/>
          <w:sz w:val="20"/>
          <w:szCs w:val="20"/>
          <w:lang w:val="sl-SI"/>
        </w:rPr>
        <w:t xml:space="preserve"> in posebnih tehničnih pogojih</w:t>
      </w:r>
      <w:r w:rsidR="0086655F" w:rsidRPr="00833B5A">
        <w:rPr>
          <w:rFonts w:ascii="Tahoma" w:eastAsia="Times New Roman" w:hAnsi="Tahoma" w:cs="Tahoma"/>
          <w:spacing w:val="-4"/>
          <w:sz w:val="20"/>
          <w:szCs w:val="20"/>
          <w:lang w:val="sl-SI"/>
        </w:rPr>
        <w:t xml:space="preserve"> ali v drugi pogodbeni dokum</w:t>
      </w:r>
      <w:r w:rsidR="002A40BE" w:rsidRPr="00833B5A">
        <w:rPr>
          <w:rFonts w:ascii="Tahoma" w:eastAsia="Times New Roman" w:hAnsi="Tahoma" w:cs="Tahoma"/>
          <w:spacing w:val="-4"/>
          <w:sz w:val="20"/>
          <w:szCs w:val="20"/>
          <w:lang w:val="sl-SI"/>
        </w:rPr>
        <w:t>e</w:t>
      </w:r>
      <w:r w:rsidR="0086655F" w:rsidRPr="00833B5A">
        <w:rPr>
          <w:rFonts w:ascii="Tahoma" w:eastAsia="Times New Roman" w:hAnsi="Tahoma" w:cs="Tahoma"/>
          <w:spacing w:val="-4"/>
          <w:sz w:val="20"/>
          <w:szCs w:val="20"/>
          <w:lang w:val="sl-SI"/>
        </w:rPr>
        <w:t xml:space="preserve">ntaciji </w:t>
      </w:r>
      <w:r w:rsidRPr="00833B5A">
        <w:rPr>
          <w:rFonts w:ascii="Tahoma" w:eastAsia="Times New Roman" w:hAnsi="Tahoma" w:cs="Tahoma"/>
          <w:spacing w:val="-4"/>
          <w:sz w:val="20"/>
          <w:szCs w:val="20"/>
          <w:lang w:val="sl-SI"/>
        </w:rPr>
        <w:t xml:space="preserve">ni </w:t>
      </w:r>
      <w:r w:rsidR="0036532F" w:rsidRPr="00833B5A">
        <w:rPr>
          <w:rFonts w:ascii="Tahoma" w:eastAsia="Times New Roman" w:hAnsi="Tahoma" w:cs="Tahoma"/>
          <w:spacing w:val="-4"/>
          <w:sz w:val="20"/>
          <w:szCs w:val="20"/>
          <w:lang w:val="sl-SI"/>
        </w:rPr>
        <w:t xml:space="preserve"> drugače določeno, se up</w:t>
      </w:r>
      <w:r w:rsidR="002A40BE" w:rsidRPr="00833B5A">
        <w:rPr>
          <w:rFonts w:ascii="Tahoma" w:eastAsia="Times New Roman" w:hAnsi="Tahoma" w:cs="Tahoma"/>
          <w:spacing w:val="-4"/>
          <w:sz w:val="20"/>
          <w:szCs w:val="20"/>
          <w:lang w:val="sl-SI"/>
        </w:rPr>
        <w:t>o</w:t>
      </w:r>
      <w:r w:rsidR="0036532F" w:rsidRPr="00833B5A">
        <w:rPr>
          <w:rFonts w:ascii="Tahoma" w:eastAsia="Times New Roman" w:hAnsi="Tahoma" w:cs="Tahoma"/>
          <w:spacing w:val="-4"/>
          <w:sz w:val="20"/>
          <w:szCs w:val="20"/>
          <w:lang w:val="sl-SI"/>
        </w:rPr>
        <w:t xml:space="preserve">rablja določila Splošnih in posebnih tehničnih pogojev za </w:t>
      </w:r>
      <w:r w:rsidRPr="00833B5A">
        <w:rPr>
          <w:rFonts w:ascii="Tahoma" w:eastAsia="Times New Roman" w:hAnsi="Tahoma" w:cs="Tahoma"/>
          <w:spacing w:val="-4"/>
          <w:sz w:val="20"/>
          <w:szCs w:val="20"/>
          <w:lang w:val="sl-SI"/>
        </w:rPr>
        <w:t xml:space="preserve">ceste, </w:t>
      </w:r>
      <w:r w:rsidR="008B175F" w:rsidRPr="00833B5A">
        <w:rPr>
          <w:rFonts w:ascii="Tahoma" w:eastAsia="Times New Roman" w:hAnsi="Tahoma" w:cs="Tahoma"/>
          <w:spacing w:val="-4"/>
          <w:sz w:val="20"/>
          <w:szCs w:val="20"/>
          <w:lang w:val="sl-SI"/>
        </w:rPr>
        <w:t>ki jih je izdal</w:t>
      </w:r>
      <w:r w:rsidR="002A40BE" w:rsidRPr="00833B5A">
        <w:rPr>
          <w:rFonts w:ascii="Tahoma" w:eastAsia="Times New Roman" w:hAnsi="Tahoma" w:cs="Tahoma"/>
          <w:spacing w:val="-4"/>
          <w:sz w:val="20"/>
          <w:szCs w:val="20"/>
          <w:lang w:val="sl-SI"/>
        </w:rPr>
        <w:t>a Skupnost za ceste Slovenije (L</w:t>
      </w:r>
      <w:r w:rsidR="008B175F" w:rsidRPr="00833B5A">
        <w:rPr>
          <w:rFonts w:ascii="Tahoma" w:eastAsia="Times New Roman" w:hAnsi="Tahoma" w:cs="Tahoma"/>
          <w:spacing w:val="-4"/>
          <w:sz w:val="20"/>
          <w:szCs w:val="20"/>
          <w:lang w:val="sl-SI"/>
        </w:rPr>
        <w:t xml:space="preserve">jubljana 1989) - </w:t>
      </w:r>
      <w:r w:rsidR="0036532F" w:rsidRPr="00833B5A">
        <w:rPr>
          <w:rFonts w:ascii="Tahoma" w:eastAsia="Times New Roman" w:hAnsi="Tahoma" w:cs="Tahoma"/>
          <w:spacing w:val="-4"/>
          <w:sz w:val="20"/>
          <w:szCs w:val="20"/>
          <w:lang w:val="sl-SI"/>
        </w:rPr>
        <w:t xml:space="preserve">Preddela (knjiga 2), </w:t>
      </w:r>
      <w:r w:rsidR="008B175F" w:rsidRPr="00833B5A">
        <w:rPr>
          <w:rFonts w:ascii="Tahoma" w:eastAsia="Times New Roman" w:hAnsi="Tahoma" w:cs="Tahoma"/>
          <w:spacing w:val="-4"/>
          <w:sz w:val="20"/>
          <w:szCs w:val="20"/>
          <w:lang w:val="sl-SI"/>
        </w:rPr>
        <w:t>z vsemi izdanimi dopolnili knjige (I do VI).</w:t>
      </w:r>
    </w:p>
    <w:p w14:paraId="55B9C202" w14:textId="77777777" w:rsidR="0036532F" w:rsidRPr="00833B5A" w:rsidRDefault="0036532F" w:rsidP="00F31AA3">
      <w:pPr>
        <w:pStyle w:val="Naslov3"/>
        <w:tabs>
          <w:tab w:val="clear" w:pos="720"/>
        </w:tabs>
        <w:spacing w:after="240"/>
        <w:rPr>
          <w:rFonts w:ascii="Tahoma" w:hAnsi="Tahoma" w:cs="Tahoma"/>
          <w:i w:val="0"/>
          <w:sz w:val="24"/>
          <w:szCs w:val="24"/>
        </w:rPr>
      </w:pPr>
      <w:bookmarkStart w:id="170" w:name="_Toc512502862"/>
      <w:r w:rsidRPr="00833B5A">
        <w:rPr>
          <w:rFonts w:ascii="Tahoma" w:hAnsi="Tahoma" w:cs="Tahoma"/>
          <w:i w:val="0"/>
          <w:sz w:val="24"/>
          <w:szCs w:val="24"/>
        </w:rPr>
        <w:t>Geodetska dela</w:t>
      </w:r>
      <w:bookmarkEnd w:id="170"/>
      <w:r w:rsidRPr="00833B5A">
        <w:rPr>
          <w:rFonts w:ascii="Tahoma" w:hAnsi="Tahoma" w:cs="Tahoma"/>
          <w:i w:val="0"/>
          <w:sz w:val="24"/>
          <w:szCs w:val="24"/>
        </w:rPr>
        <w:t xml:space="preserve"> </w:t>
      </w:r>
    </w:p>
    <w:p w14:paraId="52549C72" w14:textId="77777777" w:rsidR="002948CC" w:rsidRPr="00833B5A" w:rsidRDefault="00A6176E"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t>Splošn</w:t>
      </w:r>
      <w:r w:rsidR="00FA08DD" w:rsidRPr="00833B5A">
        <w:rPr>
          <w:rFonts w:ascii="Tahoma" w:hAnsi="Tahoma" w:cs="Tahoma"/>
          <w:bCs w:val="0"/>
          <w:spacing w:val="-4"/>
          <w:sz w:val="22"/>
          <w:szCs w:val="22"/>
          <w:lang w:eastAsia="en-US"/>
        </w:rPr>
        <w:t xml:space="preserve">i del </w:t>
      </w:r>
    </w:p>
    <w:p w14:paraId="13029377" w14:textId="77777777" w:rsidR="002948CC" w:rsidRPr="00833B5A" w:rsidRDefault="00A6176E" w:rsidP="00F9538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Geodetska dela obsegajo:</w:t>
      </w:r>
    </w:p>
    <w:p w14:paraId="64DFEBBC" w14:textId="77777777" w:rsidR="002948CC" w:rsidRPr="00833B5A" w:rsidRDefault="002A40BE"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z</w:t>
      </w:r>
      <w:r w:rsidR="00A6176E" w:rsidRPr="00833B5A">
        <w:rPr>
          <w:rFonts w:ascii="Tahoma" w:hAnsi="Tahoma" w:cs="Tahoma"/>
          <w:sz w:val="20"/>
          <w:szCs w:val="20"/>
        </w:rPr>
        <w:t>akolič</w:t>
      </w:r>
      <w:r w:rsidRPr="00833B5A">
        <w:rPr>
          <w:rFonts w:ascii="Tahoma" w:hAnsi="Tahoma" w:cs="Tahoma"/>
          <w:sz w:val="20"/>
          <w:szCs w:val="20"/>
        </w:rPr>
        <w:t xml:space="preserve">bo </w:t>
      </w:r>
      <w:r w:rsidR="00A6176E" w:rsidRPr="00833B5A">
        <w:rPr>
          <w:rFonts w:ascii="Tahoma" w:hAnsi="Tahoma" w:cs="Tahoma"/>
          <w:sz w:val="20"/>
          <w:szCs w:val="20"/>
        </w:rPr>
        <w:t>trase in drugih objektov,</w:t>
      </w:r>
    </w:p>
    <w:p w14:paraId="7D636B47"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vse meritve, ki so v zvezi s prenašanjem podatkov iz načrtov v naravo ali iz</w:t>
      </w:r>
      <w:r w:rsidR="00F0546E" w:rsidRPr="00833B5A">
        <w:rPr>
          <w:rFonts w:ascii="Tahoma" w:hAnsi="Tahoma" w:cs="Tahoma"/>
          <w:sz w:val="20"/>
          <w:szCs w:val="20"/>
        </w:rPr>
        <w:t xml:space="preserve"> </w:t>
      </w:r>
      <w:r w:rsidRPr="00833B5A">
        <w:rPr>
          <w:rFonts w:ascii="Tahoma" w:hAnsi="Tahoma" w:cs="Tahoma"/>
          <w:sz w:val="20"/>
          <w:szCs w:val="20"/>
        </w:rPr>
        <w:t>narave v načrte tako za potrebe izmer kot za potrebe izdelave geodetskega</w:t>
      </w:r>
      <w:r w:rsidR="00F0546E" w:rsidRPr="00833B5A">
        <w:rPr>
          <w:rFonts w:ascii="Tahoma" w:hAnsi="Tahoma" w:cs="Tahoma"/>
          <w:sz w:val="20"/>
          <w:szCs w:val="20"/>
        </w:rPr>
        <w:t xml:space="preserve"> </w:t>
      </w:r>
      <w:r w:rsidRPr="00833B5A">
        <w:rPr>
          <w:rFonts w:ascii="Tahoma" w:hAnsi="Tahoma" w:cs="Tahoma"/>
          <w:sz w:val="20"/>
          <w:szCs w:val="20"/>
        </w:rPr>
        <w:t>načrta novega stanja zemljišča in novo zgrajenih objektov na zemljišču,</w:t>
      </w:r>
    </w:p>
    <w:p w14:paraId="6A1776C8" w14:textId="77777777" w:rsidR="002948CC" w:rsidRPr="00833B5A" w:rsidRDefault="00A6176E"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geodetsko spremljanje gradnje objektov in zemeljskih del, kot je to navedeno v</w:t>
      </w:r>
      <w:r w:rsidR="00F0546E" w:rsidRPr="00833B5A">
        <w:rPr>
          <w:rFonts w:ascii="Tahoma" w:hAnsi="Tahoma" w:cs="Tahoma"/>
          <w:sz w:val="20"/>
          <w:szCs w:val="20"/>
        </w:rPr>
        <w:t xml:space="preserve"> </w:t>
      </w:r>
      <w:r w:rsidRPr="00833B5A">
        <w:rPr>
          <w:rFonts w:ascii="Tahoma" w:hAnsi="Tahoma" w:cs="Tahoma"/>
          <w:sz w:val="20"/>
          <w:szCs w:val="20"/>
        </w:rPr>
        <w:t>tehničnih pogojih za te vrste objektov in</w:t>
      </w:r>
    </w:p>
    <w:p w14:paraId="2134B764" w14:textId="77777777" w:rsidR="002948CC" w:rsidRPr="00833B5A" w:rsidRDefault="00A6176E" w:rsidP="007C3825">
      <w:pPr>
        <w:widowControl/>
        <w:numPr>
          <w:ilvl w:val="0"/>
          <w:numId w:val="5"/>
        </w:numPr>
        <w:tabs>
          <w:tab w:val="clear" w:pos="720"/>
        </w:tabs>
        <w:spacing w:after="120" w:line="260" w:lineRule="exact"/>
        <w:ind w:left="568" w:hanging="284"/>
        <w:jc w:val="both"/>
        <w:rPr>
          <w:rFonts w:ascii="Tahoma" w:hAnsi="Tahoma" w:cs="Tahoma"/>
          <w:sz w:val="20"/>
          <w:szCs w:val="20"/>
        </w:rPr>
      </w:pPr>
      <w:r w:rsidRPr="00833B5A">
        <w:rPr>
          <w:rFonts w:ascii="Tahoma" w:hAnsi="Tahoma" w:cs="Tahoma"/>
          <w:sz w:val="20"/>
          <w:szCs w:val="20"/>
        </w:rPr>
        <w:t>vzdrževanje zakoličenih označb na terenu v vsem obdobju od začetka del do predaje vseh del inženirju.</w:t>
      </w:r>
    </w:p>
    <w:p w14:paraId="7E6C3DE8" w14:textId="77777777" w:rsidR="002948CC" w:rsidRPr="00833B5A" w:rsidRDefault="00A6176E" w:rsidP="00F9538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Geodetska dela vključujejo tudi izdelavo projekta za vpis v uradne evidence (Ur.</w:t>
      </w:r>
      <w:r w:rsidR="00B85F24"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l</w:t>
      </w:r>
      <w:r w:rsidR="00B85F24" w:rsidRPr="00833B5A">
        <w:rPr>
          <w:rFonts w:ascii="Tahoma" w:eastAsia="Times New Roman" w:hAnsi="Tahoma" w:cs="Tahoma"/>
          <w:spacing w:val="-4"/>
          <w:sz w:val="20"/>
          <w:szCs w:val="20"/>
          <w:lang w:val="sl-SI"/>
        </w:rPr>
        <w:t>ist</w:t>
      </w:r>
      <w:r w:rsidRPr="00833B5A">
        <w:rPr>
          <w:rFonts w:ascii="Tahoma" w:eastAsia="Times New Roman" w:hAnsi="Tahoma" w:cs="Tahoma"/>
          <w:spacing w:val="-4"/>
          <w:sz w:val="20"/>
          <w:szCs w:val="20"/>
          <w:lang w:val="sl-SI"/>
        </w:rPr>
        <w:t xml:space="preserve"> RS št. 55/2008) novega stanja zemljišča in novo zgrajenih objektov na zemljišču. Ta projekt mora biti izdelan in predan inženirju 14 dni pred tehničnim pregledom.</w:t>
      </w:r>
    </w:p>
    <w:p w14:paraId="198FF188" w14:textId="77777777" w:rsidR="002948CC" w:rsidRPr="00833B5A" w:rsidRDefault="00A6176E" w:rsidP="00F9538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bo ob uvedbi v posel predal izvajalcu na terenu zakoličeno os železniške proge, poligonske t</w:t>
      </w:r>
      <w:r w:rsidR="00721277" w:rsidRPr="00833B5A">
        <w:rPr>
          <w:rFonts w:ascii="Tahoma" w:eastAsia="Times New Roman" w:hAnsi="Tahoma" w:cs="Tahoma"/>
          <w:spacing w:val="-4"/>
          <w:sz w:val="20"/>
          <w:szCs w:val="20"/>
          <w:lang w:val="sl-SI"/>
        </w:rPr>
        <w:t>o</w:t>
      </w:r>
      <w:r w:rsidRPr="00833B5A">
        <w:rPr>
          <w:rFonts w:ascii="Tahoma" w:eastAsia="Times New Roman" w:hAnsi="Tahoma" w:cs="Tahoma"/>
          <w:spacing w:val="-4"/>
          <w:sz w:val="20"/>
          <w:szCs w:val="20"/>
          <w:lang w:val="sl-SI"/>
        </w:rPr>
        <w:t>čke, reperje ter podatke o zakoličbi objektov. Izvajalec je dolžan prevzeto os zavarovati. Profili in zavarovanje os</w:t>
      </w:r>
      <w:r w:rsidR="00B85F24"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 morajo biti označeni z obstojno barvo na  ustrezni plošči.  Oznaka mora vsebovati številko profila in stacionažo. Izvajalec je dolžan pred  polaganjem tira na planumu obnoviti os železniške proge. Če inženir z meritvami in preverjanjem podatkov ugotovi, da meritve izvajalca niso točne, ima pravico vse meritve predati tretji strokovni organizaciji, in sicer  v breme izvajalca in po dejanskih stroških. Vse izmere se navezujejo na obstoječo mrežo geodetskih točk v Gauss-Krugerjevem (v  nadaljevanju G-K) koordinatnem sistemu.</w:t>
      </w:r>
    </w:p>
    <w:p w14:paraId="4231B8CF" w14:textId="77777777" w:rsidR="002948CC" w:rsidRPr="00833B5A" w:rsidRDefault="00A6176E" w:rsidP="00F9538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delu na terenu se upoštevajo veljavni predpisi in standardi podani v Zakonu o</w:t>
      </w:r>
      <w:r w:rsidR="00B85F24"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evidentiranju nepremičnin /ZEN1/</w:t>
      </w:r>
      <w:r w:rsidR="00B85F24"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(Ur.</w:t>
      </w:r>
      <w:r w:rsidR="00B85F24"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l</w:t>
      </w:r>
      <w:r w:rsidR="00B85F24" w:rsidRPr="00833B5A">
        <w:rPr>
          <w:rFonts w:ascii="Tahoma" w:eastAsia="Times New Roman" w:hAnsi="Tahoma" w:cs="Tahoma"/>
          <w:spacing w:val="-4"/>
          <w:sz w:val="20"/>
          <w:szCs w:val="20"/>
          <w:lang w:val="sl-SI"/>
        </w:rPr>
        <w:t>ist</w:t>
      </w:r>
      <w:r w:rsidRPr="00833B5A">
        <w:rPr>
          <w:rFonts w:ascii="Tahoma" w:eastAsia="Times New Roman" w:hAnsi="Tahoma" w:cs="Tahoma"/>
          <w:spacing w:val="-4"/>
          <w:sz w:val="20"/>
          <w:szCs w:val="20"/>
          <w:lang w:val="sl-SI"/>
        </w:rPr>
        <w:t xml:space="preserve"> RS št. 47/06, 65/07, 79/12) in</w:t>
      </w:r>
      <w:r w:rsidR="00B85F24"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ustreznimi podzakonskimi akti.</w:t>
      </w:r>
    </w:p>
    <w:p w14:paraId="088BC534" w14:textId="77777777" w:rsidR="002948CC" w:rsidRPr="00833B5A" w:rsidRDefault="00A6176E" w:rsidP="00F9538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w:t>
      </w:r>
      <w:r w:rsidR="00B85F24"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zvajalec je dolžan na lastne stroške izvesti meritve v skladu z zahtevami Inženirja.</w:t>
      </w:r>
    </w:p>
    <w:p w14:paraId="751913DC" w14:textId="77777777" w:rsidR="002948CC" w:rsidRPr="00833B5A" w:rsidRDefault="00A6176E" w:rsidP="00ED2A1A">
      <w:pPr>
        <w:pStyle w:val="Naslov4"/>
        <w:spacing w:after="120"/>
        <w:rPr>
          <w:rFonts w:ascii="Times New Roman" w:hAnsi="Times New Roman"/>
          <w:sz w:val="28"/>
        </w:rPr>
      </w:pPr>
      <w:r w:rsidRPr="00833B5A">
        <w:rPr>
          <w:rFonts w:ascii="Tahoma" w:hAnsi="Tahoma" w:cs="Tahoma"/>
          <w:bCs w:val="0"/>
          <w:spacing w:val="-4"/>
          <w:sz w:val="22"/>
          <w:szCs w:val="22"/>
          <w:lang w:eastAsia="en-US"/>
        </w:rPr>
        <w:t>Trasiranje osi</w:t>
      </w:r>
    </w:p>
    <w:p w14:paraId="5E1BD30F" w14:textId="77777777" w:rsidR="002948CC" w:rsidRPr="00833B5A" w:rsidRDefault="00A6176E" w:rsidP="002A688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Izris zakoličenih osi se preda v merilu, kakršno je uporabil projektant pri zakoličbeni</w:t>
      </w:r>
      <w:r w:rsidR="00727D22"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situaciji.</w:t>
      </w:r>
    </w:p>
    <w:p w14:paraId="6C7CD544" w14:textId="77777777" w:rsidR="002948CC" w:rsidRPr="00833B5A" w:rsidRDefault="00A6176E" w:rsidP="002A688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Podatki o zakoličenju trase se predajo po zakoličbi vsake zaključene faze posebej, na</w:t>
      </w:r>
      <w:r w:rsidR="00727D22"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vsak način pa pred začetkom izgradnje posamezne faze.</w:t>
      </w:r>
    </w:p>
    <w:p w14:paraId="0C0E8459" w14:textId="77777777" w:rsidR="002948CC" w:rsidRPr="00833B5A" w:rsidRDefault="00A6176E"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stabiliziranja točk na trasi se dogovori z izvajalcem gradbenih del. O načinu</w:t>
      </w:r>
      <w:r w:rsidR="00727D22"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stabilizacije se izdela pred začetkom trasiranja zapisnik, v katerem se izvajalec</w:t>
      </w:r>
      <w:r w:rsidR="00727D22" w:rsidRPr="00833B5A">
        <w:rPr>
          <w:rFonts w:ascii="Tahoma" w:eastAsia="Times New Roman" w:hAnsi="Tahoma" w:cs="Tahoma"/>
          <w:spacing w:val="-4"/>
          <w:sz w:val="20"/>
          <w:szCs w:val="20"/>
          <w:lang w:val="sl-SI"/>
        </w:rPr>
        <w:t xml:space="preserve"> </w:t>
      </w:r>
      <w:r w:rsidR="004B6977" w:rsidRPr="00833B5A">
        <w:rPr>
          <w:rFonts w:ascii="Tahoma" w:eastAsia="Times New Roman" w:hAnsi="Tahoma" w:cs="Tahoma"/>
          <w:spacing w:val="-4"/>
          <w:sz w:val="20"/>
          <w:szCs w:val="20"/>
          <w:lang w:val="sl-SI"/>
        </w:rPr>
        <w:t>gradbenih del in trase</w:t>
      </w:r>
      <w:r w:rsidRPr="00833B5A">
        <w:rPr>
          <w:rFonts w:ascii="Tahoma" w:eastAsia="Times New Roman" w:hAnsi="Tahoma" w:cs="Tahoma"/>
          <w:spacing w:val="-4"/>
          <w:sz w:val="20"/>
          <w:szCs w:val="20"/>
          <w:lang w:val="sl-SI"/>
        </w:rPr>
        <w:t xml:space="preserve"> dogovorita o načinu stabi</w:t>
      </w:r>
      <w:r w:rsidR="004B6977" w:rsidRPr="00833B5A">
        <w:rPr>
          <w:rFonts w:ascii="Tahoma" w:eastAsia="Times New Roman" w:hAnsi="Tahoma" w:cs="Tahoma"/>
          <w:spacing w:val="-4"/>
          <w:sz w:val="20"/>
          <w:szCs w:val="20"/>
          <w:lang w:val="sl-SI"/>
        </w:rPr>
        <w:t xml:space="preserve">lizacije. </w:t>
      </w:r>
    </w:p>
    <w:p w14:paraId="23F7FA83" w14:textId="77777777" w:rsidR="002A6889" w:rsidRPr="00833B5A" w:rsidRDefault="002A6889"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lastRenderedPageBreak/>
        <w:t xml:space="preserve">Zakoličbe objektov </w:t>
      </w:r>
    </w:p>
    <w:p w14:paraId="7B52458F" w14:textId="77777777" w:rsidR="002A6889" w:rsidRPr="00833B5A" w:rsidRDefault="002A6889"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Zakoličbe spremljajočih objektov se izdelajo v skladu z Navodili za  izvajanje geodetskih storitev, ki jih je izdalo Ministrstvo Republike Slovenije za okolje in prostor (v nadaljevanju MOP), Geodetska uprava Republike Slovenije (v nadaljevanju GURS) z dne 01.04.2000 in v skladu projektom, na podlagi</w:t>
      </w:r>
      <w:r w:rsidR="004B6977" w:rsidRPr="00833B5A">
        <w:rPr>
          <w:rFonts w:ascii="Tahoma" w:eastAsia="Times New Roman" w:hAnsi="Tahoma" w:cs="Tahoma"/>
          <w:spacing w:val="-4"/>
          <w:sz w:val="20"/>
          <w:szCs w:val="20"/>
          <w:lang w:val="sl-SI"/>
        </w:rPr>
        <w:t xml:space="preserve"> katerega jer bilo izdano gra</w:t>
      </w:r>
      <w:r w:rsidRPr="00833B5A">
        <w:rPr>
          <w:rFonts w:ascii="Tahoma" w:eastAsia="Times New Roman" w:hAnsi="Tahoma" w:cs="Tahoma"/>
          <w:spacing w:val="-4"/>
          <w:sz w:val="20"/>
          <w:szCs w:val="20"/>
          <w:lang w:val="sl-SI"/>
        </w:rPr>
        <w:t>dbeno dovoljenje.</w:t>
      </w:r>
    </w:p>
    <w:p w14:paraId="1E437437" w14:textId="77777777" w:rsidR="00DF3156" w:rsidRPr="00833B5A" w:rsidRDefault="002A6889"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zakolič</w:t>
      </w:r>
      <w:r w:rsidR="004B6977" w:rsidRPr="00833B5A">
        <w:rPr>
          <w:rFonts w:ascii="Tahoma" w:eastAsia="Times New Roman" w:hAnsi="Tahoma" w:cs="Tahoma"/>
          <w:spacing w:val="-4"/>
          <w:sz w:val="20"/>
          <w:szCs w:val="20"/>
          <w:lang w:val="sl-SI"/>
        </w:rPr>
        <w:t>be</w:t>
      </w:r>
      <w:r w:rsidRPr="00833B5A">
        <w:rPr>
          <w:rFonts w:ascii="Tahoma" w:eastAsia="Times New Roman" w:hAnsi="Tahoma" w:cs="Tahoma"/>
          <w:spacing w:val="-4"/>
          <w:sz w:val="20"/>
          <w:szCs w:val="20"/>
          <w:lang w:val="sl-SI"/>
        </w:rPr>
        <w:t xml:space="preserve">ne točke in linije morajo biti nedvoumno označene na zakoličbeni situaciji. Za vse zakoličene točke se izračunajo koordinate v G-K sistemu, ki se predajo Inženirju v pisni obliki skupaj z zapisnikom o zakoličbi. </w:t>
      </w:r>
    </w:p>
    <w:p w14:paraId="1CCE1FCC" w14:textId="77777777" w:rsidR="002A6889" w:rsidRPr="00833B5A" w:rsidRDefault="002A6889"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bo predal izvajalcu projektno dokumentacijo, na podlagi katere bo Izvajalec izvršil zakoličbo ostalih objektov.</w:t>
      </w:r>
    </w:p>
    <w:p w14:paraId="2AA6A955" w14:textId="77777777" w:rsidR="00DF3156" w:rsidRPr="00833B5A" w:rsidRDefault="00DF3156"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 izvajanju količenja je potrebno za objekte za katere obstaja sum, da segajo v prosti profil tira pravočasno obvestiti Inženirja (npr. temelji sider drogov vozne mreže).</w:t>
      </w:r>
    </w:p>
    <w:p w14:paraId="56BADBA6" w14:textId="77777777" w:rsidR="00DF3156" w:rsidRPr="00833B5A" w:rsidRDefault="00DF3156"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gradbenih del je dolžan na lastne stroške naročiti kontrolo opažev pred začetkom zalitja z betonom.  </w:t>
      </w:r>
    </w:p>
    <w:p w14:paraId="59894ADE" w14:textId="77777777" w:rsidR="00605DD3" w:rsidRPr="00833B5A" w:rsidRDefault="00605DD3"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t xml:space="preserve">Posnetek obstoječe infrastrukture </w:t>
      </w:r>
    </w:p>
    <w:p w14:paraId="0309FF25"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pred pričetkom izvajanja del v sodelovanju s pooblaščenimi predstavniki upravljavcev in  pod nadzorom Inženirja pripraviti posnetek stanja obstoječe infrastrukture, ki jo bo uporabljal med gradnjo in v posebnem elaboratu predstaviti ukrepe, ki jih bo v času gradnje izvajal za zaščito vzdrževanje infrastrukture, ki jo bo uporabljal.</w:t>
      </w:r>
    </w:p>
    <w:p w14:paraId="318DCF69"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v času gradnje v skladu z elaboratom ustrezno zaščititi in vzdrževati infrastrukturo, ki bo z izvajanjem del prizadeta in po dokončanju del vzpostaviti prvotno stanje. </w:t>
      </w:r>
    </w:p>
    <w:p w14:paraId="285AC5FE"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kriti vse stroške izdelave posnetka stanja obstoječe infrastrukture, stroške izdelave elaborata ukrepov, stroške vzdrževanja infrastrukture in stroške ponovne vzpostavitve infrastrukture v prvotno stanje.</w:t>
      </w:r>
    </w:p>
    <w:p w14:paraId="3D6A5965" w14:textId="77777777" w:rsidR="00DF3156" w:rsidRPr="00833B5A" w:rsidRDefault="00DF3156"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t xml:space="preserve">Kataster komunalnih </w:t>
      </w:r>
      <w:r w:rsidR="00B842A0" w:rsidRPr="00833B5A">
        <w:rPr>
          <w:rFonts w:ascii="Tahoma" w:hAnsi="Tahoma" w:cs="Tahoma"/>
          <w:bCs w:val="0"/>
          <w:spacing w:val="-4"/>
          <w:sz w:val="22"/>
          <w:szCs w:val="22"/>
          <w:lang w:eastAsia="en-US"/>
        </w:rPr>
        <w:t xml:space="preserve">vodov in </w:t>
      </w:r>
      <w:r w:rsidRPr="00833B5A">
        <w:rPr>
          <w:rFonts w:ascii="Tahoma" w:hAnsi="Tahoma" w:cs="Tahoma"/>
          <w:bCs w:val="0"/>
          <w:spacing w:val="-4"/>
          <w:sz w:val="22"/>
          <w:szCs w:val="22"/>
          <w:lang w:eastAsia="en-US"/>
        </w:rPr>
        <w:t>naprav</w:t>
      </w:r>
    </w:p>
    <w:p w14:paraId="33F45368" w14:textId="77777777" w:rsidR="00DF3156" w:rsidRPr="00833B5A" w:rsidRDefault="00DF3156" w:rsidP="00DF315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Izvajalci, ki bodo polagali podzemne komunalne vode so dolžni pred začetkom del zagotoviti sprotno izmero polaganja podzemnih vodov. Vsi podzemni vodi razen fekalne in odvodne kanalizacije morajo biti izmerjeni pred zasutjem.</w:t>
      </w:r>
    </w:p>
    <w:p w14:paraId="3F307CD8" w14:textId="77777777" w:rsidR="00DF3156" w:rsidRPr="00833B5A" w:rsidRDefault="00DF3156"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Izmerjene morajo biti vse točke komunalnega voda, kjer se vod lomi v horizontalni ali vertikalni smeri.</w:t>
      </w:r>
    </w:p>
    <w:p w14:paraId="42324FEC" w14:textId="77777777" w:rsidR="00DF3156" w:rsidRPr="00833B5A" w:rsidRDefault="00DF3156"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primerih, ko poteka trasa komunalnega voda po zemljišču, ki nima predhodno določenih višin in jih ne bo dobila po končanih delih v tehničnem posnetku izvedenih del, je geodet izvajalca dolžan izmeriti tudi višine terena ob trasi voda.</w:t>
      </w:r>
    </w:p>
    <w:p w14:paraId="1F30E854" w14:textId="77777777" w:rsidR="00DF3156" w:rsidRPr="00833B5A" w:rsidRDefault="00DF3156" w:rsidP="00605DD3">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 trasi voda se izmerijo tudi vsi spremljajoči objekti (vozlišča, križanja, jaški ... ) o dodatnih vsebinah potrebnih za izdelavo elaboratov za posamezne vode se pred začetkom del napravi zapisnik, v katerem se podrobno opišejo in določijo dodatne vsebine za posamezni vod. Zapisnik dobita geodet </w:t>
      </w:r>
      <w:r w:rsidR="00605DD3"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zvajalca in </w:t>
      </w:r>
      <w:r w:rsidR="00605DD3"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zvajalec del, en izvod pa dobi Inženir. Osnovni elaborat za zbirni kataster komunalnih naprav mora vsebovati naslednje vsebine:</w:t>
      </w:r>
    </w:p>
    <w:p w14:paraId="324D9EF5" w14:textId="77777777" w:rsidR="00DF3156" w:rsidRPr="00833B5A" w:rsidRDefault="00DF3156"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koordinate vseh izmerjenih točk (st., Y, X, H),</w:t>
      </w:r>
    </w:p>
    <w:p w14:paraId="66D7D892" w14:textId="77777777" w:rsidR="00DF3156" w:rsidRPr="00833B5A" w:rsidRDefault="00DF3156"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izris trase voda (linija izrisana v skladu s topografskim ključem),</w:t>
      </w:r>
    </w:p>
    <w:p w14:paraId="019C4264" w14:textId="77777777" w:rsidR="00DF3156" w:rsidRPr="00833B5A" w:rsidRDefault="00DF3156" w:rsidP="007C3825">
      <w:pPr>
        <w:widowControl/>
        <w:numPr>
          <w:ilvl w:val="0"/>
          <w:numId w:val="5"/>
        </w:numPr>
        <w:tabs>
          <w:tab w:val="clear" w:pos="720"/>
        </w:tabs>
        <w:spacing w:after="120" w:line="260" w:lineRule="exact"/>
        <w:ind w:left="568" w:hanging="284"/>
        <w:jc w:val="both"/>
        <w:rPr>
          <w:rFonts w:ascii="Tahoma" w:hAnsi="Tahoma" w:cs="Tahoma"/>
          <w:sz w:val="20"/>
          <w:szCs w:val="20"/>
        </w:rPr>
      </w:pPr>
      <w:r w:rsidRPr="00833B5A">
        <w:rPr>
          <w:rFonts w:ascii="Tahoma" w:hAnsi="Tahoma" w:cs="Tahoma"/>
          <w:sz w:val="20"/>
          <w:szCs w:val="20"/>
        </w:rPr>
        <w:t>komunalni objekti (izris topografskih znakov).</w:t>
      </w:r>
    </w:p>
    <w:p w14:paraId="62ABB8A3" w14:textId="77777777" w:rsidR="00DF3156" w:rsidRPr="00833B5A" w:rsidRDefault="00DF3156"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Oblika, vsebina in način izrisa, potrebni za izvedbeni načrt, se določijo v zapisniku, ki se napravi pred začetkom snemanja posameznega komunalnega voda.</w:t>
      </w:r>
    </w:p>
    <w:p w14:paraId="70D73BE6" w14:textId="77777777" w:rsidR="00605DD3" w:rsidRPr="00833B5A" w:rsidRDefault="00605DD3" w:rsidP="00ED2A1A">
      <w:pPr>
        <w:pStyle w:val="Naslov4"/>
        <w:spacing w:after="120"/>
        <w:rPr>
          <w:rFonts w:ascii="Tahoma" w:hAnsi="Tahoma" w:cs="Tahoma"/>
          <w:bCs w:val="0"/>
          <w:spacing w:val="-4"/>
          <w:sz w:val="22"/>
          <w:szCs w:val="22"/>
          <w:lang w:eastAsia="en-US"/>
        </w:rPr>
      </w:pPr>
      <w:r w:rsidRPr="00833B5A">
        <w:rPr>
          <w:rFonts w:ascii="Tahoma" w:hAnsi="Tahoma" w:cs="Tahoma"/>
          <w:bCs w:val="0"/>
          <w:spacing w:val="-4"/>
          <w:sz w:val="22"/>
          <w:szCs w:val="22"/>
          <w:lang w:eastAsia="en-US"/>
        </w:rPr>
        <w:lastRenderedPageBreak/>
        <w:t>Tehnični posnetek izvedenega stanja</w:t>
      </w:r>
    </w:p>
    <w:p w14:paraId="0C21E76F"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0BB850FD"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Vsebina izrisa situacijskega načrta mora biti izdelana v skladu z veljavnim topografskim ključem za merilo 1:1000.</w:t>
      </w:r>
    </w:p>
    <w:p w14:paraId="3907AE36"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Izris se izdela v merilu, ki bo ustrezalo gostoti objektov na posameznem področju in se bo dogovorilo ob prevzemu izmerjenih del potrebnih za izdelavo situacijskega načrta.</w:t>
      </w:r>
    </w:p>
    <w:p w14:paraId="76B31F36" w14:textId="77777777" w:rsidR="00605DD3" w:rsidRPr="00833B5A" w:rsidRDefault="00605DD3" w:rsidP="00605DD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Izvedeni posegi morajo biti prikazani tudi na katastrskem načrtu.</w:t>
      </w:r>
    </w:p>
    <w:p w14:paraId="50C15367" w14:textId="77777777" w:rsidR="00B842A0" w:rsidRPr="00833B5A" w:rsidRDefault="00B842A0" w:rsidP="00F31AA3">
      <w:pPr>
        <w:pStyle w:val="Naslov3"/>
        <w:tabs>
          <w:tab w:val="clear" w:pos="720"/>
        </w:tabs>
        <w:spacing w:after="240"/>
        <w:rPr>
          <w:rFonts w:ascii="Tahoma" w:hAnsi="Tahoma" w:cs="Tahoma"/>
          <w:i w:val="0"/>
          <w:sz w:val="24"/>
          <w:szCs w:val="24"/>
        </w:rPr>
      </w:pPr>
      <w:bookmarkStart w:id="171" w:name="_Toc512502863"/>
      <w:r w:rsidRPr="00833B5A">
        <w:rPr>
          <w:rFonts w:ascii="Tahoma" w:hAnsi="Tahoma" w:cs="Tahoma"/>
          <w:i w:val="0"/>
          <w:sz w:val="24"/>
          <w:szCs w:val="24"/>
        </w:rPr>
        <w:t>Priprava gradbišča</w:t>
      </w:r>
      <w:bookmarkEnd w:id="171"/>
      <w:r w:rsidRPr="00833B5A">
        <w:rPr>
          <w:rFonts w:ascii="Tahoma" w:hAnsi="Tahoma" w:cs="Tahoma"/>
          <w:i w:val="0"/>
          <w:sz w:val="24"/>
          <w:szCs w:val="24"/>
        </w:rPr>
        <w:t xml:space="preserve"> </w:t>
      </w:r>
    </w:p>
    <w:p w14:paraId="23A968C4" w14:textId="77777777" w:rsidR="00B842A0" w:rsidRPr="00833B5A" w:rsidRDefault="00B842A0" w:rsidP="00B842A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v roku izdelati projekt </w:t>
      </w:r>
      <w:r w:rsidR="00AB3726" w:rsidRPr="00833B5A">
        <w:rPr>
          <w:rFonts w:ascii="Tahoma" w:eastAsia="Times New Roman" w:hAnsi="Tahoma" w:cs="Tahoma"/>
          <w:spacing w:val="-4"/>
          <w:sz w:val="20"/>
          <w:szCs w:val="20"/>
          <w:lang w:val="sl-SI"/>
        </w:rPr>
        <w:t xml:space="preserve">organizacije </w:t>
      </w:r>
      <w:r w:rsidRPr="00833B5A">
        <w:rPr>
          <w:rFonts w:ascii="Tahoma" w:eastAsia="Times New Roman" w:hAnsi="Tahoma" w:cs="Tahoma"/>
          <w:spacing w:val="-4"/>
          <w:sz w:val="20"/>
          <w:szCs w:val="20"/>
          <w:lang w:val="sl-SI"/>
        </w:rPr>
        <w:t xml:space="preserve">gradbišča, kjer morajo biti obdelani predvsem: </w:t>
      </w:r>
    </w:p>
    <w:p w14:paraId="3524F295"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 xml:space="preserve">organizacija gradbišča, </w:t>
      </w:r>
    </w:p>
    <w:p w14:paraId="657B0DA0"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opis tehnologije gradnje,</w:t>
      </w:r>
    </w:p>
    <w:p w14:paraId="3CC6A89D"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prostor za začasne deponije,</w:t>
      </w:r>
    </w:p>
    <w:p w14:paraId="2C3F61AF"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deponije humusa,</w:t>
      </w:r>
    </w:p>
    <w:p w14:paraId="16933777"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deponije za začasno odlaganje materiala,</w:t>
      </w:r>
    </w:p>
    <w:p w14:paraId="28C38F3F"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deponije za skladiščenje materiala in opreme,</w:t>
      </w:r>
    </w:p>
    <w:p w14:paraId="715B3482"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druge deponije,</w:t>
      </w:r>
    </w:p>
    <w:p w14:paraId="52FA4A26"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prostori za izvajalčevo osebje,</w:t>
      </w:r>
    </w:p>
    <w:p w14:paraId="66FB756F"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dostopne poti in ceste,</w:t>
      </w:r>
    </w:p>
    <w:p w14:paraId="57D5172A"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transportne poti,</w:t>
      </w:r>
    </w:p>
    <w:p w14:paraId="24E6790E"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betonarne, obrati za proizvodnjo izdelkov in polizdelkov,</w:t>
      </w:r>
    </w:p>
    <w:p w14:paraId="38BEDCE9" w14:textId="77777777" w:rsidR="00B842A0" w:rsidRPr="00833B5A" w:rsidRDefault="00B842A0"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ukrepi za zaščito okolja,</w:t>
      </w:r>
    </w:p>
    <w:p w14:paraId="0D2DB3C9" w14:textId="77777777" w:rsidR="00B842A0" w:rsidRPr="00833B5A" w:rsidRDefault="00B842A0" w:rsidP="007C3825">
      <w:pPr>
        <w:widowControl/>
        <w:numPr>
          <w:ilvl w:val="0"/>
          <w:numId w:val="5"/>
        </w:numPr>
        <w:tabs>
          <w:tab w:val="clear" w:pos="720"/>
        </w:tabs>
        <w:spacing w:after="120" w:line="260" w:lineRule="exact"/>
        <w:ind w:left="568" w:hanging="284"/>
        <w:jc w:val="both"/>
        <w:rPr>
          <w:rFonts w:ascii="Tahoma" w:hAnsi="Tahoma" w:cs="Tahoma"/>
          <w:sz w:val="20"/>
          <w:szCs w:val="20"/>
        </w:rPr>
      </w:pPr>
      <w:r w:rsidRPr="00833B5A">
        <w:rPr>
          <w:rFonts w:ascii="Tahoma" w:hAnsi="Tahoma" w:cs="Tahoma"/>
          <w:sz w:val="20"/>
          <w:szCs w:val="20"/>
        </w:rPr>
        <w:t>ukrepi za vzdrževanje obstoječe infrastrukture, ki jo bo izvajalec uporabljal.</w:t>
      </w:r>
    </w:p>
    <w:p w14:paraId="2D56D108" w14:textId="77777777" w:rsidR="00B842A0" w:rsidRPr="00833B5A" w:rsidRDefault="00B842A0" w:rsidP="00B842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pridobiti vsa soglasja k projektu gradbišča. Dolžan je pridobiti tudi zemljišča, ki jih bo potreboval izven zemljišč, ki jih je naročnik pridobil za potrebe gradnje. Za ta zemljišča je izvajalec dolžan poravnati vse stroške prizadetim lastnikom. </w:t>
      </w:r>
    </w:p>
    <w:p w14:paraId="769DDD6B" w14:textId="77777777" w:rsidR="00B842A0" w:rsidRPr="00833B5A" w:rsidRDefault="00B842A0" w:rsidP="00B842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214456F2" w14:textId="77777777" w:rsidR="005B5852" w:rsidRPr="00833B5A" w:rsidRDefault="005B5852" w:rsidP="00F31AA3">
      <w:pPr>
        <w:pStyle w:val="Naslov3"/>
        <w:tabs>
          <w:tab w:val="clear" w:pos="720"/>
        </w:tabs>
        <w:spacing w:after="240"/>
        <w:rPr>
          <w:rFonts w:ascii="Tahoma" w:hAnsi="Tahoma" w:cs="Tahoma"/>
          <w:i w:val="0"/>
          <w:sz w:val="24"/>
          <w:szCs w:val="24"/>
        </w:rPr>
      </w:pPr>
      <w:bookmarkStart w:id="172" w:name="_Toc512502864"/>
      <w:r w:rsidRPr="00833B5A">
        <w:rPr>
          <w:rFonts w:ascii="Tahoma" w:hAnsi="Tahoma" w:cs="Tahoma"/>
          <w:i w:val="0"/>
          <w:sz w:val="24"/>
          <w:szCs w:val="24"/>
        </w:rPr>
        <w:t>Čiščenje terena in odstranitev ovir</w:t>
      </w:r>
      <w:bookmarkEnd w:id="172"/>
      <w:r w:rsidRPr="00833B5A">
        <w:rPr>
          <w:rFonts w:ascii="Tahoma" w:hAnsi="Tahoma" w:cs="Tahoma"/>
          <w:i w:val="0"/>
          <w:sz w:val="24"/>
          <w:szCs w:val="24"/>
        </w:rPr>
        <w:t xml:space="preserve"> </w:t>
      </w:r>
    </w:p>
    <w:p w14:paraId="55C84C2B" w14:textId="77777777" w:rsidR="005B5852" w:rsidRPr="00833B5A" w:rsidRDefault="005B5852" w:rsidP="005B5852">
      <w:pPr>
        <w:spacing w:after="0" w:line="260" w:lineRule="exact"/>
        <w:ind w:right="62"/>
        <w:jc w:val="both"/>
        <w:rPr>
          <w:rFonts w:ascii="Times New Roman" w:eastAsia="Times New Roman" w:hAnsi="Times New Roman" w:cs="Times New Roman"/>
          <w:sz w:val="24"/>
          <w:szCs w:val="24"/>
          <w:lang w:val="sl-SI"/>
        </w:rPr>
      </w:pPr>
      <w:r w:rsidRPr="00833B5A">
        <w:rPr>
          <w:rFonts w:ascii="Tahoma" w:eastAsia="Times New Roman" w:hAnsi="Tahoma" w:cs="Tahoma"/>
          <w:spacing w:val="-4"/>
          <w:sz w:val="20"/>
          <w:szCs w:val="20"/>
          <w:lang w:val="sl-SI"/>
        </w:rPr>
        <w:t>Dela obsegajo:</w:t>
      </w:r>
    </w:p>
    <w:p w14:paraId="001EE7B0" w14:textId="77777777" w:rsidR="005B5852" w:rsidRPr="00833B5A" w:rsidRDefault="005B5852"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posek in odstranitev dreves, grmovja in panjev ter vsega organskega materiala, naklad in odvoz na deponijo,</w:t>
      </w:r>
    </w:p>
    <w:p w14:paraId="3CAB0B27" w14:textId="77777777" w:rsidR="005B5852" w:rsidRPr="00833B5A" w:rsidRDefault="005B5852"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demontažo in odstranitev varnostnih ograj, rušenje zidov, temeljev in odstranitev ostalih ovir, materiala in odpadkov, ki bi lahko kakorkoli ovirali izvajanje del,</w:t>
      </w:r>
    </w:p>
    <w:p w14:paraId="08D7A433" w14:textId="77777777" w:rsidR="005B5852" w:rsidRPr="00833B5A" w:rsidRDefault="005B5852" w:rsidP="007C3825">
      <w:pPr>
        <w:widowControl/>
        <w:numPr>
          <w:ilvl w:val="0"/>
          <w:numId w:val="5"/>
        </w:numPr>
        <w:tabs>
          <w:tab w:val="clear" w:pos="720"/>
        </w:tabs>
        <w:spacing w:after="0" w:line="260" w:lineRule="exact"/>
        <w:ind w:left="568" w:hanging="284"/>
        <w:jc w:val="both"/>
        <w:rPr>
          <w:rFonts w:ascii="Tahoma" w:hAnsi="Tahoma" w:cs="Tahoma"/>
          <w:sz w:val="20"/>
          <w:szCs w:val="20"/>
        </w:rPr>
      </w:pPr>
      <w:r w:rsidRPr="00833B5A">
        <w:rPr>
          <w:rFonts w:ascii="Tahoma" w:hAnsi="Tahoma" w:cs="Tahoma"/>
          <w:sz w:val="20"/>
          <w:szCs w:val="20"/>
        </w:rPr>
        <w:t>odstranitev SV in TK kablov in prestavitev izven območja izvajanja del ter namestitev kablov v končno stanje po končanju del. Umaknjeni kabli morajo biti v času izvajanja del zaščiteni pred poškodovanjem (npr. z lesenimi koriti). Vsa</w:t>
      </w:r>
      <w:r w:rsidRPr="00833B5A">
        <w:rPr>
          <w:rFonts w:ascii="Tahoma" w:hAnsi="Tahoma" w:cs="Tahoma"/>
          <w:sz w:val="20"/>
          <w:szCs w:val="20"/>
        </w:rPr>
        <w:tab/>
        <w:t>dela morajo potekati pod nadzorom pooblaščenega predstavnika Naročnika, opraviti pa jih mora za to usposobljena organizacija. Natančne pogoje za izvedbo teh del poda pred pričetkom del pooblaščeni predstavnik Naročnika.</w:t>
      </w:r>
    </w:p>
    <w:p w14:paraId="53C2EFE6" w14:textId="77777777" w:rsidR="005B5852" w:rsidRPr="00833B5A" w:rsidRDefault="004B6977" w:rsidP="007C3825">
      <w:pPr>
        <w:widowControl/>
        <w:numPr>
          <w:ilvl w:val="0"/>
          <w:numId w:val="5"/>
        </w:numPr>
        <w:tabs>
          <w:tab w:val="clear" w:pos="720"/>
        </w:tabs>
        <w:spacing w:after="120" w:line="260" w:lineRule="exact"/>
        <w:ind w:left="568" w:hanging="284"/>
        <w:jc w:val="both"/>
        <w:rPr>
          <w:rFonts w:ascii="Tahoma" w:hAnsi="Tahoma" w:cs="Tahoma"/>
          <w:sz w:val="20"/>
          <w:szCs w:val="20"/>
        </w:rPr>
      </w:pPr>
      <w:r w:rsidRPr="00833B5A">
        <w:rPr>
          <w:rFonts w:ascii="Tahoma" w:hAnsi="Tahoma" w:cs="Tahoma"/>
          <w:sz w:val="20"/>
          <w:szCs w:val="20"/>
        </w:rPr>
        <w:t xml:space="preserve">zaščita ali </w:t>
      </w:r>
      <w:r w:rsidR="005B5852" w:rsidRPr="00833B5A">
        <w:rPr>
          <w:rFonts w:ascii="Tahoma" w:hAnsi="Tahoma" w:cs="Tahoma"/>
          <w:sz w:val="20"/>
          <w:szCs w:val="20"/>
        </w:rPr>
        <w:t xml:space="preserve">prestavitev  drugih  komunalnih vodov izven območja izvajanja del ter vrnitev v končno stanje po končanju del. Prekinitev delovanja komunalnih  vodov mora biti minimalna. </w:t>
      </w:r>
      <w:r w:rsidR="005B5852" w:rsidRPr="00833B5A">
        <w:rPr>
          <w:rFonts w:ascii="Tahoma" w:hAnsi="Tahoma" w:cs="Tahoma"/>
          <w:sz w:val="20"/>
          <w:szCs w:val="20"/>
        </w:rPr>
        <w:lastRenderedPageBreak/>
        <w:t>Vsa dela morajo potekati pod nadzorom pooblaščenega predstavnika Upravljalca, opraviti pa jih mora za to usposobljena organizacija. Natančne pogoje za izvedbo teh del poda pred pričetkom del pooblaščeni predstavnik Upravljalca.</w:t>
      </w:r>
    </w:p>
    <w:p w14:paraId="787A2D4F" w14:textId="77777777" w:rsidR="005B5852" w:rsidRPr="00833B5A" w:rsidRDefault="005B5852" w:rsidP="005B585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Površine, ki jih je treba očistiti in/ali odkopati so določene s projektno dokumentacijo oziroma z območjem gradnje ter navodili Inženirja. Izvajalec mora ves čas gradnje skrbeti, da s svojimi aktivnostmi ne povzroča dodatnih obremenitev okolja, kot so onesnaženje vodotokov in podtalnice z mazivi in gorivi, črna 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022918FA" w14:textId="77777777" w:rsidR="005B5852" w:rsidRPr="00833B5A" w:rsidRDefault="005B5852" w:rsidP="005B585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odstranitvijo ograj in ostalega materiala, ki bi lahko služil za ponovno vgradnjo, je Izvajalec dolžan obvestiti Inženirja, da bo pričel z odstranitvijo. Inženir določi, kateri material se bo po odstranitvi deponiral na ustrezno mesto. Morebitni stroški skladiščenja in čuvanja do predaje pooblaščenim službam bremenijo Izvajalca.</w:t>
      </w:r>
    </w:p>
    <w:p w14:paraId="7DAFEA3C" w14:textId="77777777" w:rsidR="005B5852" w:rsidRPr="00833B5A" w:rsidRDefault="005B5852" w:rsidP="005B585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 stroške zaščititi floro in favno na določenem odseku, v kolikor obstaja nevarnost, da bi Izvajalec med izvajanjem del lahko povzročil škodo.</w:t>
      </w:r>
    </w:p>
    <w:p w14:paraId="60BA0193" w14:textId="77777777" w:rsidR="005B5852" w:rsidRPr="00833B5A" w:rsidRDefault="005B5852" w:rsidP="005B585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površinah, kjer je predviden odkop humusa, je potrebno grmovje, drevesa in štore odstraniti pred pričetkom odkopavanja.</w:t>
      </w:r>
    </w:p>
    <w:p w14:paraId="5ADB4608" w14:textId="77777777" w:rsidR="009A552F" w:rsidRPr="00833B5A" w:rsidRDefault="005B5852" w:rsidP="005B585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dela, ki so oddana </w:t>
      </w:r>
      <w:r w:rsidR="00C00609" w:rsidRPr="00833B5A">
        <w:rPr>
          <w:rFonts w:ascii="Tahoma" w:eastAsia="Times New Roman" w:hAnsi="Tahoma" w:cs="Tahoma"/>
          <w:spacing w:val="-4"/>
          <w:sz w:val="20"/>
          <w:szCs w:val="20"/>
          <w:lang w:val="sl-SI"/>
        </w:rPr>
        <w:t>po načelu "</w:t>
      </w:r>
      <w:r w:rsidR="00421126" w:rsidRPr="00833B5A">
        <w:rPr>
          <w:rFonts w:ascii="Tahoma" w:eastAsia="Times New Roman" w:hAnsi="Tahoma" w:cs="Tahoma"/>
          <w:spacing w:val="-4"/>
          <w:sz w:val="20"/>
          <w:szCs w:val="20"/>
          <w:lang w:val="sl-SI"/>
        </w:rPr>
        <w:t>skupaj dogov</w:t>
      </w:r>
      <w:r w:rsidR="0082424A" w:rsidRPr="00833B5A">
        <w:rPr>
          <w:rFonts w:ascii="Tahoma" w:eastAsia="Times New Roman" w:hAnsi="Tahoma" w:cs="Tahoma"/>
          <w:spacing w:val="-4"/>
          <w:sz w:val="20"/>
          <w:szCs w:val="20"/>
          <w:lang w:val="sl-SI"/>
        </w:rPr>
        <w:t>o</w:t>
      </w:r>
      <w:r w:rsidR="00421126" w:rsidRPr="00833B5A">
        <w:rPr>
          <w:rFonts w:ascii="Tahoma" w:eastAsia="Times New Roman" w:hAnsi="Tahoma" w:cs="Tahoma"/>
          <w:spacing w:val="-4"/>
          <w:sz w:val="20"/>
          <w:szCs w:val="20"/>
          <w:lang w:val="sl-SI"/>
        </w:rPr>
        <w:t>rjena cena</w:t>
      </w:r>
      <w:r w:rsidR="00C0060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so vsa dela čiščenja terena in odstranitev ovir zajeta</w:t>
      </w:r>
      <w:r w:rsidR="00C00609" w:rsidRPr="00833B5A">
        <w:rPr>
          <w:rFonts w:ascii="Tahoma" w:eastAsia="Times New Roman" w:hAnsi="Tahoma" w:cs="Tahoma"/>
          <w:spacing w:val="-4"/>
          <w:sz w:val="20"/>
          <w:szCs w:val="20"/>
          <w:lang w:val="sl-SI"/>
        </w:rPr>
        <w:t xml:space="preserve"> ceni po načelu</w:t>
      </w:r>
      <w:r w:rsidRPr="00833B5A">
        <w:rPr>
          <w:rFonts w:ascii="Tahoma" w:eastAsia="Times New Roman" w:hAnsi="Tahoma" w:cs="Tahoma"/>
          <w:spacing w:val="-4"/>
          <w:sz w:val="20"/>
          <w:szCs w:val="20"/>
          <w:lang w:val="sl-SI"/>
        </w:rPr>
        <w:t xml:space="preserve"> </w:t>
      </w:r>
      <w:r w:rsidR="00C00609" w:rsidRPr="00833B5A">
        <w:rPr>
          <w:rFonts w:ascii="Tahoma" w:eastAsia="Times New Roman" w:hAnsi="Tahoma" w:cs="Tahoma"/>
          <w:spacing w:val="-4"/>
          <w:sz w:val="20"/>
          <w:szCs w:val="20"/>
          <w:lang w:val="sl-SI"/>
        </w:rPr>
        <w:t>"</w:t>
      </w:r>
      <w:r w:rsidR="00421126" w:rsidRPr="00833B5A">
        <w:rPr>
          <w:rFonts w:ascii="Tahoma" w:eastAsia="Times New Roman" w:hAnsi="Tahoma" w:cs="Tahoma"/>
          <w:spacing w:val="-4"/>
          <w:sz w:val="20"/>
          <w:szCs w:val="20"/>
          <w:lang w:val="sl-SI"/>
        </w:rPr>
        <w:t>skupaj dogovorjena cena</w:t>
      </w:r>
      <w:r w:rsidR="00C0060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Dela, ki se obračunajo po dejansko izvedenih delih in količinah, se obračunajo po ponudbenem predračunu.</w:t>
      </w:r>
    </w:p>
    <w:p w14:paraId="291A94BF" w14:textId="77777777" w:rsidR="009A552F" w:rsidRPr="00833B5A" w:rsidRDefault="009A552F">
      <w:pPr>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br w:type="page"/>
      </w:r>
    </w:p>
    <w:p w14:paraId="7BC9362E" w14:textId="77777777" w:rsidR="00B02DE7" w:rsidRPr="00833B5A" w:rsidRDefault="00B02DE7" w:rsidP="00B02DE7">
      <w:pPr>
        <w:keepNext/>
        <w:widowControl/>
        <w:numPr>
          <w:ilvl w:val="1"/>
          <w:numId w:val="3"/>
        </w:numPr>
        <w:tabs>
          <w:tab w:val="clear" w:pos="576"/>
        </w:tabs>
        <w:spacing w:before="360" w:after="240" w:line="240" w:lineRule="auto"/>
        <w:outlineLvl w:val="1"/>
        <w:rPr>
          <w:rFonts w:ascii="Tahoma" w:eastAsia="Times New Roman" w:hAnsi="Tahoma" w:cs="Tahoma"/>
          <w:b/>
          <w:bCs/>
          <w:iCs/>
          <w:sz w:val="28"/>
          <w:szCs w:val="28"/>
          <w:lang w:val="sl-SI" w:eastAsia="sl-SI"/>
        </w:rPr>
      </w:pPr>
      <w:bookmarkStart w:id="173" w:name="_Toc441844012"/>
      <w:bookmarkStart w:id="174" w:name="_Toc512502865"/>
      <w:r w:rsidRPr="00833B5A">
        <w:rPr>
          <w:rFonts w:ascii="Tahoma" w:eastAsia="Times New Roman" w:hAnsi="Tahoma" w:cs="Tahoma"/>
          <w:b/>
          <w:bCs/>
          <w:iCs/>
          <w:sz w:val="28"/>
          <w:szCs w:val="28"/>
          <w:lang w:val="sl-SI" w:eastAsia="sl-SI"/>
        </w:rPr>
        <w:lastRenderedPageBreak/>
        <w:t>Tehnični pogoji za ZGORNJI USTROJ ŽELEZNIŠKE PROGE</w:t>
      </w:r>
      <w:bookmarkEnd w:id="173"/>
      <w:bookmarkEnd w:id="174"/>
      <w:r w:rsidRPr="00833B5A">
        <w:rPr>
          <w:rFonts w:ascii="Tahoma" w:eastAsia="Times New Roman" w:hAnsi="Tahoma" w:cs="Tahoma"/>
          <w:b/>
          <w:bCs/>
          <w:iCs/>
          <w:sz w:val="28"/>
          <w:szCs w:val="28"/>
          <w:lang w:val="sl-SI" w:eastAsia="sl-SI"/>
        </w:rPr>
        <w:t xml:space="preserve"> </w:t>
      </w:r>
    </w:p>
    <w:p w14:paraId="713077E5" w14:textId="77777777" w:rsidR="00B02DE7" w:rsidRPr="00833B5A" w:rsidRDefault="00B02DE7" w:rsidP="00B02DE7">
      <w:pPr>
        <w:keepNext/>
        <w:widowControl/>
        <w:numPr>
          <w:ilvl w:val="2"/>
          <w:numId w:val="3"/>
        </w:numPr>
        <w:tabs>
          <w:tab w:val="clear" w:pos="720"/>
          <w:tab w:val="num" w:pos="1134"/>
        </w:tabs>
        <w:spacing w:before="240" w:after="60" w:line="240" w:lineRule="auto"/>
        <w:outlineLvl w:val="2"/>
        <w:rPr>
          <w:rFonts w:ascii="Tahoma" w:eastAsia="Times New Roman" w:hAnsi="Tahoma" w:cs="Tahoma"/>
          <w:b/>
          <w:bCs/>
          <w:sz w:val="24"/>
          <w:szCs w:val="24"/>
          <w:lang w:val="sl-SI" w:eastAsia="sl-SI"/>
        </w:rPr>
      </w:pPr>
      <w:bookmarkStart w:id="175" w:name="_Toc512502866"/>
      <w:bookmarkStart w:id="176" w:name="_Toc441844013"/>
      <w:r w:rsidRPr="00833B5A">
        <w:rPr>
          <w:rFonts w:ascii="Tahoma" w:eastAsia="Times New Roman" w:hAnsi="Tahoma" w:cs="Tahoma"/>
          <w:b/>
          <w:bCs/>
          <w:sz w:val="24"/>
          <w:szCs w:val="24"/>
          <w:lang w:val="sl-SI" w:eastAsia="sl-SI"/>
        </w:rPr>
        <w:t>Osnovne karakteristike proge</w:t>
      </w:r>
      <w:bookmarkEnd w:id="175"/>
    </w:p>
    <w:p w14:paraId="28FB0949" w14:textId="411B03CD" w:rsidR="007A20E3" w:rsidRDefault="003010F7" w:rsidP="00F540A1">
      <w:pPr>
        <w:widowControl/>
        <w:autoSpaceDE w:val="0"/>
        <w:autoSpaceDN w:val="0"/>
        <w:adjustRightInd w:val="0"/>
        <w:spacing w:after="0" w:line="240" w:lineRule="auto"/>
        <w:rPr>
          <w:rFonts w:ascii="Tahoma" w:hAnsi="Tahoma" w:cs="Tahoma"/>
          <w:bCs/>
          <w:i/>
          <w:iCs/>
          <w:spacing w:val="-4"/>
          <w:szCs w:val="20"/>
        </w:rPr>
      </w:pPr>
      <w:r w:rsidRPr="00833B5A">
        <w:rPr>
          <w:rFonts w:ascii="Tahoma" w:hAnsi="Tahoma" w:cs="Tahoma"/>
          <w:bCs/>
          <w:i/>
          <w:iCs/>
          <w:spacing w:val="-4"/>
          <w:szCs w:val="20"/>
        </w:rPr>
        <w:t xml:space="preserve">Pri planiranju aktivnosti v zvezi z </w:t>
      </w:r>
      <w:r w:rsidR="00F540A1">
        <w:rPr>
          <w:rFonts w:ascii="Tahoma" w:hAnsi="Tahoma" w:cs="Tahoma"/>
          <w:bCs/>
          <w:i/>
          <w:iCs/>
          <w:spacing w:val="-4"/>
          <w:szCs w:val="20"/>
        </w:rPr>
        <w:t>»</w:t>
      </w:r>
      <w:r w:rsidR="00D0525B" w:rsidRPr="00D0525B">
        <w:rPr>
          <w:rFonts w:ascii="Tahoma" w:hAnsi="Tahoma" w:cs="Tahoma"/>
          <w:bCs/>
          <w:i/>
          <w:iCs/>
          <w:spacing w:val="-4"/>
          <w:szCs w:val="20"/>
        </w:rPr>
        <w:t>»Nadgradnja železniškega odseka Zidani Most – Rimske Toplice in železniške postaje Rimske Toplice vključno z izvedbo izvennivojskega križanja R3-680</w:t>
      </w:r>
      <w:r w:rsidR="00D0525B">
        <w:rPr>
          <w:rFonts w:ascii="Tahoma" w:hAnsi="Tahoma" w:cs="Tahoma"/>
          <w:bCs/>
          <w:i/>
          <w:iCs/>
          <w:spacing w:val="-4"/>
          <w:szCs w:val="20"/>
        </w:rPr>
        <w:t>/1223 Rimske Toplice-Jurklošter</w:t>
      </w:r>
      <w:r w:rsidR="00F540A1">
        <w:rPr>
          <w:rFonts w:ascii="Tahoma" w:hAnsi="Tahoma" w:cs="Tahoma"/>
          <w:bCs/>
          <w:i/>
          <w:iCs/>
          <w:spacing w:val="-4"/>
          <w:szCs w:val="20"/>
        </w:rPr>
        <w:t>«</w:t>
      </w:r>
      <w:r w:rsidRPr="00833B5A">
        <w:rPr>
          <w:rFonts w:ascii="Tahoma" w:hAnsi="Tahoma" w:cs="Tahoma"/>
          <w:bCs/>
          <w:i/>
          <w:iCs/>
          <w:spacing w:val="-4"/>
          <w:szCs w:val="20"/>
        </w:rPr>
        <w:t xml:space="preserve"> </w:t>
      </w:r>
      <w:r w:rsidR="00F540A1">
        <w:rPr>
          <w:rFonts w:ascii="Tahoma" w:hAnsi="Tahoma" w:cs="Tahoma"/>
          <w:bCs/>
          <w:i/>
          <w:iCs/>
          <w:spacing w:val="-4"/>
          <w:szCs w:val="20"/>
        </w:rPr>
        <w:t xml:space="preserve">z </w:t>
      </w:r>
      <w:r w:rsidRPr="00833B5A">
        <w:rPr>
          <w:rFonts w:ascii="Tahoma" w:hAnsi="Tahoma" w:cs="Tahoma"/>
          <w:bCs/>
          <w:i/>
          <w:iCs/>
          <w:spacing w:val="-4"/>
          <w:szCs w:val="20"/>
        </w:rPr>
        <w:t>obnov</w:t>
      </w:r>
      <w:r w:rsidR="00F540A1">
        <w:rPr>
          <w:rFonts w:ascii="Tahoma" w:hAnsi="Tahoma" w:cs="Tahoma"/>
          <w:bCs/>
          <w:i/>
          <w:iCs/>
          <w:spacing w:val="-4"/>
          <w:szCs w:val="20"/>
        </w:rPr>
        <w:t>o</w:t>
      </w:r>
      <w:r w:rsidRPr="00833B5A">
        <w:rPr>
          <w:rFonts w:ascii="Tahoma" w:hAnsi="Tahoma" w:cs="Tahoma"/>
          <w:bCs/>
          <w:i/>
          <w:iCs/>
          <w:spacing w:val="-4"/>
          <w:szCs w:val="20"/>
        </w:rPr>
        <w:t xml:space="preserve"> tirov in tirnih naprav na</w:t>
      </w:r>
      <w:r w:rsidR="007A20E3">
        <w:rPr>
          <w:rFonts w:ascii="Tahoma" w:hAnsi="Tahoma" w:cs="Tahoma"/>
          <w:bCs/>
          <w:i/>
          <w:iCs/>
          <w:spacing w:val="-4"/>
          <w:szCs w:val="20"/>
        </w:rPr>
        <w:t xml:space="preserve"> :</w:t>
      </w:r>
    </w:p>
    <w:p w14:paraId="421258A3" w14:textId="77777777" w:rsidR="007A20E3" w:rsidRDefault="003010F7" w:rsidP="007A20E3">
      <w:pPr>
        <w:pStyle w:val="Odstavekseznama"/>
        <w:widowControl/>
        <w:numPr>
          <w:ilvl w:val="0"/>
          <w:numId w:val="5"/>
        </w:numPr>
        <w:autoSpaceDE w:val="0"/>
        <w:autoSpaceDN w:val="0"/>
        <w:adjustRightInd w:val="0"/>
        <w:spacing w:after="0" w:line="240" w:lineRule="auto"/>
        <w:rPr>
          <w:rFonts w:ascii="Tahoma" w:hAnsi="Tahoma" w:cs="Tahoma"/>
          <w:bCs/>
          <w:i/>
          <w:iCs/>
          <w:spacing w:val="-4"/>
          <w:szCs w:val="20"/>
        </w:rPr>
      </w:pPr>
      <w:r w:rsidRPr="007A20E3">
        <w:rPr>
          <w:rFonts w:ascii="Tahoma" w:hAnsi="Tahoma" w:cs="Tahoma"/>
          <w:bCs/>
          <w:i/>
          <w:iCs/>
          <w:spacing w:val="-4"/>
          <w:szCs w:val="20"/>
        </w:rPr>
        <w:t xml:space="preserve"> odseku </w:t>
      </w:r>
      <w:r w:rsidR="00F540A1" w:rsidRPr="007A20E3">
        <w:rPr>
          <w:rFonts w:ascii="Tahoma" w:hAnsi="Tahoma" w:cs="Tahoma"/>
          <w:bCs/>
          <w:i/>
          <w:iCs/>
          <w:spacing w:val="-4"/>
          <w:szCs w:val="20"/>
        </w:rPr>
        <w:t xml:space="preserve">Zidani Most - </w:t>
      </w:r>
      <w:r w:rsidRPr="007A20E3">
        <w:rPr>
          <w:rFonts w:ascii="Tahoma" w:hAnsi="Tahoma" w:cs="Tahoma"/>
          <w:bCs/>
          <w:i/>
          <w:iCs/>
          <w:spacing w:val="-4"/>
          <w:szCs w:val="20"/>
        </w:rPr>
        <w:t xml:space="preserve">Rimske Toplice, ki se bodo izvajala kot vzdrževalna dela v javno korist po izvedbenem načrtu št. </w:t>
      </w:r>
      <w:r w:rsidR="00F540A1" w:rsidRPr="007A20E3">
        <w:rPr>
          <w:rFonts w:ascii="Tahoma" w:hAnsi="Tahoma" w:cs="Tahoma"/>
          <w:bCs/>
          <w:i/>
          <w:iCs/>
          <w:spacing w:val="-4"/>
          <w:szCs w:val="20"/>
        </w:rPr>
        <w:t>8301</w:t>
      </w:r>
    </w:p>
    <w:p w14:paraId="11486BE8" w14:textId="77777777" w:rsidR="007A20E3" w:rsidRDefault="00F540A1" w:rsidP="007A20E3">
      <w:pPr>
        <w:pStyle w:val="Odstavekseznama"/>
        <w:widowControl/>
        <w:numPr>
          <w:ilvl w:val="0"/>
          <w:numId w:val="5"/>
        </w:numPr>
        <w:autoSpaceDE w:val="0"/>
        <w:autoSpaceDN w:val="0"/>
        <w:adjustRightInd w:val="0"/>
        <w:spacing w:after="0" w:line="240" w:lineRule="auto"/>
        <w:rPr>
          <w:rFonts w:ascii="Tahoma" w:hAnsi="Tahoma" w:cs="Tahoma"/>
          <w:bCs/>
          <w:i/>
          <w:iCs/>
          <w:spacing w:val="-4"/>
          <w:szCs w:val="20"/>
        </w:rPr>
      </w:pPr>
      <w:r w:rsidRPr="007A20E3">
        <w:rPr>
          <w:rFonts w:ascii="Tahoma" w:hAnsi="Tahoma" w:cs="Tahoma"/>
          <w:bCs/>
          <w:i/>
          <w:iCs/>
          <w:spacing w:val="-4"/>
          <w:szCs w:val="20"/>
        </w:rPr>
        <w:t>postaji Rimske Toplice , ki se bodo tudi izvajala kot vzdrževalna dela v javno korist po izvedbenem načrtu št. 8302</w:t>
      </w:r>
    </w:p>
    <w:p w14:paraId="39EA0439" w14:textId="11EE350D" w:rsidR="007A20E3" w:rsidRPr="00C7699B" w:rsidRDefault="00F540A1" w:rsidP="00D0525B">
      <w:pPr>
        <w:pStyle w:val="Odstavekseznama"/>
        <w:widowControl/>
        <w:numPr>
          <w:ilvl w:val="0"/>
          <w:numId w:val="5"/>
        </w:numPr>
        <w:autoSpaceDE w:val="0"/>
        <w:autoSpaceDN w:val="0"/>
        <w:adjustRightInd w:val="0"/>
        <w:spacing w:after="0" w:line="240" w:lineRule="auto"/>
        <w:rPr>
          <w:rFonts w:ascii="Tahoma" w:hAnsi="Tahoma" w:cs="Tahoma"/>
          <w:bCs/>
          <w:i/>
          <w:iCs/>
          <w:spacing w:val="-4"/>
          <w:szCs w:val="20"/>
        </w:rPr>
      </w:pPr>
      <w:r w:rsidRPr="00C7699B">
        <w:rPr>
          <w:rFonts w:ascii="Tahoma" w:hAnsi="Tahoma" w:cs="Tahoma"/>
          <w:bCs/>
          <w:i/>
          <w:iCs/>
          <w:spacing w:val="-4"/>
          <w:szCs w:val="20"/>
        </w:rPr>
        <w:t xml:space="preserve">ter  </w:t>
      </w:r>
      <w:r w:rsidR="007A20E3" w:rsidRPr="00C7699B">
        <w:rPr>
          <w:rFonts w:ascii="Tahoma" w:hAnsi="Tahoma" w:cs="Tahoma"/>
          <w:bCs/>
          <w:i/>
          <w:iCs/>
          <w:spacing w:val="-4"/>
          <w:szCs w:val="20"/>
        </w:rPr>
        <w:t xml:space="preserve">izvennivojsko križanje R3-680/1223 Rimske Toplice </w:t>
      </w:r>
      <w:r w:rsidR="0079786B" w:rsidRPr="00C7699B">
        <w:rPr>
          <w:rFonts w:ascii="Tahoma" w:hAnsi="Tahoma" w:cs="Tahoma"/>
          <w:bCs/>
          <w:i/>
          <w:iCs/>
          <w:spacing w:val="-4"/>
          <w:szCs w:val="20"/>
        </w:rPr>
        <w:t>–</w:t>
      </w:r>
      <w:r w:rsidR="007A20E3" w:rsidRPr="00C7699B">
        <w:rPr>
          <w:rFonts w:ascii="Tahoma" w:hAnsi="Tahoma" w:cs="Tahoma"/>
          <w:bCs/>
          <w:i/>
          <w:iCs/>
          <w:spacing w:val="-4"/>
          <w:szCs w:val="20"/>
        </w:rPr>
        <w:t xml:space="preserve"> Jurklošter</w:t>
      </w:r>
      <w:r w:rsidR="0079786B" w:rsidRPr="00C7699B">
        <w:rPr>
          <w:rFonts w:ascii="Tahoma" w:hAnsi="Tahoma" w:cs="Tahoma"/>
          <w:bCs/>
          <w:i/>
          <w:iCs/>
          <w:spacing w:val="-4"/>
          <w:szCs w:val="20"/>
        </w:rPr>
        <w:t xml:space="preserve"> (km 509+098,07 železnške proge zidani Most-Rimske Toplice)</w:t>
      </w:r>
      <w:r w:rsidR="007A20E3" w:rsidRPr="00C7699B">
        <w:rPr>
          <w:rFonts w:ascii="Tahoma" w:hAnsi="Tahoma" w:cs="Tahoma"/>
          <w:bCs/>
          <w:i/>
          <w:iCs/>
          <w:spacing w:val="-4"/>
          <w:szCs w:val="20"/>
        </w:rPr>
        <w:t xml:space="preserve"> in ureditev povezovalnih cest</w:t>
      </w:r>
      <w:r w:rsidR="007A20E3" w:rsidRPr="00C7699B">
        <w:rPr>
          <w:rFonts w:ascii="Tahoma" w:hAnsi="Tahoma" w:cs="Tahoma"/>
          <w:i/>
        </w:rPr>
        <w:t xml:space="preserve">, </w:t>
      </w:r>
      <w:r w:rsidR="007A20E3" w:rsidRPr="00C7699B">
        <w:rPr>
          <w:rFonts w:ascii="Tahoma" w:hAnsi="Tahoma" w:cs="Tahoma"/>
          <w:bCs/>
          <w:i/>
          <w:iCs/>
          <w:spacing w:val="-4"/>
          <w:szCs w:val="20"/>
        </w:rPr>
        <w:t>katera dela se bodo izvajala po projektu PGD 1267/RT</w:t>
      </w:r>
      <w:r w:rsidR="00C7699B" w:rsidRPr="00C7699B">
        <w:rPr>
          <w:rFonts w:ascii="Tahoma" w:hAnsi="Tahoma" w:cs="Tahoma"/>
          <w:bCs/>
          <w:i/>
          <w:iCs/>
          <w:spacing w:val="-4"/>
          <w:szCs w:val="20"/>
        </w:rPr>
        <w:t xml:space="preserve"> Lineal December 2015</w:t>
      </w:r>
    </w:p>
    <w:p w14:paraId="6B748FB0" w14:textId="70D1C11A" w:rsidR="003010F7" w:rsidRPr="007A20E3" w:rsidRDefault="003010F7" w:rsidP="007A20E3">
      <w:pPr>
        <w:widowControl/>
        <w:autoSpaceDE w:val="0"/>
        <w:autoSpaceDN w:val="0"/>
        <w:adjustRightInd w:val="0"/>
        <w:spacing w:after="0" w:line="240" w:lineRule="auto"/>
        <w:rPr>
          <w:rFonts w:ascii="Tahoma" w:hAnsi="Tahoma" w:cs="Tahoma"/>
          <w:bCs/>
          <w:i/>
          <w:iCs/>
          <w:spacing w:val="-4"/>
          <w:szCs w:val="20"/>
        </w:rPr>
      </w:pPr>
      <w:r w:rsidRPr="007A20E3">
        <w:rPr>
          <w:rFonts w:ascii="Tahoma" w:hAnsi="Tahoma" w:cs="Tahoma"/>
          <w:bCs/>
          <w:i/>
          <w:iCs/>
          <w:spacing w:val="-4"/>
          <w:szCs w:val="20"/>
        </w:rPr>
        <w:t>je potrebno upoštevati naslednje osnovne karakteristike proge:</w:t>
      </w:r>
    </w:p>
    <w:p w14:paraId="71B94ABF" w14:textId="77777777" w:rsidR="003010F7" w:rsidRPr="00833B5A" w:rsidRDefault="003010F7" w:rsidP="003010F7">
      <w:pPr>
        <w:pStyle w:val="Kazalovsebine3"/>
        <w:rPr>
          <w:rFonts w:ascii="Tahoma" w:hAnsi="Tahoma" w:cs="Tahoma"/>
          <w:bCs/>
          <w:iCs/>
          <w:spacing w:val="-4"/>
          <w:lang w:val="sl-SI"/>
        </w:rPr>
      </w:pPr>
    </w:p>
    <w:p w14:paraId="6C756C4F" w14:textId="46F84D4E" w:rsidR="003010F7" w:rsidRPr="00833B5A" w:rsidRDefault="003010F7" w:rsidP="003010F7">
      <w:pPr>
        <w:pStyle w:val="Kazalovsebine3"/>
        <w:rPr>
          <w:rFonts w:ascii="Tahoma" w:hAnsi="Tahoma" w:cs="Tahoma"/>
          <w:lang w:val="sl-SI"/>
        </w:rPr>
      </w:pPr>
      <w:r w:rsidRPr="00833B5A">
        <w:rPr>
          <w:rFonts w:ascii="Tahoma" w:hAnsi="Tahoma" w:cs="Tahoma"/>
          <w:lang w:val="sl-SI"/>
        </w:rPr>
        <w:t>Proga:  št. 30 Zidani most – Šentilj, odsek</w:t>
      </w:r>
      <w:r w:rsidR="007A20E3">
        <w:rPr>
          <w:rFonts w:ascii="Tahoma" w:hAnsi="Tahoma" w:cs="Tahoma"/>
          <w:lang w:val="sl-SI"/>
        </w:rPr>
        <w:t xml:space="preserve"> Zidani Most-Rimske Toplice in postaja Rimske Toplice</w:t>
      </w:r>
    </w:p>
    <w:p w14:paraId="6FC8F454" w14:textId="77777777" w:rsidR="003010F7" w:rsidRPr="00833B5A" w:rsidRDefault="003010F7" w:rsidP="003010F7">
      <w:pPr>
        <w:pStyle w:val="Naslov5"/>
        <w:numPr>
          <w:ilvl w:val="0"/>
          <w:numId w:val="0"/>
        </w:numPr>
        <w:jc w:val="both"/>
        <w:rPr>
          <w:rFonts w:ascii="Tahoma" w:hAnsi="Tahoma" w:cs="Tahoma"/>
          <w:bCs w:val="0"/>
          <w:i w:val="0"/>
          <w:iCs w:val="0"/>
          <w:spacing w:val="-4"/>
          <w:szCs w:val="20"/>
          <w:lang w:eastAsia="en-US"/>
        </w:rPr>
      </w:pPr>
      <w:r w:rsidRPr="00833B5A">
        <w:rPr>
          <w:rFonts w:ascii="Tahoma" w:hAnsi="Tahoma" w:cs="Tahoma"/>
          <w:bCs w:val="0"/>
          <w:i w:val="0"/>
          <w:iCs w:val="0"/>
          <w:spacing w:val="-4"/>
          <w:szCs w:val="20"/>
          <w:lang w:eastAsia="en-US"/>
        </w:rPr>
        <w:t>Tabela 1: Osnovne karakteristike proge</w:t>
      </w:r>
    </w:p>
    <w:p w14:paraId="0B522E6F" w14:textId="77777777" w:rsidR="00404465" w:rsidRPr="00833B5A" w:rsidRDefault="00404465" w:rsidP="00404465">
      <w:pPr>
        <w:tabs>
          <w:tab w:val="left" w:pos="740"/>
        </w:tabs>
        <w:spacing w:after="120" w:line="260" w:lineRule="exact"/>
        <w:ind w:right="62"/>
        <w:jc w:val="both"/>
        <w:rPr>
          <w:rFonts w:ascii="Tahoma" w:eastAsia="Times New Roman" w:hAnsi="Tahoma" w:cs="Tahoma"/>
          <w:spacing w:val="-4"/>
          <w:sz w:val="16"/>
          <w:szCs w:val="16"/>
          <w:lang w:val="sl-SI"/>
        </w:rPr>
      </w:pPr>
      <w:r w:rsidRPr="00833B5A">
        <w:rPr>
          <w:rFonts w:ascii="Tahoma" w:eastAsia="Times New Roman" w:hAnsi="Tahoma" w:cs="Tahoma"/>
          <w:spacing w:val="-4"/>
          <w:sz w:val="16"/>
          <w:szCs w:val="16"/>
          <w:lang w:val="sl-SI"/>
        </w:rPr>
        <w:tab/>
      </w:r>
    </w:p>
    <w:tbl>
      <w:tblPr>
        <w:tblW w:w="8790" w:type="dxa"/>
        <w:tblInd w:w="7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394"/>
        <w:gridCol w:w="4396"/>
      </w:tblGrid>
      <w:tr w:rsidR="00833B5A" w:rsidRPr="00833B5A" w14:paraId="23B329FC"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6ACC0BCC"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Hitrost</w:t>
            </w:r>
          </w:p>
        </w:tc>
        <w:tc>
          <w:tcPr>
            <w:tcW w:w="4395" w:type="dxa"/>
            <w:tcBorders>
              <w:top w:val="dotted" w:sz="4" w:space="0" w:color="auto"/>
              <w:left w:val="dotted" w:sz="4" w:space="0" w:color="auto"/>
              <w:bottom w:val="dotted" w:sz="4" w:space="0" w:color="auto"/>
              <w:right w:val="dotted" w:sz="4" w:space="0" w:color="auto"/>
            </w:tcBorders>
            <w:hideMark/>
          </w:tcPr>
          <w:p w14:paraId="30ED8925"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75 do 125 km/h</w:t>
            </w:r>
          </w:p>
        </w:tc>
      </w:tr>
      <w:tr w:rsidR="00833B5A" w:rsidRPr="00833B5A" w14:paraId="2DDC0E32" w14:textId="77777777" w:rsidTr="002A41C1">
        <w:trPr>
          <w:cantSplit/>
          <w:trHeight w:val="71"/>
        </w:trPr>
        <w:tc>
          <w:tcPr>
            <w:tcW w:w="4394" w:type="dxa"/>
            <w:tcBorders>
              <w:top w:val="dotted" w:sz="4" w:space="0" w:color="auto"/>
              <w:left w:val="dotted" w:sz="4" w:space="0" w:color="auto"/>
              <w:bottom w:val="dotted" w:sz="4" w:space="0" w:color="auto"/>
              <w:right w:val="dotted" w:sz="4" w:space="0" w:color="auto"/>
            </w:tcBorders>
          </w:tcPr>
          <w:p w14:paraId="2B5E5E59"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5E563FD7" w14:textId="77777777" w:rsidR="003010F7" w:rsidRPr="00833B5A" w:rsidRDefault="003010F7" w:rsidP="002A41C1">
            <w:pPr>
              <w:widowControl/>
              <w:spacing w:after="0" w:line="240" w:lineRule="auto"/>
              <w:ind w:left="709"/>
              <w:rPr>
                <w:rFonts w:ascii="Arial" w:eastAsia="Times New Roman" w:hAnsi="Arial" w:cs="Arial"/>
                <w:sz w:val="8"/>
                <w:szCs w:val="8"/>
                <w:lang w:val="sl-SI" w:eastAsia="sl-SI"/>
              </w:rPr>
            </w:pPr>
          </w:p>
        </w:tc>
      </w:tr>
      <w:tr w:rsidR="00833B5A" w:rsidRPr="00833B5A" w14:paraId="25C1A8D0" w14:textId="77777777" w:rsidTr="002A41C1">
        <w:trPr>
          <w:cantSplit/>
        </w:trPr>
        <w:tc>
          <w:tcPr>
            <w:tcW w:w="4394" w:type="dxa"/>
            <w:tcBorders>
              <w:top w:val="dotted" w:sz="4" w:space="0" w:color="auto"/>
              <w:left w:val="dotted" w:sz="4" w:space="0" w:color="auto"/>
              <w:bottom w:val="nil"/>
              <w:right w:val="dotted" w:sz="4" w:space="0" w:color="auto"/>
            </w:tcBorders>
            <w:hideMark/>
          </w:tcPr>
          <w:p w14:paraId="6E196E00"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Kategorija proge</w:t>
            </w:r>
          </w:p>
        </w:tc>
        <w:tc>
          <w:tcPr>
            <w:tcW w:w="4395" w:type="dxa"/>
            <w:tcBorders>
              <w:top w:val="dotted" w:sz="4" w:space="0" w:color="auto"/>
              <w:left w:val="dotted" w:sz="4" w:space="0" w:color="auto"/>
              <w:bottom w:val="nil"/>
              <w:right w:val="dotted" w:sz="4" w:space="0" w:color="auto"/>
            </w:tcBorders>
            <w:hideMark/>
          </w:tcPr>
          <w:p w14:paraId="609DEE09"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D4</w:t>
            </w:r>
          </w:p>
        </w:tc>
      </w:tr>
      <w:tr w:rsidR="00833B5A" w:rsidRPr="00833B5A" w14:paraId="03F62857" w14:textId="77777777" w:rsidTr="002A41C1">
        <w:trPr>
          <w:cantSplit/>
        </w:trPr>
        <w:tc>
          <w:tcPr>
            <w:tcW w:w="4394" w:type="dxa"/>
            <w:tcBorders>
              <w:top w:val="nil"/>
              <w:left w:val="dotted" w:sz="4" w:space="0" w:color="auto"/>
              <w:bottom w:val="nil"/>
              <w:right w:val="dotted" w:sz="4" w:space="0" w:color="auto"/>
            </w:tcBorders>
            <w:hideMark/>
          </w:tcPr>
          <w:p w14:paraId="1175E95D"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      - osna obremenitev</w:t>
            </w:r>
          </w:p>
        </w:tc>
        <w:tc>
          <w:tcPr>
            <w:tcW w:w="4395" w:type="dxa"/>
            <w:tcBorders>
              <w:top w:val="nil"/>
              <w:left w:val="dotted" w:sz="4" w:space="0" w:color="auto"/>
              <w:bottom w:val="nil"/>
              <w:right w:val="dotted" w:sz="4" w:space="0" w:color="auto"/>
            </w:tcBorders>
            <w:hideMark/>
          </w:tcPr>
          <w:p w14:paraId="7386584B" w14:textId="77777777" w:rsidR="003010F7" w:rsidRPr="00833B5A" w:rsidRDefault="003010F7" w:rsidP="002A41C1">
            <w:pPr>
              <w:widowControl/>
              <w:spacing w:after="0" w:line="240" w:lineRule="auto"/>
              <w:ind w:left="848" w:hanging="142"/>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225 kN/os</w:t>
            </w:r>
          </w:p>
        </w:tc>
      </w:tr>
      <w:tr w:rsidR="00833B5A" w:rsidRPr="00833B5A" w14:paraId="745C4B5C" w14:textId="77777777" w:rsidTr="002A41C1">
        <w:trPr>
          <w:cantSplit/>
        </w:trPr>
        <w:tc>
          <w:tcPr>
            <w:tcW w:w="4394" w:type="dxa"/>
            <w:tcBorders>
              <w:top w:val="nil"/>
              <w:left w:val="dotted" w:sz="4" w:space="0" w:color="auto"/>
              <w:bottom w:val="dotted" w:sz="4" w:space="0" w:color="auto"/>
              <w:right w:val="dotted" w:sz="4" w:space="0" w:color="auto"/>
            </w:tcBorders>
            <w:hideMark/>
          </w:tcPr>
          <w:p w14:paraId="15764516"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      - dolžinska obremenitev</w:t>
            </w:r>
          </w:p>
        </w:tc>
        <w:tc>
          <w:tcPr>
            <w:tcW w:w="4395" w:type="dxa"/>
            <w:tcBorders>
              <w:top w:val="nil"/>
              <w:left w:val="dotted" w:sz="4" w:space="0" w:color="auto"/>
              <w:bottom w:val="dotted" w:sz="4" w:space="0" w:color="auto"/>
              <w:right w:val="dotted" w:sz="4" w:space="0" w:color="auto"/>
            </w:tcBorders>
            <w:hideMark/>
          </w:tcPr>
          <w:p w14:paraId="7545084C"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80 kN/m</w:t>
            </w:r>
          </w:p>
        </w:tc>
      </w:tr>
      <w:tr w:rsidR="00833B5A" w:rsidRPr="00833B5A" w14:paraId="4E249F35"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13C3FD17"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60D107C9"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160A090F" w14:textId="77777777" w:rsidTr="002A41C1">
        <w:trPr>
          <w:cantSplit/>
        </w:trPr>
        <w:tc>
          <w:tcPr>
            <w:tcW w:w="4394" w:type="dxa"/>
            <w:tcBorders>
              <w:top w:val="dotted" w:sz="4" w:space="0" w:color="auto"/>
              <w:left w:val="dotted" w:sz="4" w:space="0" w:color="auto"/>
              <w:bottom w:val="dotted" w:sz="4" w:space="0" w:color="auto"/>
              <w:right w:val="dotted" w:sz="4" w:space="0" w:color="auto"/>
            </w:tcBorders>
            <w:vAlign w:val="center"/>
            <w:hideMark/>
          </w:tcPr>
          <w:p w14:paraId="6DFC9163" w14:textId="77777777" w:rsidR="003010F7" w:rsidRPr="00833B5A" w:rsidRDefault="003010F7" w:rsidP="002A41C1">
            <w:pPr>
              <w:widowControl/>
              <w:spacing w:after="0" w:line="240" w:lineRule="auto"/>
              <w:ind w:left="355"/>
              <w:jc w:val="both"/>
              <w:rPr>
                <w:rFonts w:ascii="Arial" w:eastAsia="Times New Roman" w:hAnsi="Arial" w:cs="Arial"/>
                <w:lang w:val="sl-SI" w:eastAsia="sl-SI"/>
              </w:rPr>
            </w:pPr>
            <w:r w:rsidRPr="00833B5A">
              <w:rPr>
                <w:rFonts w:ascii="Tahoma" w:eastAsia="Times New Roman" w:hAnsi="Tahoma" w:cs="Tahoma"/>
                <w:spacing w:val="-4"/>
                <w:sz w:val="20"/>
                <w:szCs w:val="20"/>
                <w:lang w:val="sl-SI"/>
              </w:rPr>
              <w:t>Nagib tirnic proti osi tira</w:t>
            </w:r>
          </w:p>
        </w:tc>
        <w:tc>
          <w:tcPr>
            <w:tcW w:w="4395" w:type="dxa"/>
            <w:tcBorders>
              <w:top w:val="dotted" w:sz="4" w:space="0" w:color="auto"/>
              <w:left w:val="dotted" w:sz="4" w:space="0" w:color="auto"/>
              <w:bottom w:val="dotted" w:sz="4" w:space="0" w:color="auto"/>
              <w:right w:val="dotted" w:sz="4" w:space="0" w:color="auto"/>
            </w:tcBorders>
            <w:hideMark/>
          </w:tcPr>
          <w:p w14:paraId="0D627AB4" w14:textId="153FA369" w:rsidR="003010F7" w:rsidRPr="00833B5A" w:rsidRDefault="00E3330C" w:rsidP="002A41C1">
            <w:pPr>
              <w:widowControl/>
              <w:spacing w:after="0" w:line="240" w:lineRule="auto"/>
              <w:ind w:left="709"/>
              <w:rPr>
                <w:rFonts w:ascii="Arial" w:eastAsia="Times New Roman" w:hAnsi="Arial" w:cs="Arial"/>
                <w:lang w:val="sl-SI" w:eastAsia="sl-SI"/>
              </w:rPr>
            </w:pPr>
            <w:r w:rsidRPr="00833B5A">
              <w:rPr>
                <w:rFonts w:ascii="Tahoma" w:eastAsia="Times New Roman" w:hAnsi="Tahoma" w:cs="Tahoma"/>
                <w:spacing w:val="-4"/>
                <w:sz w:val="20"/>
                <w:szCs w:val="20"/>
                <w:lang w:val="sl-SI"/>
              </w:rPr>
              <w:t>40:1</w:t>
            </w:r>
            <w:r>
              <w:rPr>
                <w:rFonts w:ascii="Tahoma" w:eastAsia="Times New Roman" w:hAnsi="Tahoma" w:cs="Tahoma"/>
                <w:spacing w:val="-4"/>
                <w:sz w:val="20"/>
                <w:szCs w:val="20"/>
                <w:lang w:val="sl-SI"/>
              </w:rPr>
              <w:t>; brez nagiba</w:t>
            </w:r>
          </w:p>
        </w:tc>
      </w:tr>
      <w:tr w:rsidR="00833B5A" w:rsidRPr="00833B5A" w14:paraId="4D014183"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1A0A4ABC"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17E1D050"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263D60EF"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443B1E20"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Sistem tirnic</w:t>
            </w:r>
          </w:p>
        </w:tc>
        <w:tc>
          <w:tcPr>
            <w:tcW w:w="4395" w:type="dxa"/>
            <w:tcBorders>
              <w:top w:val="dotted" w:sz="4" w:space="0" w:color="auto"/>
              <w:left w:val="dotted" w:sz="4" w:space="0" w:color="auto"/>
              <w:bottom w:val="dotted" w:sz="4" w:space="0" w:color="auto"/>
              <w:right w:val="dotted" w:sz="4" w:space="0" w:color="auto"/>
            </w:tcBorders>
            <w:hideMark/>
          </w:tcPr>
          <w:p w14:paraId="2AFF7BCE" w14:textId="383A93B9" w:rsidR="003010F7" w:rsidRPr="00833B5A" w:rsidRDefault="00E3330C"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60 E1</w:t>
            </w:r>
            <w:r>
              <w:rPr>
                <w:rFonts w:ascii="Tahoma" w:eastAsia="Times New Roman" w:hAnsi="Tahoma" w:cs="Tahoma"/>
                <w:spacing w:val="-4"/>
                <w:sz w:val="20"/>
                <w:szCs w:val="20"/>
                <w:lang w:val="sl-SI"/>
              </w:rPr>
              <w:t>; 49 E1</w:t>
            </w:r>
          </w:p>
        </w:tc>
      </w:tr>
      <w:tr w:rsidR="00833B5A" w:rsidRPr="00833B5A" w14:paraId="752237BA"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1BBC7529"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27E7728C"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3FA70A1C" w14:textId="77777777" w:rsidTr="002A41C1">
        <w:trPr>
          <w:cantSplit/>
        </w:trPr>
        <w:tc>
          <w:tcPr>
            <w:tcW w:w="4394" w:type="dxa"/>
            <w:tcBorders>
              <w:top w:val="dotted" w:sz="4" w:space="0" w:color="auto"/>
              <w:left w:val="dotted" w:sz="4" w:space="0" w:color="auto"/>
              <w:bottom w:val="nil"/>
              <w:right w:val="dotted" w:sz="4" w:space="0" w:color="auto"/>
            </w:tcBorders>
          </w:tcPr>
          <w:p w14:paraId="3CC0D6BA" w14:textId="77777777" w:rsidR="003010F7" w:rsidRPr="00833B5A" w:rsidRDefault="003010F7" w:rsidP="002A41C1">
            <w:pPr>
              <w:widowControl/>
              <w:spacing w:after="0" w:line="240" w:lineRule="auto"/>
              <w:ind w:left="355"/>
              <w:jc w:val="both"/>
              <w:rPr>
                <w:rFonts w:ascii="Arial" w:eastAsia="Times New Roman" w:hAnsi="Arial" w:cs="Arial"/>
                <w:lang w:val="sl-SI" w:eastAsia="sl-SI"/>
              </w:rPr>
            </w:pPr>
          </w:p>
        </w:tc>
        <w:tc>
          <w:tcPr>
            <w:tcW w:w="4395" w:type="dxa"/>
            <w:tcBorders>
              <w:top w:val="dotted" w:sz="4" w:space="0" w:color="auto"/>
              <w:left w:val="dotted" w:sz="4" w:space="0" w:color="auto"/>
              <w:bottom w:val="nil"/>
              <w:right w:val="dotted" w:sz="4" w:space="0" w:color="auto"/>
            </w:tcBorders>
          </w:tcPr>
          <w:p w14:paraId="4CFA76A9" w14:textId="77777777" w:rsidR="003010F7" w:rsidRPr="00833B5A" w:rsidRDefault="003010F7" w:rsidP="002A41C1">
            <w:pPr>
              <w:widowControl/>
              <w:spacing w:after="0" w:line="240" w:lineRule="auto"/>
              <w:ind w:left="709"/>
              <w:rPr>
                <w:rFonts w:ascii="Arial" w:eastAsia="Times New Roman" w:hAnsi="Arial" w:cs="Arial"/>
                <w:lang w:val="sl-SI" w:eastAsia="sl-SI"/>
              </w:rPr>
            </w:pPr>
          </w:p>
        </w:tc>
      </w:tr>
      <w:tr w:rsidR="00833B5A" w:rsidRPr="00833B5A" w14:paraId="7632A0BA" w14:textId="77777777" w:rsidTr="002A41C1">
        <w:trPr>
          <w:cantSplit/>
        </w:trPr>
        <w:tc>
          <w:tcPr>
            <w:tcW w:w="4394" w:type="dxa"/>
            <w:tcBorders>
              <w:top w:val="nil"/>
              <w:left w:val="dotted" w:sz="4" w:space="0" w:color="auto"/>
              <w:bottom w:val="nil"/>
              <w:right w:val="dotted" w:sz="4" w:space="0" w:color="auto"/>
            </w:tcBorders>
            <w:hideMark/>
          </w:tcPr>
          <w:p w14:paraId="063BB06A"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Sistem elastične pritrditve</w:t>
            </w:r>
          </w:p>
        </w:tc>
        <w:tc>
          <w:tcPr>
            <w:tcW w:w="4395" w:type="dxa"/>
            <w:tcBorders>
              <w:top w:val="nil"/>
              <w:left w:val="dotted" w:sz="4" w:space="0" w:color="auto"/>
              <w:bottom w:val="nil"/>
              <w:right w:val="dotted" w:sz="4" w:space="0" w:color="auto"/>
            </w:tcBorders>
            <w:hideMark/>
          </w:tcPr>
          <w:p w14:paraId="3AEB76A0"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e-sponka   </w:t>
            </w:r>
          </w:p>
        </w:tc>
      </w:tr>
      <w:tr w:rsidR="00833B5A" w:rsidRPr="00833B5A" w14:paraId="0C389ECB" w14:textId="77777777" w:rsidTr="002A41C1">
        <w:trPr>
          <w:cantSplit/>
        </w:trPr>
        <w:tc>
          <w:tcPr>
            <w:tcW w:w="4394" w:type="dxa"/>
            <w:tcBorders>
              <w:top w:val="nil"/>
              <w:left w:val="dotted" w:sz="4" w:space="0" w:color="auto"/>
              <w:bottom w:val="dotted" w:sz="4" w:space="0" w:color="auto"/>
              <w:right w:val="dotted" w:sz="4" w:space="0" w:color="auto"/>
            </w:tcBorders>
          </w:tcPr>
          <w:p w14:paraId="0F4D0027" w14:textId="77777777" w:rsidR="003010F7" w:rsidRPr="00833B5A" w:rsidRDefault="003010F7" w:rsidP="002A41C1">
            <w:pPr>
              <w:widowControl/>
              <w:spacing w:after="0" w:line="240" w:lineRule="auto"/>
              <w:ind w:left="355"/>
              <w:jc w:val="both"/>
              <w:rPr>
                <w:rFonts w:ascii="Arial" w:eastAsia="Times New Roman" w:hAnsi="Arial" w:cs="Arial"/>
                <w:lang w:val="sl-SI" w:eastAsia="sl-SI"/>
              </w:rPr>
            </w:pPr>
          </w:p>
        </w:tc>
        <w:tc>
          <w:tcPr>
            <w:tcW w:w="4395" w:type="dxa"/>
            <w:tcBorders>
              <w:top w:val="nil"/>
              <w:left w:val="dotted" w:sz="4" w:space="0" w:color="auto"/>
              <w:bottom w:val="dotted" w:sz="4" w:space="0" w:color="auto"/>
              <w:right w:val="dotted" w:sz="4" w:space="0" w:color="auto"/>
            </w:tcBorders>
          </w:tcPr>
          <w:p w14:paraId="180B7FF5" w14:textId="77777777" w:rsidR="003010F7" w:rsidRPr="00833B5A" w:rsidRDefault="003010F7" w:rsidP="002A41C1">
            <w:pPr>
              <w:widowControl/>
              <w:spacing w:after="0" w:line="240" w:lineRule="auto"/>
              <w:rPr>
                <w:rFonts w:ascii="Arial" w:eastAsia="Times New Roman" w:hAnsi="Arial" w:cs="Arial"/>
                <w:lang w:val="sl-SI" w:eastAsia="sl-SI"/>
              </w:rPr>
            </w:pPr>
          </w:p>
        </w:tc>
      </w:tr>
      <w:tr w:rsidR="00833B5A" w:rsidRPr="00833B5A" w14:paraId="1C0D75D8"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73307B7A"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25FDFE31"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64ED2CEF"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4B6EA35A"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Nazivna tirna širina</w:t>
            </w:r>
          </w:p>
        </w:tc>
        <w:tc>
          <w:tcPr>
            <w:tcW w:w="4395" w:type="dxa"/>
            <w:tcBorders>
              <w:top w:val="dotted" w:sz="4" w:space="0" w:color="auto"/>
              <w:left w:val="dotted" w:sz="4" w:space="0" w:color="auto"/>
              <w:bottom w:val="dotted" w:sz="4" w:space="0" w:color="auto"/>
              <w:right w:val="dotted" w:sz="4" w:space="0" w:color="auto"/>
            </w:tcBorders>
            <w:hideMark/>
          </w:tcPr>
          <w:p w14:paraId="6E7DA343"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1435 mm</w:t>
            </w:r>
          </w:p>
        </w:tc>
      </w:tr>
      <w:tr w:rsidR="00833B5A" w:rsidRPr="00833B5A" w14:paraId="289AF3B5"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79E1C6BB"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6591E214"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6CC494BF" w14:textId="77777777" w:rsidTr="002A41C1">
        <w:trPr>
          <w:cantSplit/>
        </w:trPr>
        <w:tc>
          <w:tcPr>
            <w:tcW w:w="4394" w:type="dxa"/>
            <w:tcBorders>
              <w:top w:val="dotted" w:sz="4" w:space="0" w:color="auto"/>
              <w:left w:val="dotted" w:sz="4" w:space="0" w:color="auto"/>
              <w:bottom w:val="dotted" w:sz="4" w:space="0" w:color="auto"/>
              <w:right w:val="dotted" w:sz="4" w:space="0" w:color="auto"/>
            </w:tcBorders>
            <w:vAlign w:val="center"/>
            <w:hideMark/>
          </w:tcPr>
          <w:p w14:paraId="5B842372"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za tirno gredo</w:t>
            </w:r>
          </w:p>
        </w:tc>
        <w:tc>
          <w:tcPr>
            <w:tcW w:w="4395" w:type="dxa"/>
            <w:tcBorders>
              <w:top w:val="dotted" w:sz="4" w:space="0" w:color="auto"/>
              <w:left w:val="dotted" w:sz="4" w:space="0" w:color="auto"/>
              <w:bottom w:val="dotted" w:sz="4" w:space="0" w:color="auto"/>
              <w:right w:val="dotted" w:sz="4" w:space="0" w:color="auto"/>
            </w:tcBorders>
            <w:hideMark/>
          </w:tcPr>
          <w:p w14:paraId="7750AB32"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apnenec (dolomit), magmatska in                 metamorfna kamenina</w:t>
            </w:r>
          </w:p>
        </w:tc>
      </w:tr>
      <w:tr w:rsidR="00833B5A" w:rsidRPr="00833B5A" w14:paraId="322A96FD"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4C8B5FB1"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19E2F054"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71074C07"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26EF44E6"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Premer zrn tirne grede</w:t>
            </w:r>
          </w:p>
        </w:tc>
        <w:tc>
          <w:tcPr>
            <w:tcW w:w="4395" w:type="dxa"/>
            <w:tcBorders>
              <w:top w:val="dotted" w:sz="4" w:space="0" w:color="auto"/>
              <w:left w:val="dotted" w:sz="4" w:space="0" w:color="auto"/>
              <w:bottom w:val="dotted" w:sz="4" w:space="0" w:color="auto"/>
              <w:right w:val="dotted" w:sz="4" w:space="0" w:color="auto"/>
            </w:tcBorders>
            <w:hideMark/>
          </w:tcPr>
          <w:p w14:paraId="4432EEFD"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22,4 - 63 mm</w:t>
            </w:r>
          </w:p>
        </w:tc>
      </w:tr>
      <w:tr w:rsidR="00833B5A" w:rsidRPr="00833B5A" w14:paraId="6E718D90"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3FFCACDE"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5B809218"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045DEB1A" w14:textId="77777777" w:rsidTr="002A41C1">
        <w:trPr>
          <w:cantSplit/>
        </w:trPr>
        <w:tc>
          <w:tcPr>
            <w:tcW w:w="4394" w:type="dxa"/>
            <w:tcBorders>
              <w:top w:val="dotted" w:sz="4" w:space="0" w:color="auto"/>
              <w:left w:val="dotted" w:sz="4" w:space="0" w:color="auto"/>
              <w:bottom w:val="dotted" w:sz="4" w:space="0" w:color="auto"/>
              <w:right w:val="dotted" w:sz="4" w:space="0" w:color="auto"/>
            </w:tcBorders>
            <w:vAlign w:val="center"/>
            <w:hideMark/>
          </w:tcPr>
          <w:p w14:paraId="1550CE44" w14:textId="77777777" w:rsidR="003010F7" w:rsidRPr="00833B5A" w:rsidRDefault="003010F7" w:rsidP="002A41C1">
            <w:pPr>
              <w:widowControl/>
              <w:spacing w:after="0" w:line="240" w:lineRule="auto"/>
              <w:ind w:left="355"/>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Debelina tirne grede pod pragom</w:t>
            </w:r>
          </w:p>
        </w:tc>
        <w:tc>
          <w:tcPr>
            <w:tcW w:w="4395" w:type="dxa"/>
            <w:tcBorders>
              <w:top w:val="dotted" w:sz="4" w:space="0" w:color="auto"/>
              <w:left w:val="dotted" w:sz="4" w:space="0" w:color="auto"/>
              <w:bottom w:val="dotted" w:sz="4" w:space="0" w:color="auto"/>
              <w:right w:val="dotted" w:sz="4" w:space="0" w:color="auto"/>
            </w:tcBorders>
            <w:hideMark/>
          </w:tcPr>
          <w:p w14:paraId="5805D168" w14:textId="77777777" w:rsidR="003010F7" w:rsidRPr="00833B5A" w:rsidRDefault="003010F7" w:rsidP="002A41C1">
            <w:pPr>
              <w:widowControl/>
              <w:tabs>
                <w:tab w:val="left" w:pos="692"/>
              </w:tabs>
              <w:spacing w:after="0" w:line="240" w:lineRule="auto"/>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            min. 30 cm</w:t>
            </w:r>
          </w:p>
          <w:p w14:paraId="723F604A" w14:textId="77777777" w:rsidR="003010F7" w:rsidRPr="00833B5A" w:rsidRDefault="003010F7" w:rsidP="002A41C1">
            <w:pPr>
              <w:widowControl/>
              <w:spacing w:after="0" w:line="240" w:lineRule="auto"/>
              <w:ind w:left="709"/>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območju umetnih objektov - po projektu</w:t>
            </w:r>
          </w:p>
        </w:tc>
      </w:tr>
      <w:tr w:rsidR="00833B5A" w:rsidRPr="00833B5A" w14:paraId="62C2887A"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2210ED6F"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7E717C82"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21E49D7B"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5BFA96E5" w14:textId="77777777" w:rsidR="003010F7" w:rsidRPr="00833B5A" w:rsidRDefault="003010F7" w:rsidP="002A41C1">
            <w:pPr>
              <w:widowControl/>
              <w:tabs>
                <w:tab w:val="right" w:pos="4699"/>
              </w:tabs>
              <w:spacing w:after="0" w:line="240" w:lineRule="auto"/>
              <w:ind w:left="355"/>
              <w:jc w:val="both"/>
              <w:rPr>
                <w:rFonts w:ascii="Arial" w:eastAsia="Times New Roman" w:hAnsi="Arial" w:cs="Arial"/>
                <w:lang w:val="sl-SI" w:eastAsia="sl-SI"/>
              </w:rPr>
            </w:pPr>
            <w:r w:rsidRPr="00833B5A">
              <w:rPr>
                <w:rFonts w:ascii="Tahoma" w:eastAsia="Times New Roman" w:hAnsi="Tahoma" w:cs="Tahoma"/>
                <w:spacing w:val="-4"/>
                <w:sz w:val="20"/>
                <w:szCs w:val="20"/>
                <w:lang w:val="sl-SI"/>
              </w:rPr>
              <w:t>Razdalja med pragi</w:t>
            </w:r>
            <w:r w:rsidRPr="00833B5A">
              <w:rPr>
                <w:rFonts w:ascii="Arial" w:eastAsia="Times New Roman" w:hAnsi="Arial" w:cs="Arial"/>
                <w:lang w:val="sl-SI" w:eastAsia="sl-SI"/>
              </w:rPr>
              <w:tab/>
            </w:r>
          </w:p>
        </w:tc>
        <w:tc>
          <w:tcPr>
            <w:tcW w:w="4395" w:type="dxa"/>
            <w:tcBorders>
              <w:top w:val="dotted" w:sz="4" w:space="0" w:color="auto"/>
              <w:left w:val="dotted" w:sz="4" w:space="0" w:color="auto"/>
              <w:bottom w:val="dotted" w:sz="4" w:space="0" w:color="auto"/>
              <w:right w:val="dotted" w:sz="4" w:space="0" w:color="auto"/>
            </w:tcBorders>
            <w:hideMark/>
          </w:tcPr>
          <w:p w14:paraId="377BC295" w14:textId="77777777" w:rsidR="003010F7" w:rsidRPr="00833B5A" w:rsidRDefault="003010F7" w:rsidP="002A41C1">
            <w:pPr>
              <w:widowControl/>
              <w:spacing w:after="0" w:line="240" w:lineRule="auto"/>
              <w:ind w:left="709"/>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60 </w:t>
            </w:r>
            <w:r w:rsidRPr="00833B5A">
              <w:rPr>
                <w:rFonts w:ascii="Tahoma" w:eastAsia="Times New Roman" w:hAnsi="Tahoma" w:cs="Tahoma"/>
                <w:sz w:val="20"/>
                <w:szCs w:val="20"/>
                <w:lang w:val="sl-SI" w:eastAsia="sl-SI"/>
              </w:rPr>
              <w:sym w:font="Symbol" w:char="F0B1"/>
            </w:r>
            <w:r w:rsidRPr="00833B5A">
              <w:rPr>
                <w:rFonts w:ascii="Tahoma" w:eastAsia="Times New Roman" w:hAnsi="Tahoma" w:cs="Tahoma"/>
                <w:sz w:val="20"/>
                <w:szCs w:val="20"/>
                <w:lang w:val="sl-SI" w:eastAsia="sl-SI"/>
              </w:rPr>
              <w:t xml:space="preserve"> 1cm</w:t>
            </w:r>
          </w:p>
        </w:tc>
      </w:tr>
      <w:tr w:rsidR="00833B5A" w:rsidRPr="00833B5A" w14:paraId="668A670E"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5A7A38DF"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1DE49DE7"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581FD9D7"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66A07081" w14:textId="77777777" w:rsidR="003010F7" w:rsidRPr="00833B5A" w:rsidRDefault="003010F7" w:rsidP="002A41C1">
            <w:pPr>
              <w:widowControl/>
              <w:spacing w:after="0" w:line="240" w:lineRule="auto"/>
              <w:ind w:left="355"/>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Pragi</w:t>
            </w:r>
          </w:p>
        </w:tc>
        <w:tc>
          <w:tcPr>
            <w:tcW w:w="4395" w:type="dxa"/>
            <w:tcBorders>
              <w:top w:val="dotted" w:sz="4" w:space="0" w:color="auto"/>
              <w:left w:val="dotted" w:sz="4" w:space="0" w:color="auto"/>
              <w:bottom w:val="dotted" w:sz="4" w:space="0" w:color="auto"/>
              <w:right w:val="dotted" w:sz="4" w:space="0" w:color="auto"/>
            </w:tcBorders>
            <w:hideMark/>
          </w:tcPr>
          <w:p w14:paraId="3408FEB3" w14:textId="77777777" w:rsidR="003010F7" w:rsidRPr="00833B5A" w:rsidRDefault="003010F7" w:rsidP="002A41C1">
            <w:pPr>
              <w:widowControl/>
              <w:spacing w:after="0" w:line="240" w:lineRule="auto"/>
              <w:ind w:left="709"/>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betonski / leseni l= </w:t>
            </w:r>
            <w:smartTag w:uri="urn:schemas-microsoft-com:office:smarttags" w:element="metricconverter">
              <w:smartTagPr>
                <w:attr w:name="ProductID" w:val="260 cm"/>
              </w:smartTagPr>
              <w:r w:rsidRPr="00833B5A">
                <w:rPr>
                  <w:rFonts w:ascii="Tahoma" w:eastAsia="Times New Roman" w:hAnsi="Tahoma" w:cs="Tahoma"/>
                  <w:sz w:val="20"/>
                  <w:szCs w:val="20"/>
                  <w:lang w:val="sl-SI" w:eastAsia="sl-SI"/>
                </w:rPr>
                <w:t>260 cm</w:t>
              </w:r>
            </w:smartTag>
          </w:p>
        </w:tc>
      </w:tr>
      <w:tr w:rsidR="00833B5A" w:rsidRPr="00833B5A" w14:paraId="4BF3C636"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58F4EB84"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46FBFBB2"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3C896C56"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6207EAB2" w14:textId="77777777" w:rsidR="003010F7" w:rsidRPr="00833B5A" w:rsidRDefault="003010F7" w:rsidP="002A41C1">
            <w:pPr>
              <w:widowControl/>
              <w:spacing w:after="0" w:line="240" w:lineRule="auto"/>
              <w:ind w:left="355"/>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Konstrukcija tirov in kretnic</w:t>
            </w:r>
          </w:p>
        </w:tc>
        <w:tc>
          <w:tcPr>
            <w:tcW w:w="4395" w:type="dxa"/>
            <w:tcBorders>
              <w:top w:val="dotted" w:sz="4" w:space="0" w:color="auto"/>
              <w:left w:val="dotted" w:sz="4" w:space="0" w:color="auto"/>
              <w:bottom w:val="dotted" w:sz="4" w:space="0" w:color="auto"/>
              <w:right w:val="dotted" w:sz="4" w:space="0" w:color="auto"/>
            </w:tcBorders>
            <w:hideMark/>
          </w:tcPr>
          <w:p w14:paraId="64C389C6" w14:textId="77777777" w:rsidR="003010F7" w:rsidRPr="00833B5A" w:rsidRDefault="003010F7" w:rsidP="002A41C1">
            <w:pPr>
              <w:widowControl/>
              <w:spacing w:after="0" w:line="240" w:lineRule="auto"/>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           NZT - neprekinjeno zvarjen tir</w:t>
            </w:r>
          </w:p>
        </w:tc>
      </w:tr>
      <w:tr w:rsidR="00833B5A" w:rsidRPr="00833B5A" w14:paraId="6930F45C"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7F0DFF4C"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57080191"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5DF0FAE2"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161B61B7" w14:textId="77777777" w:rsidR="003010F7" w:rsidRPr="00833B5A" w:rsidRDefault="003010F7" w:rsidP="002A41C1">
            <w:pPr>
              <w:widowControl/>
              <w:spacing w:after="0" w:line="240" w:lineRule="auto"/>
              <w:ind w:left="355"/>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Svetli profil</w:t>
            </w:r>
          </w:p>
        </w:tc>
        <w:tc>
          <w:tcPr>
            <w:tcW w:w="4395" w:type="dxa"/>
            <w:tcBorders>
              <w:top w:val="dotted" w:sz="4" w:space="0" w:color="auto"/>
              <w:left w:val="dotted" w:sz="4" w:space="0" w:color="auto"/>
              <w:bottom w:val="dotted" w:sz="4" w:space="0" w:color="auto"/>
              <w:right w:val="dotted" w:sz="4" w:space="0" w:color="auto"/>
            </w:tcBorders>
            <w:hideMark/>
          </w:tcPr>
          <w:p w14:paraId="3380595C" w14:textId="77777777" w:rsidR="003010F7" w:rsidRPr="00833B5A" w:rsidRDefault="003010F7" w:rsidP="002A41C1">
            <w:pPr>
              <w:widowControl/>
              <w:spacing w:after="0" w:line="240" w:lineRule="auto"/>
              <w:ind w:left="709"/>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GC</w:t>
            </w:r>
          </w:p>
        </w:tc>
      </w:tr>
      <w:tr w:rsidR="00833B5A" w:rsidRPr="00833B5A" w14:paraId="247E6402"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00D58F7D"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1BEE6AA8"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833B5A" w:rsidRPr="00833B5A" w14:paraId="73EF7A69" w14:textId="77777777" w:rsidTr="002A41C1">
        <w:trPr>
          <w:cantSplit/>
        </w:trPr>
        <w:tc>
          <w:tcPr>
            <w:tcW w:w="4394" w:type="dxa"/>
            <w:tcBorders>
              <w:top w:val="dotted" w:sz="4" w:space="0" w:color="auto"/>
              <w:left w:val="dotted" w:sz="4" w:space="0" w:color="auto"/>
              <w:bottom w:val="dotted" w:sz="4" w:space="0" w:color="auto"/>
              <w:right w:val="dotted" w:sz="4" w:space="0" w:color="auto"/>
            </w:tcBorders>
            <w:hideMark/>
          </w:tcPr>
          <w:p w14:paraId="1FCF6FD1" w14:textId="77777777" w:rsidR="003010F7" w:rsidRPr="00833B5A" w:rsidRDefault="003010F7" w:rsidP="002A41C1">
            <w:pPr>
              <w:widowControl/>
              <w:spacing w:after="0" w:line="240" w:lineRule="auto"/>
              <w:ind w:left="355"/>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Proga</w:t>
            </w:r>
          </w:p>
        </w:tc>
        <w:tc>
          <w:tcPr>
            <w:tcW w:w="4395" w:type="dxa"/>
            <w:tcBorders>
              <w:top w:val="dotted" w:sz="4" w:space="0" w:color="auto"/>
              <w:left w:val="dotted" w:sz="4" w:space="0" w:color="auto"/>
              <w:bottom w:val="dotted" w:sz="4" w:space="0" w:color="auto"/>
              <w:right w:val="dotted" w:sz="4" w:space="0" w:color="auto"/>
            </w:tcBorders>
            <w:hideMark/>
          </w:tcPr>
          <w:p w14:paraId="740160E7" w14:textId="77777777" w:rsidR="003010F7" w:rsidRPr="00833B5A" w:rsidRDefault="003010F7" w:rsidP="002A41C1">
            <w:pPr>
              <w:widowControl/>
              <w:spacing w:after="0" w:line="240" w:lineRule="auto"/>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           elektrificirana DC 3 kV </w:t>
            </w:r>
          </w:p>
        </w:tc>
      </w:tr>
      <w:tr w:rsidR="00833B5A" w:rsidRPr="00833B5A" w14:paraId="6FD47CFB"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4537F35F" w14:textId="77777777" w:rsidR="003010F7" w:rsidRPr="00833B5A" w:rsidRDefault="003010F7" w:rsidP="002A41C1">
            <w:pPr>
              <w:widowControl/>
              <w:spacing w:after="0" w:line="240" w:lineRule="auto"/>
              <w:ind w:left="355"/>
              <w:jc w:val="both"/>
              <w:rPr>
                <w:rFonts w:ascii="Arial" w:eastAsia="Times New Roman" w:hAnsi="Arial" w:cs="Arial"/>
                <w:sz w:val="8"/>
                <w:szCs w:val="8"/>
                <w:lang w:val="sl-SI" w:eastAsia="sl-SI"/>
              </w:rPr>
            </w:pPr>
          </w:p>
        </w:tc>
        <w:tc>
          <w:tcPr>
            <w:tcW w:w="4395" w:type="dxa"/>
            <w:tcBorders>
              <w:top w:val="dotted" w:sz="4" w:space="0" w:color="auto"/>
              <w:left w:val="dotted" w:sz="4" w:space="0" w:color="auto"/>
              <w:bottom w:val="dotted" w:sz="4" w:space="0" w:color="auto"/>
              <w:right w:val="dotted" w:sz="4" w:space="0" w:color="auto"/>
            </w:tcBorders>
          </w:tcPr>
          <w:p w14:paraId="0E806CA4" w14:textId="77777777" w:rsidR="003010F7" w:rsidRPr="00833B5A" w:rsidRDefault="003010F7" w:rsidP="002A41C1">
            <w:pPr>
              <w:widowControl/>
              <w:spacing w:after="0" w:line="240" w:lineRule="auto"/>
              <w:ind w:left="355"/>
              <w:rPr>
                <w:rFonts w:ascii="Arial" w:eastAsia="Times New Roman" w:hAnsi="Arial" w:cs="Arial"/>
                <w:sz w:val="8"/>
                <w:szCs w:val="8"/>
                <w:lang w:val="sl-SI" w:eastAsia="sl-SI"/>
              </w:rPr>
            </w:pPr>
          </w:p>
        </w:tc>
      </w:tr>
      <w:tr w:rsidR="003010F7" w:rsidRPr="00833B5A" w14:paraId="2D1E3A52" w14:textId="77777777" w:rsidTr="002A41C1">
        <w:trPr>
          <w:cantSplit/>
        </w:trPr>
        <w:tc>
          <w:tcPr>
            <w:tcW w:w="4394" w:type="dxa"/>
            <w:tcBorders>
              <w:top w:val="dotted" w:sz="4" w:space="0" w:color="auto"/>
              <w:left w:val="dotted" w:sz="4" w:space="0" w:color="auto"/>
              <w:bottom w:val="dotted" w:sz="4" w:space="0" w:color="auto"/>
              <w:right w:val="dotted" w:sz="4" w:space="0" w:color="auto"/>
            </w:tcBorders>
          </w:tcPr>
          <w:p w14:paraId="45CBAC3C" w14:textId="77777777" w:rsidR="003010F7" w:rsidRPr="00833B5A" w:rsidRDefault="003010F7" w:rsidP="002A41C1">
            <w:pPr>
              <w:widowControl/>
              <w:spacing w:after="0" w:line="240" w:lineRule="auto"/>
              <w:ind w:left="355"/>
              <w:jc w:val="both"/>
              <w:rPr>
                <w:rFonts w:ascii="Tahoma" w:eastAsia="Times New Roman" w:hAnsi="Tahoma" w:cs="Tahoma"/>
                <w:sz w:val="20"/>
                <w:szCs w:val="20"/>
                <w:lang w:val="sl-SI" w:eastAsia="sl-SI"/>
              </w:rPr>
            </w:pPr>
          </w:p>
        </w:tc>
        <w:tc>
          <w:tcPr>
            <w:tcW w:w="4395" w:type="dxa"/>
            <w:tcBorders>
              <w:top w:val="dotted" w:sz="4" w:space="0" w:color="auto"/>
              <w:left w:val="dotted" w:sz="4" w:space="0" w:color="auto"/>
              <w:bottom w:val="dotted" w:sz="4" w:space="0" w:color="auto"/>
              <w:right w:val="dotted" w:sz="4" w:space="0" w:color="auto"/>
            </w:tcBorders>
            <w:hideMark/>
          </w:tcPr>
          <w:p w14:paraId="319B47CC" w14:textId="77777777" w:rsidR="003010F7" w:rsidRPr="00833B5A" w:rsidRDefault="003010F7" w:rsidP="002A41C1">
            <w:pPr>
              <w:widowControl/>
              <w:spacing w:after="0" w:line="240" w:lineRule="auto"/>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           dvotirna z dvostranskim prometom </w:t>
            </w:r>
          </w:p>
        </w:tc>
      </w:tr>
    </w:tbl>
    <w:p w14:paraId="7BB03420" w14:textId="77777777" w:rsidR="00B02DE7" w:rsidRPr="00833B5A" w:rsidRDefault="00B02DE7" w:rsidP="00B02DE7">
      <w:pPr>
        <w:keepNext/>
        <w:widowControl/>
        <w:spacing w:before="240" w:after="240" w:line="240" w:lineRule="auto"/>
        <w:outlineLvl w:val="2"/>
        <w:rPr>
          <w:rFonts w:ascii="Tahoma" w:eastAsia="Times New Roman" w:hAnsi="Tahoma" w:cs="Tahoma"/>
          <w:spacing w:val="-4"/>
          <w:sz w:val="20"/>
          <w:szCs w:val="20"/>
          <w:lang w:val="sl-SI"/>
        </w:rPr>
      </w:pPr>
    </w:p>
    <w:p w14:paraId="31CCB5BF" w14:textId="77777777" w:rsidR="00B02DE7" w:rsidRPr="00833B5A" w:rsidRDefault="00B02DE7" w:rsidP="00B02DE7"/>
    <w:p w14:paraId="15653FA0" w14:textId="77777777" w:rsidR="00B02DE7" w:rsidRPr="00833B5A" w:rsidRDefault="00B02DE7" w:rsidP="00B02DE7">
      <w:pPr>
        <w:rPr>
          <w:i/>
        </w:rPr>
      </w:pPr>
    </w:p>
    <w:p w14:paraId="68468B6E" w14:textId="77777777" w:rsidR="00B02DE7" w:rsidRPr="00833B5A" w:rsidRDefault="00B02DE7" w:rsidP="00B02DE7">
      <w:pPr>
        <w:keepNext/>
        <w:widowControl/>
        <w:numPr>
          <w:ilvl w:val="2"/>
          <w:numId w:val="3"/>
        </w:numPr>
        <w:tabs>
          <w:tab w:val="clear" w:pos="720"/>
        </w:tabs>
        <w:spacing w:before="240" w:after="240" w:line="240" w:lineRule="auto"/>
        <w:outlineLvl w:val="2"/>
        <w:rPr>
          <w:rFonts w:ascii="Tahoma" w:eastAsia="Times New Roman" w:hAnsi="Tahoma" w:cs="Tahoma"/>
          <w:b/>
          <w:bCs/>
          <w:sz w:val="24"/>
          <w:szCs w:val="24"/>
          <w:lang w:val="sl-SI" w:eastAsia="sl-SI"/>
        </w:rPr>
      </w:pPr>
      <w:bookmarkStart w:id="177" w:name="_Toc512502867"/>
      <w:r w:rsidRPr="00833B5A">
        <w:rPr>
          <w:rFonts w:ascii="Tahoma" w:eastAsia="Times New Roman" w:hAnsi="Tahoma" w:cs="Tahoma"/>
          <w:b/>
          <w:bCs/>
          <w:sz w:val="24"/>
          <w:szCs w:val="24"/>
          <w:lang w:val="sl-SI" w:eastAsia="sl-SI"/>
        </w:rPr>
        <w:t>Tehnični pogoji za izvajanje del</w:t>
      </w:r>
      <w:bookmarkEnd w:id="176"/>
      <w:bookmarkEnd w:id="177"/>
    </w:p>
    <w:p w14:paraId="755FDE8A" w14:textId="77777777" w:rsidR="00B02DE7" w:rsidRPr="00833B5A" w:rsidRDefault="00B02DE7" w:rsidP="00404465">
      <w:pPr>
        <w:keepNext/>
        <w:widowControl/>
        <w:numPr>
          <w:ilvl w:val="3"/>
          <w:numId w:val="3"/>
        </w:numPr>
        <w:spacing w:before="240" w:after="120" w:line="240" w:lineRule="auto"/>
        <w:outlineLvl w:val="3"/>
        <w:rPr>
          <w:rFonts w:ascii="Tahoma" w:eastAsia="Times New Roman" w:hAnsi="Tahoma" w:cs="Tahoma"/>
          <w:spacing w:val="-4"/>
          <w:sz w:val="20"/>
          <w:szCs w:val="20"/>
          <w:lang w:val="sl-SI"/>
        </w:rPr>
      </w:pPr>
      <w:r w:rsidRPr="00833B5A">
        <w:rPr>
          <w:rFonts w:ascii="Tahoma" w:eastAsia="Times New Roman" w:hAnsi="Tahoma" w:cs="Tahoma"/>
          <w:b/>
          <w:spacing w:val="-4"/>
          <w:lang w:val="sl-SI"/>
        </w:rPr>
        <w:t>Splošno</w:t>
      </w:r>
    </w:p>
    <w:p w14:paraId="79E93D54"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Izraz tehnični pogoji (TP) pomeni pogoje, ki so predpisani ali s splošnimi tehničnimi pogoji (STP) ali posebnimi tehničnimi pogoji (PTP). </w:t>
      </w:r>
    </w:p>
    <w:p w14:paraId="03E2C09F"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Tehnične zahteve za zgornji ustroj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dosego tega je potrebno smiselno upoštevati določbe Zakona o varnosti v železniškem prometu (ZVZelP) in neposredno določila prilog Direktive 96/48/ES, 2009/131/ES, Direktive 2008/57/ES Evropskega parlamenta in Sveta z dne 17. junija 2008 o interoperabilnosti železniškega sistema v Skupnosti, Direktive komisije 2009/131/ES z dne 16. oktobra 2009 o spremembi Priloge VII k Direktivi 2008/57/ES Evropskega parlamenta in Sveta o interoperabilnosti železniškega sistema v Skupnosti, Direktive Komisije 2011/18/EU z dne 1. marca 2011 o spremembi prilog II, V in VI k Direktivi 2008/57/ES Evropskega Parlamenta in Sveta o interoperabilnosti železniškega sistema v Skupnosti, 2011/155/EU - Sklep Komisije z dne 9. marca 2011 o objavi in vodenju referenčnega dokumenta iz člena 27(4) Direktive 2008/57/ES Evropskega parlamenta in Sveta o interoperabilnosti železniškega sistema v Skupnosti, Direktive Komisije 2013/9/EU z dne 11. marca 2013 o spremembi prilog III k Direktivi 2008/57/ES Evropskega Parlamenta in Sveta o interoperabilnosti železniškega sistema v Skupnosti, Direktive Komisije 2014/38/EU z dne 10. marca 2014 o spremembi Priloge III k Direktivi 2008/57/ES Evropskega parlamenta in Sveta v zvezi z obremenitvijo s hrupom, Direktive Komisije 2014/106/EU z dne 5. decembra 2014 o spremembi prilog V in VI k Direktivi 2008/57/ES Evropskega Parlamenta in Sveta o interoperabilnosti železniškega sistema v Skupnosti.</w:t>
      </w:r>
    </w:p>
    <w:p w14:paraId="2D04460A"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17FFC2E7"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Uredbe Komisije (EU) št. 1299/2014 z dne 18. novembra 2014 o tehničnih specifikacijah za interoperabilnost v zvezi s podsistemom „infrastruktura“ železniškega sistema v Evropski uniji 2014/1299/EU, Pravilnika o pogojih in postopku za začetek, izvajanje in dokončanje tekočega in investicijskega vzdrževanja ter vzdrževalnih del v javno korist na področju železniške infrastrukture Ur.l.RS 82/2006, Pravilnik o ugotavljanju skladnosti in o izdajanju dovoljenj za vgradnjo elementov, naprav in sistemov v železniško infrastrukturo Ur.l.RS 82/2006, Pravilnik o pogojih in postopku za začetek, izvajanje in dokončanje tekočega in investicijskega vzdrževanja ter vzdrževalnih del v javno korist na področju železniške infrastrukture Ur.l.RS 82/2006. </w:t>
      </w:r>
    </w:p>
    <w:p w14:paraId="49E4E684"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zagotavljanje interoperabilnosti se v kategorijo vseevropskega železniškega omrežja za konvencionalne hitrosti uvrščajo proge slovenskega železniškega omrežja, ki so v skladu z Uredbo o kategorizaciji prog (Uradni list RS, št. 22/02) določene kot glavne proge ter proge številka 11 (Zalog-Ljubljana P3), 12 (Zalog-Ljubljana P4) in 13 (Zalog Ljubljana P5) iz priloge 1a te uredbe.</w:t>
      </w:r>
    </w:p>
    <w:p w14:paraId="6D6C448B" w14:textId="12F23F5E" w:rsidR="003010F7" w:rsidRPr="00833B5A" w:rsidRDefault="003010F7" w:rsidP="00B3136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pravilnika za zgornji ustroj (Ur.l. RS št. 92/2010), </w:t>
      </w:r>
      <w:r w:rsidR="00B31364">
        <w:rPr>
          <w:rFonts w:ascii="Tahoma" w:eastAsia="Times New Roman" w:hAnsi="Tahoma" w:cs="Tahoma"/>
          <w:spacing w:val="-4"/>
          <w:sz w:val="20"/>
          <w:szCs w:val="20"/>
          <w:lang w:val="sl-SI"/>
        </w:rPr>
        <w:t>S</w:t>
      </w:r>
      <w:r w:rsidR="00B31364" w:rsidRPr="00B31364">
        <w:rPr>
          <w:rFonts w:ascii="Tahoma" w:eastAsia="Times New Roman" w:hAnsi="Tahoma" w:cs="Tahoma"/>
          <w:spacing w:val="-4"/>
          <w:sz w:val="20"/>
          <w:szCs w:val="20"/>
          <w:lang w:val="sl-SI"/>
        </w:rPr>
        <w:t>plošn</w:t>
      </w:r>
      <w:r w:rsidR="00B31364">
        <w:rPr>
          <w:rFonts w:ascii="Tahoma" w:eastAsia="Times New Roman" w:hAnsi="Tahoma" w:cs="Tahoma"/>
          <w:spacing w:val="-4"/>
          <w:sz w:val="20"/>
          <w:szCs w:val="20"/>
          <w:lang w:val="sl-SI"/>
        </w:rPr>
        <w:t>im</w:t>
      </w:r>
      <w:r w:rsidR="00B31364" w:rsidRPr="00B31364">
        <w:rPr>
          <w:rFonts w:ascii="Tahoma" w:eastAsia="Times New Roman" w:hAnsi="Tahoma" w:cs="Tahoma"/>
          <w:spacing w:val="-4"/>
          <w:sz w:val="20"/>
          <w:szCs w:val="20"/>
          <w:lang w:val="sl-SI"/>
        </w:rPr>
        <w:t xml:space="preserve"> in posebn</w:t>
      </w:r>
      <w:r w:rsidR="00B31364">
        <w:rPr>
          <w:rFonts w:ascii="Tahoma" w:eastAsia="Times New Roman" w:hAnsi="Tahoma" w:cs="Tahoma"/>
          <w:spacing w:val="-4"/>
          <w:sz w:val="20"/>
          <w:szCs w:val="20"/>
          <w:lang w:val="sl-SI"/>
        </w:rPr>
        <w:t>im</w:t>
      </w:r>
      <w:r w:rsidR="00B31364" w:rsidRPr="00B31364">
        <w:rPr>
          <w:rFonts w:ascii="Tahoma" w:eastAsia="Times New Roman" w:hAnsi="Tahoma" w:cs="Tahoma"/>
          <w:spacing w:val="-4"/>
          <w:sz w:val="20"/>
          <w:szCs w:val="20"/>
          <w:lang w:val="sl-SI"/>
        </w:rPr>
        <w:t xml:space="preserve"> zahtev</w:t>
      </w:r>
      <w:r w:rsidR="00B31364">
        <w:rPr>
          <w:rFonts w:ascii="Tahoma" w:eastAsia="Times New Roman" w:hAnsi="Tahoma" w:cs="Tahoma"/>
          <w:spacing w:val="-4"/>
          <w:sz w:val="20"/>
          <w:szCs w:val="20"/>
          <w:lang w:val="sl-SI"/>
        </w:rPr>
        <w:t>am</w:t>
      </w:r>
      <w:r w:rsidR="00B31364" w:rsidRPr="00B31364">
        <w:rPr>
          <w:rFonts w:ascii="Tahoma" w:eastAsia="Times New Roman" w:hAnsi="Tahoma" w:cs="Tahoma"/>
          <w:spacing w:val="-4"/>
          <w:sz w:val="20"/>
          <w:szCs w:val="20"/>
          <w:lang w:val="sl-SI"/>
        </w:rPr>
        <w:t xml:space="preserve"> pri izdelavi</w:t>
      </w:r>
      <w:r w:rsidR="00B31364">
        <w:rPr>
          <w:rFonts w:ascii="Tahoma" w:eastAsia="Times New Roman" w:hAnsi="Tahoma" w:cs="Tahoma"/>
          <w:spacing w:val="-4"/>
          <w:sz w:val="20"/>
          <w:szCs w:val="20"/>
          <w:lang w:val="sl-SI"/>
        </w:rPr>
        <w:t xml:space="preserve"> </w:t>
      </w:r>
      <w:r w:rsidR="00B31364" w:rsidRPr="00B31364">
        <w:rPr>
          <w:rFonts w:ascii="Tahoma" w:eastAsia="Times New Roman" w:hAnsi="Tahoma" w:cs="Tahoma"/>
          <w:spacing w:val="-4"/>
          <w:sz w:val="20"/>
          <w:szCs w:val="20"/>
          <w:lang w:val="sl-SI"/>
        </w:rPr>
        <w:t>kretnic, menjal, srčišč, posameznih kretniških delov</w:t>
      </w:r>
      <w:r w:rsidR="00B31364">
        <w:rPr>
          <w:rFonts w:ascii="Tahoma" w:eastAsia="Times New Roman" w:hAnsi="Tahoma" w:cs="Tahoma"/>
          <w:spacing w:val="-4"/>
          <w:sz w:val="20"/>
          <w:szCs w:val="20"/>
          <w:lang w:val="sl-SI"/>
        </w:rPr>
        <w:t xml:space="preserve"> </w:t>
      </w:r>
      <w:r w:rsidR="00B31364" w:rsidRPr="00B31364">
        <w:rPr>
          <w:rFonts w:ascii="Tahoma" w:eastAsia="Times New Roman" w:hAnsi="Tahoma" w:cs="Tahoma"/>
          <w:spacing w:val="-4"/>
          <w:sz w:val="20"/>
          <w:szCs w:val="20"/>
          <w:lang w:val="sl-SI"/>
        </w:rPr>
        <w:t>in tirnih križišč</w:t>
      </w:r>
      <w:r w:rsidR="00B31364">
        <w:rPr>
          <w:rFonts w:ascii="Tahoma" w:eastAsia="Times New Roman" w:hAnsi="Tahoma" w:cs="Tahoma"/>
          <w:spacing w:val="-4"/>
          <w:sz w:val="20"/>
          <w:szCs w:val="20"/>
          <w:lang w:val="sl-SI"/>
        </w:rPr>
        <w:t>, P</w:t>
      </w:r>
      <w:r w:rsidR="00B31364" w:rsidRPr="00B31364">
        <w:rPr>
          <w:rFonts w:ascii="Tahoma" w:eastAsia="Times New Roman" w:hAnsi="Tahoma" w:cs="Tahoma"/>
          <w:spacing w:val="-4"/>
          <w:sz w:val="20"/>
          <w:szCs w:val="20"/>
          <w:lang w:val="sl-SI"/>
        </w:rPr>
        <w:t>osebni</w:t>
      </w:r>
      <w:r w:rsidR="00B31364">
        <w:rPr>
          <w:rFonts w:ascii="Tahoma" w:eastAsia="Times New Roman" w:hAnsi="Tahoma" w:cs="Tahoma"/>
          <w:spacing w:val="-4"/>
          <w:sz w:val="20"/>
          <w:szCs w:val="20"/>
          <w:lang w:val="sl-SI"/>
        </w:rPr>
        <w:t>m</w:t>
      </w:r>
      <w:r w:rsidR="00B31364" w:rsidRPr="00B31364">
        <w:rPr>
          <w:rFonts w:ascii="Tahoma" w:eastAsia="Times New Roman" w:hAnsi="Tahoma" w:cs="Tahoma"/>
          <w:spacing w:val="-4"/>
          <w:sz w:val="20"/>
          <w:szCs w:val="20"/>
          <w:lang w:val="sl-SI"/>
        </w:rPr>
        <w:t xml:space="preserve"> tehnični</w:t>
      </w:r>
      <w:r w:rsidR="00B31364">
        <w:rPr>
          <w:rFonts w:ascii="Tahoma" w:eastAsia="Times New Roman" w:hAnsi="Tahoma" w:cs="Tahoma"/>
          <w:spacing w:val="-4"/>
          <w:sz w:val="20"/>
          <w:szCs w:val="20"/>
          <w:lang w:val="sl-SI"/>
        </w:rPr>
        <w:t>m</w:t>
      </w:r>
      <w:r w:rsidR="00B31364" w:rsidRPr="00B31364">
        <w:rPr>
          <w:rFonts w:ascii="Tahoma" w:eastAsia="Times New Roman" w:hAnsi="Tahoma" w:cs="Tahoma"/>
          <w:spacing w:val="-4"/>
          <w:sz w:val="20"/>
          <w:szCs w:val="20"/>
          <w:lang w:val="sl-SI"/>
        </w:rPr>
        <w:t xml:space="preserve"> pogoj</w:t>
      </w:r>
      <w:r w:rsidR="00B31364">
        <w:rPr>
          <w:rFonts w:ascii="Tahoma" w:eastAsia="Times New Roman" w:hAnsi="Tahoma" w:cs="Tahoma"/>
          <w:spacing w:val="-4"/>
          <w:sz w:val="20"/>
          <w:szCs w:val="20"/>
          <w:lang w:val="sl-SI"/>
        </w:rPr>
        <w:t>em</w:t>
      </w:r>
      <w:r w:rsidR="00B31364" w:rsidRPr="00B31364">
        <w:rPr>
          <w:rFonts w:ascii="Tahoma" w:eastAsia="Times New Roman" w:hAnsi="Tahoma" w:cs="Tahoma"/>
          <w:spacing w:val="-4"/>
          <w:sz w:val="20"/>
          <w:szCs w:val="20"/>
          <w:lang w:val="sl-SI"/>
        </w:rPr>
        <w:t xml:space="preserve"> za kakovosten prevzem, dobavo in impregnacijo </w:t>
      </w:r>
      <w:r w:rsidR="00B31364" w:rsidRPr="00B31364">
        <w:rPr>
          <w:rFonts w:ascii="Tahoma" w:eastAsia="Times New Roman" w:hAnsi="Tahoma" w:cs="Tahoma"/>
          <w:spacing w:val="-4"/>
          <w:sz w:val="20"/>
          <w:szCs w:val="20"/>
          <w:lang w:val="sl-SI"/>
        </w:rPr>
        <w:lastRenderedPageBreak/>
        <w:t>lesenih, tirnih bukovih in hrastovih kretniških in mostovnih pragov</w:t>
      </w:r>
      <w:r w:rsidR="00B31364">
        <w:rPr>
          <w:rFonts w:ascii="Tahoma" w:eastAsia="Times New Roman" w:hAnsi="Tahoma" w:cs="Tahoma"/>
          <w:spacing w:val="-4"/>
          <w:sz w:val="20"/>
          <w:szCs w:val="20"/>
          <w:lang w:val="sl-SI"/>
        </w:rPr>
        <w:t>, S</w:t>
      </w:r>
      <w:r w:rsidR="00B31364" w:rsidRPr="00B31364">
        <w:rPr>
          <w:rFonts w:ascii="Tahoma" w:eastAsia="Times New Roman" w:hAnsi="Tahoma" w:cs="Tahoma"/>
          <w:spacing w:val="-4"/>
          <w:sz w:val="20"/>
          <w:szCs w:val="20"/>
          <w:lang w:val="sl-SI"/>
        </w:rPr>
        <w:t>plošn</w:t>
      </w:r>
      <w:r w:rsidR="00B31364">
        <w:rPr>
          <w:rFonts w:ascii="Tahoma" w:eastAsia="Times New Roman" w:hAnsi="Tahoma" w:cs="Tahoma"/>
          <w:spacing w:val="-4"/>
          <w:sz w:val="20"/>
          <w:szCs w:val="20"/>
          <w:lang w:val="sl-SI"/>
        </w:rPr>
        <w:t>im</w:t>
      </w:r>
      <w:r w:rsidR="00B31364" w:rsidRPr="00B31364">
        <w:rPr>
          <w:rFonts w:ascii="Tahoma" w:eastAsia="Times New Roman" w:hAnsi="Tahoma" w:cs="Tahoma"/>
          <w:spacing w:val="-4"/>
          <w:sz w:val="20"/>
          <w:szCs w:val="20"/>
          <w:lang w:val="sl-SI"/>
        </w:rPr>
        <w:t xml:space="preserve"> in posebn</w:t>
      </w:r>
      <w:r w:rsidR="00B31364">
        <w:rPr>
          <w:rFonts w:ascii="Tahoma" w:eastAsia="Times New Roman" w:hAnsi="Tahoma" w:cs="Tahoma"/>
          <w:spacing w:val="-4"/>
          <w:sz w:val="20"/>
          <w:szCs w:val="20"/>
          <w:lang w:val="sl-SI"/>
        </w:rPr>
        <w:t>im</w:t>
      </w:r>
      <w:r w:rsidR="00B31364" w:rsidRPr="00B31364">
        <w:rPr>
          <w:rFonts w:ascii="Tahoma" w:eastAsia="Times New Roman" w:hAnsi="Tahoma" w:cs="Tahoma"/>
          <w:spacing w:val="-4"/>
          <w:sz w:val="20"/>
          <w:szCs w:val="20"/>
          <w:lang w:val="sl-SI"/>
        </w:rPr>
        <w:t xml:space="preserve"> zahtev</w:t>
      </w:r>
      <w:r w:rsidR="00B31364">
        <w:rPr>
          <w:rFonts w:ascii="Tahoma" w:eastAsia="Times New Roman" w:hAnsi="Tahoma" w:cs="Tahoma"/>
          <w:spacing w:val="-4"/>
          <w:sz w:val="20"/>
          <w:szCs w:val="20"/>
          <w:lang w:val="sl-SI"/>
        </w:rPr>
        <w:t>am</w:t>
      </w:r>
      <w:r w:rsidR="00B31364" w:rsidRPr="00B31364">
        <w:rPr>
          <w:rFonts w:ascii="Tahoma" w:eastAsia="Times New Roman" w:hAnsi="Tahoma" w:cs="Tahoma"/>
          <w:spacing w:val="-4"/>
          <w:sz w:val="20"/>
          <w:szCs w:val="20"/>
          <w:lang w:val="sl-SI"/>
        </w:rPr>
        <w:t xml:space="preserve"> pri izdelavi in prevzemu</w:t>
      </w:r>
      <w:r w:rsidR="00B31364">
        <w:rPr>
          <w:rFonts w:ascii="Tahoma" w:eastAsia="Times New Roman" w:hAnsi="Tahoma" w:cs="Tahoma"/>
          <w:spacing w:val="-4"/>
          <w:sz w:val="20"/>
          <w:szCs w:val="20"/>
          <w:lang w:val="sl-SI"/>
        </w:rPr>
        <w:t xml:space="preserve">, </w:t>
      </w:r>
      <w:r w:rsidR="00B31364" w:rsidRPr="00B31364">
        <w:rPr>
          <w:rFonts w:ascii="Tahoma" w:eastAsia="Times New Roman" w:hAnsi="Tahoma" w:cs="Tahoma"/>
          <w:spacing w:val="-4"/>
          <w:sz w:val="20"/>
          <w:szCs w:val="20"/>
          <w:lang w:val="sl-SI"/>
        </w:rPr>
        <w:t>aluminotermičnih varilnih porcij</w:t>
      </w:r>
      <w:r w:rsidR="00B31364">
        <w:rPr>
          <w:rFonts w:ascii="Tahoma" w:eastAsia="Times New Roman" w:hAnsi="Tahoma" w:cs="Tahoma"/>
          <w:spacing w:val="-4"/>
          <w:sz w:val="20"/>
          <w:szCs w:val="20"/>
          <w:lang w:val="sl-SI"/>
        </w:rPr>
        <w:t>, P</w:t>
      </w:r>
      <w:r w:rsidR="00B31364" w:rsidRPr="00B31364">
        <w:rPr>
          <w:rFonts w:ascii="Tahoma" w:eastAsia="Times New Roman" w:hAnsi="Tahoma" w:cs="Tahoma"/>
          <w:spacing w:val="-4"/>
          <w:sz w:val="20"/>
          <w:szCs w:val="20"/>
          <w:lang w:val="sl-SI"/>
        </w:rPr>
        <w:t>osebni</w:t>
      </w:r>
      <w:r w:rsidR="00B31364">
        <w:rPr>
          <w:rFonts w:ascii="Tahoma" w:eastAsia="Times New Roman" w:hAnsi="Tahoma" w:cs="Tahoma"/>
          <w:spacing w:val="-4"/>
          <w:sz w:val="20"/>
          <w:szCs w:val="20"/>
          <w:lang w:val="sl-SI"/>
        </w:rPr>
        <w:t>m</w:t>
      </w:r>
      <w:r w:rsidR="00B31364" w:rsidRPr="00B31364">
        <w:rPr>
          <w:rFonts w:ascii="Tahoma" w:eastAsia="Times New Roman" w:hAnsi="Tahoma" w:cs="Tahoma"/>
          <w:spacing w:val="-4"/>
          <w:sz w:val="20"/>
          <w:szCs w:val="20"/>
          <w:lang w:val="sl-SI"/>
        </w:rPr>
        <w:t xml:space="preserve"> tehnični</w:t>
      </w:r>
      <w:r w:rsidR="00B31364">
        <w:rPr>
          <w:rFonts w:ascii="Tahoma" w:eastAsia="Times New Roman" w:hAnsi="Tahoma" w:cs="Tahoma"/>
          <w:spacing w:val="-4"/>
          <w:sz w:val="20"/>
          <w:szCs w:val="20"/>
          <w:lang w:val="sl-SI"/>
        </w:rPr>
        <w:t>m</w:t>
      </w:r>
      <w:r w:rsidR="00B31364" w:rsidRPr="00B31364">
        <w:rPr>
          <w:rFonts w:ascii="Tahoma" w:eastAsia="Times New Roman" w:hAnsi="Tahoma" w:cs="Tahoma"/>
          <w:spacing w:val="-4"/>
          <w:sz w:val="20"/>
          <w:szCs w:val="20"/>
          <w:lang w:val="sl-SI"/>
        </w:rPr>
        <w:t xml:space="preserve"> pogoj</w:t>
      </w:r>
      <w:r w:rsidR="00B31364">
        <w:rPr>
          <w:rFonts w:ascii="Tahoma" w:eastAsia="Times New Roman" w:hAnsi="Tahoma" w:cs="Tahoma"/>
          <w:spacing w:val="-4"/>
          <w:sz w:val="20"/>
          <w:szCs w:val="20"/>
          <w:lang w:val="sl-SI"/>
        </w:rPr>
        <w:t>em</w:t>
      </w:r>
      <w:r w:rsidR="00B31364" w:rsidRPr="00B31364">
        <w:rPr>
          <w:rFonts w:ascii="Tahoma" w:eastAsia="Times New Roman" w:hAnsi="Tahoma" w:cs="Tahoma"/>
          <w:spacing w:val="-4"/>
          <w:sz w:val="20"/>
          <w:szCs w:val="20"/>
          <w:lang w:val="sl-SI"/>
        </w:rPr>
        <w:t xml:space="preserve"> pri izdelavi izoliranih stikov</w:t>
      </w:r>
      <w:r w:rsidR="00B31364">
        <w:rPr>
          <w:rFonts w:ascii="Tahoma" w:eastAsia="Times New Roman" w:hAnsi="Tahoma" w:cs="Tahoma"/>
          <w:spacing w:val="-4"/>
          <w:sz w:val="20"/>
          <w:szCs w:val="20"/>
          <w:lang w:val="sl-SI"/>
        </w:rPr>
        <w:t>,</w:t>
      </w:r>
      <w:r w:rsidR="00B31364" w:rsidRPr="00B31364">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slovenskim standardom SIST EN in TS-Z ter obveznim objavam UIC in TSI. </w:t>
      </w:r>
    </w:p>
    <w:p w14:paraId="6D8E8C98"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vsako komponento interoperabilnosti mora biti izpeljan postopek za ocenjevanje skladnosti ali primernosti za uporabo s posamezno TSI, in mora imeti ES-izjavo o skladnosti ali primernosti za uporabo. Za elemente, ki niso interoperabilni, velja, da morajo njihove lastnosti ustrezati zahtevam za vgradnjo in morajo imeti ustrezna dokazila o skladnosti skladno s predpisi, ki urejajo gradbene proizvode. Hkrati mora biti izveden postopek preverjanja združljivosti.</w:t>
      </w:r>
    </w:p>
    <w:p w14:paraId="10B4860D"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p>
    <w:p w14:paraId="78876AAC"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elemente, naprave ali sestavne dele železniških podsistemov, ki jih bo izvajalec ponudil, mora upoštevati, da morajo imeti dovoljenje za vgradnjo ali priključitev na obstoječo železniško infrastrukturo. </w:t>
      </w:r>
    </w:p>
    <w:p w14:paraId="7E145366" w14:textId="5D1E911E"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ponudijo materiali, ki nimajo dovoljenja za vgradnjo mora izvajalec poskrbeti, da s</w:t>
      </w:r>
      <w:r w:rsidR="00647185">
        <w:rPr>
          <w:rFonts w:ascii="Tahoma" w:eastAsia="Times New Roman" w:hAnsi="Tahoma" w:cs="Tahoma"/>
          <w:spacing w:val="-4"/>
          <w:sz w:val="20"/>
          <w:szCs w:val="20"/>
          <w:lang w:val="sl-SI"/>
        </w:rPr>
        <w:t>e</w:t>
      </w:r>
      <w:r w:rsidRPr="00833B5A">
        <w:rPr>
          <w:rFonts w:ascii="Tahoma" w:eastAsia="Times New Roman" w:hAnsi="Tahoma" w:cs="Tahoma"/>
          <w:spacing w:val="-4"/>
          <w:sz w:val="20"/>
          <w:szCs w:val="20"/>
          <w:lang w:val="sl-SI"/>
        </w:rPr>
        <w:t xml:space="preserve"> izvede</w:t>
      </w:r>
      <w:r w:rsidR="00647185">
        <w:rPr>
          <w:rFonts w:ascii="Tahoma" w:eastAsia="Times New Roman" w:hAnsi="Tahoma" w:cs="Tahoma"/>
          <w:spacing w:val="-4"/>
          <w:sz w:val="20"/>
          <w:szCs w:val="20"/>
          <w:lang w:val="sl-SI"/>
        </w:rPr>
        <w:t>jo</w:t>
      </w:r>
      <w:r w:rsidRPr="00833B5A">
        <w:rPr>
          <w:rFonts w:ascii="Tahoma" w:eastAsia="Times New Roman" w:hAnsi="Tahoma" w:cs="Tahoma"/>
          <w:spacing w:val="-4"/>
          <w:sz w:val="20"/>
          <w:szCs w:val="20"/>
          <w:lang w:val="sl-SI"/>
        </w:rPr>
        <w:t xml:space="preserve"> vsi postopki, skladno s Pravilnikom o ugotavljanju skladnosti in o izdajanju dovoljenj za vgradnjo elementov, naprav in sistemov v železniško infrastrukturo (Ur.l. RS  št. 82/06).</w:t>
      </w:r>
    </w:p>
    <w:p w14:paraId="6CD06743"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Kjerkoli v tehničnih pogojih za zgornji ustroj železniških prog je navedeno »izvajalec« to v fazi ponudbe pomeni »ponudnik« in obratno.</w:t>
      </w:r>
    </w:p>
    <w:p w14:paraId="1216753F" w14:textId="275B5711"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Kjerkoli v tehničnih pogojih za zgornji ustroj železniških prog je navedeno »e-sponka« to pomeni elastični pritrdilni material. Pri elastični pritrditvi na mostovih z odprtim voziščem, to pomeni elastični pritrdilni material kot </w:t>
      </w:r>
      <w:r w:rsidR="00647185">
        <w:rPr>
          <w:rFonts w:ascii="Tahoma" w:eastAsia="Times New Roman" w:hAnsi="Tahoma" w:cs="Tahoma"/>
          <w:spacing w:val="-4"/>
          <w:sz w:val="20"/>
          <w:szCs w:val="20"/>
          <w:lang w:val="sl-SI"/>
        </w:rPr>
        <w:t xml:space="preserve">npr. </w:t>
      </w:r>
      <w:r w:rsidRPr="00833B5A">
        <w:rPr>
          <w:rFonts w:ascii="Tahoma" w:eastAsia="Times New Roman" w:hAnsi="Tahoma" w:cs="Tahoma"/>
          <w:spacing w:val="-4"/>
          <w:sz w:val="20"/>
          <w:szCs w:val="20"/>
          <w:lang w:val="sl-SI"/>
        </w:rPr>
        <w:t>Pandrol – Vipa.</w:t>
      </w:r>
    </w:p>
    <w:p w14:paraId="029CA7C4" w14:textId="77777777" w:rsidR="00B02DE7" w:rsidRPr="00833B5A" w:rsidRDefault="00B02DE7" w:rsidP="00B02DE7">
      <w:pPr>
        <w:keepNext/>
        <w:widowControl/>
        <w:numPr>
          <w:ilvl w:val="3"/>
          <w:numId w:val="3"/>
        </w:numPr>
        <w:spacing w:before="240" w:after="120"/>
        <w:outlineLvl w:val="3"/>
        <w:rPr>
          <w:rFonts w:ascii="Tahoma" w:eastAsia="Times New Roman" w:hAnsi="Tahoma" w:cs="Tahoma"/>
          <w:b/>
          <w:spacing w:val="-4"/>
          <w:lang w:val="sl-SI"/>
        </w:rPr>
      </w:pPr>
      <w:r w:rsidRPr="00833B5A">
        <w:rPr>
          <w:rFonts w:ascii="Tahoma" w:eastAsia="Times New Roman" w:hAnsi="Tahoma" w:cs="Tahoma"/>
          <w:b/>
          <w:spacing w:val="-4"/>
          <w:lang w:val="sl-SI"/>
        </w:rPr>
        <w:t>Preddela</w:t>
      </w:r>
    </w:p>
    <w:p w14:paraId="4EDCAE51" w14:textId="0647DFC1"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je vsaj 2</w:t>
      </w:r>
      <w:r w:rsidR="00421126" w:rsidRPr="00833B5A">
        <w:rPr>
          <w:rFonts w:ascii="Tahoma" w:eastAsia="Times New Roman" w:hAnsi="Tahoma" w:cs="Tahoma"/>
          <w:spacing w:val="-4"/>
          <w:sz w:val="20"/>
          <w:szCs w:val="20"/>
          <w:lang w:val="sl-SI"/>
        </w:rPr>
        <w:t>1</w:t>
      </w:r>
      <w:r w:rsidRPr="00833B5A">
        <w:rPr>
          <w:rFonts w:ascii="Tahoma" w:eastAsia="Times New Roman" w:hAnsi="Tahoma" w:cs="Tahoma"/>
          <w:spacing w:val="-4"/>
          <w:sz w:val="20"/>
          <w:szCs w:val="20"/>
          <w:lang w:val="sl-SI"/>
        </w:rPr>
        <w:t xml:space="preserve"> dni pred pričetkom del na zgornjem ustroju železniške proge dolžan pripraviti detajlne plane napredovanja del (</w:t>
      </w:r>
      <w:r w:rsidR="00FB5BFD">
        <w:rPr>
          <w:rFonts w:ascii="Tahoma" w:eastAsia="Times New Roman" w:hAnsi="Tahoma" w:cs="Tahoma"/>
          <w:spacing w:val="-4"/>
          <w:sz w:val="20"/>
          <w:szCs w:val="20"/>
          <w:lang w:val="sl-SI"/>
        </w:rPr>
        <w:t>TE-</w:t>
      </w:r>
      <w:r w:rsidRPr="00833B5A">
        <w:rPr>
          <w:rFonts w:ascii="Tahoma" w:eastAsia="Times New Roman" w:hAnsi="Tahoma" w:cs="Tahoma"/>
          <w:spacing w:val="-4"/>
          <w:sz w:val="20"/>
          <w:szCs w:val="20"/>
          <w:lang w:val="sl-SI"/>
        </w:rPr>
        <w:t>tehnološke elaborate), plane zapor tirov, plane 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03184867"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Sestavni del elaborata je tudi načrt gradbišča, ki mora biti izdelan skladno z veljavno zakonodajo. Pri tem je potrebno upoštevati veljavno kategorijo prog in morebitne omejitve.</w:t>
      </w:r>
    </w:p>
    <w:p w14:paraId="559E3BE8"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Pred dobavo materialov zgornjega ustroja na gradbišče, morajo ti biti pregledani in prevzeti skladno s postopki, ki so predpisani in navedeni v tej razpisni dokumentaciji. Material se dobavlja le od proizvajalcev, ki so bili </w:t>
      </w:r>
      <w:r w:rsidR="00AB3726" w:rsidRPr="00833B5A">
        <w:rPr>
          <w:rFonts w:ascii="Tahoma" w:eastAsia="Times New Roman" w:hAnsi="Tahoma" w:cs="Tahoma"/>
          <w:spacing w:val="-4"/>
          <w:sz w:val="20"/>
          <w:szCs w:val="20"/>
          <w:lang w:val="sl-SI"/>
        </w:rPr>
        <w:t>odobreni</w:t>
      </w:r>
      <w:r w:rsidRPr="00833B5A">
        <w:rPr>
          <w:rFonts w:ascii="Tahoma" w:eastAsia="Times New Roman" w:hAnsi="Tahoma" w:cs="Tahoma"/>
          <w:spacing w:val="-4"/>
          <w:sz w:val="20"/>
          <w:szCs w:val="20"/>
          <w:lang w:val="sl-SI"/>
        </w:rPr>
        <w:t xml:space="preserve"> s strani inženirja in po načrtih, ki so bili pregledani in odobreni s strani inženirja. </w:t>
      </w:r>
    </w:p>
    <w:p w14:paraId="326D1EBB"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vsako spremembo ali odstopanje od že potrjenega proizvajalca ali dobavitelja, odobrenega in potrjenega načrta ter lokacije proizvodnje ali kvalitete proizvoda mora izvajalec podati pisno zahtevo za spremembo skladno z razpisno dokumentacijo.</w:t>
      </w:r>
    </w:p>
    <w:p w14:paraId="1F40C88C"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135A69D2" w14:textId="77777777" w:rsidR="003010F7" w:rsidRPr="00833B5A" w:rsidRDefault="003010F7" w:rsidP="003010F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izvajalec teh dokazil ne predloži inženirju, materiala ne sme vgraditi v objekt - železniško progo.</w:t>
      </w:r>
    </w:p>
    <w:p w14:paraId="0E9A514B"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Primopredaja spodnjega ustroja-planuma</w:t>
      </w:r>
    </w:p>
    <w:p w14:paraId="512D5FF8" w14:textId="77777777" w:rsidR="00B02DE7" w:rsidRPr="00833B5A" w:rsidRDefault="00B02DE7" w:rsidP="00B02DE7">
      <w:pPr>
        <w:spacing w:before="8" w:after="0" w:line="110" w:lineRule="exact"/>
        <w:rPr>
          <w:rFonts w:ascii="Times New Roman" w:hAnsi="Times New Roman" w:cs="Times New Roman"/>
          <w:sz w:val="11"/>
          <w:szCs w:val="11"/>
          <w:lang w:val="sl-SI"/>
        </w:rPr>
      </w:pPr>
    </w:p>
    <w:p w14:paraId="54C79000"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w:t>
      </w:r>
      <w:r w:rsidRPr="00833B5A">
        <w:rPr>
          <w:rFonts w:ascii="Tahoma" w:eastAsia="Times New Roman" w:hAnsi="Tahoma" w:cs="Tahoma"/>
          <w:spacing w:val="-4"/>
          <w:sz w:val="20"/>
          <w:szCs w:val="20"/>
          <w:lang w:val="sl-SI"/>
        </w:rPr>
        <w:lastRenderedPageBreak/>
        <w:t>proge.</w:t>
      </w:r>
    </w:p>
    <w:p w14:paraId="06EC20DA"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2BB4FE4C"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del na zgornjem ustroju proge je potrebno pregledati in prevzeti planum spodnjega ustroja. Inženir z izvajalci in testno (zunanjo) kontrolo kvalitete pregleda in zapisniško prevzame izvedena dela na spodnjem ustroju ter dovoli nadaljevanje gradnje zgornjega ustroja proge. Pri pregledu morajo biti predloženi vsi dokumenti opravljenih kontrol in meritev ter druga dokazila kakovosti izvedbe spodnjega ustroja.</w:t>
      </w:r>
    </w:p>
    <w:p w14:paraId="598C7ECD"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primeru vremenskih neprilik ali daljše pavze med prevzemom planuma ter pričetkom del na zgornjem ustroju, je potrebno pregled ponoviti in to evidentirati z novo dokazno dokumentacijo glede kvalitete (vpis v gradbeni dnevnik).  </w:t>
      </w:r>
    </w:p>
    <w:p w14:paraId="7DE96C77"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
          <w:iCs/>
          <w:sz w:val="20"/>
          <w:szCs w:val="20"/>
          <w:lang w:val="sl-SI" w:eastAsia="sl-SI"/>
        </w:rPr>
      </w:pPr>
      <w:r w:rsidRPr="00833B5A">
        <w:rPr>
          <w:rFonts w:ascii="Tahoma" w:eastAsia="Times New Roman" w:hAnsi="Tahoma" w:cs="Tahoma"/>
          <w:b/>
          <w:bCs/>
          <w:iCs/>
          <w:sz w:val="20"/>
          <w:szCs w:val="26"/>
          <w:lang w:val="sl-SI" w:eastAsia="sl-SI"/>
        </w:rPr>
        <w:t>Primopredaja zakoličbe osi in nivelete tira</w:t>
      </w:r>
    </w:p>
    <w:p w14:paraId="7EF303F1"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del na zgornjem ustroju proge je potrebno obnoviti oz. na novo zakoličiti os in niveleto tira. Zakoličbo lahko izvede le ustrezna strokovna oseba ali ustanova. Elemente zakoličbe na terenu mora izvajalec vzdrževati od pričetka gradnje do predaje del.</w:t>
      </w:r>
    </w:p>
    <w:p w14:paraId="4BEB3859"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Izvajanje del na zgornjem ustroju proge</w:t>
      </w:r>
    </w:p>
    <w:p w14:paraId="19DD9BA8"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Izvajanje del na zgornjem ustroju proge mora potekati skladno s projektno dokumentacijo (revidiranim izvedbenim načrtom), elaboratom faznosti gradnje in pridobljenim sklepom o ustreznosti načrtovanih vzdrževalnih del v javno korist,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65A93008"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Vse osebe izvajalca, ki bodo opravljale določena dela na železniškem območju in nimajo statusa izvršilnih železniških delavcev ali ne bodo v njihovem spremstvu, morajo za gibanje na železniškem območju pridobiti pisno dovoljenje upravljavca. </w:t>
      </w:r>
    </w:p>
    <w:p w14:paraId="26A47EFF"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Med izvajanjem del na gradbišču je treba obvezno spoštovati sporazum o določitvi skupnih ukrepov za zagotavljanje varnosti in zdravja pri delu. </w:t>
      </w:r>
    </w:p>
    <w:p w14:paraId="0FA8B92F" w14:textId="77777777" w:rsidR="002A41C1" w:rsidRPr="00833B5A" w:rsidRDefault="00B02DE7" w:rsidP="002A41C1">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Tehnologija gradnje</w:t>
      </w:r>
    </w:p>
    <w:p w14:paraId="56D4EA8F"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Tehnologija gradnje tirov je prepuščena izvajalcu, vendar mora biti taka, da pri vgrajevanju posameznih elementov zgornjega ustroja ne pride do poškodbe nobenega od elementov spodnjega in zgornjega ustroja  proge, SV in TK naprav in ostalih naprav in opreme. Tehnologijo izvajanja del na zgornjem ustroju mora pred pričetkom del potrditi inženir.</w:t>
      </w:r>
    </w:p>
    <w:p w14:paraId="4137496A"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Prav tako izvajalec ne sme predvideti nikakršnih voženj s transportno ali gradbeno mehanizacijo po že pregledanem in prevzetem planumu zemeljskega trupa. </w:t>
      </w:r>
    </w:p>
    <w:p w14:paraId="01083CB5"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Glavna dela bodo potekala v času pričakovanih zapor tira (proge), na podlagi odredbe in pod pogoji, ki jo določi izvajalec vodenja prometa (upravljavec). Za odobritev zapor mora izvajalec del zaprositi upravljavca skladno z njegovimi internimi predpisi upravljavca.</w:t>
      </w:r>
    </w:p>
    <w:p w14:paraId="340D8D06"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posege v obstoječe naprave in opremo proge mora izvajalec obvestiti upravljavca in izvajati dela pod njegovim pogoji.</w:t>
      </w:r>
    </w:p>
    <w:p w14:paraId="06E7EB89"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Odstranitev obstoječih kretnic in tirov</w:t>
      </w:r>
    </w:p>
    <w:p w14:paraId="0A43A946" w14:textId="3DE3D94E"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Pred odstranitvijo obstoječih tirov in kretnic je potrebno od upravljavca javne železniške infrastrukture pridobiti podatke o dispozicijah starorabnega materiala in drugih tehničnih zahtevah v zvezi s tem. </w:t>
      </w:r>
    </w:p>
    <w:p w14:paraId="60C18AA1"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Rezanje tirnic oziroma kretnic ter sortiranje starih pragov izvede izvajalec po predhodni obeležbi upravljavca (staroraben material - namenjen za ponovno vgradnjo v progo, pavš material - ni predviden za ponovno vgradnjo v progo).</w:t>
      </w:r>
    </w:p>
    <w:p w14:paraId="7BF01A6A"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Staroraben material se deponira ali odpošlje na drugo gradbišče skladno z navodilom upravljavca in inženirja.</w:t>
      </w:r>
    </w:p>
    <w:p w14:paraId="45324773"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manipulaciji z izgrajenim materialom mora izvajalec del ravnati kot dober gospodar. Manipulacija in skladiščenje starorabnega materiala mora biti pravilna. S starimi tirnicami in kretnicami, ki so predvidene za ponovno vgrajujejo, je treba ravnati tako, da se ne zvijajo ali poškodujejo. Rezanje tirnic se izvede glede na zahtevane dolžine, ki jih določi upravljavec. Rezanje se izvede predvidoma v območju alumotermitskih zvarov. Zaželeno je, da se starorabne tirnice režejo na čim večje dolžine (</w:t>
      </w:r>
      <w:smartTag w:uri="urn:schemas-microsoft-com:office:smarttags" w:element="metricconverter">
        <w:smartTagPr>
          <w:attr w:name="ProductID" w:val="90 m"/>
        </w:smartTagPr>
        <w:r w:rsidRPr="00833B5A">
          <w:rPr>
            <w:rFonts w:ascii="Tahoma" w:eastAsia="Times New Roman" w:hAnsi="Tahoma" w:cs="Tahoma"/>
            <w:spacing w:val="-4"/>
            <w:sz w:val="20"/>
            <w:szCs w:val="20"/>
            <w:lang w:val="sl-SI"/>
          </w:rPr>
          <w:t>90 m ali več</w:t>
        </w:r>
      </w:smartTag>
      <w:r w:rsidRPr="00833B5A">
        <w:rPr>
          <w:rFonts w:ascii="Tahoma" w:eastAsia="Times New Roman" w:hAnsi="Tahoma" w:cs="Tahoma"/>
          <w:spacing w:val="-4"/>
          <w:sz w:val="20"/>
          <w:szCs w:val="20"/>
          <w:lang w:val="sl-SI"/>
        </w:rPr>
        <w:t>). 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34EBD2D5"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manipulaciji s starorabnim ali novim materialom ob sami gradnji je glede svetlega profila proge potrebno spoštovati določila Pravilnika o zgornjem ustroju železniških prog (Ur. list RS št. 92/2010), ki se nanašajo na deponiranje gradbenega materiala in predmetov ob tiru in v času zimskih razmer.</w:t>
      </w:r>
    </w:p>
    <w:p w14:paraId="5603F6DD"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ravnanju z materialom je potrebno upoštevati:</w:t>
      </w:r>
    </w:p>
    <w:p w14:paraId="7122730B" w14:textId="77777777" w:rsidR="002A41C1" w:rsidRPr="00833B5A" w:rsidRDefault="002A41C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tirnic in ostalega gornje gradbenega materiala pri razkladanju in prenosu ni dovoljeno metati;</w:t>
      </w:r>
    </w:p>
    <w:p w14:paraId="51A46960" w14:textId="77777777" w:rsidR="002A41C1" w:rsidRPr="00833B5A" w:rsidRDefault="002A41C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material ne sme biti deponiran v vodi ali blatu;</w:t>
      </w:r>
    </w:p>
    <w:p w14:paraId="2B6B75CC" w14:textId="77777777" w:rsidR="002A41C1" w:rsidRPr="00833B5A" w:rsidRDefault="002A41C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tirnice in kretniške dele je obvezno podložiti na lege, ki morajo biti pravilno razporejene tako, da ne prihaja do upogibanja ali zvijanja. Prepovedano je polaganje neposredno na zemljo; </w:t>
      </w:r>
    </w:p>
    <w:p w14:paraId="5492D87E" w14:textId="77777777" w:rsidR="002A41C1" w:rsidRPr="00833B5A" w:rsidRDefault="002A41C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tirnice, ki se vgrajujejo v tir se sme rezati samo z žago v hladnem;</w:t>
      </w:r>
    </w:p>
    <w:p w14:paraId="20883B42" w14:textId="77777777" w:rsidR="002A41C1" w:rsidRPr="00833B5A" w:rsidRDefault="002A41C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vrtanje lukenj v vrat tirnice je dovoljeno samo strojno s svedrom; kakorkoli poškodovane tirnice se ne smejo vgrajevati v tir in jih je potrebno zamenjati z nepoškodovanimi;</w:t>
      </w:r>
    </w:p>
    <w:p w14:paraId="25561285" w14:textId="77777777" w:rsidR="002A41C1" w:rsidRPr="00833B5A" w:rsidRDefault="002A41C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varilni material mora biti skladiščen v suhih prostorih skladno z zahtevami proizvajalca;</w:t>
      </w:r>
    </w:p>
    <w:p w14:paraId="72112CFD" w14:textId="77777777" w:rsidR="002A41C1" w:rsidRPr="00833B5A" w:rsidRDefault="002A41C1" w:rsidP="0098724D">
      <w:pPr>
        <w:pStyle w:val="Odstavekseznama"/>
        <w:numPr>
          <w:ilvl w:val="0"/>
          <w:numId w:val="26"/>
        </w:numPr>
        <w:spacing w:after="0" w:line="260" w:lineRule="exact"/>
        <w:ind w:left="567" w:right="62" w:hanging="283"/>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leseni pragi morajo biti skladiščeni skladno z Uredbo za izdelavo in izvajanje ukrepov varstva pred požarom in ukrepov za zagotovitev varnih pogojev za skladiščenja pragov.                                           </w:t>
      </w:r>
    </w:p>
    <w:p w14:paraId="17F7DA5A" w14:textId="77777777" w:rsidR="002A41C1" w:rsidRPr="00833B5A" w:rsidRDefault="002A41C1" w:rsidP="002A41C1">
      <w:pPr>
        <w:spacing w:after="0" w:line="260" w:lineRule="exact"/>
        <w:ind w:left="284" w:right="62"/>
        <w:jc w:val="both"/>
        <w:rPr>
          <w:rFonts w:ascii="Tahoma" w:eastAsia="Times New Roman" w:hAnsi="Tahoma" w:cs="Tahoma"/>
          <w:spacing w:val="-4"/>
          <w:sz w:val="20"/>
          <w:szCs w:val="20"/>
          <w:lang w:val="sl-SI"/>
        </w:rPr>
      </w:pPr>
    </w:p>
    <w:p w14:paraId="1A806CAA"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izgrajene materiale ali pridobljene na gradbišču mora izvajalec zapisniško predati predstavniku upravljavca.</w:t>
      </w:r>
    </w:p>
    <w:p w14:paraId="4BD5718D"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hAnsi="Tahoma"/>
          <w:spacing w:val="-4"/>
          <w:sz w:val="20"/>
          <w:lang w:val="sl-SI"/>
        </w:rPr>
        <w:t xml:space="preserve">Vsi stroški izgradnje </w:t>
      </w:r>
      <w:r w:rsidRPr="00833B5A">
        <w:rPr>
          <w:rFonts w:ascii="Tahoma" w:eastAsia="Times New Roman" w:hAnsi="Tahoma" w:cs="Tahoma"/>
          <w:spacing w:val="-4"/>
          <w:sz w:val="20"/>
          <w:szCs w:val="20"/>
          <w:lang w:val="sl-SI"/>
        </w:rPr>
        <w:t>in manipulacije z materialom so stroški izvajalca. To so stroški sortiranja, deponiranja in nakladanja izgrajenega materiala (na cestna ali železniška vozila) ter stroški prevoza materiala do razdalje 100 km</w:t>
      </w:r>
      <w:r w:rsidR="00AB3726" w:rsidRPr="00833B5A">
        <w:rPr>
          <w:rFonts w:ascii="Tahoma" w:eastAsia="Times New Roman" w:hAnsi="Tahoma" w:cs="Tahoma"/>
          <w:spacing w:val="-4"/>
          <w:sz w:val="20"/>
          <w:szCs w:val="20"/>
          <w:lang w:val="sl-SI"/>
        </w:rPr>
        <w:t xml:space="preserve"> ter stroški razkladanja.</w:t>
      </w:r>
      <w:r w:rsidRPr="00833B5A">
        <w:rPr>
          <w:rFonts w:ascii="Tahoma" w:eastAsia="Times New Roman" w:hAnsi="Tahoma" w:cs="Tahoma"/>
          <w:spacing w:val="-4"/>
          <w:sz w:val="20"/>
          <w:szCs w:val="20"/>
          <w:lang w:val="sl-SI"/>
        </w:rPr>
        <w:t xml:space="preserve"> </w:t>
      </w:r>
    </w:p>
    <w:p w14:paraId="5672061D" w14:textId="77777777" w:rsidR="002A41C1" w:rsidRPr="00833B5A" w:rsidRDefault="00AB3726" w:rsidP="002A41C1">
      <w:pPr>
        <w:spacing w:after="120" w:line="260" w:lineRule="exact"/>
        <w:ind w:right="62"/>
        <w:jc w:val="both"/>
        <w:rPr>
          <w:rFonts w:ascii="Tahoma" w:eastAsia="Times New Roman" w:hAnsi="Tahoma" w:cs="Tahoma"/>
          <w:spacing w:val="-4"/>
          <w:sz w:val="20"/>
          <w:szCs w:val="20"/>
          <w:lang w:val="sl-SI"/>
        </w:rPr>
      </w:pPr>
      <w:r w:rsidRPr="00833B5A">
        <w:rPr>
          <w:rFonts w:ascii="Tahoma" w:hAnsi="Tahoma"/>
          <w:spacing w:val="-4"/>
          <w:sz w:val="20"/>
          <w:lang w:val="sl-SI"/>
        </w:rPr>
        <w:t>Stroški</w:t>
      </w:r>
      <w:r w:rsidR="002A41C1" w:rsidRPr="00833B5A">
        <w:rPr>
          <w:rFonts w:ascii="Tahoma" w:eastAsia="Times New Roman" w:hAnsi="Tahoma" w:cs="Tahoma"/>
          <w:spacing w:val="-4"/>
          <w:sz w:val="20"/>
          <w:szCs w:val="20"/>
          <w:lang w:val="sl-SI"/>
        </w:rPr>
        <w:t xml:space="preserve"> manipulacije z materialom na namembnih postajah ali na odprti progi so stroški prejemnika materiala.</w:t>
      </w:r>
    </w:p>
    <w:p w14:paraId="6F6162D8" w14:textId="77777777" w:rsidR="002A41C1" w:rsidRPr="00833B5A" w:rsidRDefault="002A41C1" w:rsidP="002A41C1">
      <w:pPr>
        <w:spacing w:after="120" w:line="260" w:lineRule="exact"/>
        <w:ind w:right="62"/>
        <w:jc w:val="both"/>
        <w:rPr>
          <w:rFonts w:ascii="Tahoma" w:hAnsi="Tahoma"/>
          <w:spacing w:val="-4"/>
          <w:sz w:val="20"/>
          <w:lang w:val="sl-SI"/>
        </w:rPr>
      </w:pPr>
      <w:r w:rsidRPr="00833B5A">
        <w:rPr>
          <w:rFonts w:ascii="Tahoma" w:eastAsia="Times New Roman" w:hAnsi="Tahoma" w:cs="Tahoma"/>
          <w:spacing w:val="-4"/>
          <w:sz w:val="20"/>
          <w:szCs w:val="20"/>
          <w:lang w:val="sl-SI"/>
        </w:rPr>
        <w:t>Za odlaganje viškov materiala, pridobljenega z izkopi pri odstranitvi tolčenca in izvedbi zemeljskih del, mora izvajalec zagotoviti deponije za trajno odlaganje materiala. Vsi stroški prevoza in odlaganja viškov materialov bremenijo izvajalca. Pri odlaganju viškov materiala mora izvajalec del ravnati v skladu z veljavno zakonodajo in predložiti investitorju vsa dokazila o predaji/ oddaji ali predelavi materiala.</w:t>
      </w:r>
    </w:p>
    <w:p w14:paraId="0619F048" w14:textId="77777777" w:rsidR="002A41C1" w:rsidRPr="00833B5A" w:rsidRDefault="002A41C1" w:rsidP="002A4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katerega upravljavec ne prevzame, je izvajalec dolžan odstraniti skladno z Uredbami, ki opredeljujejo ravnanje z odpadki in inženirju predložiti ustrezna dokazila</w:t>
      </w:r>
      <w:r w:rsidR="00AB3726" w:rsidRPr="00833B5A">
        <w:rPr>
          <w:rFonts w:ascii="Tahoma" w:eastAsia="Times New Roman" w:hAnsi="Tahoma" w:cs="Tahoma"/>
          <w:spacing w:val="-4"/>
          <w:sz w:val="20"/>
          <w:szCs w:val="20"/>
          <w:lang w:val="sl-SI"/>
        </w:rPr>
        <w:t xml:space="preserve"> na svoje stroške</w:t>
      </w:r>
      <w:r w:rsidRPr="00833B5A">
        <w:rPr>
          <w:rFonts w:ascii="Tahoma" w:eastAsia="Times New Roman" w:hAnsi="Tahoma" w:cs="Tahoma"/>
          <w:spacing w:val="-4"/>
          <w:sz w:val="20"/>
          <w:szCs w:val="20"/>
          <w:lang w:val="sl-SI"/>
        </w:rPr>
        <w:t>.</w:t>
      </w:r>
    </w:p>
    <w:p w14:paraId="2C23BEB8" w14:textId="77777777" w:rsidR="00B02DE7" w:rsidRPr="00833B5A" w:rsidRDefault="00B02DE7" w:rsidP="00B02DE7">
      <w:pPr>
        <w:widowControl/>
        <w:numPr>
          <w:ilvl w:val="4"/>
          <w:numId w:val="3"/>
        </w:numPr>
        <w:spacing w:before="240" w:after="120" w:line="36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 xml:space="preserve"> Vgradnja kamnitih agregatov</w:t>
      </w:r>
    </w:p>
    <w:p w14:paraId="72585409" w14:textId="77777777" w:rsidR="00B02DE7" w:rsidRPr="00833B5A" w:rsidRDefault="00B02DE7" w:rsidP="00B02DE7">
      <w:pPr>
        <w:widowControl/>
        <w:numPr>
          <w:ilvl w:val="5"/>
          <w:numId w:val="3"/>
        </w:numPr>
        <w:spacing w:before="240" w:after="60" w:line="360" w:lineRule="auto"/>
        <w:outlineLvl w:val="5"/>
        <w:rPr>
          <w:rFonts w:ascii="Tahoma" w:eastAsia="Times New Roman" w:hAnsi="Tahoma" w:cs="Tahoma"/>
          <w:bCs/>
          <w:sz w:val="20"/>
          <w:lang w:val="sl-SI" w:eastAsia="sl-SI"/>
        </w:rPr>
      </w:pPr>
      <w:r w:rsidRPr="00833B5A">
        <w:rPr>
          <w:rFonts w:ascii="Arial" w:eastAsia="Times New Roman" w:hAnsi="Arial" w:cs="Times New Roman"/>
          <w:bCs/>
          <w:i/>
          <w:sz w:val="20"/>
          <w:lang w:val="sl-SI" w:eastAsia="sl-SI"/>
        </w:rPr>
        <w:t xml:space="preserve"> </w:t>
      </w:r>
      <w:r w:rsidRPr="00833B5A">
        <w:rPr>
          <w:rFonts w:ascii="Tahoma" w:eastAsia="Times New Roman" w:hAnsi="Tahoma" w:cs="Tahoma"/>
          <w:bCs/>
          <w:iCs/>
          <w:sz w:val="20"/>
          <w:szCs w:val="26"/>
          <w:lang w:val="sl-SI" w:eastAsia="sl-SI"/>
        </w:rPr>
        <w:t>Tolčen</w:t>
      </w:r>
      <w:r w:rsidR="007453A0" w:rsidRPr="00833B5A">
        <w:rPr>
          <w:rFonts w:ascii="Tahoma" w:eastAsia="Times New Roman" w:hAnsi="Tahoma" w:cs="Tahoma"/>
          <w:bCs/>
          <w:iCs/>
          <w:sz w:val="20"/>
          <w:szCs w:val="26"/>
          <w:lang w:val="sl-SI" w:eastAsia="sl-SI"/>
        </w:rPr>
        <w:t>e</w:t>
      </w:r>
      <w:r w:rsidRPr="00833B5A">
        <w:rPr>
          <w:rFonts w:ascii="Tahoma" w:eastAsia="Times New Roman" w:hAnsi="Tahoma" w:cs="Tahoma"/>
          <w:bCs/>
          <w:iCs/>
          <w:sz w:val="20"/>
          <w:szCs w:val="26"/>
          <w:lang w:val="sl-SI" w:eastAsia="sl-SI"/>
        </w:rPr>
        <w:t>c za gramozno gredo železniških tirov</w:t>
      </w:r>
    </w:p>
    <w:p w14:paraId="419CCA24" w14:textId="77777777" w:rsidR="007453A0" w:rsidRPr="00833B5A" w:rsidRDefault="007453A0" w:rsidP="007453A0">
      <w:pPr>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Kvaliteta tolčenca za gramozno gredo, ki se vgrajuje za tire in kretnice je definirana v poglavju - Tolčenec za gramozno gredo železniških tirov. Sama vgradnja gramozne grede v tir je prepuščena izvajalcu del in njegovi tehnologiji, ki mora biti usklajena z elaboratom faznosti gradnje, tehnologijo prometa in prometnimi razmerami. Minimalna debelina gramozne grede na odprti progi in v območju umetnih objektov je definirana s projektno dokumentacijo. </w:t>
      </w:r>
    </w:p>
    <w:p w14:paraId="37039E12" w14:textId="77777777" w:rsidR="00B02DE7" w:rsidRPr="00833B5A" w:rsidRDefault="00B02DE7" w:rsidP="00B02DE7">
      <w:pPr>
        <w:widowControl/>
        <w:numPr>
          <w:ilvl w:val="5"/>
          <w:numId w:val="3"/>
        </w:numPr>
        <w:spacing w:before="240" w:after="60" w:line="360" w:lineRule="auto"/>
        <w:outlineLvl w:val="5"/>
        <w:rPr>
          <w:rFonts w:ascii="Tahoma" w:eastAsia="Times New Roman" w:hAnsi="Tahoma" w:cs="Tahoma"/>
          <w:bCs/>
          <w:iCs/>
          <w:sz w:val="20"/>
          <w:szCs w:val="26"/>
          <w:lang w:val="sl-SI" w:eastAsia="sl-SI"/>
        </w:rPr>
      </w:pPr>
      <w:r w:rsidRPr="00833B5A">
        <w:rPr>
          <w:rFonts w:ascii="Tahoma" w:eastAsia="Times New Roman" w:hAnsi="Tahoma" w:cs="Tahoma"/>
          <w:bCs/>
          <w:iCs/>
          <w:sz w:val="20"/>
          <w:szCs w:val="26"/>
          <w:lang w:val="sl-SI" w:eastAsia="sl-SI"/>
        </w:rPr>
        <w:t>Sipina za premikalne steze</w:t>
      </w:r>
    </w:p>
    <w:p w14:paraId="2083669C" w14:textId="77777777" w:rsidR="004A0ACF" w:rsidRPr="00833B5A" w:rsidRDefault="004A0ACF" w:rsidP="004A0ACF">
      <w:pPr>
        <w:spacing w:after="120" w:line="240" w:lineRule="auto"/>
        <w:ind w:right="62"/>
        <w:jc w:val="both"/>
        <w:rPr>
          <w:rFonts w:ascii="Tahoma" w:eastAsia="Times New Roman" w:hAnsi="Tahoma" w:cs="Tahoma"/>
          <w:spacing w:val="-4"/>
          <w:sz w:val="20"/>
          <w:szCs w:val="20"/>
          <w:lang w:val="sl-SI"/>
        </w:rPr>
      </w:pPr>
      <w:r w:rsidRPr="00C30863">
        <w:rPr>
          <w:rFonts w:ascii="Tahoma" w:eastAsia="Times New Roman" w:hAnsi="Tahoma" w:cs="Tahoma"/>
          <w:spacing w:val="-4"/>
          <w:sz w:val="20"/>
          <w:szCs w:val="20"/>
          <w:lang w:val="sl-SI"/>
        </w:rPr>
        <w:t>Debelina frakcij za premikalne steze mora biti 4-16 mm. Sama vgradnja sipine v tir mora biti usklajena z elaboratom faznosti gradnje, tehnologijo prometa in prometnimi razmerami. Minimalna debelina sipine na postajnih tirih, ki so namenjena za premik je definirana s projektno dokumentacijo</w:t>
      </w:r>
      <w:r w:rsidRPr="00147B3E">
        <w:rPr>
          <w:rFonts w:ascii="Tahoma" w:eastAsia="Times New Roman" w:hAnsi="Tahoma" w:cs="Tahoma"/>
          <w:spacing w:val="-4"/>
          <w:sz w:val="20"/>
          <w:szCs w:val="20"/>
          <w:lang w:val="sl-SI"/>
        </w:rPr>
        <w:t>.</w:t>
      </w:r>
    </w:p>
    <w:p w14:paraId="6754107C" w14:textId="77777777" w:rsidR="00B02DE7" w:rsidRPr="00833B5A" w:rsidRDefault="00B02DE7" w:rsidP="00B02DE7">
      <w:pPr>
        <w:widowControl/>
        <w:numPr>
          <w:ilvl w:val="5"/>
          <w:numId w:val="3"/>
        </w:numPr>
        <w:spacing w:before="240" w:after="60" w:line="240" w:lineRule="auto"/>
        <w:outlineLvl w:val="5"/>
        <w:rPr>
          <w:rFonts w:ascii="Tahoma" w:eastAsia="Times New Roman" w:hAnsi="Tahoma" w:cs="Tahoma"/>
          <w:bCs/>
          <w:sz w:val="20"/>
          <w:lang w:val="sl-SI" w:eastAsia="sl-SI"/>
        </w:rPr>
      </w:pPr>
      <w:r w:rsidRPr="00833B5A">
        <w:rPr>
          <w:rFonts w:ascii="Tahoma" w:eastAsia="Times New Roman" w:hAnsi="Tahoma" w:cs="Tahoma"/>
          <w:bCs/>
          <w:iCs/>
          <w:sz w:val="20"/>
          <w:szCs w:val="26"/>
          <w:lang w:val="sl-SI" w:eastAsia="sl-SI"/>
        </w:rPr>
        <w:t>Polaganje tirov</w:t>
      </w:r>
    </w:p>
    <w:p w14:paraId="1F0943AF" w14:textId="77777777" w:rsidR="00B02DE7" w:rsidRPr="00833B5A" w:rsidRDefault="00B02DE7" w:rsidP="007453A0">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 xml:space="preserve"> Tiri na odprti progi in postajni tiri</w:t>
      </w:r>
    </w:p>
    <w:p w14:paraId="417653DC"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Polaganje tirov se izvede v skladu z odobreno projektno dokumentacijo in potrjenim elaboratom faznosti del ter z odobrenimi plani tehnologije izvedbe, ki jih potrdi inženir. Pri izvajanju del je izvajalec dolžan upoštevati  vso veljavno zakonsko regulativo in pravila stroke.</w:t>
      </w:r>
    </w:p>
    <w:p w14:paraId="737BFD1B" w14:textId="77777777" w:rsidR="007453A0" w:rsidRPr="00833B5A" w:rsidRDefault="007453A0" w:rsidP="007453A0">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Tiri na mostovih z odprtim voziščem na jekleni konstrukcij</w:t>
      </w:r>
    </w:p>
    <w:p w14:paraId="76A9DB02"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 mostovih z odprtim voziščem ( brez gramozne grede ) se vgrajujejo mostovni pragi izključno iz hrastovega lesa. Pragi, ki se dobavljajo in vgrajujejo, morajo biti iz I. kakovostnega razreda, pravokotne ali kvadratne oblike in ostrorobi. Dimenzije pragov so določene z izvedbenim načrtom. Globina zareze praga na konstrukciji ne sme biti manjša od 1 cm in ne večja od 5 cm. Leseni mostovni pragi v izoliranem odseku morajo imeti ustrezno električno upornost. Tirnice in pritrdilni pribor morajo biti oddaljeni dovolj od jeklene mostne konstrukcije, da ne pride do stika in posledično padca električne upornosti. </w:t>
      </w:r>
    </w:p>
    <w:p w14:paraId="6D43D2A3"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in za mostovi z odprtim voziščem mora biti obvezno vgrajeno po najmanj 30 m lesenih ostrorobih pragov na vsako stran.</w:t>
      </w:r>
    </w:p>
    <w:p w14:paraId="5DF49B3E"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Sistem tirnic, ki se polaga čez mostno konstrukcijo je praviloma enak sistemu tirnic na odprti progi. Ostali pritrdilni elementi zgornjega ustroja so lahko enaki ali podobni kot na odprti progi (Pandrol Vipa).</w:t>
      </w:r>
    </w:p>
    <w:p w14:paraId="0BF4863F"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mostom z odprtim voziščem, kakor tudi za in pred njim je obvezna vgradnja varnostnih tirnic ali kotnikov. Detajl pritrditve varnostnih tirnic je podan v načrtu izvedbe in je odvisen od tipa tirnic in pritrditve.</w:t>
      </w:r>
    </w:p>
    <w:p w14:paraId="3ECEE7DE" w14:textId="77777777" w:rsidR="00B02DE7" w:rsidRPr="00833B5A" w:rsidRDefault="00B02DE7" w:rsidP="007453A0">
      <w:pPr>
        <w:widowControl/>
        <w:numPr>
          <w:ilvl w:val="5"/>
          <w:numId w:val="3"/>
        </w:numPr>
        <w:spacing w:before="240" w:after="60" w:line="360" w:lineRule="auto"/>
        <w:outlineLvl w:val="5"/>
        <w:rPr>
          <w:rFonts w:ascii="Tahoma" w:eastAsia="Times New Roman" w:hAnsi="Tahoma" w:cs="Tahoma"/>
          <w:bCs/>
          <w:iCs/>
          <w:sz w:val="20"/>
          <w:szCs w:val="26"/>
          <w:lang w:val="sl-SI" w:eastAsia="sl-SI"/>
        </w:rPr>
      </w:pPr>
      <w:r w:rsidRPr="00833B5A">
        <w:rPr>
          <w:rFonts w:ascii="Tahoma" w:eastAsia="Times New Roman" w:hAnsi="Tahoma" w:cs="Tahoma"/>
          <w:bCs/>
          <w:iCs/>
          <w:sz w:val="20"/>
          <w:szCs w:val="26"/>
          <w:lang w:val="sl-SI" w:eastAsia="sl-SI"/>
        </w:rPr>
        <w:t>Način pritrditve tirnice</w:t>
      </w:r>
    </w:p>
    <w:p w14:paraId="59A38E04" w14:textId="77777777" w:rsidR="004D796F"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 betonskih pragih se uporablja elastični sistem pritrditve z </w:t>
      </w:r>
      <w:r w:rsidRPr="00833B5A">
        <w:rPr>
          <w:rFonts w:ascii="Tahoma" w:hAnsi="Tahoma"/>
          <w:spacing w:val="-4"/>
          <w:sz w:val="20"/>
          <w:lang w:val="sl-SI"/>
        </w:rPr>
        <w:t>e-sponko</w:t>
      </w:r>
      <w:r w:rsidRPr="00833B5A">
        <w:rPr>
          <w:rFonts w:ascii="Tahoma" w:eastAsia="Times New Roman" w:hAnsi="Tahoma" w:cs="Tahoma"/>
          <w:spacing w:val="-4"/>
          <w:sz w:val="20"/>
          <w:szCs w:val="20"/>
          <w:lang w:val="sl-SI"/>
        </w:rPr>
        <w:t xml:space="preserve">. V tem primeru se pod tirnico vgradi </w:t>
      </w:r>
      <w:r w:rsidR="004D796F">
        <w:rPr>
          <w:rFonts w:ascii="Tahoma" w:eastAsia="Times New Roman" w:hAnsi="Tahoma" w:cs="Tahoma"/>
          <w:spacing w:val="-4"/>
          <w:sz w:val="20"/>
          <w:szCs w:val="20"/>
          <w:lang w:val="sl-SI"/>
        </w:rPr>
        <w:t>min.</w:t>
      </w:r>
      <w:r w:rsidRPr="00833B5A">
        <w:rPr>
          <w:rFonts w:ascii="Tahoma" w:eastAsia="Times New Roman" w:hAnsi="Tahoma" w:cs="Tahoma"/>
          <w:spacing w:val="-4"/>
          <w:sz w:val="20"/>
          <w:szCs w:val="20"/>
          <w:lang w:val="sl-SI"/>
        </w:rPr>
        <w:t>5 mm debela EVA podložna ploščica, ki mora biti oblikovana tako, da ne prihaja do zdrsa in izpadanja ploščice iz ležišča pod tirnico (npr. vrezana med sidri).</w:t>
      </w:r>
    </w:p>
    <w:p w14:paraId="3CDA1784" w14:textId="1F165BF8" w:rsidR="007453A0" w:rsidRPr="00833B5A" w:rsidRDefault="004D796F" w:rsidP="007453A0">
      <w:pPr>
        <w:spacing w:after="120" w:line="260" w:lineRule="exact"/>
        <w:ind w:right="62"/>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 xml:space="preserve">Ravno tako se na lesenih pragovih </w:t>
      </w:r>
      <w:r w:rsidRPr="00833B5A">
        <w:rPr>
          <w:rFonts w:ascii="Tahoma" w:eastAsia="Times New Roman" w:hAnsi="Tahoma" w:cs="Tahoma"/>
          <w:spacing w:val="-4"/>
          <w:sz w:val="20"/>
          <w:szCs w:val="20"/>
          <w:lang w:val="sl-SI"/>
        </w:rPr>
        <w:t xml:space="preserve">položijo </w:t>
      </w:r>
      <w:r>
        <w:rPr>
          <w:rFonts w:ascii="Tahoma" w:eastAsia="Times New Roman" w:hAnsi="Tahoma" w:cs="Tahoma"/>
          <w:spacing w:val="-4"/>
          <w:sz w:val="20"/>
          <w:szCs w:val="20"/>
          <w:lang w:val="sl-SI"/>
        </w:rPr>
        <w:t>m</w:t>
      </w:r>
      <w:r w:rsidRPr="00833B5A">
        <w:rPr>
          <w:rFonts w:ascii="Tahoma" w:eastAsia="Times New Roman" w:hAnsi="Tahoma" w:cs="Tahoma"/>
          <w:spacing w:val="-4"/>
          <w:sz w:val="20"/>
          <w:szCs w:val="20"/>
          <w:lang w:val="sl-SI"/>
        </w:rPr>
        <w:t xml:space="preserve">ed tirnico in podložno ploščo EVA podložna ploščica </w:t>
      </w:r>
      <w:r>
        <w:rPr>
          <w:rFonts w:ascii="Tahoma" w:eastAsia="Times New Roman" w:hAnsi="Tahoma" w:cs="Tahoma"/>
          <w:spacing w:val="-4"/>
          <w:sz w:val="20"/>
          <w:szCs w:val="20"/>
          <w:lang w:val="sl-SI"/>
        </w:rPr>
        <w:t xml:space="preserve">min. </w:t>
      </w:r>
      <w:r w:rsidRPr="00833B5A">
        <w:rPr>
          <w:rFonts w:ascii="Tahoma" w:eastAsia="Times New Roman" w:hAnsi="Tahoma" w:cs="Tahoma"/>
          <w:spacing w:val="-4"/>
          <w:sz w:val="20"/>
          <w:szCs w:val="20"/>
          <w:lang w:val="sl-SI"/>
        </w:rPr>
        <w:t>debeline 5 mm s prirobnico proti zdrsu.</w:t>
      </w:r>
      <w:r w:rsidR="007453A0" w:rsidRPr="00833B5A">
        <w:rPr>
          <w:rFonts w:ascii="Tahoma" w:eastAsia="Times New Roman" w:hAnsi="Tahoma" w:cs="Tahoma"/>
          <w:spacing w:val="-4"/>
          <w:sz w:val="20"/>
          <w:szCs w:val="20"/>
          <w:lang w:val="sl-SI"/>
        </w:rPr>
        <w:t xml:space="preserve">Za pritrditev tirnice na lesene pragove se bo montirala ustrezna podložna plošča in elastična pritrditev. </w:t>
      </w:r>
      <w:r w:rsidRPr="00833B5A">
        <w:rPr>
          <w:rFonts w:ascii="Tahoma" w:eastAsia="Times New Roman" w:hAnsi="Tahoma" w:cs="Tahoma"/>
          <w:spacing w:val="-4"/>
          <w:sz w:val="20"/>
          <w:szCs w:val="20"/>
          <w:lang w:val="sl-SI"/>
        </w:rPr>
        <w:t>Tip pritrditve je definiran s projektno dokumentacijo</w:t>
      </w:r>
      <w:r>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w:t>
      </w:r>
      <w:r w:rsidR="007453A0" w:rsidRPr="00833B5A">
        <w:rPr>
          <w:rFonts w:ascii="Tahoma" w:eastAsia="Times New Roman" w:hAnsi="Tahoma" w:cs="Tahoma"/>
          <w:spacing w:val="-4"/>
          <w:sz w:val="20"/>
          <w:szCs w:val="20"/>
          <w:lang w:val="sl-SI"/>
        </w:rPr>
        <w:t>Na mostovih z odprtim voziščem se uporabi pritrditev kot</w:t>
      </w:r>
      <w:r>
        <w:rPr>
          <w:rFonts w:ascii="Tahoma" w:eastAsia="Times New Roman" w:hAnsi="Tahoma" w:cs="Tahoma"/>
          <w:spacing w:val="-4"/>
          <w:sz w:val="20"/>
          <w:szCs w:val="20"/>
          <w:lang w:val="sl-SI"/>
        </w:rPr>
        <w:t xml:space="preserve"> npr. </w:t>
      </w:r>
      <w:r w:rsidR="007453A0" w:rsidRPr="00833B5A">
        <w:rPr>
          <w:rFonts w:ascii="Tahoma" w:eastAsia="Times New Roman" w:hAnsi="Tahoma" w:cs="Tahoma"/>
          <w:spacing w:val="-4"/>
          <w:sz w:val="20"/>
          <w:szCs w:val="20"/>
          <w:lang w:val="sl-SI"/>
        </w:rPr>
        <w:t>Pandrol Vipa.</w:t>
      </w:r>
    </w:p>
    <w:p w14:paraId="3E42EA87"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pritrditvi tirnice je potrebno upoštevati dovoljeno odstopanje od nazivne tirne širine, ki mora biti v skladu s pravilnikom za zgornji ustroj oziroma zahtevami TSI.</w:t>
      </w:r>
    </w:p>
    <w:p w14:paraId="282C0341"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 prehodu s starega tira na obnovljeni tir in obratno </w:t>
      </w:r>
      <w:r w:rsidRPr="00833B5A">
        <w:rPr>
          <w:rFonts w:ascii="Tahoma" w:hAnsi="Tahoma"/>
          <w:spacing w:val="-4"/>
          <w:sz w:val="20"/>
          <w:lang w:val="sl-SI"/>
        </w:rPr>
        <w:t>mora izvajalec</w:t>
      </w:r>
      <w:r w:rsidRPr="00833B5A">
        <w:rPr>
          <w:rFonts w:ascii="Tahoma" w:eastAsia="Times New Roman" w:hAnsi="Tahoma" w:cs="Tahoma"/>
          <w:spacing w:val="-4"/>
          <w:sz w:val="20"/>
          <w:szCs w:val="20"/>
          <w:lang w:val="sl-SI"/>
        </w:rPr>
        <w:t xml:space="preserve"> prilagoditi tirno širino in prehodne elemente tira.</w:t>
      </w:r>
    </w:p>
    <w:p w14:paraId="3B858FA8" w14:textId="77777777" w:rsidR="00B02DE7" w:rsidRPr="00833B5A" w:rsidRDefault="00B02DE7" w:rsidP="00B02DE7">
      <w:pPr>
        <w:widowControl/>
        <w:numPr>
          <w:ilvl w:val="5"/>
          <w:numId w:val="3"/>
        </w:numPr>
        <w:spacing w:before="240" w:after="60" w:line="360" w:lineRule="auto"/>
        <w:outlineLvl w:val="5"/>
        <w:rPr>
          <w:rFonts w:ascii="Tahoma" w:eastAsia="Times New Roman" w:hAnsi="Tahoma" w:cs="Tahoma"/>
          <w:bCs/>
          <w:iCs/>
          <w:sz w:val="20"/>
          <w:szCs w:val="26"/>
          <w:lang w:val="sl-SI" w:eastAsia="sl-SI"/>
        </w:rPr>
      </w:pPr>
      <w:r w:rsidRPr="00833B5A">
        <w:rPr>
          <w:rFonts w:ascii="Tahoma" w:eastAsia="Times New Roman" w:hAnsi="Tahoma" w:cs="Tahoma"/>
          <w:bCs/>
          <w:iCs/>
          <w:sz w:val="20"/>
          <w:szCs w:val="26"/>
          <w:lang w:val="sl-SI" w:eastAsia="sl-SI"/>
        </w:rPr>
        <w:t>Tiri na mostovih z zaprtim voziščem</w:t>
      </w:r>
    </w:p>
    <w:p w14:paraId="0DE4FEF8" w14:textId="57298BCD" w:rsidR="007C3CF4" w:rsidRPr="007C3CF4" w:rsidRDefault="007C3CF4" w:rsidP="007C3CF4">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lastRenderedPageBreak/>
        <w:t>Na mostovih z zaprtim voziščem se tir polaga na tirno gredo enako in z enakimi materiali kot je na odprti progi. Karakteristični prečni presek tirne grede je odvisen od geometrije tira, števila tirov, vrste konstrukcije, in je definiran v projektni dokumentaciji.</w:t>
      </w:r>
    </w:p>
    <w:p w14:paraId="251628E4" w14:textId="77777777" w:rsidR="007453A0" w:rsidRDefault="007C3CF4" w:rsidP="007C3CF4">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t>Pred mostom in na njem je prav tako obv</w:t>
      </w:r>
      <w:r w:rsidR="00383A7D">
        <w:rPr>
          <w:rFonts w:ascii="Tahoma" w:eastAsia="Times New Roman" w:hAnsi="Tahoma" w:cs="Tahoma"/>
          <w:spacing w:val="-4"/>
          <w:sz w:val="20"/>
          <w:szCs w:val="20"/>
          <w:lang w:val="sl-SI"/>
        </w:rPr>
        <w:t>ezna vgradnja varnostnih tirnic</w:t>
      </w:r>
      <w:r w:rsidRPr="007C3CF4">
        <w:rPr>
          <w:rFonts w:ascii="Tahoma" w:eastAsia="Times New Roman" w:hAnsi="Tahoma" w:cs="Tahoma"/>
          <w:spacing w:val="-4"/>
          <w:sz w:val="20"/>
          <w:szCs w:val="20"/>
          <w:lang w:val="sl-SI"/>
        </w:rPr>
        <w:t>. Vgradnja lesenih pragov pred in za mostom se izvede po projektni dokumentaciji.</w:t>
      </w:r>
    </w:p>
    <w:p w14:paraId="5E2B8087" w14:textId="77777777" w:rsidR="00B02DE7" w:rsidRPr="00833B5A" w:rsidRDefault="00B02DE7" w:rsidP="00B02DE7">
      <w:pPr>
        <w:widowControl/>
        <w:numPr>
          <w:ilvl w:val="4"/>
          <w:numId w:val="3"/>
        </w:numPr>
        <w:spacing w:before="240" w:after="120" w:line="36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 xml:space="preserve">Vgradnja kretnic </w:t>
      </w:r>
    </w:p>
    <w:p w14:paraId="044EACDB" w14:textId="335F532B" w:rsidR="004D796F" w:rsidRPr="004D796F" w:rsidRDefault="004D796F" w:rsidP="004D796F">
      <w:pPr>
        <w:rPr>
          <w:rFonts w:ascii="Tahoma" w:eastAsia="Times New Roman" w:hAnsi="Tahoma" w:cs="Tahoma"/>
          <w:spacing w:val="-4"/>
          <w:sz w:val="20"/>
          <w:szCs w:val="20"/>
          <w:lang w:val="sl-SI"/>
        </w:rPr>
      </w:pPr>
      <w:r w:rsidRPr="004D796F">
        <w:rPr>
          <w:rFonts w:ascii="Tahoma" w:eastAsia="Times New Roman" w:hAnsi="Tahoma" w:cs="Tahoma"/>
          <w:spacing w:val="-4"/>
          <w:sz w:val="20"/>
          <w:szCs w:val="20"/>
          <w:lang w:val="sl-SI"/>
        </w:rPr>
        <w:t xml:space="preserve">Kretnice predvidene za vgradnjo se morajo zmontirati na montažnih gradbenih odrih pri proizvajalcu ali na gradbišču v taki obliki, kot so kasneje predvidene za vgradnjo. Na montažnem odru mora biti možno pregledati vse pomembne dele kretnice vključno s prestavljanjem. Tako pripravljeno kretnico </w:t>
      </w:r>
      <w:r w:rsidR="00D60FC8" w:rsidRPr="004D796F">
        <w:rPr>
          <w:rFonts w:ascii="Tahoma" w:eastAsia="Times New Roman" w:hAnsi="Tahoma" w:cs="Tahoma"/>
          <w:spacing w:val="-4"/>
          <w:sz w:val="20"/>
          <w:szCs w:val="20"/>
          <w:lang w:val="sl-SI"/>
        </w:rPr>
        <w:t xml:space="preserve">zapisniško pregleda </w:t>
      </w:r>
      <w:r w:rsidR="00D60FC8">
        <w:rPr>
          <w:rFonts w:ascii="Tahoma" w:eastAsia="Times New Roman" w:hAnsi="Tahoma" w:cs="Tahoma"/>
          <w:spacing w:val="-4"/>
          <w:sz w:val="20"/>
          <w:szCs w:val="20"/>
          <w:lang w:val="sl-SI"/>
        </w:rPr>
        <w:t xml:space="preserve">in </w:t>
      </w:r>
      <w:r w:rsidR="00D60FC8" w:rsidRPr="004D796F">
        <w:rPr>
          <w:rFonts w:ascii="Tahoma" w:eastAsia="Times New Roman" w:hAnsi="Tahoma" w:cs="Tahoma"/>
          <w:spacing w:val="-4"/>
          <w:sz w:val="20"/>
          <w:szCs w:val="20"/>
          <w:lang w:val="sl-SI"/>
        </w:rPr>
        <w:t xml:space="preserve">prevzame </w:t>
      </w:r>
      <w:r w:rsidRPr="004D796F">
        <w:rPr>
          <w:rFonts w:ascii="Tahoma" w:eastAsia="Times New Roman" w:hAnsi="Tahoma" w:cs="Tahoma"/>
          <w:spacing w:val="-4"/>
          <w:sz w:val="20"/>
          <w:szCs w:val="20"/>
          <w:lang w:val="sl-SI"/>
        </w:rPr>
        <w:t>pri proizvajalcu neodvisna strokovna organizacija (prevzemni organ), ki jo bo izvajalec angažiral za prevzem materialov, proizvodov in opreme pri proizvajalcu in</w:t>
      </w:r>
      <w:r>
        <w:rPr>
          <w:rFonts w:ascii="Tahoma" w:eastAsia="Times New Roman" w:hAnsi="Tahoma" w:cs="Tahoma"/>
          <w:spacing w:val="-4"/>
          <w:sz w:val="20"/>
          <w:szCs w:val="20"/>
          <w:lang w:val="sl-SI"/>
        </w:rPr>
        <w:t>/ali</w:t>
      </w:r>
      <w:r w:rsidRPr="004D796F">
        <w:rPr>
          <w:rFonts w:ascii="Tahoma" w:eastAsia="Times New Roman" w:hAnsi="Tahoma" w:cs="Tahoma"/>
          <w:spacing w:val="-4"/>
          <w:sz w:val="20"/>
          <w:szCs w:val="20"/>
          <w:lang w:val="sl-SI"/>
        </w:rPr>
        <w:t xml:space="preserve"> inženir skupaj </w:t>
      </w:r>
      <w:r>
        <w:rPr>
          <w:rFonts w:ascii="Tahoma" w:eastAsia="Times New Roman" w:hAnsi="Tahoma" w:cs="Tahoma"/>
          <w:spacing w:val="-4"/>
          <w:sz w:val="20"/>
          <w:szCs w:val="20"/>
          <w:lang w:val="sl-SI"/>
        </w:rPr>
        <w:t xml:space="preserve">z </w:t>
      </w:r>
      <w:r w:rsidRPr="004D796F">
        <w:rPr>
          <w:rFonts w:ascii="Tahoma" w:eastAsia="Times New Roman" w:hAnsi="Tahoma" w:cs="Tahoma"/>
          <w:spacing w:val="-4"/>
          <w:sz w:val="20"/>
          <w:szCs w:val="20"/>
          <w:lang w:val="sl-SI"/>
        </w:rPr>
        <w:t>notranj</w:t>
      </w:r>
      <w:r>
        <w:rPr>
          <w:rFonts w:ascii="Tahoma" w:eastAsia="Times New Roman" w:hAnsi="Tahoma" w:cs="Tahoma"/>
          <w:spacing w:val="-4"/>
          <w:sz w:val="20"/>
          <w:szCs w:val="20"/>
          <w:lang w:val="sl-SI"/>
        </w:rPr>
        <w:t xml:space="preserve">o </w:t>
      </w:r>
      <w:r w:rsidRPr="004D796F">
        <w:rPr>
          <w:rFonts w:ascii="Tahoma" w:eastAsia="Times New Roman" w:hAnsi="Tahoma" w:cs="Tahoma"/>
          <w:spacing w:val="-4"/>
          <w:sz w:val="20"/>
          <w:szCs w:val="20"/>
          <w:lang w:val="sl-SI"/>
        </w:rPr>
        <w:t>kontrol</w:t>
      </w:r>
      <w:r>
        <w:rPr>
          <w:rFonts w:ascii="Tahoma" w:eastAsia="Times New Roman" w:hAnsi="Tahoma" w:cs="Tahoma"/>
          <w:spacing w:val="-4"/>
          <w:sz w:val="20"/>
          <w:szCs w:val="20"/>
          <w:lang w:val="sl-SI"/>
        </w:rPr>
        <w:t>o</w:t>
      </w:r>
      <w:r w:rsidRPr="004D796F">
        <w:rPr>
          <w:rFonts w:ascii="Tahoma" w:eastAsia="Times New Roman" w:hAnsi="Tahoma" w:cs="Tahoma"/>
          <w:spacing w:val="-4"/>
          <w:sz w:val="20"/>
          <w:szCs w:val="20"/>
          <w:lang w:val="sl-SI"/>
        </w:rPr>
        <w:t xml:space="preserve"> izvajalca </w:t>
      </w:r>
      <w:r w:rsidR="00D60FC8">
        <w:rPr>
          <w:rFonts w:ascii="Tahoma" w:eastAsia="Times New Roman" w:hAnsi="Tahoma" w:cs="Tahoma"/>
          <w:spacing w:val="-4"/>
          <w:sz w:val="20"/>
          <w:szCs w:val="20"/>
          <w:lang w:val="sl-SI"/>
        </w:rPr>
        <w:t>in</w:t>
      </w:r>
      <w:r w:rsidRPr="004D796F">
        <w:rPr>
          <w:rFonts w:ascii="Tahoma" w:eastAsia="Times New Roman" w:hAnsi="Tahoma" w:cs="Tahoma"/>
          <w:spacing w:val="-4"/>
          <w:sz w:val="20"/>
          <w:szCs w:val="20"/>
          <w:lang w:val="sl-SI"/>
        </w:rPr>
        <w:t xml:space="preserve"> predstavniki upravljavca</w:t>
      </w:r>
      <w:r w:rsidR="00D60FC8">
        <w:rPr>
          <w:rFonts w:ascii="Tahoma" w:eastAsia="Times New Roman" w:hAnsi="Tahoma" w:cs="Tahoma"/>
          <w:spacing w:val="-4"/>
          <w:sz w:val="20"/>
          <w:szCs w:val="20"/>
          <w:lang w:val="sl-SI"/>
        </w:rPr>
        <w:t xml:space="preserve">. </w:t>
      </w:r>
      <w:r w:rsidRPr="004D796F">
        <w:rPr>
          <w:rFonts w:ascii="Tahoma" w:eastAsia="Times New Roman" w:hAnsi="Tahoma" w:cs="Tahoma"/>
          <w:spacing w:val="-4"/>
          <w:sz w:val="20"/>
          <w:szCs w:val="20"/>
          <w:lang w:val="sl-SI"/>
        </w:rPr>
        <w:t>Kretnica se mora zapisniško pregledati še na gradbišču, zmontirana na odru ali pripravljeni posteljici (direktno na uvaljani plasi tolčenca) v tiru, s strani notranje kontrole-inž</w:t>
      </w:r>
      <w:r w:rsidR="00D60FC8">
        <w:rPr>
          <w:rFonts w:ascii="Tahoma" w:eastAsia="Times New Roman" w:hAnsi="Tahoma" w:cs="Tahoma"/>
          <w:spacing w:val="-4"/>
          <w:sz w:val="20"/>
          <w:szCs w:val="20"/>
          <w:lang w:val="sl-SI"/>
        </w:rPr>
        <w:t>e</w:t>
      </w:r>
      <w:r w:rsidRPr="004D796F">
        <w:rPr>
          <w:rFonts w:ascii="Tahoma" w:eastAsia="Times New Roman" w:hAnsi="Tahoma" w:cs="Tahoma"/>
          <w:spacing w:val="-4"/>
          <w:sz w:val="20"/>
          <w:szCs w:val="20"/>
          <w:lang w:val="sl-SI"/>
        </w:rPr>
        <w:t>nirja, izvajalca in upravljavca. Rezultati opravljenih meritev se vpišejo v predpisane obrazce, in so sestavni del zapisnika o prevzemu kretnic, ki se mora hraniti na gradbišču.</w:t>
      </w:r>
    </w:p>
    <w:p w14:paraId="6EE63BD8" w14:textId="5949FC03" w:rsidR="007C3CF4" w:rsidRPr="004D796F" w:rsidRDefault="004D796F" w:rsidP="004D796F">
      <w:pPr>
        <w:rPr>
          <w:rFonts w:ascii="Tahoma" w:eastAsia="Times New Roman" w:hAnsi="Tahoma" w:cs="Tahoma"/>
          <w:spacing w:val="-4"/>
          <w:sz w:val="20"/>
          <w:szCs w:val="20"/>
          <w:lang w:val="sl-SI"/>
        </w:rPr>
      </w:pPr>
      <w:r w:rsidRPr="004D796F">
        <w:rPr>
          <w:rFonts w:ascii="Tahoma" w:eastAsia="Times New Roman" w:hAnsi="Tahoma" w:cs="Tahoma"/>
          <w:spacing w:val="-4"/>
          <w:sz w:val="20"/>
          <w:szCs w:val="20"/>
          <w:lang w:val="sl-SI"/>
        </w:rPr>
        <w:t>Vgradnja kretnice v tir se mora izvesti po načrtu zakoličbe na način, ki ne dovoljuje kretnici da bi se torzijsko zvijala ali longitudinalno upogibala. Pred vgradnjo kretnice mora biti tirna greda ravna, stabilna (utrjena), pravilno urejena in prevzeta od strani inženirja.</w:t>
      </w:r>
    </w:p>
    <w:p w14:paraId="1192D218" w14:textId="77777777" w:rsidR="007C3CF4" w:rsidRPr="007C3CF4" w:rsidRDefault="007C3CF4" w:rsidP="007C3CF4">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t>Izjemoma (kadar drugače ni mogoče) se lahko izvede montaža kretnice tudi direktno na uvaljano plast tolčenca. Vgradnja na licu mesta se lahko izvede le v skladu z dogovorom z inženirjem in mora biti predvidena tudi v tehnološkem elaboratu.</w:t>
      </w:r>
    </w:p>
    <w:p w14:paraId="4892A9AD" w14:textId="2842C3AC" w:rsidR="007C3CF4" w:rsidRPr="007C3CF4" w:rsidRDefault="007C3CF4" w:rsidP="007C3CF4">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t>Na montiranih kretnicah mora biti zagotovljena pravokotnost začetka ostric</w:t>
      </w:r>
      <w:r w:rsidR="0004248F">
        <w:rPr>
          <w:rFonts w:ascii="Tahoma" w:eastAsia="Times New Roman" w:hAnsi="Tahoma" w:cs="Tahoma"/>
          <w:spacing w:val="-4"/>
          <w:sz w:val="20"/>
          <w:szCs w:val="20"/>
          <w:lang w:val="sl-SI"/>
        </w:rPr>
        <w:t>,</w:t>
      </w:r>
      <w:r w:rsidRPr="007C3CF4">
        <w:rPr>
          <w:rFonts w:ascii="Tahoma" w:eastAsia="Times New Roman" w:hAnsi="Tahoma" w:cs="Tahoma"/>
          <w:spacing w:val="-4"/>
          <w:sz w:val="20"/>
          <w:szCs w:val="20"/>
          <w:lang w:val="sl-SI"/>
        </w:rPr>
        <w:t xml:space="preserve"> vklopniki morajo biti na ničelnih oznakah, razmik med lastovičijim repom in zveznim drogom v mejah dopustnih toleranc, zagotovljeno pravilno naleganje in prileganje ostric</w:t>
      </w:r>
      <w:r w:rsidR="0004248F">
        <w:rPr>
          <w:rFonts w:ascii="Tahoma" w:eastAsia="Times New Roman" w:hAnsi="Tahoma" w:cs="Tahoma"/>
          <w:spacing w:val="-4"/>
          <w:sz w:val="20"/>
          <w:szCs w:val="20"/>
          <w:lang w:val="sl-SI"/>
        </w:rPr>
        <w:t xml:space="preserve">, pravilen razpored pragov, </w:t>
      </w:r>
      <w:r w:rsidRPr="007C3CF4">
        <w:rPr>
          <w:rFonts w:ascii="Tahoma" w:eastAsia="Times New Roman" w:hAnsi="Tahoma" w:cs="Tahoma"/>
          <w:spacing w:val="-4"/>
          <w:sz w:val="20"/>
          <w:szCs w:val="20"/>
          <w:lang w:val="sl-SI"/>
        </w:rPr>
        <w:t xml:space="preserve"> ….</w:t>
      </w:r>
    </w:p>
    <w:p w14:paraId="3D842C36" w14:textId="35B309B3" w:rsidR="007C3CF4" w:rsidRPr="007C3CF4" w:rsidRDefault="007C3CF4" w:rsidP="007C3CF4">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t xml:space="preserve">Pri </w:t>
      </w:r>
      <w:r w:rsidR="0004248F">
        <w:rPr>
          <w:rFonts w:ascii="Tahoma" w:eastAsia="Times New Roman" w:hAnsi="Tahoma" w:cs="Tahoma"/>
          <w:spacing w:val="-4"/>
          <w:sz w:val="20"/>
          <w:szCs w:val="20"/>
          <w:lang w:val="sl-SI"/>
        </w:rPr>
        <w:t>ločnih</w:t>
      </w:r>
      <w:r w:rsidRPr="007C3CF4">
        <w:rPr>
          <w:rFonts w:ascii="Tahoma" w:eastAsia="Times New Roman" w:hAnsi="Tahoma" w:cs="Tahoma"/>
          <w:spacing w:val="-4"/>
          <w:sz w:val="20"/>
          <w:szCs w:val="20"/>
          <w:lang w:val="sl-SI"/>
        </w:rPr>
        <w:t xml:space="preserve"> kretnicah se na montažnem odru premerijo puščice in njihovo odstopanje.</w:t>
      </w:r>
    </w:p>
    <w:p w14:paraId="12A0EFB5" w14:textId="4F332F6B" w:rsidR="007C3CF4" w:rsidRPr="007C3CF4" w:rsidRDefault="007C3CF4" w:rsidP="007C3CF4">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t xml:space="preserve">Kretnice morajo omogočati montažo električnih pogonov in električnih grelnih naprav, ki se </w:t>
      </w:r>
      <w:r w:rsidR="0004248F">
        <w:rPr>
          <w:rFonts w:ascii="Tahoma" w:eastAsia="Times New Roman" w:hAnsi="Tahoma" w:cs="Tahoma"/>
          <w:spacing w:val="-4"/>
          <w:sz w:val="20"/>
          <w:szCs w:val="20"/>
          <w:lang w:val="sl-SI"/>
        </w:rPr>
        <w:t>z</w:t>
      </w:r>
      <w:r w:rsidRPr="007C3CF4">
        <w:rPr>
          <w:rFonts w:ascii="Tahoma" w:eastAsia="Times New Roman" w:hAnsi="Tahoma" w:cs="Tahoma"/>
          <w:spacing w:val="-4"/>
          <w:sz w:val="20"/>
          <w:szCs w:val="20"/>
          <w:lang w:val="sl-SI"/>
        </w:rPr>
        <w:t xml:space="preserve">montirajo po uspešno opravljenem pregledu in prevzemu kretnice od strani inženirja in pristojnih služb. </w:t>
      </w:r>
    </w:p>
    <w:p w14:paraId="4318AF4C" w14:textId="08ED84B2" w:rsidR="00383A7D" w:rsidRDefault="007C3CF4" w:rsidP="00B02DE7">
      <w:pPr>
        <w:rPr>
          <w:rFonts w:ascii="Tahoma" w:eastAsia="Times New Roman" w:hAnsi="Tahoma" w:cs="Tahoma"/>
          <w:spacing w:val="-4"/>
          <w:sz w:val="20"/>
          <w:szCs w:val="20"/>
          <w:lang w:val="sl-SI"/>
        </w:rPr>
      </w:pPr>
      <w:r w:rsidRPr="007C3CF4">
        <w:rPr>
          <w:rFonts w:ascii="Tahoma" w:eastAsia="Times New Roman" w:hAnsi="Tahoma" w:cs="Tahoma"/>
          <w:spacing w:val="-4"/>
          <w:sz w:val="20"/>
          <w:szCs w:val="20"/>
          <w:lang w:val="sl-SI"/>
        </w:rPr>
        <w:t xml:space="preserve">Na vseh kretnicah se montirajo </w:t>
      </w:r>
      <w:r w:rsidR="0004248F">
        <w:rPr>
          <w:rFonts w:ascii="Tahoma" w:eastAsia="Times New Roman" w:hAnsi="Tahoma" w:cs="Tahoma"/>
          <w:spacing w:val="-4"/>
          <w:sz w:val="20"/>
          <w:szCs w:val="20"/>
          <w:lang w:val="sl-SI"/>
        </w:rPr>
        <w:t xml:space="preserve">oz. so že tovarniško zmontirane </w:t>
      </w:r>
      <w:r w:rsidRPr="007C3CF4">
        <w:rPr>
          <w:rFonts w:ascii="Tahoma" w:eastAsia="Times New Roman" w:hAnsi="Tahoma" w:cs="Tahoma"/>
          <w:spacing w:val="-4"/>
          <w:sz w:val="20"/>
          <w:szCs w:val="20"/>
          <w:lang w:val="sl-SI"/>
        </w:rPr>
        <w:t>kotalne naprave zaradi lažjega prestavljanja kretnic. Te je potrebno takoj po namestitvi regulirati.</w:t>
      </w:r>
    </w:p>
    <w:p w14:paraId="2509C775" w14:textId="77777777" w:rsidR="00B02DE7" w:rsidRPr="00833B5A" w:rsidRDefault="00B02DE7" w:rsidP="00B02DE7">
      <w:pPr>
        <w:rPr>
          <w:rFonts w:ascii="Tahoma" w:hAnsi="Tahoma" w:cs="Tahoma"/>
          <w:b/>
        </w:rPr>
      </w:pPr>
      <w:r w:rsidRPr="00833B5A">
        <w:rPr>
          <w:rFonts w:ascii="Tahoma" w:hAnsi="Tahoma" w:cs="Tahoma"/>
          <w:b/>
          <w:i/>
          <w:sz w:val="20"/>
          <w:szCs w:val="26"/>
        </w:rPr>
        <w:t>Varjenje tirov in kretnic v neprekinjeno zvarjeni tir</w:t>
      </w:r>
    </w:p>
    <w:p w14:paraId="0335ACF9" w14:textId="7CDB2BF2"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w:t>
      </w:r>
      <w:r w:rsidR="00480B2E">
        <w:rPr>
          <w:rFonts w:ascii="Tahoma" w:eastAsia="Times New Roman" w:hAnsi="Tahoma" w:cs="Tahoma"/>
          <w:spacing w:val="-4"/>
          <w:sz w:val="20"/>
          <w:szCs w:val="20"/>
          <w:lang w:val="sl-SI"/>
        </w:rPr>
        <w:t>v</w:t>
      </w:r>
      <w:r w:rsidRPr="00833B5A">
        <w:rPr>
          <w:rFonts w:ascii="Tahoma" w:eastAsia="Times New Roman" w:hAnsi="Tahoma" w:cs="Tahoma"/>
          <w:spacing w:val="-4"/>
          <w:sz w:val="20"/>
          <w:szCs w:val="20"/>
          <w:lang w:val="sl-SI"/>
        </w:rPr>
        <w:t xml:space="preserve">gradnji tirov in kretnic, izvedeni </w:t>
      </w:r>
      <w:r w:rsidR="00480B2E">
        <w:rPr>
          <w:rFonts w:ascii="Tahoma" w:eastAsia="Times New Roman" w:hAnsi="Tahoma" w:cs="Tahoma"/>
          <w:spacing w:val="-4"/>
          <w:sz w:val="20"/>
          <w:szCs w:val="20"/>
          <w:lang w:val="sl-SI"/>
        </w:rPr>
        <w:t xml:space="preserve">smerni in višinski </w:t>
      </w:r>
      <w:r w:rsidRPr="00833B5A">
        <w:rPr>
          <w:rFonts w:ascii="Tahoma" w:eastAsia="Times New Roman" w:hAnsi="Tahoma" w:cs="Tahoma"/>
          <w:spacing w:val="-4"/>
          <w:sz w:val="20"/>
          <w:szCs w:val="20"/>
          <w:lang w:val="sl-SI"/>
        </w:rPr>
        <w:t xml:space="preserve">regulaciji tirov in kretnic </w:t>
      </w:r>
      <w:r w:rsidR="00480B2E">
        <w:rPr>
          <w:rFonts w:ascii="Tahoma" w:eastAsia="Times New Roman" w:hAnsi="Tahoma" w:cs="Tahoma"/>
          <w:spacing w:val="-4"/>
          <w:sz w:val="20"/>
          <w:szCs w:val="20"/>
          <w:lang w:val="sl-SI"/>
        </w:rPr>
        <w:t>ter</w:t>
      </w:r>
      <w:r w:rsidRPr="00833B5A">
        <w:rPr>
          <w:rFonts w:ascii="Tahoma" w:eastAsia="Times New Roman" w:hAnsi="Tahoma" w:cs="Tahoma"/>
          <w:spacing w:val="-4"/>
          <w:sz w:val="20"/>
          <w:szCs w:val="20"/>
          <w:lang w:val="sl-SI"/>
        </w:rPr>
        <w:t xml:space="preserve"> utrditvi </w:t>
      </w:r>
      <w:r w:rsidR="00480B2E">
        <w:rPr>
          <w:rFonts w:ascii="Tahoma" w:eastAsia="Times New Roman" w:hAnsi="Tahoma" w:cs="Tahoma"/>
          <w:spacing w:val="-4"/>
          <w:sz w:val="20"/>
          <w:szCs w:val="20"/>
          <w:lang w:val="sl-SI"/>
        </w:rPr>
        <w:t>tirne</w:t>
      </w:r>
      <w:r w:rsidRPr="00833B5A">
        <w:rPr>
          <w:rFonts w:ascii="Tahoma" w:eastAsia="Times New Roman" w:hAnsi="Tahoma" w:cs="Tahoma"/>
          <w:spacing w:val="-4"/>
          <w:sz w:val="20"/>
          <w:szCs w:val="20"/>
          <w:lang w:val="sl-SI"/>
        </w:rPr>
        <w:t xml:space="preserve"> grede je potrebno tir in kretnice zvariti in jih vključiti v neprekinjeno zvarjeni tir (NZT) ter </w:t>
      </w:r>
      <w:r w:rsidR="00480B2E">
        <w:rPr>
          <w:rFonts w:ascii="Tahoma" w:eastAsia="Times New Roman" w:hAnsi="Tahoma" w:cs="Tahoma"/>
          <w:spacing w:val="-4"/>
          <w:sz w:val="20"/>
          <w:szCs w:val="20"/>
          <w:lang w:val="sl-SI"/>
        </w:rPr>
        <w:t>jih</w:t>
      </w:r>
      <w:r w:rsidRPr="00833B5A">
        <w:rPr>
          <w:rFonts w:ascii="Tahoma" w:eastAsia="Times New Roman" w:hAnsi="Tahoma" w:cs="Tahoma"/>
          <w:spacing w:val="-4"/>
          <w:sz w:val="20"/>
          <w:szCs w:val="20"/>
          <w:lang w:val="sl-SI"/>
        </w:rPr>
        <w:t xml:space="preserve"> predpisano zavarovati proti vzdolžnim in prečnim pomikom. Začetek in konec kretnice je potrebno označiti v skladu z veljavnimi pravilniki. </w:t>
      </w:r>
    </w:p>
    <w:p w14:paraId="3D397B4A"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z oljnato barvo oštevilčiti zvare (alumo termitske ali elektro uporovne, ki jih izvaja na terenu) na tirih in kretnicah po načrtu varjenja.</w:t>
      </w:r>
    </w:p>
    <w:p w14:paraId="613B8D84" w14:textId="4E86C9DC"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Končno varjenje in vključevanje odsekov tira v neprekinjeno zvarjeni tir se lahko izvaja, ko je </w:t>
      </w:r>
      <w:r w:rsidR="00480B2E">
        <w:rPr>
          <w:rFonts w:ascii="Tahoma" w:eastAsia="Times New Roman" w:hAnsi="Tahoma" w:cs="Tahoma"/>
          <w:spacing w:val="-4"/>
          <w:sz w:val="20"/>
          <w:szCs w:val="20"/>
          <w:lang w:val="sl-SI"/>
        </w:rPr>
        <w:t xml:space="preserve">tir ali kretnica </w:t>
      </w:r>
      <w:r w:rsidRPr="00833B5A">
        <w:rPr>
          <w:rFonts w:ascii="Tahoma" w:eastAsia="Times New Roman" w:hAnsi="Tahoma" w:cs="Tahoma"/>
          <w:spacing w:val="-4"/>
          <w:sz w:val="20"/>
          <w:szCs w:val="20"/>
          <w:lang w:val="sl-SI"/>
        </w:rPr>
        <w:t>urejen</w:t>
      </w:r>
      <w:r w:rsidR="00480B2E">
        <w:rPr>
          <w:rFonts w:ascii="Tahoma" w:eastAsia="Times New Roman" w:hAnsi="Tahoma" w:cs="Tahoma"/>
          <w:spacing w:val="-4"/>
          <w:sz w:val="20"/>
          <w:szCs w:val="20"/>
          <w:lang w:val="sl-SI"/>
        </w:rPr>
        <w:t xml:space="preserve">a smerno in višinsko, </w:t>
      </w:r>
      <w:r w:rsidRPr="00833B5A">
        <w:rPr>
          <w:rFonts w:ascii="Tahoma" w:eastAsia="Times New Roman" w:hAnsi="Tahoma" w:cs="Tahoma"/>
          <w:spacing w:val="-4"/>
          <w:sz w:val="20"/>
          <w:szCs w:val="20"/>
          <w:lang w:val="sl-SI"/>
        </w:rPr>
        <w:t xml:space="preserve">v skladu s 22. in 63. členom Pravilnika o zgornjem ustroju železniških prog (Ur. list RS št. 92/2010) in so odstopanja nivelete zgrajenega tira od nivelete projektiranega tira manjša kot 20 mm. Dokazila o smerni in višinski urejenosti tira (izkazi meritev) mora </w:t>
      </w:r>
      <w:r w:rsidRPr="00833B5A">
        <w:rPr>
          <w:rFonts w:ascii="Tahoma" w:hAnsi="Tahoma"/>
          <w:spacing w:val="-4"/>
          <w:sz w:val="20"/>
          <w:lang w:val="sl-SI"/>
        </w:rPr>
        <w:t xml:space="preserve">izvajalec </w:t>
      </w:r>
      <w:r w:rsidRPr="00833B5A">
        <w:rPr>
          <w:rFonts w:ascii="Tahoma" w:eastAsia="Times New Roman" w:hAnsi="Tahoma" w:cs="Tahoma"/>
          <w:spacing w:val="-4"/>
          <w:sz w:val="20"/>
          <w:szCs w:val="20"/>
          <w:lang w:val="sl-SI"/>
        </w:rPr>
        <w:t xml:space="preserve">predložiti </w:t>
      </w:r>
      <w:r w:rsidRPr="00833B5A">
        <w:rPr>
          <w:rFonts w:ascii="Tahoma" w:eastAsia="Times New Roman" w:hAnsi="Tahoma" w:cs="Tahoma"/>
          <w:spacing w:val="-4"/>
          <w:sz w:val="20"/>
          <w:szCs w:val="20"/>
          <w:lang w:val="sl-SI"/>
        </w:rPr>
        <w:lastRenderedPageBreak/>
        <w:t>inženirju pred pričetkom varjenja.</w:t>
      </w:r>
    </w:p>
    <w:p w14:paraId="44B0E44F"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Ves postopek je potrebno izvesti na način, kot ga predpisuje Navodilo 330 - Navodilo za vgrajevanje in vzdrževanje  tirnic in kretnic v neprekinjeno  zvarjenih trakovih (Službeni glasnik ZJŽ št.: 2/69) in projektna dokumentacija. </w:t>
      </w:r>
    </w:p>
    <w:p w14:paraId="51337EFE" w14:textId="0129DFE3"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 vseh postopkih varjenja in sproščanja je potrebno voditi predpisane evidence, ki morajo vsebovati podatke o vrsti in elementih zgornjega ustroja, tipu in kvaliteti tirnic, temperaturi tirnic pri polaganju, varjenju, sproščanju, končnem varjenju, name</w:t>
      </w:r>
      <w:r w:rsidR="00480B2E">
        <w:rPr>
          <w:rFonts w:ascii="Tahoma" w:eastAsia="Times New Roman" w:hAnsi="Tahoma" w:cs="Tahoma"/>
          <w:spacing w:val="-4"/>
          <w:sz w:val="20"/>
          <w:szCs w:val="20"/>
          <w:lang w:val="sl-SI"/>
        </w:rPr>
        <w:t xml:space="preserve">stitvi stalnih in začasnih točk, osebju, ki izvaja varjenje </w:t>
      </w:r>
      <w:r w:rsidRPr="00833B5A">
        <w:rPr>
          <w:rFonts w:ascii="Tahoma" w:eastAsia="Times New Roman" w:hAnsi="Tahoma" w:cs="Tahoma"/>
          <w:spacing w:val="-4"/>
          <w:sz w:val="20"/>
          <w:szCs w:val="20"/>
          <w:lang w:val="sl-SI"/>
        </w:rPr>
        <w:t>ter drugih pomembnih podatkih.</w:t>
      </w:r>
    </w:p>
    <w:p w14:paraId="3F9BBD60" w14:textId="3784FBEF"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končanju vsake posamezne faze sproščanja </w:t>
      </w:r>
      <w:r w:rsidRPr="00833B5A">
        <w:rPr>
          <w:rFonts w:ascii="Tahoma" w:hAnsi="Tahoma"/>
          <w:spacing w:val="-4"/>
          <w:sz w:val="20"/>
          <w:lang w:val="sl-SI"/>
        </w:rPr>
        <w:t>mora izvajalec</w:t>
      </w:r>
      <w:r w:rsidRPr="00833B5A">
        <w:rPr>
          <w:rFonts w:ascii="Tahoma" w:eastAsia="Times New Roman" w:hAnsi="Tahoma" w:cs="Tahoma"/>
          <w:spacing w:val="-4"/>
          <w:sz w:val="20"/>
          <w:szCs w:val="20"/>
          <w:lang w:val="sl-SI"/>
        </w:rPr>
        <w:t xml:space="preserve"> zavarovati konce neprekinjeno zvarjenega tira s </w:t>
      </w:r>
      <w:r w:rsidR="00480B2E">
        <w:rPr>
          <w:rFonts w:ascii="Tahoma" w:eastAsia="Times New Roman" w:hAnsi="Tahoma" w:cs="Tahoma"/>
          <w:spacing w:val="-4"/>
          <w:sz w:val="20"/>
          <w:szCs w:val="20"/>
          <w:lang w:val="sl-SI"/>
        </w:rPr>
        <w:t>predpisanim</w:t>
      </w:r>
      <w:r w:rsidRPr="00833B5A">
        <w:rPr>
          <w:rFonts w:ascii="Tahoma" w:eastAsia="Times New Roman" w:hAnsi="Tahoma" w:cs="Tahoma"/>
          <w:spacing w:val="-4"/>
          <w:sz w:val="20"/>
          <w:szCs w:val="20"/>
          <w:lang w:val="sl-SI"/>
        </w:rPr>
        <w:t xml:space="preserve"> številom naprav proti vzdolžnemu premiku. Pri nadaljevanju sproščanja v naslednji fazi se preverijo stalne in začasne točke za kontrolo NZT-ja, ki morajo biti nameščene izven dihajočega dela istega ter ponovno sprosti dihajoči del tira na katerem so bile začasno montirane naprave (50,0 - 70,0 m).</w:t>
      </w:r>
    </w:p>
    <w:p w14:paraId="54BCE351"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varjenja mora izvajalec predati inženirju ateste o usposobljenosti varilcev za izvajanje varilskih del, ateste za varilni material in predpisano tehnologijo skladno z veljavnimi standardi: serija SIST EN 14587:2007, SIST EN 14730-2:2007, SIST EN 14730-1:2007+A1:2010.</w:t>
      </w:r>
    </w:p>
    <w:p w14:paraId="6D69734A" w14:textId="77777777" w:rsidR="00B02DE7" w:rsidRPr="00833B5A" w:rsidRDefault="00B02DE7" w:rsidP="00B02DE7">
      <w:pPr>
        <w:widowControl/>
        <w:numPr>
          <w:ilvl w:val="4"/>
          <w:numId w:val="3"/>
        </w:numPr>
        <w:spacing w:before="240" w:after="120" w:line="36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Brušenje tirnic</w:t>
      </w:r>
    </w:p>
    <w:p w14:paraId="0178C80F"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hAnsi="Tahoma"/>
          <w:spacing w:val="-4"/>
          <w:sz w:val="20"/>
          <w:lang w:val="sl-SI"/>
        </w:rPr>
        <w:t>Izvajalec predvidi</w:t>
      </w:r>
      <w:r w:rsidRPr="00833B5A">
        <w:rPr>
          <w:rFonts w:ascii="Tahoma" w:eastAsia="Times New Roman" w:hAnsi="Tahoma" w:cs="Tahoma"/>
          <w:spacing w:val="-4"/>
          <w:sz w:val="20"/>
          <w:szCs w:val="20"/>
          <w:lang w:val="sl-SI"/>
        </w:rPr>
        <w:t xml:space="preserve"> strojno brušenje novih tirnic, takoj ko je, glede na tehnologijo in dokončanje del, to možno, vendar pa obvezno pred izdajo potrdila o prevzemu del s strani inženirja.</w:t>
      </w:r>
    </w:p>
    <w:p w14:paraId="119FA9C4"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Zavarovanje geometrije tira in NZT-ja</w:t>
      </w:r>
    </w:p>
    <w:p w14:paraId="35406E2A"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Zavarovanje geometrije tira in neprekinjeno zvarjenega tira - glej - Oprema proge - progovne oznake.</w:t>
      </w:r>
    </w:p>
    <w:p w14:paraId="03CF1BD0"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Nivojski prehodi ceste preko železniške proge</w:t>
      </w:r>
    </w:p>
    <w:p w14:paraId="3B6AAE87"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Križanje železnice in ceste v nivoju bo izvedeno in opremljeno skladno s projektno dokumentacijo in z veljavnimi predpisi za cestni in železniški promet. Vozišče na nivojskih prehodih se načeloma izvaja s tipskimi montažnimi gumijastimi ploščami, če z izvedbenim načrtom ni drugače predvideno. </w:t>
      </w:r>
    </w:p>
    <w:p w14:paraId="06B63678"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Izvedba nivojskega prehoda z montažnimi gumijastimi elementi se izvede po dokumentaciji proizvajalca montažnih nivojskih prehodov in skladno s projektno dokumentacijo. Pogoj za montažo elementov je urejenost spodnjega in zgornjega ustroja ceste in železnice ter urejeno odvodnjavanje meteornih voda. Montažo elementov nivojskega prehoda, izvede usposobljena in izkušena delovna skupina.</w:t>
      </w:r>
    </w:p>
    <w:p w14:paraId="1754450E"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Izvajanje del na priključnih cestah, kontrola kvalitete zemeljskih del, itd. se izvede skladno z zahtevami projektne dokumentacije in veljavnimi predpisi za ceste.  </w:t>
      </w:r>
    </w:p>
    <w:p w14:paraId="16E9EB0D" w14:textId="77777777" w:rsidR="007453A0" w:rsidRPr="00833B5A" w:rsidRDefault="007453A0" w:rsidP="007453A0">
      <w:pPr>
        <w:spacing w:after="120" w:line="260" w:lineRule="exact"/>
        <w:ind w:right="62"/>
        <w:jc w:val="both"/>
        <w:rPr>
          <w:rFonts w:ascii="Tahoma" w:hAnsi="Tahoma"/>
          <w:spacing w:val="-4"/>
          <w:sz w:val="20"/>
          <w:lang w:val="sl-SI"/>
        </w:rPr>
      </w:pPr>
      <w:r w:rsidRPr="00833B5A">
        <w:rPr>
          <w:rFonts w:ascii="Tahoma" w:eastAsia="Times New Roman" w:hAnsi="Tahoma" w:cs="Tahoma"/>
          <w:spacing w:val="-4"/>
          <w:sz w:val="20"/>
          <w:szCs w:val="20"/>
          <w:lang w:val="sl-SI"/>
        </w:rPr>
        <w:t>Pri polaganju novih tirnic je treba upoštevati, da v gradbenem območju nivojskega prehoda ter 20 m na vsako stran nivojskega prehoda ne sme biti zvarov, kjer so vgrajene zanke za kontrolo nivojskega prehoda.</w:t>
      </w:r>
    </w:p>
    <w:p w14:paraId="26EB17B5"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območju nivojskega prehoda ni dovoljeno vgrajevati lepljenih izoliranih stikov.</w:t>
      </w:r>
    </w:p>
    <w:p w14:paraId="23F94742"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mora pri začasni ureditvi NPr (zaradi faznosti gradnje), pred vgradnjo končnih gumijastih plošč, poskrbeti za stalno vzdrževanje nivojskega prehoda za varno uporabo železniških in cestnih vozil. </w:t>
      </w:r>
    </w:p>
    <w:p w14:paraId="2D2F73E9" w14:textId="06AFE68B"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v svoji ponudbi upoštevati, da bo potrebno pred končno (trajno) izgraditvijo nivojsk</w:t>
      </w:r>
      <w:r w:rsidR="00706D0A">
        <w:rPr>
          <w:rFonts w:ascii="Tahoma" w:eastAsia="Times New Roman" w:hAnsi="Tahoma" w:cs="Tahoma"/>
          <w:spacing w:val="-4"/>
          <w:sz w:val="20"/>
          <w:szCs w:val="20"/>
          <w:lang w:val="sl-SI"/>
        </w:rPr>
        <w:t>ega</w:t>
      </w:r>
      <w:r w:rsidRPr="00833B5A">
        <w:rPr>
          <w:rFonts w:ascii="Tahoma" w:eastAsia="Times New Roman" w:hAnsi="Tahoma" w:cs="Tahoma"/>
          <w:spacing w:val="-4"/>
          <w:sz w:val="20"/>
          <w:szCs w:val="20"/>
          <w:lang w:val="sl-SI"/>
        </w:rPr>
        <w:t xml:space="preserve"> prehod</w:t>
      </w:r>
      <w:r w:rsidR="00706D0A">
        <w:rPr>
          <w:rFonts w:ascii="Tahoma" w:eastAsia="Times New Roman" w:hAnsi="Tahoma" w:cs="Tahoma"/>
          <w:spacing w:val="-4"/>
          <w:sz w:val="20"/>
          <w:szCs w:val="20"/>
          <w:lang w:val="sl-SI"/>
        </w:rPr>
        <w:t>a na postaji Rimske Toplice v km 509+913,44,</w:t>
      </w:r>
      <w:r w:rsidRPr="00833B5A">
        <w:rPr>
          <w:rFonts w:ascii="Tahoma" w:eastAsia="Times New Roman" w:hAnsi="Tahoma" w:cs="Tahoma"/>
          <w:spacing w:val="-4"/>
          <w:sz w:val="20"/>
          <w:szCs w:val="20"/>
          <w:lang w:val="sl-SI"/>
        </w:rPr>
        <w:t xml:space="preserve"> </w:t>
      </w:r>
      <w:r w:rsidR="00706D0A">
        <w:rPr>
          <w:rFonts w:ascii="Tahoma" w:eastAsia="Times New Roman" w:hAnsi="Tahoma" w:cs="Tahoma"/>
          <w:spacing w:val="-4"/>
          <w:sz w:val="20"/>
          <w:szCs w:val="20"/>
          <w:lang w:val="sl-SI"/>
        </w:rPr>
        <w:t>omenjeni prehod za radi faznost del izgraditi in ponovno vgraditi z obstoječimi</w:t>
      </w:r>
      <w:r w:rsidRPr="00833B5A">
        <w:rPr>
          <w:rFonts w:ascii="Tahoma" w:eastAsia="Times New Roman" w:hAnsi="Tahoma" w:cs="Tahoma"/>
          <w:spacing w:val="-4"/>
          <w:sz w:val="20"/>
          <w:szCs w:val="20"/>
          <w:lang w:val="sl-SI"/>
        </w:rPr>
        <w:t xml:space="preserve"> starorabnimi gumijastimi elementi. Prav tako mora izvajalec v ponudbi upoštevati vse stroške vzdrževanja nivojsk</w:t>
      </w:r>
      <w:r w:rsidR="00706D0A">
        <w:rPr>
          <w:rFonts w:ascii="Tahoma" w:eastAsia="Times New Roman" w:hAnsi="Tahoma" w:cs="Tahoma"/>
          <w:spacing w:val="-4"/>
          <w:sz w:val="20"/>
          <w:szCs w:val="20"/>
          <w:lang w:val="sl-SI"/>
        </w:rPr>
        <w:t xml:space="preserve">ega </w:t>
      </w:r>
      <w:r w:rsidRPr="00833B5A">
        <w:rPr>
          <w:rFonts w:ascii="Tahoma" w:eastAsia="Times New Roman" w:hAnsi="Tahoma" w:cs="Tahoma"/>
          <w:spacing w:val="-4"/>
          <w:sz w:val="20"/>
          <w:szCs w:val="20"/>
          <w:lang w:val="sl-SI"/>
        </w:rPr>
        <w:t>prehod</w:t>
      </w:r>
      <w:r w:rsidR="00706D0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 xml:space="preserve"> v času, ko bo le-ta vgrajen do končne izgraditve</w:t>
      </w:r>
      <w:r w:rsidR="00AB3726" w:rsidRPr="00833B5A">
        <w:rPr>
          <w:rFonts w:ascii="Tahoma" w:eastAsia="Times New Roman" w:hAnsi="Tahoma" w:cs="Tahoma"/>
          <w:spacing w:val="-4"/>
          <w:sz w:val="20"/>
          <w:szCs w:val="20"/>
          <w:lang w:val="sl-SI"/>
        </w:rPr>
        <w:t xml:space="preserve"> (konec pogodbenega roka)</w:t>
      </w:r>
      <w:r w:rsidRPr="00833B5A">
        <w:rPr>
          <w:rFonts w:ascii="Tahoma" w:eastAsia="Times New Roman" w:hAnsi="Tahoma" w:cs="Tahoma"/>
          <w:spacing w:val="-4"/>
          <w:sz w:val="20"/>
          <w:szCs w:val="20"/>
          <w:lang w:val="sl-SI"/>
        </w:rPr>
        <w:t>.</w:t>
      </w:r>
    </w:p>
    <w:p w14:paraId="107E8FAF" w14:textId="18459B4B" w:rsidR="00B02DE7" w:rsidRPr="00833B5A" w:rsidRDefault="00706D0A" w:rsidP="007453A0">
      <w:pPr>
        <w:widowControl/>
        <w:numPr>
          <w:ilvl w:val="5"/>
          <w:numId w:val="3"/>
        </w:numPr>
        <w:spacing w:before="240" w:after="60" w:line="360" w:lineRule="auto"/>
        <w:outlineLvl w:val="5"/>
        <w:rPr>
          <w:rFonts w:ascii="Tahoma" w:eastAsia="Times New Roman" w:hAnsi="Tahoma" w:cs="Tahoma"/>
          <w:bCs/>
          <w:iCs/>
          <w:sz w:val="20"/>
          <w:szCs w:val="26"/>
          <w:lang w:val="sl-SI" w:eastAsia="sl-SI"/>
        </w:rPr>
      </w:pPr>
      <w:r>
        <w:rPr>
          <w:rFonts w:ascii="Tahoma" w:eastAsia="Times New Roman" w:hAnsi="Tahoma" w:cs="Tahoma"/>
          <w:bCs/>
          <w:iCs/>
          <w:sz w:val="20"/>
          <w:szCs w:val="26"/>
          <w:lang w:val="sl-SI" w:eastAsia="sl-SI"/>
        </w:rPr>
        <w:lastRenderedPageBreak/>
        <w:t>Z</w:t>
      </w:r>
      <w:r w:rsidR="00B02DE7" w:rsidRPr="00833B5A">
        <w:rPr>
          <w:rFonts w:ascii="Tahoma" w:eastAsia="Times New Roman" w:hAnsi="Tahoma" w:cs="Tahoma"/>
          <w:bCs/>
          <w:iCs/>
          <w:sz w:val="20"/>
          <w:szCs w:val="26"/>
          <w:lang w:val="sl-SI" w:eastAsia="sl-SI"/>
        </w:rPr>
        <w:t xml:space="preserve">ačasni </w:t>
      </w:r>
      <w:r w:rsidR="00390D38" w:rsidRPr="00833B5A">
        <w:rPr>
          <w:rFonts w:ascii="Tahoma" w:eastAsia="Times New Roman" w:hAnsi="Tahoma" w:cs="Tahoma"/>
          <w:bCs/>
          <w:iCs/>
          <w:sz w:val="20"/>
          <w:szCs w:val="26"/>
          <w:lang w:val="sl-SI" w:eastAsia="sl-SI"/>
        </w:rPr>
        <w:t xml:space="preserve">nivojski </w:t>
      </w:r>
      <w:r>
        <w:rPr>
          <w:rFonts w:ascii="Tahoma" w:eastAsia="Times New Roman" w:hAnsi="Tahoma" w:cs="Tahoma"/>
          <w:bCs/>
          <w:iCs/>
          <w:sz w:val="20"/>
          <w:szCs w:val="26"/>
          <w:lang w:val="sl-SI" w:eastAsia="sl-SI"/>
        </w:rPr>
        <w:t>prehod</w:t>
      </w:r>
      <w:r w:rsidR="00B02DE7" w:rsidRPr="00833B5A">
        <w:rPr>
          <w:rFonts w:ascii="Tahoma" w:eastAsia="Times New Roman" w:hAnsi="Tahoma" w:cs="Tahoma"/>
          <w:bCs/>
          <w:iCs/>
          <w:sz w:val="20"/>
          <w:szCs w:val="26"/>
          <w:lang w:val="sl-SI" w:eastAsia="sl-SI"/>
        </w:rPr>
        <w:t xml:space="preserve"> za potrebe gradbišča</w:t>
      </w:r>
    </w:p>
    <w:p w14:paraId="625ADE7A" w14:textId="15836148" w:rsidR="007453A0" w:rsidRPr="00833B5A" w:rsidRDefault="00706D0A" w:rsidP="007453A0">
      <w:pPr>
        <w:spacing w:after="120" w:line="260" w:lineRule="exact"/>
        <w:ind w:right="62"/>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 xml:space="preserve">Za vsak začasni nivojski prehod za potrebe gradbišča </w:t>
      </w:r>
      <w:r w:rsidR="007453A0" w:rsidRPr="00833B5A">
        <w:rPr>
          <w:rFonts w:ascii="Tahoma" w:eastAsia="Times New Roman" w:hAnsi="Tahoma" w:cs="Tahoma"/>
          <w:spacing w:val="-4"/>
          <w:sz w:val="20"/>
          <w:szCs w:val="20"/>
          <w:lang w:val="sl-SI"/>
        </w:rPr>
        <w:t xml:space="preserve">je potrebno predhodno izdelati </w:t>
      </w:r>
      <w:r>
        <w:rPr>
          <w:rFonts w:ascii="Tahoma" w:eastAsia="Times New Roman" w:hAnsi="Tahoma" w:cs="Tahoma"/>
          <w:spacing w:val="-4"/>
          <w:sz w:val="20"/>
          <w:szCs w:val="20"/>
          <w:lang w:val="sl-SI"/>
        </w:rPr>
        <w:t>E</w:t>
      </w:r>
      <w:r w:rsidR="007453A0" w:rsidRPr="00833B5A">
        <w:rPr>
          <w:rFonts w:ascii="Tahoma" w:eastAsia="Times New Roman" w:hAnsi="Tahoma" w:cs="Tahoma"/>
          <w:spacing w:val="-4"/>
          <w:sz w:val="20"/>
          <w:szCs w:val="20"/>
          <w:lang w:val="sl-SI"/>
        </w:rPr>
        <w:t xml:space="preserve">laborat začasnega </w:t>
      </w:r>
      <w:r>
        <w:rPr>
          <w:rFonts w:ascii="Tahoma" w:eastAsia="Times New Roman" w:hAnsi="Tahoma" w:cs="Tahoma"/>
          <w:spacing w:val="-4"/>
          <w:sz w:val="20"/>
          <w:szCs w:val="20"/>
          <w:lang w:val="sl-SI"/>
        </w:rPr>
        <w:t>nivojskega</w:t>
      </w:r>
      <w:r w:rsidR="007453A0" w:rsidRPr="00833B5A">
        <w:rPr>
          <w:rFonts w:ascii="Tahoma" w:eastAsia="Times New Roman" w:hAnsi="Tahoma" w:cs="Tahoma"/>
          <w:spacing w:val="-4"/>
          <w:sz w:val="20"/>
          <w:szCs w:val="20"/>
          <w:lang w:val="sl-SI"/>
        </w:rPr>
        <w:t xml:space="preserve"> prehoda, v kolikor le ta ni sestavni del projektne dokumentacije ter opraviti pregled skupaj s pristojno komisijo</w:t>
      </w:r>
      <w:r>
        <w:rPr>
          <w:rFonts w:ascii="Tahoma" w:eastAsia="Times New Roman" w:hAnsi="Tahoma" w:cs="Tahoma"/>
          <w:spacing w:val="-4"/>
          <w:sz w:val="20"/>
          <w:szCs w:val="20"/>
          <w:lang w:val="sl-SI"/>
        </w:rPr>
        <w:t xml:space="preserve"> Upravljavca</w:t>
      </w:r>
      <w:r w:rsidR="007453A0" w:rsidRPr="00833B5A">
        <w:rPr>
          <w:rFonts w:ascii="Tahoma" w:eastAsia="Times New Roman" w:hAnsi="Tahoma" w:cs="Tahoma"/>
          <w:spacing w:val="-4"/>
          <w:sz w:val="20"/>
          <w:szCs w:val="20"/>
          <w:lang w:val="sl-SI"/>
        </w:rPr>
        <w:t xml:space="preserve">. </w:t>
      </w:r>
    </w:p>
    <w:p w14:paraId="5315C71C" w14:textId="1BB8D45B" w:rsidR="007453A0" w:rsidRPr="00833B5A" w:rsidRDefault="007453A0" w:rsidP="00706D0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w:t>
      </w:r>
      <w:r w:rsidR="00706D0A">
        <w:rPr>
          <w:rFonts w:ascii="Tahoma" w:eastAsia="Times New Roman" w:hAnsi="Tahoma" w:cs="Tahoma"/>
          <w:spacing w:val="-4"/>
          <w:sz w:val="20"/>
          <w:szCs w:val="20"/>
          <w:lang w:val="sl-SI"/>
        </w:rPr>
        <w:t>aktiviranje začanega nivojskega</w:t>
      </w:r>
      <w:r w:rsidRPr="00833B5A">
        <w:rPr>
          <w:rFonts w:ascii="Tahoma" w:eastAsia="Times New Roman" w:hAnsi="Tahoma" w:cs="Tahoma"/>
          <w:spacing w:val="-4"/>
          <w:sz w:val="20"/>
          <w:szCs w:val="20"/>
          <w:lang w:val="sl-SI"/>
        </w:rPr>
        <w:t xml:space="preserve"> prehod</w:t>
      </w:r>
      <w:r w:rsidR="00706D0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 xml:space="preserve"> je potrebno speljati vse predvidene postopke za uradno vzpostavitev in ukinitev takega prehoda. Za vzdrževanje, posluževanje in varovanje je odgovoren izvajalec del.</w:t>
      </w:r>
    </w:p>
    <w:p w14:paraId="05846061" w14:textId="77777777" w:rsidR="00B02DE7" w:rsidRPr="00833B5A" w:rsidRDefault="00B02DE7" w:rsidP="007453A0">
      <w:pPr>
        <w:widowControl/>
        <w:numPr>
          <w:ilvl w:val="5"/>
          <w:numId w:val="3"/>
        </w:numPr>
        <w:spacing w:before="240" w:after="60" w:line="360" w:lineRule="auto"/>
        <w:outlineLvl w:val="5"/>
        <w:rPr>
          <w:rFonts w:ascii="Tahoma" w:eastAsia="Times New Roman" w:hAnsi="Tahoma" w:cs="Tahoma"/>
          <w:bCs/>
          <w:iCs/>
          <w:sz w:val="20"/>
          <w:szCs w:val="26"/>
          <w:lang w:val="sl-SI" w:eastAsia="sl-SI"/>
        </w:rPr>
      </w:pPr>
      <w:r w:rsidRPr="00833B5A">
        <w:rPr>
          <w:rFonts w:ascii="Tahoma" w:eastAsia="Times New Roman" w:hAnsi="Tahoma" w:cs="Tahoma"/>
          <w:bCs/>
          <w:iCs/>
          <w:sz w:val="20"/>
          <w:szCs w:val="26"/>
          <w:lang w:val="sl-SI" w:eastAsia="sl-SI"/>
        </w:rPr>
        <w:t xml:space="preserve">Asfalterska dela v območju </w:t>
      </w:r>
      <w:r w:rsidR="00390D38" w:rsidRPr="00833B5A">
        <w:rPr>
          <w:rFonts w:ascii="Tahoma" w:eastAsia="Times New Roman" w:hAnsi="Tahoma" w:cs="Tahoma"/>
          <w:bCs/>
          <w:iCs/>
          <w:sz w:val="20"/>
          <w:szCs w:val="26"/>
          <w:lang w:val="sl-SI" w:eastAsia="sl-SI"/>
        </w:rPr>
        <w:t xml:space="preserve">nivojskih </w:t>
      </w:r>
      <w:r w:rsidRPr="00833B5A">
        <w:rPr>
          <w:rFonts w:ascii="Tahoma" w:eastAsia="Times New Roman" w:hAnsi="Tahoma" w:cs="Tahoma"/>
          <w:bCs/>
          <w:iCs/>
          <w:sz w:val="20"/>
          <w:szCs w:val="26"/>
          <w:lang w:val="sl-SI" w:eastAsia="sl-SI"/>
        </w:rPr>
        <w:t>prehodov</w:t>
      </w:r>
    </w:p>
    <w:p w14:paraId="42722F99" w14:textId="77777777" w:rsidR="007453A0" w:rsidRPr="00833B5A" w:rsidRDefault="007453A0" w:rsidP="007453A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izvedbe in kontrola kvalitete asfalterskih del v območju potnih prehodov se izvaja skladno s projektno dokumentacijo,</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ter navedenih normativih in standardih, ki veljajo za tovrstna dela. Med gradnjo se opravijo vse testne kontrole in meritve, ki so predpisan</w:t>
      </w:r>
      <w:r w:rsidRPr="00833B5A">
        <w:rPr>
          <w:rFonts w:ascii="Tahoma" w:hAnsi="Tahoma"/>
          <w:spacing w:val="-4"/>
          <w:sz w:val="20"/>
          <w:lang w:val="sl-SI"/>
        </w:rPr>
        <w:t>e</w:t>
      </w:r>
      <w:r w:rsidRPr="00833B5A">
        <w:rPr>
          <w:rFonts w:ascii="Tahoma" w:eastAsia="Times New Roman" w:hAnsi="Tahoma" w:cs="Tahoma"/>
          <w:spacing w:val="-4"/>
          <w:sz w:val="20"/>
          <w:szCs w:val="20"/>
          <w:lang w:val="sl-SI"/>
        </w:rPr>
        <w:t xml:space="preserve"> (zunanja in notranja kontrola kakovosti) in predložijo dokazila o kvaliteti vgrajenih materialov.</w:t>
      </w:r>
    </w:p>
    <w:p w14:paraId="3198C990"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Raba novozgrajenega tira za potrebe gradbišča</w:t>
      </w:r>
    </w:p>
    <w:p w14:paraId="4D797001" w14:textId="77777777" w:rsidR="001A45CF" w:rsidRPr="00833B5A" w:rsidRDefault="001A45CF" w:rsidP="001A45C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obdobju pred tehničnim pregledom tira izvajalec del lahko skladno s predvideno in s strani inženirja potrjeno tehnologijo gradnje predvidi uporabo novo zgrajenega tira oz. tirov za interne prevoze materiala in opreme za pot</w:t>
      </w:r>
      <w:r w:rsidRPr="00833B5A">
        <w:rPr>
          <w:rFonts w:ascii="Tahoma" w:hAnsi="Tahoma"/>
          <w:spacing w:val="-4"/>
          <w:sz w:val="20"/>
          <w:lang w:val="sl-SI"/>
        </w:rPr>
        <w:t>r</w:t>
      </w:r>
      <w:r w:rsidRPr="00833B5A">
        <w:rPr>
          <w:rFonts w:ascii="Tahoma" w:eastAsia="Times New Roman" w:hAnsi="Tahoma" w:cs="Tahoma"/>
          <w:spacing w:val="-4"/>
          <w:sz w:val="20"/>
          <w:szCs w:val="20"/>
          <w:lang w:val="sl-SI"/>
        </w:rPr>
        <w:t>ebe gradbišča in za premike tirne mehanizacije. Za vse premike na tiru/ tirih v času do končne predaje (končnega prevzema) tira naročniku, prevzame vso odgovornost izvajalec del.</w:t>
      </w:r>
    </w:p>
    <w:p w14:paraId="46CAB645" w14:textId="77777777" w:rsidR="001A45CF" w:rsidRPr="00833B5A" w:rsidRDefault="001A45CF" w:rsidP="001A45C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tem primeru izvajalec v celoti prevzema odgovornost in morebitne posledice za kvaliteto že izvedenih del kot posledico uporabe novega tira pred končno predajo del.</w:t>
      </w:r>
    </w:p>
    <w:p w14:paraId="69BF6216"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Kontrola kvalitete izvedenih del</w:t>
      </w:r>
    </w:p>
    <w:p w14:paraId="6E22CAD8" w14:textId="77777777" w:rsidR="001A45CF" w:rsidRPr="00833B5A" w:rsidRDefault="001A45CF" w:rsidP="001A45CF">
      <w:pPr>
        <w:spacing w:after="0" w:line="360" w:lineRule="auto"/>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Kontrolo kvalitete izvedenih del na gradbišču opravlja: </w:t>
      </w:r>
    </w:p>
    <w:p w14:paraId="47CCAD0A" w14:textId="77777777" w:rsidR="001A45CF" w:rsidRPr="00833B5A" w:rsidRDefault="001A45CF" w:rsidP="001A45CF">
      <w:pPr>
        <w:spacing w:after="0" w:line="260" w:lineRule="exact"/>
        <w:ind w:right="62" w:firstLine="851"/>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inženir,</w:t>
      </w:r>
    </w:p>
    <w:p w14:paraId="12173A1E" w14:textId="77777777" w:rsidR="001A45CF" w:rsidRPr="00833B5A" w:rsidRDefault="001A45CF" w:rsidP="001A45CF">
      <w:pPr>
        <w:spacing w:after="0" w:line="260" w:lineRule="exact"/>
        <w:ind w:right="62" w:firstLine="851"/>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izvajalec (notranja kontrola kvalitete izvajalca),</w:t>
      </w:r>
    </w:p>
    <w:p w14:paraId="201D5071" w14:textId="77777777" w:rsidR="001A45CF" w:rsidRPr="00833B5A" w:rsidRDefault="001A45CF" w:rsidP="001A45CF">
      <w:pPr>
        <w:spacing w:after="0" w:line="260" w:lineRule="exact"/>
        <w:ind w:left="993" w:right="62" w:hanging="14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kontrolni organ, ki v imenu inženirja oziroma naročnika izvaja kontrolne preglede (zunanja kontrola kvalitete).</w:t>
      </w:r>
    </w:p>
    <w:p w14:paraId="1FA3B3BA" w14:textId="77777777" w:rsidR="001A45CF" w:rsidRPr="00833B5A" w:rsidRDefault="001A45CF" w:rsidP="001A45CF">
      <w:pPr>
        <w:spacing w:after="0" w:line="260" w:lineRule="exact"/>
        <w:ind w:left="993" w:right="62" w:hanging="142"/>
        <w:jc w:val="both"/>
        <w:rPr>
          <w:rFonts w:ascii="Tahoma" w:eastAsia="Times New Roman" w:hAnsi="Tahoma" w:cs="Tahoma"/>
          <w:spacing w:val="-4"/>
          <w:sz w:val="20"/>
          <w:szCs w:val="20"/>
          <w:lang w:val="sl-SI"/>
        </w:rPr>
      </w:pPr>
    </w:p>
    <w:p w14:paraId="6632B4A5" w14:textId="24D19FD6" w:rsidR="001A45CF" w:rsidRPr="00833B5A" w:rsidRDefault="001A45CF" w:rsidP="00A77AE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v imenu naročnika dnevno na terenu pregleduje kvaliteto izvedenih del na zgornjem ustroju. Vse ugotovljene neskladnosti</w:t>
      </w:r>
      <w:r w:rsidR="00A77AE0">
        <w:rPr>
          <w:rFonts w:ascii="Tahoma" w:eastAsia="Times New Roman" w:hAnsi="Tahoma" w:cs="Tahoma"/>
          <w:spacing w:val="-4"/>
          <w:sz w:val="20"/>
          <w:szCs w:val="20"/>
          <w:lang w:val="sl-SI"/>
        </w:rPr>
        <w:t xml:space="preserve"> inženir vpiše v gradbeni dnevnik, </w:t>
      </w:r>
      <w:r w:rsidRPr="00833B5A">
        <w:rPr>
          <w:rFonts w:ascii="Tahoma" w:eastAsia="Times New Roman" w:hAnsi="Tahoma" w:cs="Tahoma"/>
          <w:spacing w:val="-4"/>
          <w:sz w:val="20"/>
          <w:szCs w:val="20"/>
          <w:lang w:val="sl-SI"/>
        </w:rPr>
        <w:t>izvajalec</w:t>
      </w:r>
      <w:r w:rsidR="00A77AE0">
        <w:rPr>
          <w:rFonts w:ascii="Tahoma" w:eastAsia="Times New Roman" w:hAnsi="Tahoma" w:cs="Tahoma"/>
          <w:spacing w:val="-4"/>
          <w:sz w:val="20"/>
          <w:szCs w:val="20"/>
          <w:lang w:val="sl-SI"/>
        </w:rPr>
        <w:t xml:space="preserve"> pa jih je</w:t>
      </w:r>
      <w:r w:rsidRPr="00833B5A">
        <w:rPr>
          <w:rFonts w:ascii="Tahoma" w:eastAsia="Times New Roman" w:hAnsi="Tahoma" w:cs="Tahoma"/>
          <w:spacing w:val="-4"/>
          <w:sz w:val="20"/>
          <w:szCs w:val="20"/>
          <w:lang w:val="sl-SI"/>
        </w:rPr>
        <w:t xml:space="preserve"> dolžan odpraviti takoj ali v dogovorjenem roku. </w:t>
      </w:r>
    </w:p>
    <w:p w14:paraId="4249021F" w14:textId="77777777" w:rsidR="001A45CF" w:rsidRPr="00833B5A" w:rsidRDefault="001A45CF" w:rsidP="00A77AE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lahko pooblasti neodvisni kontrolni organ za preverjanje in testiranje določenih postopkov/ materialov ali procesov. V tem primeru se neodvisnega kontrolorja šteje za pomočnika inženirja.</w:t>
      </w:r>
    </w:p>
    <w:p w14:paraId="05E3337C" w14:textId="77777777" w:rsidR="001A45CF" w:rsidRPr="00833B5A" w:rsidRDefault="001A45CF" w:rsidP="001A45CF">
      <w:pPr>
        <w:spacing w:after="0" w:line="260" w:lineRule="exact"/>
        <w:ind w:right="62"/>
        <w:jc w:val="both"/>
        <w:rPr>
          <w:rFonts w:ascii="Tahoma" w:eastAsia="Times New Roman" w:hAnsi="Tahoma" w:cs="Tahoma"/>
          <w:spacing w:val="-4"/>
          <w:sz w:val="20"/>
          <w:szCs w:val="20"/>
          <w:lang w:val="sl-SI"/>
        </w:rPr>
      </w:pPr>
    </w:p>
    <w:p w14:paraId="783AD5D0" w14:textId="77777777" w:rsidR="001A45CF" w:rsidRPr="00833B5A" w:rsidRDefault="001A45CF" w:rsidP="001A45CF">
      <w:pPr>
        <w:spacing w:after="0" w:line="360" w:lineRule="auto"/>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Strokovno nadzorstvo obsega nadzor:</w:t>
      </w:r>
    </w:p>
    <w:p w14:paraId="04298E7E" w14:textId="77777777" w:rsidR="001A45CF" w:rsidRPr="00833B5A" w:rsidRDefault="001A45CF" w:rsidP="0098724D">
      <w:pPr>
        <w:pStyle w:val="Odstavekseznama"/>
        <w:numPr>
          <w:ilvl w:val="0"/>
          <w:numId w:val="30"/>
        </w:numPr>
        <w:spacing w:after="0" w:line="260" w:lineRule="exact"/>
        <w:ind w:left="1134" w:right="62" w:hanging="283"/>
        <w:jc w:val="both"/>
        <w:rPr>
          <w:rFonts w:ascii="Tahoma" w:eastAsia="Times New Roman" w:hAnsi="Tahoma" w:cs="Tahoma"/>
          <w:spacing w:val="-4"/>
          <w:sz w:val="20"/>
          <w:szCs w:val="20"/>
        </w:rPr>
      </w:pPr>
      <w:r w:rsidRPr="00833B5A">
        <w:rPr>
          <w:rFonts w:ascii="Tahoma" w:eastAsia="Times New Roman" w:hAnsi="Tahoma" w:cs="Tahoma"/>
          <w:spacing w:val="-4"/>
          <w:sz w:val="20"/>
          <w:szCs w:val="20"/>
        </w:rPr>
        <w:t>nad kvaliteto izvedenih del,</w:t>
      </w:r>
    </w:p>
    <w:p w14:paraId="494C2A0D" w14:textId="77777777" w:rsidR="001A45CF" w:rsidRPr="00833B5A" w:rsidRDefault="001A45CF" w:rsidP="0098724D">
      <w:pPr>
        <w:pStyle w:val="Odstavekseznama"/>
        <w:numPr>
          <w:ilvl w:val="0"/>
          <w:numId w:val="30"/>
        </w:numPr>
        <w:spacing w:after="0" w:line="260" w:lineRule="exact"/>
        <w:ind w:left="1134" w:right="62" w:hanging="283"/>
        <w:jc w:val="both"/>
        <w:rPr>
          <w:rFonts w:ascii="Tahoma" w:eastAsia="Times New Roman" w:hAnsi="Tahoma" w:cs="Tahoma"/>
          <w:spacing w:val="-4"/>
          <w:sz w:val="20"/>
          <w:szCs w:val="20"/>
        </w:rPr>
      </w:pPr>
      <w:r w:rsidRPr="00833B5A">
        <w:rPr>
          <w:rFonts w:ascii="Tahoma" w:eastAsia="Times New Roman" w:hAnsi="Tahoma" w:cs="Tahoma"/>
          <w:spacing w:val="-4"/>
          <w:sz w:val="20"/>
          <w:szCs w:val="20"/>
        </w:rPr>
        <w:t>nad gradbenimi proizvodi, napravami in opremo, ki se vgrajuje,</w:t>
      </w:r>
    </w:p>
    <w:p w14:paraId="09F609FF" w14:textId="77777777" w:rsidR="001A45CF" w:rsidRPr="00833B5A" w:rsidRDefault="001A45CF" w:rsidP="0098724D">
      <w:pPr>
        <w:pStyle w:val="Odstavekseznama"/>
        <w:numPr>
          <w:ilvl w:val="0"/>
          <w:numId w:val="30"/>
        </w:numPr>
        <w:spacing w:after="0" w:line="260" w:lineRule="exact"/>
        <w:ind w:left="1134" w:right="62" w:hanging="283"/>
        <w:jc w:val="both"/>
        <w:rPr>
          <w:rFonts w:ascii="Tahoma" w:eastAsia="Times New Roman" w:hAnsi="Tahoma" w:cs="Tahoma"/>
          <w:spacing w:val="-4"/>
          <w:sz w:val="20"/>
          <w:szCs w:val="20"/>
        </w:rPr>
      </w:pPr>
      <w:r w:rsidRPr="00833B5A">
        <w:rPr>
          <w:rFonts w:ascii="Tahoma" w:eastAsia="Times New Roman" w:hAnsi="Tahoma" w:cs="Tahoma"/>
          <w:spacing w:val="-4"/>
          <w:sz w:val="20"/>
          <w:szCs w:val="20"/>
        </w:rPr>
        <w:t>ali se gradnja izvaja v skladu s projektno dokumentacijo,</w:t>
      </w:r>
    </w:p>
    <w:p w14:paraId="3EEA23E0" w14:textId="77777777" w:rsidR="001A45CF" w:rsidRPr="00833B5A" w:rsidRDefault="001A45CF" w:rsidP="0098724D">
      <w:pPr>
        <w:pStyle w:val="Odstavekseznama"/>
        <w:numPr>
          <w:ilvl w:val="0"/>
          <w:numId w:val="30"/>
        </w:numPr>
        <w:spacing w:after="0" w:line="260" w:lineRule="exact"/>
        <w:ind w:left="1134" w:right="62" w:hanging="283"/>
        <w:jc w:val="both"/>
        <w:rPr>
          <w:rFonts w:ascii="Tahoma" w:eastAsia="Times New Roman" w:hAnsi="Tahoma" w:cs="Tahoma"/>
          <w:spacing w:val="-4"/>
          <w:sz w:val="20"/>
          <w:szCs w:val="20"/>
        </w:rPr>
      </w:pPr>
      <w:r w:rsidRPr="00833B5A">
        <w:rPr>
          <w:rFonts w:ascii="Tahoma" w:eastAsia="Times New Roman" w:hAnsi="Tahoma" w:cs="Tahoma"/>
          <w:spacing w:val="-4"/>
          <w:sz w:val="20"/>
          <w:szCs w:val="20"/>
        </w:rPr>
        <w:t>nad izvajanjem rokov gradnje po odobrenih planih dinamike del,</w:t>
      </w:r>
    </w:p>
    <w:p w14:paraId="376F109B" w14:textId="77777777" w:rsidR="001A45CF" w:rsidRPr="00833B5A" w:rsidRDefault="001A45CF" w:rsidP="0098724D">
      <w:pPr>
        <w:pStyle w:val="Odstavekseznama"/>
        <w:numPr>
          <w:ilvl w:val="0"/>
          <w:numId w:val="30"/>
        </w:numPr>
        <w:spacing w:after="0" w:line="260" w:lineRule="exact"/>
        <w:ind w:left="1134" w:right="62" w:hanging="283"/>
        <w:jc w:val="both"/>
        <w:rPr>
          <w:rFonts w:ascii="Tahoma" w:eastAsia="Times New Roman" w:hAnsi="Tahoma" w:cs="Tahoma"/>
          <w:spacing w:val="-4"/>
          <w:sz w:val="20"/>
          <w:szCs w:val="20"/>
        </w:rPr>
      </w:pPr>
      <w:r w:rsidRPr="00833B5A">
        <w:rPr>
          <w:rFonts w:ascii="Tahoma" w:hAnsi="Tahoma"/>
          <w:spacing w:val="-4"/>
          <w:sz w:val="20"/>
        </w:rPr>
        <w:t>finančni nadzor</w:t>
      </w:r>
      <w:r w:rsidRPr="00833B5A">
        <w:rPr>
          <w:rFonts w:ascii="Tahoma" w:eastAsia="Times New Roman" w:hAnsi="Tahoma" w:cs="Tahoma"/>
          <w:spacing w:val="-4"/>
          <w:sz w:val="20"/>
          <w:szCs w:val="20"/>
        </w:rPr>
        <w:t>.</w:t>
      </w:r>
    </w:p>
    <w:p w14:paraId="3ADCE80B" w14:textId="77777777" w:rsidR="001A45CF" w:rsidRPr="00833B5A" w:rsidRDefault="001A45CF" w:rsidP="001A45CF">
      <w:pPr>
        <w:spacing w:after="0" w:line="260" w:lineRule="exact"/>
        <w:ind w:left="1191" w:right="62" w:hanging="340"/>
        <w:jc w:val="both"/>
        <w:rPr>
          <w:rFonts w:ascii="Tahoma" w:eastAsia="Times New Roman" w:hAnsi="Tahoma" w:cs="Tahoma"/>
          <w:spacing w:val="-4"/>
          <w:sz w:val="20"/>
          <w:szCs w:val="20"/>
          <w:lang w:val="sl-SI"/>
        </w:rPr>
      </w:pPr>
    </w:p>
    <w:p w14:paraId="47BED0C0" w14:textId="77777777" w:rsidR="001A45CF" w:rsidRPr="00833B5A" w:rsidRDefault="001A45CF" w:rsidP="001A45CF">
      <w:pPr>
        <w:spacing w:after="0" w:line="260" w:lineRule="exact"/>
        <w:ind w:right="62"/>
        <w:jc w:val="both"/>
        <w:rPr>
          <w:rFonts w:ascii="Tahoma" w:hAnsi="Tahoma"/>
          <w:spacing w:val="-4"/>
          <w:sz w:val="20"/>
          <w:lang w:val="sl-SI"/>
        </w:rPr>
      </w:pPr>
      <w:r w:rsidRPr="00833B5A">
        <w:rPr>
          <w:rFonts w:ascii="Tahoma" w:eastAsia="Times New Roman" w:hAnsi="Tahoma" w:cs="Tahoma"/>
          <w:spacing w:val="-4"/>
          <w:sz w:val="20"/>
          <w:szCs w:val="20"/>
          <w:lang w:val="sl-SI"/>
        </w:rPr>
        <w:t xml:space="preserve">Med gradnjo objekta je </w:t>
      </w:r>
      <w:r w:rsidRPr="00833B5A">
        <w:rPr>
          <w:rFonts w:ascii="Tahoma" w:hAnsi="Tahoma"/>
          <w:spacing w:val="-4"/>
          <w:sz w:val="20"/>
          <w:lang w:val="sl-SI"/>
        </w:rPr>
        <w:t xml:space="preserve">izvajalec del </w:t>
      </w:r>
      <w:r w:rsidRPr="00833B5A">
        <w:rPr>
          <w:rFonts w:ascii="Tahoma" w:eastAsia="Times New Roman" w:hAnsi="Tahoma" w:cs="Tahoma"/>
          <w:spacing w:val="-4"/>
          <w:sz w:val="20"/>
          <w:szCs w:val="20"/>
          <w:lang w:val="sl-SI"/>
        </w:rPr>
        <w:t>dolžan izvajati redne kontrole kvalitete in o tem ažurno voditi izkaze, evidenčno merilne liste in druge evidence s katerimi dokazuje skladnost in izpolnjevanje bistvenih zahtev. V primeru kakršnegakoli odstopanja ali nedoseganja</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zahtevanih rezultatov mora izvajalec nemudoma obvestiti inženirja.</w:t>
      </w:r>
    </w:p>
    <w:p w14:paraId="7E5B3F05" w14:textId="77777777" w:rsidR="001A45CF" w:rsidRPr="00833B5A" w:rsidRDefault="001A45CF" w:rsidP="001A45CF">
      <w:pPr>
        <w:spacing w:after="0" w:line="260" w:lineRule="exact"/>
        <w:ind w:right="62"/>
        <w:jc w:val="both"/>
        <w:rPr>
          <w:rFonts w:ascii="Tahoma" w:eastAsia="Times New Roman" w:hAnsi="Tahoma" w:cs="Tahoma"/>
          <w:spacing w:val="-4"/>
          <w:sz w:val="20"/>
          <w:szCs w:val="20"/>
          <w:lang w:val="sl-SI"/>
        </w:rPr>
      </w:pPr>
    </w:p>
    <w:p w14:paraId="0D8DAAE4" w14:textId="77777777" w:rsidR="001A45CF" w:rsidRPr="00833B5A" w:rsidRDefault="001A45CF" w:rsidP="001A45C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Vsa dokazila o kvaliteti izvedenih del </w:t>
      </w:r>
      <w:r w:rsidRPr="00833B5A">
        <w:rPr>
          <w:rFonts w:ascii="Tahoma" w:hAnsi="Tahoma"/>
          <w:spacing w:val="-4"/>
          <w:sz w:val="20"/>
          <w:lang w:val="sl-SI"/>
        </w:rPr>
        <w:t>mora izvajalec</w:t>
      </w:r>
      <w:r w:rsidRPr="00833B5A">
        <w:rPr>
          <w:rFonts w:ascii="Tahoma" w:eastAsia="Times New Roman" w:hAnsi="Tahoma" w:cs="Tahoma"/>
          <w:spacing w:val="-4"/>
          <w:sz w:val="20"/>
          <w:szCs w:val="20"/>
          <w:lang w:val="sl-SI"/>
        </w:rPr>
        <w:t xml:space="preserve">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0EE19AEA" w14:textId="77777777" w:rsidR="001A45CF" w:rsidRPr="00833B5A" w:rsidRDefault="001A45CF" w:rsidP="001A45CF">
      <w:pPr>
        <w:spacing w:after="0" w:line="260" w:lineRule="exact"/>
        <w:ind w:right="62"/>
        <w:jc w:val="both"/>
        <w:rPr>
          <w:rFonts w:ascii="Tahoma" w:eastAsia="Times New Roman" w:hAnsi="Tahoma" w:cs="Tahoma"/>
          <w:spacing w:val="-4"/>
          <w:sz w:val="20"/>
          <w:szCs w:val="20"/>
          <w:lang w:val="sl-SI"/>
        </w:rPr>
      </w:pPr>
    </w:p>
    <w:p w14:paraId="0000AB53" w14:textId="77777777" w:rsidR="001A45CF" w:rsidRPr="00833B5A" w:rsidRDefault="001A45CF" w:rsidP="001A45C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izvajanju preskušanj na gradbišču mora izvajalec zagotoviti pomoč, delovno silo, material in energijo ter skladišča, aparate in inštrumente, skladno s predpisi, ki veljajo za preučevanje, merjenje in testiranje tovrstnih materialov, elementov ali naprav. </w:t>
      </w:r>
    </w:p>
    <w:p w14:paraId="34B937FD" w14:textId="77777777" w:rsidR="001A45CF" w:rsidRPr="00833B5A" w:rsidRDefault="001A45CF" w:rsidP="001A45C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vseh standardnih izkazov in evidenčno merilnih listov, ki jih mora izvajalec izdelati za tehnični pregled zgornjega ustroja proge, je dolžan na svoje stroške pred tehničnim pregledom opraviti še:</w:t>
      </w:r>
    </w:p>
    <w:p w14:paraId="40A5BE87" w14:textId="77777777" w:rsidR="001A45CF" w:rsidRPr="00833B5A" w:rsidRDefault="001A45CF" w:rsidP="0098724D">
      <w:pPr>
        <w:pStyle w:val="Odstavekseznama"/>
        <w:numPr>
          <w:ilvl w:val="0"/>
          <w:numId w:val="31"/>
        </w:numPr>
        <w:spacing w:after="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opraviti meritve ravnosti in ultra zvočno (UZ) in vizualno pregledati vse alumotermitske vare, ki so bili izvedeni in njihovo kvaliteto obeležiti na terenu. O pregledu mora podati pisno poročilo z rezultati.</w:t>
      </w:r>
    </w:p>
    <w:p w14:paraId="318B0B99" w14:textId="77777777" w:rsidR="001A45CF" w:rsidRPr="00833B5A" w:rsidRDefault="001A45CF" w:rsidP="001A45C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Alumotermitske vare, katerih kvaliteta ni v skladu z zahtevano, je potrebno izrezati iz tira in jih nadomestiti z novim. </w:t>
      </w:r>
    </w:p>
    <w:p w14:paraId="3E48BC28" w14:textId="77777777" w:rsidR="00B02DE7" w:rsidRPr="00833B5A" w:rsidRDefault="00B02DE7" w:rsidP="00B02DE7">
      <w:pPr>
        <w:keepNext/>
        <w:widowControl/>
        <w:numPr>
          <w:ilvl w:val="2"/>
          <w:numId w:val="3"/>
        </w:numPr>
        <w:tabs>
          <w:tab w:val="clear" w:pos="720"/>
        </w:tabs>
        <w:spacing w:before="240" w:after="240" w:line="240" w:lineRule="auto"/>
        <w:outlineLvl w:val="2"/>
        <w:rPr>
          <w:rFonts w:ascii="Tahoma" w:eastAsia="Times New Roman" w:hAnsi="Tahoma" w:cs="Tahoma"/>
          <w:b/>
          <w:bCs/>
          <w:sz w:val="24"/>
          <w:szCs w:val="24"/>
          <w:lang w:val="sl-SI" w:eastAsia="sl-SI"/>
        </w:rPr>
      </w:pPr>
      <w:bookmarkStart w:id="178" w:name="_Toc441844014"/>
      <w:bookmarkStart w:id="179" w:name="_Toc512502868"/>
      <w:r w:rsidRPr="00833B5A">
        <w:rPr>
          <w:rFonts w:ascii="Tahoma" w:eastAsia="Times New Roman" w:hAnsi="Tahoma" w:cs="Tahoma"/>
          <w:b/>
          <w:bCs/>
          <w:sz w:val="24"/>
          <w:szCs w:val="24"/>
          <w:lang w:val="sl-SI" w:eastAsia="sl-SI"/>
        </w:rPr>
        <w:t>Material in prevzem</w:t>
      </w:r>
      <w:bookmarkEnd w:id="178"/>
      <w:bookmarkEnd w:id="179"/>
    </w:p>
    <w:p w14:paraId="076720A1" w14:textId="77777777" w:rsidR="00B74EF8" w:rsidRPr="00833B5A" w:rsidRDefault="00B74EF8" w:rsidP="00B74EF8">
      <w:pPr>
        <w:keepNext/>
        <w:widowControl/>
        <w:numPr>
          <w:ilvl w:val="3"/>
          <w:numId w:val="3"/>
        </w:numPr>
        <w:spacing w:before="240" w:after="120" w:line="240" w:lineRule="auto"/>
        <w:outlineLvl w:val="3"/>
        <w:rPr>
          <w:rFonts w:ascii="Tahoma" w:eastAsia="Times New Roman" w:hAnsi="Tahoma" w:cs="Tahoma"/>
          <w:b/>
          <w:spacing w:val="-4"/>
          <w:lang w:val="sl-SI"/>
        </w:rPr>
      </w:pPr>
      <w:bookmarkStart w:id="180" w:name="_Ref473896395"/>
      <w:r w:rsidRPr="00833B5A">
        <w:rPr>
          <w:rFonts w:ascii="Tahoma" w:eastAsia="Times New Roman" w:hAnsi="Tahoma" w:cs="Tahoma"/>
          <w:b/>
          <w:spacing w:val="-4"/>
          <w:lang w:val="sl-SI"/>
        </w:rPr>
        <w:t>Prevzem materialov, proizvodov in opreme pri proizvajalcu</w:t>
      </w:r>
      <w:bookmarkEnd w:id="180"/>
    </w:p>
    <w:p w14:paraId="1A5B68A7"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v TE priložiti vsa dokazila, da so materiali, proizvodi in oprema, ki jih izvajalec namerava vgraditi na objektu takšni, da zadoščajo pogojem razpisne dokumentacije. </w:t>
      </w:r>
    </w:p>
    <w:p w14:paraId="3FCA8FEE"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59007F51"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Inženir </w:t>
      </w:r>
      <w:r w:rsidR="00996CA0" w:rsidRPr="00833B5A">
        <w:rPr>
          <w:rFonts w:ascii="Tahoma" w:eastAsia="Times New Roman" w:hAnsi="Tahoma" w:cs="Tahoma"/>
          <w:spacing w:val="-4"/>
          <w:sz w:val="20"/>
          <w:szCs w:val="20"/>
          <w:lang w:val="sl-SI"/>
        </w:rPr>
        <w:t>(po potrebi skupaj z Zunanjo kontrolo kakovosti (v nadaljevanju ZKK))</w:t>
      </w:r>
      <w:r w:rsidR="00486A98"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pregledata TE v tem delu in potrdi ustreznost predvidenih materialov, proizvodov ali opreme.</w:t>
      </w:r>
    </w:p>
    <w:p w14:paraId="032128D0"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podlagi te odobritve, izvajalec lahko naroči materiale, proizvode ali opremo.</w:t>
      </w:r>
    </w:p>
    <w:p w14:paraId="2A2753A2" w14:textId="4FD8380A"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E94D68">
        <w:rPr>
          <w:rFonts w:ascii="Tahoma" w:eastAsia="Times New Roman" w:hAnsi="Tahoma" w:cs="Tahoma"/>
          <w:spacing w:val="-4"/>
          <w:sz w:val="20"/>
          <w:szCs w:val="20"/>
          <w:lang w:val="sl-SI"/>
        </w:rPr>
        <w:t>Kontrolo kakovosti in prevzem m</w:t>
      </w:r>
      <w:r w:rsidR="00E94D68" w:rsidRPr="00E94D68">
        <w:rPr>
          <w:rFonts w:ascii="Tahoma" w:eastAsia="Times New Roman" w:hAnsi="Tahoma" w:cs="Tahoma"/>
          <w:spacing w:val="-4"/>
          <w:sz w:val="20"/>
          <w:szCs w:val="20"/>
          <w:lang w:val="sl-SI"/>
        </w:rPr>
        <w:t>aterialov, proizvodov in opreme, pregleda in zapisniško prevzame pri proizvajalcu materialov, proizvodov in opreme neodvisna strokovna organizacija (prevzemni organ), ki jo bo izvajalec angažiral za prevzem materialov, proizvodov in opreme</w:t>
      </w:r>
      <w:r w:rsidR="00E94D68">
        <w:rPr>
          <w:rFonts w:ascii="Tahoma" w:eastAsia="Times New Roman" w:hAnsi="Tahoma" w:cs="Tahoma"/>
          <w:spacing w:val="-4"/>
          <w:sz w:val="20"/>
          <w:szCs w:val="20"/>
          <w:lang w:val="sl-SI"/>
        </w:rPr>
        <w:t>.</w:t>
      </w:r>
      <w:r w:rsidR="00E94D68" w:rsidRPr="00E94D68">
        <w:rPr>
          <w:rFonts w:ascii="Tahoma" w:eastAsia="Times New Roman" w:hAnsi="Tahoma" w:cs="Tahoma"/>
          <w:spacing w:val="-4"/>
          <w:sz w:val="20"/>
          <w:szCs w:val="20"/>
          <w:lang w:val="sl-SI"/>
        </w:rPr>
        <w:t xml:space="preserve"> </w:t>
      </w:r>
    </w:p>
    <w:p w14:paraId="41C03DCD" w14:textId="1A911DFB" w:rsidR="00B74EF8" w:rsidRPr="00833B5A" w:rsidRDefault="00996CA0"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določenih prevzemih materiala in opreme pri proizvajalcu bo po lastni presoji s</w:t>
      </w:r>
      <w:r w:rsidR="00015F6D">
        <w:rPr>
          <w:rFonts w:ascii="Tahoma" w:eastAsia="Times New Roman" w:hAnsi="Tahoma" w:cs="Tahoma"/>
          <w:spacing w:val="-4"/>
          <w:sz w:val="20"/>
          <w:szCs w:val="20"/>
          <w:lang w:val="sl-SI"/>
        </w:rPr>
        <w:t>odeloval predstavnik naročnika (</w:t>
      </w:r>
      <w:r w:rsidRPr="00833B5A">
        <w:rPr>
          <w:rFonts w:ascii="Tahoma" w:eastAsia="Times New Roman" w:hAnsi="Tahoma" w:cs="Tahoma"/>
          <w:spacing w:val="-4"/>
          <w:sz w:val="20"/>
          <w:szCs w:val="20"/>
          <w:lang w:val="sl-SI"/>
        </w:rPr>
        <w:t>inž</w:t>
      </w:r>
      <w:r w:rsidR="00E94D68">
        <w:rPr>
          <w:rFonts w:ascii="Tahoma" w:eastAsia="Times New Roman" w:hAnsi="Tahoma" w:cs="Tahoma"/>
          <w:spacing w:val="-4"/>
          <w:sz w:val="20"/>
          <w:szCs w:val="20"/>
          <w:lang w:val="sl-SI"/>
        </w:rPr>
        <w:t>enir</w:t>
      </w:r>
      <w:r w:rsidR="00015F6D">
        <w:rPr>
          <w:rFonts w:ascii="Tahoma" w:eastAsia="Times New Roman" w:hAnsi="Tahoma" w:cs="Tahoma"/>
          <w:spacing w:val="-4"/>
          <w:sz w:val="20"/>
          <w:szCs w:val="20"/>
          <w:lang w:val="sl-SI"/>
        </w:rPr>
        <w:t>)</w:t>
      </w:r>
      <w:r w:rsidR="00E94D68">
        <w:rPr>
          <w:rFonts w:ascii="Tahoma" w:eastAsia="Times New Roman" w:hAnsi="Tahoma" w:cs="Tahoma"/>
          <w:spacing w:val="-4"/>
          <w:sz w:val="20"/>
          <w:szCs w:val="20"/>
          <w:lang w:val="sl-SI"/>
        </w:rPr>
        <w:t xml:space="preserve"> in/ali ZKK, </w:t>
      </w:r>
      <w:r w:rsidR="00E94D68" w:rsidRPr="00E94D68">
        <w:rPr>
          <w:rFonts w:ascii="Tahoma" w:eastAsia="Times New Roman" w:hAnsi="Tahoma" w:cs="Tahoma"/>
          <w:spacing w:val="-4"/>
          <w:sz w:val="20"/>
          <w:szCs w:val="20"/>
          <w:lang w:val="sl-SI"/>
        </w:rPr>
        <w:t>skupaj z notranjo kontrolo izvajalca in predstavniki upravljavca.</w:t>
      </w:r>
    </w:p>
    <w:p w14:paraId="070FCB0D"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ZKK - pooblaščena neodvisna strokovna organizacija ima pravico kontrole in pregleda materiala ali opreme, da ugotovi skladnost materiala ali opreme z zahtevami razpisne dokumentacije in pogodbe.</w:t>
      </w:r>
    </w:p>
    <w:p w14:paraId="03ED6294" w14:textId="672976E9"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Kontrola s strani naročnika </w:t>
      </w:r>
      <w:r w:rsidR="00015F6D">
        <w:rPr>
          <w:rFonts w:ascii="Tahoma" w:eastAsia="Times New Roman" w:hAnsi="Tahoma" w:cs="Tahoma"/>
          <w:spacing w:val="-4"/>
          <w:sz w:val="20"/>
          <w:szCs w:val="20"/>
          <w:lang w:val="sl-SI"/>
        </w:rPr>
        <w:t>(inženirja) in/</w:t>
      </w:r>
      <w:r w:rsidRPr="00833B5A">
        <w:rPr>
          <w:rFonts w:ascii="Tahoma" w:eastAsia="Times New Roman" w:hAnsi="Tahoma" w:cs="Tahoma"/>
          <w:spacing w:val="-4"/>
          <w:sz w:val="20"/>
          <w:szCs w:val="20"/>
          <w:lang w:val="sl-SI"/>
        </w:rPr>
        <w:t xml:space="preserve">ali ZKK ne odvezuje proizvajalca oz. izvajalca, da dobavi ustrezen material ali opremo in ne odvezuje proizvajalca oz. izvajalca od odgovornosti (garancije). </w:t>
      </w:r>
    </w:p>
    <w:p w14:paraId="44EB8BBA"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Kontrola in prevzem materiala, proizvodov ali opreme se lahko vrši v proizvodnih obratih proizvajalca ali njegovih podizvajalcih ali na deponijskem prostoru izvajalca ali na gradbišču. </w:t>
      </w:r>
    </w:p>
    <w:p w14:paraId="1B5C2EBF"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w:t>
      </w:r>
      <w:r w:rsidR="00996CA0" w:rsidRPr="00833B5A">
        <w:rPr>
          <w:rFonts w:ascii="Tahoma" w:eastAsia="Times New Roman" w:hAnsi="Tahoma" w:cs="Tahoma"/>
          <w:spacing w:val="-4"/>
          <w:sz w:val="20"/>
          <w:szCs w:val="20"/>
          <w:lang w:val="sl-SI"/>
        </w:rPr>
        <w:t>kontrolnih prevzemih</w:t>
      </w:r>
      <w:r w:rsidRPr="00833B5A">
        <w:rPr>
          <w:rFonts w:ascii="Tahoma" w:eastAsia="Times New Roman" w:hAnsi="Tahoma" w:cs="Tahoma"/>
          <w:spacing w:val="-4"/>
          <w:sz w:val="20"/>
          <w:szCs w:val="20"/>
          <w:lang w:val="sl-SI"/>
        </w:rPr>
        <w:t xml:space="preserve"> materiala, proizvodov ali opreme pri proizvajalcu oz. njegovih podizvajalcih mora izvajalec poskrbeti za primerne prostore in opremo ter pomoč, da se lahko </w:t>
      </w:r>
      <w:r w:rsidR="00996CA0" w:rsidRPr="00833B5A">
        <w:rPr>
          <w:rFonts w:ascii="Tahoma" w:eastAsia="Times New Roman" w:hAnsi="Tahoma" w:cs="Tahoma"/>
          <w:spacing w:val="-4"/>
          <w:sz w:val="20"/>
          <w:szCs w:val="20"/>
          <w:lang w:val="sl-SI"/>
        </w:rPr>
        <w:t>taki kontrolni</w:t>
      </w:r>
      <w:r w:rsidRPr="00833B5A">
        <w:rPr>
          <w:rFonts w:ascii="Tahoma" w:eastAsia="Times New Roman" w:hAnsi="Tahoma" w:cs="Tahoma"/>
          <w:spacing w:val="-4"/>
          <w:sz w:val="20"/>
          <w:szCs w:val="20"/>
          <w:lang w:val="sl-SI"/>
        </w:rPr>
        <w:t xml:space="preserve"> prevzem</w:t>
      </w:r>
      <w:r w:rsidR="00996CA0"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 materiala in opreme nemoteno opravi</w:t>
      </w:r>
      <w:r w:rsidR="00996CA0" w:rsidRPr="00833B5A">
        <w:rPr>
          <w:rFonts w:ascii="Tahoma" w:eastAsia="Times New Roman" w:hAnsi="Tahoma" w:cs="Tahoma"/>
          <w:spacing w:val="-4"/>
          <w:sz w:val="20"/>
          <w:szCs w:val="20"/>
          <w:lang w:val="sl-SI"/>
        </w:rPr>
        <w:t>jo</w:t>
      </w:r>
      <w:r w:rsidRPr="00833B5A">
        <w:rPr>
          <w:rFonts w:ascii="Tahoma" w:eastAsia="Times New Roman" w:hAnsi="Tahoma" w:cs="Tahoma"/>
          <w:spacing w:val="-4"/>
          <w:sz w:val="20"/>
          <w:szCs w:val="20"/>
          <w:lang w:val="sl-SI"/>
        </w:rPr>
        <w:t xml:space="preserve">. </w:t>
      </w:r>
    </w:p>
    <w:p w14:paraId="3A7A1680"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mora zagotoviti ustrezne laboratorije, v katerih se bodo vršila </w:t>
      </w:r>
      <w:r w:rsidR="00996CA0" w:rsidRPr="00833B5A">
        <w:rPr>
          <w:rFonts w:ascii="Tahoma" w:eastAsia="Times New Roman" w:hAnsi="Tahoma" w:cs="Tahoma"/>
          <w:spacing w:val="-4"/>
          <w:sz w:val="20"/>
          <w:szCs w:val="20"/>
          <w:lang w:val="sl-SI"/>
        </w:rPr>
        <w:t xml:space="preserve">kontrolna </w:t>
      </w:r>
      <w:r w:rsidRPr="00833B5A">
        <w:rPr>
          <w:rFonts w:ascii="Tahoma" w:eastAsia="Times New Roman" w:hAnsi="Tahoma" w:cs="Tahoma"/>
          <w:spacing w:val="-4"/>
          <w:sz w:val="20"/>
          <w:szCs w:val="20"/>
          <w:lang w:val="sl-SI"/>
        </w:rPr>
        <w:t xml:space="preserve">preizkušanja in prevzem. Laboratoriji morajo biti organizirani skladno s splošnimi zahtevami za preizkusne </w:t>
      </w:r>
      <w:r w:rsidRPr="00833B5A">
        <w:rPr>
          <w:rFonts w:ascii="Tahoma" w:eastAsia="Times New Roman" w:hAnsi="Tahoma" w:cs="Tahoma"/>
          <w:spacing w:val="-4"/>
          <w:sz w:val="20"/>
          <w:szCs w:val="20"/>
          <w:lang w:val="sl-SI"/>
        </w:rPr>
        <w:lastRenderedPageBreak/>
        <w:t xml:space="preserve">laboratorije (standard SIST EN ISO IEC 17025 – Splošne zahteve za usposobljenost preskuševalnih in kalibracijskih laboratorijev). </w:t>
      </w:r>
    </w:p>
    <w:p w14:paraId="78BE006B" w14:textId="6F692418"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kolikor se ob </w:t>
      </w:r>
      <w:r w:rsidR="00996CA0" w:rsidRPr="00833B5A">
        <w:rPr>
          <w:rFonts w:ascii="Tahoma" w:eastAsia="Times New Roman" w:hAnsi="Tahoma" w:cs="Tahoma"/>
          <w:spacing w:val="-4"/>
          <w:sz w:val="20"/>
          <w:szCs w:val="20"/>
          <w:lang w:val="sl-SI"/>
        </w:rPr>
        <w:t>kontrolnih prevzemih</w:t>
      </w:r>
      <w:r w:rsidRPr="00833B5A">
        <w:rPr>
          <w:rFonts w:ascii="Tahoma" w:eastAsia="Times New Roman" w:hAnsi="Tahoma" w:cs="Tahoma"/>
          <w:spacing w:val="-4"/>
          <w:sz w:val="20"/>
          <w:szCs w:val="20"/>
          <w:lang w:val="sl-SI"/>
        </w:rPr>
        <w:t xml:space="preserve"> materiala ali opreme pokaže, da le-ta ni skladna z zahtevami pogodbe oz. pogodbene dokumentacije, projektne dokumentacije, tehničnih predpisov ter standardov, bo naročnik (inženir) </w:t>
      </w:r>
      <w:r w:rsidR="00C62AB1">
        <w:rPr>
          <w:rFonts w:ascii="Tahoma" w:eastAsia="Times New Roman" w:hAnsi="Tahoma" w:cs="Tahoma"/>
          <w:spacing w:val="-4"/>
          <w:sz w:val="20"/>
          <w:szCs w:val="20"/>
          <w:lang w:val="sl-SI"/>
        </w:rPr>
        <w:t>in/ali</w:t>
      </w:r>
      <w:r w:rsidRPr="00833B5A">
        <w:rPr>
          <w:rFonts w:ascii="Tahoma" w:eastAsia="Times New Roman" w:hAnsi="Tahoma" w:cs="Tahoma"/>
          <w:spacing w:val="-4"/>
          <w:sz w:val="20"/>
          <w:szCs w:val="20"/>
          <w:lang w:val="sl-SI"/>
        </w:rPr>
        <w:t xml:space="preserve"> ZKK ta material, proizvode ali opremo zavrnila. </w:t>
      </w:r>
    </w:p>
    <w:p w14:paraId="2C22F37F" w14:textId="4F2E3EB3"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v tem primeru dolžan na svoje stroške material, proizvode ali opremo zamenjati s skladnimi oz. zavrnjenega usposobiti glede na zahteve pogodbe in pogodbene dokumentacije, projektne dokumentacije, tehničnih predpisov ter standardov. V primeru, da se material, proizvode ali oprema zavrne, bo vse stroške ponovnih prevzemov (vključno z vsemi stroški naročnika (inženirja) </w:t>
      </w:r>
      <w:r w:rsidR="002B1D86">
        <w:rPr>
          <w:rFonts w:ascii="Tahoma" w:eastAsia="Times New Roman" w:hAnsi="Tahoma" w:cs="Tahoma"/>
          <w:spacing w:val="-4"/>
          <w:sz w:val="20"/>
          <w:szCs w:val="20"/>
          <w:lang w:val="sl-SI"/>
        </w:rPr>
        <w:t>in/</w:t>
      </w:r>
      <w:r w:rsidRPr="00833B5A">
        <w:rPr>
          <w:rFonts w:ascii="Tahoma" w:eastAsia="Times New Roman" w:hAnsi="Tahoma" w:cs="Tahoma"/>
          <w:spacing w:val="-4"/>
          <w:sz w:val="20"/>
          <w:szCs w:val="20"/>
          <w:lang w:val="sl-SI"/>
        </w:rPr>
        <w:t>ali ZKK, kot so dnevnice, potni stroški, stroški strokovnega dela, nočitve, …) kril izvajalec.</w:t>
      </w:r>
    </w:p>
    <w:p w14:paraId="53E414E5"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uspešno opravljeni kontroli in prevzemu materialov, proizvodov ali opreme pooblaščena strokovna organizacija izvajalca </w:t>
      </w:r>
      <w:r w:rsidR="00996CA0" w:rsidRPr="00833B5A">
        <w:rPr>
          <w:rFonts w:ascii="Tahoma" w:eastAsia="Times New Roman" w:hAnsi="Tahoma" w:cs="Tahoma"/>
          <w:spacing w:val="-4"/>
          <w:sz w:val="20"/>
          <w:szCs w:val="20"/>
          <w:lang w:val="sl-SI"/>
        </w:rPr>
        <w:t xml:space="preserve">ali notranja kontrola </w:t>
      </w:r>
      <w:r w:rsidRPr="00833B5A">
        <w:rPr>
          <w:rFonts w:ascii="Tahoma" w:eastAsia="Times New Roman" w:hAnsi="Tahoma" w:cs="Tahoma"/>
          <w:spacing w:val="-4"/>
          <w:sz w:val="20"/>
          <w:szCs w:val="20"/>
          <w:lang w:val="sl-SI"/>
        </w:rPr>
        <w:t xml:space="preserve">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70027326" w14:textId="708FF4A1"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Fotokopijo omenjene dokumentacije je izvajalec dolžan predati tudi naročniku </w:t>
      </w:r>
      <w:r w:rsidR="002B1D86">
        <w:rPr>
          <w:rFonts w:ascii="Tahoma" w:eastAsia="Times New Roman" w:hAnsi="Tahoma" w:cs="Tahoma"/>
          <w:spacing w:val="-4"/>
          <w:sz w:val="20"/>
          <w:szCs w:val="20"/>
          <w:lang w:val="sl-SI"/>
        </w:rPr>
        <w:t>(</w:t>
      </w:r>
      <w:r w:rsidR="002B1D86" w:rsidRPr="00833B5A">
        <w:rPr>
          <w:rFonts w:ascii="Tahoma" w:eastAsia="Times New Roman" w:hAnsi="Tahoma" w:cs="Tahoma"/>
          <w:spacing w:val="-4"/>
          <w:sz w:val="20"/>
          <w:szCs w:val="20"/>
          <w:lang w:val="sl-SI"/>
        </w:rPr>
        <w:t>inženirju</w:t>
      </w:r>
      <w:r w:rsidR="002B1D86">
        <w:rPr>
          <w:rFonts w:ascii="Tahoma" w:eastAsia="Times New Roman" w:hAnsi="Tahoma" w:cs="Tahoma"/>
          <w:spacing w:val="-4"/>
          <w:sz w:val="20"/>
          <w:szCs w:val="20"/>
          <w:lang w:val="sl-SI"/>
        </w:rPr>
        <w:t>) in/ali</w:t>
      </w:r>
      <w:r w:rsidRPr="00833B5A">
        <w:rPr>
          <w:rFonts w:ascii="Tahoma" w:eastAsia="Times New Roman" w:hAnsi="Tahoma" w:cs="Tahoma"/>
          <w:spacing w:val="-4"/>
          <w:sz w:val="20"/>
          <w:szCs w:val="20"/>
          <w:lang w:val="sl-SI"/>
        </w:rPr>
        <w:t xml:space="preserve"> ZKK v roku 7 (sedem) koledarskih dni po prevzemu.</w:t>
      </w:r>
    </w:p>
    <w:p w14:paraId="29087078"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dobavi pri proizvajalcu kvalitativno prevzetega materiala, proizvodov ali opreme v državo naročnika, izvajalec kot prejemnik materiala ali opreme in Inženir pregledata prejeti material ali opremo na gradbišču. V primeru kakršnekoli reklamacije materiala ali opreme le-to izvede izvajalec. </w:t>
      </w:r>
    </w:p>
    <w:p w14:paraId="43CF6237"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zadolžen za ustrezno skladiščenje in varovanje opreme in kritja vseh stroškov povezanih s skladiščenjem, varovanjem, zavarovanjem in prevozom, do predaje izvedenih del Naročniku. </w:t>
      </w:r>
    </w:p>
    <w:p w14:paraId="05F7C1C8"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 podlagi prevzemne dokumentacije inženir </w:t>
      </w:r>
      <w:r w:rsidR="00996CA0" w:rsidRPr="00833B5A">
        <w:rPr>
          <w:rFonts w:ascii="Tahoma" w:eastAsia="Times New Roman" w:hAnsi="Tahoma" w:cs="Tahoma"/>
          <w:spacing w:val="-4"/>
          <w:sz w:val="20"/>
          <w:szCs w:val="20"/>
          <w:lang w:val="sl-SI"/>
        </w:rPr>
        <w:t>dovoli</w:t>
      </w:r>
      <w:r w:rsidRPr="00833B5A">
        <w:rPr>
          <w:rFonts w:ascii="Tahoma" w:eastAsia="Times New Roman" w:hAnsi="Tahoma" w:cs="Tahoma"/>
          <w:spacing w:val="-4"/>
          <w:sz w:val="20"/>
          <w:szCs w:val="20"/>
          <w:lang w:val="sl-SI"/>
        </w:rPr>
        <w:t xml:space="preserve"> vgradnjo dobavljenega materiala ali opreme. Za kvaliteto in količine materialov in opreme odgovarja izvajalec do predaje objekta Naročniku.</w:t>
      </w:r>
    </w:p>
    <w:p w14:paraId="0CD1DB6B" w14:textId="77777777" w:rsidR="00B74EF8" w:rsidRPr="00833B5A" w:rsidRDefault="00996CA0"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s</w:t>
      </w:r>
      <w:r w:rsidR="00B74EF8" w:rsidRPr="00833B5A">
        <w:rPr>
          <w:rFonts w:ascii="Tahoma" w:eastAsia="Times New Roman" w:hAnsi="Tahoma" w:cs="Tahoma"/>
          <w:spacing w:val="-4"/>
          <w:sz w:val="20"/>
          <w:szCs w:val="20"/>
          <w:lang w:val="sl-SI"/>
        </w:rPr>
        <w:t xml:space="preserve">troške dela pooblaščene strokovne organizacije pri prevzemih materiala, proizvodov in opreme (stroški nastanitve in prehrane kontrolnega osebja, stroški prevoza kontrolnega osebja, stroški orodja, energije, preizkusnega laboratorija, materiala ter preiskave, …) krije </w:t>
      </w:r>
      <w:r w:rsidRPr="00833B5A">
        <w:rPr>
          <w:rFonts w:ascii="Tahoma" w:eastAsia="Times New Roman" w:hAnsi="Tahoma" w:cs="Tahoma"/>
          <w:spacing w:val="-4"/>
          <w:sz w:val="20"/>
          <w:szCs w:val="20"/>
          <w:lang w:val="sl-SI"/>
        </w:rPr>
        <w:t xml:space="preserve">v celoti </w:t>
      </w:r>
      <w:r w:rsidR="00B74EF8" w:rsidRPr="00833B5A">
        <w:rPr>
          <w:rFonts w:ascii="Tahoma" w:eastAsia="Times New Roman" w:hAnsi="Tahoma" w:cs="Tahoma"/>
          <w:spacing w:val="-4"/>
          <w:sz w:val="20"/>
          <w:szCs w:val="20"/>
          <w:lang w:val="sl-SI"/>
        </w:rPr>
        <w:t>izvajalec.</w:t>
      </w:r>
    </w:p>
    <w:p w14:paraId="69DB4F77"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Stroški morebitn</w:t>
      </w:r>
      <w:r w:rsidR="00996CA0" w:rsidRPr="00833B5A">
        <w:rPr>
          <w:rFonts w:ascii="Tahoma" w:eastAsia="Times New Roman" w:hAnsi="Tahoma" w:cs="Tahoma"/>
          <w:spacing w:val="-4"/>
          <w:sz w:val="20"/>
          <w:szCs w:val="20"/>
          <w:lang w:val="sl-SI"/>
        </w:rPr>
        <w:t>ih</w:t>
      </w:r>
      <w:r w:rsidRPr="00833B5A">
        <w:rPr>
          <w:rFonts w:ascii="Tahoma" w:eastAsia="Times New Roman" w:hAnsi="Tahoma" w:cs="Tahoma"/>
          <w:spacing w:val="-4"/>
          <w:sz w:val="20"/>
          <w:szCs w:val="20"/>
          <w:lang w:val="sl-SI"/>
        </w:rPr>
        <w:t xml:space="preserve"> kontrol pri proizvajalc</w:t>
      </w:r>
      <w:r w:rsidR="00996CA0" w:rsidRPr="00833B5A">
        <w:rPr>
          <w:rFonts w:ascii="Tahoma" w:eastAsia="Times New Roman" w:hAnsi="Tahoma" w:cs="Tahoma"/>
          <w:spacing w:val="-4"/>
          <w:sz w:val="20"/>
          <w:szCs w:val="20"/>
          <w:lang w:val="sl-SI"/>
        </w:rPr>
        <w:t>ih</w:t>
      </w:r>
      <w:r w:rsidRPr="00833B5A">
        <w:rPr>
          <w:rFonts w:ascii="Tahoma" w:eastAsia="Times New Roman" w:hAnsi="Tahoma" w:cs="Tahoma"/>
          <w:spacing w:val="-4"/>
          <w:sz w:val="20"/>
          <w:szCs w:val="20"/>
          <w:lang w:val="sl-SI"/>
        </w:rPr>
        <w:t xml:space="preserve"> materiala, proizvodov in </w:t>
      </w:r>
      <w:r w:rsidR="00996CA0" w:rsidRPr="00833B5A">
        <w:rPr>
          <w:rFonts w:ascii="Tahoma" w:eastAsia="Times New Roman" w:hAnsi="Tahoma" w:cs="Tahoma"/>
          <w:spacing w:val="-4"/>
          <w:sz w:val="20"/>
          <w:szCs w:val="20"/>
          <w:lang w:val="sl-SI"/>
        </w:rPr>
        <w:t>opreme, ki jih bo opravila ZKK niso predmet izvajalca temveč ločene pogodbe med Naročnikom in ZKK.</w:t>
      </w:r>
    </w:p>
    <w:p w14:paraId="1D847FE5" w14:textId="77777777" w:rsidR="00B74EF8" w:rsidRPr="00833B5A" w:rsidRDefault="00B74EF8" w:rsidP="00B74EF8">
      <w:pPr>
        <w:spacing w:after="120" w:line="260" w:lineRule="exact"/>
        <w:ind w:left="35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Stroški morebitnega sodelovanja inženirja pri proizvajalcu materiala, proizvodov in opreme so zajeti v pogodbi inženirja.</w:t>
      </w:r>
    </w:p>
    <w:p w14:paraId="7F2B2ABC"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Tirnice</w:t>
      </w:r>
    </w:p>
    <w:p w14:paraId="3613777E" w14:textId="77777777" w:rsidR="00DD5C3E" w:rsidRPr="00833B5A" w:rsidRDefault="00DD5C3E" w:rsidP="00DD5C3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Tirnice 60 E1 in 49E1 po </w:t>
      </w:r>
      <w:r w:rsidRPr="00833B5A">
        <w:rPr>
          <w:rFonts w:ascii="Tahoma" w:eastAsia="Times New Roman" w:hAnsi="Tahoma" w:cs="Tahoma"/>
          <w:b/>
          <w:spacing w:val="-4"/>
          <w:sz w:val="20"/>
          <w:szCs w:val="20"/>
          <w:lang w:val="sl-SI"/>
        </w:rPr>
        <w:t xml:space="preserve">SIST EN 13674-1:2011 - </w:t>
      </w:r>
      <w:r w:rsidRPr="00833B5A">
        <w:rPr>
          <w:rFonts w:ascii="Tahoma" w:eastAsia="Times New Roman" w:hAnsi="Tahoma" w:cs="Tahoma"/>
          <w:spacing w:val="-4"/>
          <w:sz w:val="20"/>
          <w:szCs w:val="20"/>
          <w:lang w:val="sl-SI"/>
        </w:rPr>
        <w:t xml:space="preserve">Vignolove tirnice z maso 46 kg/m in več. </w:t>
      </w:r>
    </w:p>
    <w:p w14:paraId="23DBE6BB" w14:textId="77777777" w:rsidR="00DD5C3E" w:rsidRPr="00833B5A" w:rsidRDefault="00DD5C3E" w:rsidP="00DD5C3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Naročnik bo sprejel samo ponudbe za tirnice, ki bodo izdelane iz neprekinjeno valjanega jekla. Da bi se dobil končni profil tirnice po valjanju bloka skozi ravne valje, je potrebno vsaj </w:t>
      </w:r>
      <w:r w:rsidRPr="00833B5A">
        <w:rPr>
          <w:rFonts w:ascii="Tahoma" w:hAnsi="Tahoma"/>
          <w:spacing w:val="-4"/>
          <w:sz w:val="20"/>
          <w:lang w:val="sl-SI"/>
        </w:rPr>
        <w:t>10 prehodov</w:t>
      </w:r>
      <w:r w:rsidRPr="00833B5A">
        <w:rPr>
          <w:rFonts w:ascii="Tahoma" w:eastAsia="Times New Roman" w:hAnsi="Tahoma" w:cs="Tahoma"/>
          <w:spacing w:val="-4"/>
          <w:sz w:val="20"/>
          <w:szCs w:val="20"/>
          <w:lang w:val="sl-SI"/>
        </w:rPr>
        <w:t xml:space="preserve"> jeklenega bloka skozi profilirane valje.</w:t>
      </w:r>
    </w:p>
    <w:p w14:paraId="462F5220" w14:textId="77777777" w:rsidR="00EB1424" w:rsidRPr="00833B5A" w:rsidRDefault="00B02DE7" w:rsidP="00EB1424">
      <w:pPr>
        <w:widowControl/>
        <w:numPr>
          <w:ilvl w:val="4"/>
          <w:numId w:val="3"/>
        </w:numPr>
        <w:spacing w:before="240" w:after="120" w:line="36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Splošne zahteve za tirnice</w:t>
      </w:r>
    </w:p>
    <w:tbl>
      <w:tblPr>
        <w:tblStyle w:val="Tabelamrea"/>
        <w:tblW w:w="8500" w:type="dxa"/>
        <w:tblInd w:w="709" w:type="dxa"/>
        <w:tblLook w:val="04A0" w:firstRow="1" w:lastRow="0" w:firstColumn="1" w:lastColumn="0" w:noHBand="0" w:noVBand="1"/>
      </w:tblPr>
      <w:tblGrid>
        <w:gridCol w:w="2405"/>
        <w:gridCol w:w="6095"/>
      </w:tblGrid>
      <w:tr w:rsidR="00833B5A" w:rsidRPr="00833B5A" w14:paraId="440F75A6"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206E6653" w14:textId="77777777" w:rsidR="00DD5C3E" w:rsidRPr="00833B5A" w:rsidRDefault="00DD5C3E" w:rsidP="0098724D">
            <w:pPr>
              <w:pStyle w:val="Odstavekseznama"/>
              <w:numPr>
                <w:ilvl w:val="0"/>
                <w:numId w:val="32"/>
              </w:numPr>
              <w:spacing w:line="260" w:lineRule="exact"/>
              <w:ind w:left="357" w:right="62" w:hanging="357"/>
              <w:rPr>
                <w:rFonts w:ascii="Tahoma" w:hAnsi="Tahoma" w:cs="Tahoma"/>
                <w:spacing w:val="-4"/>
              </w:rPr>
            </w:pPr>
            <w:r w:rsidRPr="00833B5A">
              <w:rPr>
                <w:rFonts w:ascii="Tahoma" w:hAnsi="Tahoma" w:cs="Tahoma"/>
                <w:spacing w:val="-4"/>
              </w:rPr>
              <w:t>profil tirnice in označevanje</w:t>
            </w:r>
          </w:p>
        </w:tc>
        <w:tc>
          <w:tcPr>
            <w:tcW w:w="6095" w:type="dxa"/>
            <w:tcBorders>
              <w:top w:val="single" w:sz="4" w:space="0" w:color="auto"/>
              <w:left w:val="single" w:sz="4" w:space="0" w:color="auto"/>
              <w:bottom w:val="single" w:sz="4" w:space="0" w:color="auto"/>
              <w:right w:val="single" w:sz="4" w:space="0" w:color="auto"/>
            </w:tcBorders>
            <w:hideMark/>
          </w:tcPr>
          <w:p w14:paraId="465849AE" w14:textId="77777777" w:rsidR="00DD5C3E" w:rsidRPr="00833B5A" w:rsidRDefault="00DD5C3E" w:rsidP="0088622C">
            <w:pPr>
              <w:spacing w:line="260" w:lineRule="exact"/>
              <w:ind w:right="62"/>
              <w:rPr>
                <w:rFonts w:ascii="Tahoma" w:hAnsi="Tahoma" w:cs="Tahoma"/>
                <w:spacing w:val="-4"/>
              </w:rPr>
            </w:pPr>
            <w:r w:rsidRPr="00833B5A">
              <w:rPr>
                <w:rFonts w:ascii="Tahoma" w:hAnsi="Tahoma" w:cs="Tahoma"/>
                <w:spacing w:val="-4"/>
              </w:rPr>
              <w:t>profil 60E1 in 49E1 (dimenzije in geometrija tirnic po standardu  SIST EN 13674-1:2011)</w:t>
            </w:r>
          </w:p>
        </w:tc>
      </w:tr>
      <w:tr w:rsidR="00833B5A" w:rsidRPr="00833B5A" w14:paraId="769AA795"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20212830" w14:textId="77777777" w:rsidR="00DD5C3E" w:rsidRPr="00833B5A" w:rsidRDefault="00DD5C3E" w:rsidP="0098724D">
            <w:pPr>
              <w:pStyle w:val="Odstavekseznama"/>
              <w:numPr>
                <w:ilvl w:val="0"/>
                <w:numId w:val="32"/>
              </w:numPr>
              <w:spacing w:after="120" w:line="260" w:lineRule="exact"/>
              <w:ind w:right="62"/>
              <w:rPr>
                <w:rFonts w:ascii="Tahoma" w:hAnsi="Tahoma" w:cs="Tahoma"/>
                <w:spacing w:val="-4"/>
              </w:rPr>
            </w:pPr>
            <w:r w:rsidRPr="00833B5A">
              <w:rPr>
                <w:rFonts w:ascii="Tahoma" w:hAnsi="Tahoma" w:cs="Tahoma"/>
                <w:spacing w:val="-4"/>
              </w:rPr>
              <w:t>oznaka kvaliteta</w:t>
            </w:r>
          </w:p>
        </w:tc>
        <w:tc>
          <w:tcPr>
            <w:tcW w:w="6095" w:type="dxa"/>
            <w:tcBorders>
              <w:top w:val="single" w:sz="4" w:space="0" w:color="auto"/>
              <w:left w:val="single" w:sz="4" w:space="0" w:color="auto"/>
              <w:bottom w:val="single" w:sz="4" w:space="0" w:color="auto"/>
              <w:right w:val="single" w:sz="4" w:space="0" w:color="auto"/>
            </w:tcBorders>
            <w:hideMark/>
          </w:tcPr>
          <w:p w14:paraId="330F8CD5" w14:textId="77777777" w:rsidR="00DD5C3E" w:rsidRPr="00833B5A" w:rsidRDefault="00DD5C3E" w:rsidP="0088622C">
            <w:pPr>
              <w:spacing w:after="120" w:line="260" w:lineRule="exact"/>
              <w:ind w:right="62"/>
              <w:jc w:val="both"/>
              <w:rPr>
                <w:rFonts w:ascii="Tahoma" w:hAnsi="Tahoma" w:cs="Tahoma"/>
                <w:spacing w:val="-4"/>
              </w:rPr>
            </w:pPr>
            <w:r w:rsidRPr="00833B5A">
              <w:rPr>
                <w:rFonts w:ascii="Tahoma" w:hAnsi="Tahoma" w:cs="Tahoma"/>
                <w:spacing w:val="-4"/>
              </w:rPr>
              <w:t>R 260 in R 350HT po projektni dokumentaciji</w:t>
            </w:r>
          </w:p>
        </w:tc>
      </w:tr>
      <w:tr w:rsidR="00833B5A" w:rsidRPr="00833B5A" w14:paraId="0EA7A2CE"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261C0806" w14:textId="77777777" w:rsidR="00DD5C3E" w:rsidRPr="00833B5A" w:rsidRDefault="00DD5C3E" w:rsidP="0098724D">
            <w:pPr>
              <w:pStyle w:val="Odstavekseznama"/>
              <w:numPr>
                <w:ilvl w:val="0"/>
                <w:numId w:val="32"/>
              </w:numPr>
              <w:spacing w:after="120" w:line="260" w:lineRule="exact"/>
              <w:ind w:right="62"/>
              <w:rPr>
                <w:rFonts w:ascii="Tahoma" w:hAnsi="Tahoma" w:cs="Tahoma"/>
                <w:spacing w:val="-4"/>
              </w:rPr>
            </w:pPr>
            <w:r w:rsidRPr="00833B5A">
              <w:rPr>
                <w:rFonts w:ascii="Tahoma" w:hAnsi="Tahoma" w:cs="Tahoma"/>
                <w:spacing w:val="-4"/>
              </w:rPr>
              <w:t>proizvodnja</w:t>
            </w:r>
          </w:p>
        </w:tc>
        <w:tc>
          <w:tcPr>
            <w:tcW w:w="6095" w:type="dxa"/>
            <w:tcBorders>
              <w:top w:val="single" w:sz="4" w:space="0" w:color="auto"/>
              <w:left w:val="single" w:sz="4" w:space="0" w:color="auto"/>
              <w:bottom w:val="single" w:sz="4" w:space="0" w:color="auto"/>
              <w:right w:val="single" w:sz="4" w:space="0" w:color="auto"/>
            </w:tcBorders>
            <w:hideMark/>
          </w:tcPr>
          <w:p w14:paraId="1C6CA2A0" w14:textId="77777777" w:rsidR="00DD5C3E" w:rsidRPr="00833B5A" w:rsidRDefault="00DD5C3E" w:rsidP="0088622C">
            <w:pPr>
              <w:spacing w:after="120" w:line="260" w:lineRule="exact"/>
              <w:ind w:right="62"/>
              <w:jc w:val="both"/>
              <w:rPr>
                <w:rFonts w:ascii="Tahoma" w:hAnsi="Tahoma" w:cs="Tahoma"/>
                <w:spacing w:val="-4"/>
              </w:rPr>
            </w:pPr>
            <w:r w:rsidRPr="00833B5A">
              <w:rPr>
                <w:rFonts w:ascii="Tahoma" w:hAnsi="Tahoma" w:cs="Tahoma"/>
                <w:spacing w:val="-4"/>
              </w:rPr>
              <w:t>obvezno neprekinjen, kontinuiran liv z valjanjem</w:t>
            </w:r>
          </w:p>
        </w:tc>
      </w:tr>
      <w:tr w:rsidR="00833B5A" w:rsidRPr="00833B5A" w14:paraId="2A86EB37"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501D61AC" w14:textId="77777777" w:rsidR="00DD5C3E" w:rsidRPr="00833B5A" w:rsidRDefault="00DD5C3E" w:rsidP="0098724D">
            <w:pPr>
              <w:pStyle w:val="Odstavekseznama"/>
              <w:numPr>
                <w:ilvl w:val="0"/>
                <w:numId w:val="32"/>
              </w:numPr>
              <w:spacing w:after="120" w:line="260" w:lineRule="exact"/>
              <w:ind w:right="62"/>
              <w:rPr>
                <w:rFonts w:ascii="Tahoma" w:hAnsi="Tahoma" w:cs="Tahoma"/>
                <w:spacing w:val="-4"/>
              </w:rPr>
            </w:pPr>
            <w:r w:rsidRPr="00833B5A">
              <w:rPr>
                <w:rFonts w:ascii="Tahoma" w:hAnsi="Tahoma" w:cs="Tahoma"/>
                <w:spacing w:val="-4"/>
              </w:rPr>
              <w:lastRenderedPageBreak/>
              <w:t>vrtanje lukenj</w:t>
            </w:r>
          </w:p>
        </w:tc>
        <w:tc>
          <w:tcPr>
            <w:tcW w:w="6095" w:type="dxa"/>
            <w:tcBorders>
              <w:top w:val="single" w:sz="4" w:space="0" w:color="auto"/>
              <w:left w:val="single" w:sz="4" w:space="0" w:color="auto"/>
              <w:bottom w:val="single" w:sz="4" w:space="0" w:color="auto"/>
              <w:right w:val="single" w:sz="4" w:space="0" w:color="auto"/>
            </w:tcBorders>
            <w:hideMark/>
          </w:tcPr>
          <w:p w14:paraId="1238DD1A" w14:textId="4387BAB0" w:rsidR="00DD5C3E" w:rsidRPr="00833B5A" w:rsidRDefault="00BF5599" w:rsidP="0088622C">
            <w:pPr>
              <w:spacing w:after="120" w:line="260" w:lineRule="exact"/>
              <w:ind w:right="62"/>
              <w:jc w:val="both"/>
              <w:rPr>
                <w:rFonts w:ascii="Tahoma" w:hAnsi="Tahoma" w:cs="Tahoma"/>
                <w:spacing w:val="-4"/>
              </w:rPr>
            </w:pPr>
            <w:r w:rsidRPr="002C5568">
              <w:rPr>
                <w:rFonts w:ascii="Tahoma" w:hAnsi="Tahoma" w:cs="Tahoma"/>
                <w:spacing w:val="-4"/>
              </w:rPr>
              <w:t>brez lukenj ali ena zunanja luknja premera d=33 mm (</w:t>
            </w:r>
            <w:r w:rsidRPr="002C5568">
              <w:t xml:space="preserve"> </w:t>
            </w:r>
            <w:r w:rsidRPr="002C5568">
              <w:rPr>
                <w:rFonts w:ascii="Tahoma" w:hAnsi="Tahoma" w:cs="Tahoma"/>
                <w:spacing w:val="-4"/>
              </w:rPr>
              <w:t>pri 60E1 - 226 mm, 49E1 - 214,5 mm)</w:t>
            </w:r>
          </w:p>
        </w:tc>
      </w:tr>
      <w:tr w:rsidR="00833B5A" w:rsidRPr="00833B5A" w14:paraId="26C10621"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14FA5C5F" w14:textId="77777777" w:rsidR="00DD5C3E" w:rsidRPr="00833B5A" w:rsidRDefault="00DD5C3E" w:rsidP="0098724D">
            <w:pPr>
              <w:pStyle w:val="Odstavekseznama"/>
              <w:numPr>
                <w:ilvl w:val="0"/>
                <w:numId w:val="32"/>
              </w:numPr>
              <w:ind w:right="62"/>
              <w:rPr>
                <w:rFonts w:ascii="Tahoma" w:hAnsi="Tahoma" w:cs="Tahoma"/>
                <w:spacing w:val="-4"/>
              </w:rPr>
            </w:pPr>
            <w:r w:rsidRPr="00833B5A">
              <w:rPr>
                <w:rFonts w:ascii="Tahoma" w:hAnsi="Tahoma" w:cs="Tahoma"/>
                <w:spacing w:val="-4"/>
              </w:rPr>
              <w:t xml:space="preserve">testiranja </w:t>
            </w:r>
          </w:p>
          <w:p w14:paraId="63B6759C" w14:textId="77777777" w:rsidR="00DD5C3E" w:rsidRPr="00833B5A" w:rsidRDefault="00DD5C3E" w:rsidP="0088622C">
            <w:pPr>
              <w:ind w:right="62"/>
              <w:rPr>
                <w:rFonts w:ascii="Tahoma" w:hAnsi="Tahoma" w:cs="Tahoma"/>
                <w:spacing w:val="-4"/>
              </w:rPr>
            </w:pPr>
            <w:r w:rsidRPr="00833B5A">
              <w:rPr>
                <w:rFonts w:ascii="Tahoma" w:hAnsi="Tahoma" w:cs="Tahoma"/>
                <w:spacing w:val="-4"/>
              </w:rPr>
              <w:t xml:space="preserve">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9CADE5A" w14:textId="77777777" w:rsidR="00DD5C3E" w:rsidRPr="00833B5A" w:rsidRDefault="00DD5C3E" w:rsidP="0088622C">
            <w:pPr>
              <w:spacing w:after="120" w:line="260" w:lineRule="exact"/>
              <w:ind w:right="62"/>
              <w:rPr>
                <w:rFonts w:ascii="Tahoma" w:hAnsi="Tahoma" w:cs="Tahoma"/>
                <w:spacing w:val="-4"/>
              </w:rPr>
            </w:pPr>
            <w:r w:rsidRPr="00833B5A">
              <w:rPr>
                <w:rFonts w:ascii="Tahoma" w:hAnsi="Tahoma" w:cs="Tahoma"/>
                <w:spacing w:val="-4"/>
              </w:rPr>
              <w:t>Po UIC 860</w:t>
            </w:r>
          </w:p>
        </w:tc>
      </w:tr>
      <w:tr w:rsidR="00833B5A" w:rsidRPr="00833B5A" w14:paraId="14504C3C"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5614D4E3" w14:textId="77777777" w:rsidR="00DD5C3E" w:rsidRPr="00833B5A" w:rsidRDefault="00DD5C3E" w:rsidP="0098724D">
            <w:pPr>
              <w:pStyle w:val="Odstavekseznama"/>
              <w:numPr>
                <w:ilvl w:val="0"/>
                <w:numId w:val="32"/>
              </w:numPr>
              <w:spacing w:after="120" w:line="260" w:lineRule="exact"/>
              <w:ind w:right="62"/>
              <w:rPr>
                <w:rFonts w:ascii="Tahoma" w:hAnsi="Tahoma" w:cs="Tahoma"/>
                <w:spacing w:val="-4"/>
              </w:rPr>
            </w:pPr>
            <w:r w:rsidRPr="00833B5A">
              <w:rPr>
                <w:rFonts w:ascii="Tahoma" w:hAnsi="Tahoma" w:cs="Tahoma"/>
                <w:spacing w:val="-4"/>
              </w:rPr>
              <w:t>varjenje</w:t>
            </w:r>
          </w:p>
        </w:tc>
        <w:tc>
          <w:tcPr>
            <w:tcW w:w="6095" w:type="dxa"/>
            <w:tcBorders>
              <w:top w:val="single" w:sz="4" w:space="0" w:color="auto"/>
              <w:left w:val="single" w:sz="4" w:space="0" w:color="auto"/>
              <w:bottom w:val="single" w:sz="4" w:space="0" w:color="auto"/>
              <w:right w:val="single" w:sz="4" w:space="0" w:color="auto"/>
            </w:tcBorders>
            <w:hideMark/>
          </w:tcPr>
          <w:p w14:paraId="7837EB71" w14:textId="77777777" w:rsidR="00DD5C3E" w:rsidRPr="00833B5A" w:rsidRDefault="00DD5C3E" w:rsidP="0088622C">
            <w:pPr>
              <w:spacing w:after="120" w:line="260" w:lineRule="exact"/>
              <w:ind w:right="62"/>
              <w:jc w:val="both"/>
              <w:rPr>
                <w:rFonts w:ascii="Tahoma" w:hAnsi="Tahoma" w:cs="Tahoma"/>
                <w:spacing w:val="-4"/>
              </w:rPr>
            </w:pPr>
            <w:r w:rsidRPr="00833B5A">
              <w:rPr>
                <w:rFonts w:ascii="Tahoma" w:hAnsi="Tahoma" w:cs="Tahoma"/>
                <w:spacing w:val="-4"/>
              </w:rPr>
              <w:t>tirnice bodo zvarjene in vključene v dolgi tirni trak</w:t>
            </w:r>
          </w:p>
        </w:tc>
      </w:tr>
      <w:tr w:rsidR="00833B5A" w:rsidRPr="00833B5A" w14:paraId="2B681566"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678948C6" w14:textId="77777777" w:rsidR="00DD5C3E" w:rsidRPr="00833B5A" w:rsidRDefault="00DD5C3E" w:rsidP="0098724D">
            <w:pPr>
              <w:pStyle w:val="Odstavekseznama"/>
              <w:numPr>
                <w:ilvl w:val="0"/>
                <w:numId w:val="32"/>
              </w:numPr>
              <w:spacing w:after="120" w:line="260" w:lineRule="exact"/>
              <w:ind w:right="62"/>
              <w:rPr>
                <w:rFonts w:ascii="Tahoma" w:hAnsi="Tahoma" w:cs="Tahoma"/>
                <w:spacing w:val="-4"/>
              </w:rPr>
            </w:pPr>
            <w:r w:rsidRPr="00833B5A">
              <w:rPr>
                <w:rFonts w:ascii="Tahoma" w:hAnsi="Tahoma" w:cs="Tahoma"/>
                <w:spacing w:val="-4"/>
              </w:rPr>
              <w:t>dolžina tirnic</w:t>
            </w:r>
          </w:p>
        </w:tc>
        <w:tc>
          <w:tcPr>
            <w:tcW w:w="6095" w:type="dxa"/>
            <w:tcBorders>
              <w:top w:val="single" w:sz="4" w:space="0" w:color="auto"/>
              <w:left w:val="single" w:sz="4" w:space="0" w:color="auto"/>
              <w:bottom w:val="single" w:sz="4" w:space="0" w:color="auto"/>
              <w:right w:val="single" w:sz="4" w:space="0" w:color="auto"/>
            </w:tcBorders>
            <w:hideMark/>
          </w:tcPr>
          <w:p w14:paraId="18B9CFDD" w14:textId="77777777" w:rsidR="00DD5C3E" w:rsidRPr="00833B5A" w:rsidRDefault="00DD5C3E" w:rsidP="0088622C">
            <w:pPr>
              <w:spacing w:after="120" w:line="260" w:lineRule="exact"/>
              <w:ind w:right="62"/>
              <w:jc w:val="both"/>
              <w:rPr>
                <w:rFonts w:ascii="Tahoma" w:hAnsi="Tahoma" w:cs="Tahoma"/>
                <w:spacing w:val="-4"/>
              </w:rPr>
            </w:pPr>
            <w:smartTag w:uri="urn:schemas-microsoft-com:office:smarttags" w:element="metricconverter">
              <w:smartTagPr>
                <w:attr w:name="ProductID" w:val="100 m"/>
              </w:smartTagPr>
              <w:r w:rsidRPr="00833B5A">
                <w:rPr>
                  <w:rFonts w:ascii="Tahoma" w:hAnsi="Tahoma" w:cs="Tahoma"/>
                  <w:spacing w:val="-4"/>
                </w:rPr>
                <w:t xml:space="preserve">100 m </w:t>
              </w:r>
            </w:smartTag>
            <w:r w:rsidRPr="00833B5A">
              <w:rPr>
                <w:rFonts w:ascii="Tahoma" w:hAnsi="Tahoma" w:cs="Tahoma"/>
                <w:spacing w:val="-4"/>
              </w:rPr>
              <w:t>ali več</w:t>
            </w:r>
          </w:p>
        </w:tc>
      </w:tr>
      <w:tr w:rsidR="00DD5C3E" w:rsidRPr="00833B5A" w14:paraId="5FD4386C" w14:textId="77777777" w:rsidTr="0088622C">
        <w:tc>
          <w:tcPr>
            <w:tcW w:w="2405" w:type="dxa"/>
            <w:tcBorders>
              <w:top w:val="single" w:sz="4" w:space="0" w:color="auto"/>
              <w:left w:val="single" w:sz="4" w:space="0" w:color="auto"/>
              <w:bottom w:val="single" w:sz="4" w:space="0" w:color="auto"/>
              <w:right w:val="single" w:sz="4" w:space="0" w:color="auto"/>
            </w:tcBorders>
            <w:vAlign w:val="center"/>
            <w:hideMark/>
          </w:tcPr>
          <w:p w14:paraId="5309A1CD" w14:textId="77777777" w:rsidR="00DD5C3E" w:rsidRPr="00833B5A" w:rsidRDefault="00DD5C3E" w:rsidP="0098724D">
            <w:pPr>
              <w:pStyle w:val="Odstavekseznama"/>
              <w:numPr>
                <w:ilvl w:val="0"/>
                <w:numId w:val="32"/>
              </w:numPr>
              <w:spacing w:after="120" w:line="260" w:lineRule="exact"/>
              <w:ind w:right="62"/>
              <w:rPr>
                <w:rFonts w:ascii="Tahoma" w:hAnsi="Tahoma" w:cs="Tahoma"/>
                <w:spacing w:val="-4"/>
              </w:rPr>
            </w:pPr>
            <w:r w:rsidRPr="00833B5A">
              <w:rPr>
                <w:rFonts w:ascii="Tahoma" w:hAnsi="Tahoma" w:cs="Tahoma"/>
                <w:spacing w:val="-4"/>
              </w:rPr>
              <w:t xml:space="preserve">letnica izdelave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39114B5" w14:textId="77777777" w:rsidR="00DD5C3E" w:rsidRPr="00833B5A" w:rsidRDefault="00DD5C3E" w:rsidP="0088622C">
            <w:pPr>
              <w:spacing w:after="120" w:line="260" w:lineRule="exact"/>
              <w:ind w:right="62"/>
              <w:rPr>
                <w:rFonts w:ascii="Tahoma" w:hAnsi="Tahoma" w:cs="Tahoma"/>
                <w:spacing w:val="-4"/>
              </w:rPr>
            </w:pPr>
            <w:r w:rsidRPr="00833B5A">
              <w:rPr>
                <w:rFonts w:ascii="Tahoma" w:hAnsi="Tahoma" w:cs="Tahoma"/>
                <w:spacing w:val="-4"/>
              </w:rPr>
              <w:t>letnica izdelave tirnic je praviloma enaka letnici prevzema ali eno leto nazaj po predhodnem soglasju</w:t>
            </w:r>
          </w:p>
        </w:tc>
      </w:tr>
    </w:tbl>
    <w:p w14:paraId="6B856AD0" w14:textId="77777777" w:rsidR="00DD5C3E" w:rsidRPr="00833B5A" w:rsidRDefault="00DD5C3E" w:rsidP="00DD5C3E">
      <w:pPr>
        <w:spacing w:after="120" w:line="260" w:lineRule="exact"/>
        <w:ind w:right="62"/>
        <w:jc w:val="both"/>
        <w:rPr>
          <w:rFonts w:ascii="Tahoma" w:eastAsia="Times New Roman" w:hAnsi="Tahoma" w:cs="Tahoma"/>
          <w:spacing w:val="-4"/>
          <w:sz w:val="20"/>
          <w:szCs w:val="20"/>
          <w:lang w:val="sl-SI"/>
        </w:rPr>
      </w:pPr>
    </w:p>
    <w:p w14:paraId="785F96C2" w14:textId="77777777" w:rsidR="00DD5C3E" w:rsidRPr="00833B5A" w:rsidRDefault="00DD5C3E" w:rsidP="00DD5C3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vse faze izdelave tirnic je potrebno naročniku dostaviti dokazila o uporabljenih postopkih in rezultatih kontrole.</w:t>
      </w:r>
    </w:p>
    <w:p w14:paraId="06279195"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Prehodne tirnice 60E1/49E1</w:t>
      </w:r>
    </w:p>
    <w:p w14:paraId="3708B368" w14:textId="77777777" w:rsidR="0022705E" w:rsidRPr="00833B5A" w:rsidRDefault="0022705E" w:rsidP="0022705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63D7720C"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Ostale zahteve</w:t>
      </w:r>
    </w:p>
    <w:p w14:paraId="5B3F2B52" w14:textId="77777777" w:rsidR="006B5408" w:rsidRPr="00833B5A" w:rsidRDefault="006B5408" w:rsidP="006B54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Kakovost tirnic mora biti v skladu z zahtevami 39-ega člena Pravilnika o zgornjem ustroju železniških prog (Ur. list RS, št. 92/10). </w:t>
      </w:r>
    </w:p>
    <w:p w14:paraId="216DD763" w14:textId="77777777" w:rsidR="006B5408" w:rsidRPr="00833B5A" w:rsidRDefault="006B5408" w:rsidP="006B5408">
      <w:pPr>
        <w:spacing w:after="0" w:line="360" w:lineRule="auto"/>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novih tirnic mora ustrezati najmanj vrsti jekla z oznako:</w:t>
      </w:r>
    </w:p>
    <w:p w14:paraId="0DECA857" w14:textId="77777777" w:rsidR="006B5408" w:rsidRPr="00833B5A" w:rsidRDefault="006B5408" w:rsidP="0098724D">
      <w:pPr>
        <w:pStyle w:val="Odstavekseznama"/>
        <w:numPr>
          <w:ilvl w:val="0"/>
          <w:numId w:val="41"/>
        </w:numPr>
        <w:spacing w:after="0" w:line="360" w:lineRule="auto"/>
        <w:ind w:left="567" w:right="62" w:hanging="283"/>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R350HT (HBW 350-390) oziroma kakovostnemu razredu 1175 z minimalno natezno trdnostjo 1175 MPa. </w:t>
      </w:r>
    </w:p>
    <w:p w14:paraId="4B02CDFF" w14:textId="77777777" w:rsidR="006B5408" w:rsidRPr="00833B5A" w:rsidRDefault="006B5408" w:rsidP="0098724D">
      <w:pPr>
        <w:pStyle w:val="Odstavekseznama"/>
        <w:numPr>
          <w:ilvl w:val="0"/>
          <w:numId w:val="41"/>
        </w:numPr>
        <w:spacing w:after="0" w:line="260" w:lineRule="exact"/>
        <w:ind w:left="567" w:right="62" w:hanging="283"/>
        <w:jc w:val="both"/>
      </w:pPr>
      <w:r w:rsidRPr="00833B5A">
        <w:rPr>
          <w:rFonts w:ascii="Tahoma" w:eastAsia="Times New Roman" w:hAnsi="Tahoma" w:cs="Tahoma"/>
          <w:spacing w:val="-4"/>
          <w:sz w:val="20"/>
          <w:szCs w:val="20"/>
        </w:rPr>
        <w:t xml:space="preserve">R260 (HBW 260-300) oziroma kakovostnemu razredu 900 z minimalno natezno trdnostjo 880 MPa. </w:t>
      </w:r>
    </w:p>
    <w:p w14:paraId="45A598E9"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
          <w:iCs/>
          <w:sz w:val="20"/>
          <w:szCs w:val="20"/>
          <w:lang w:val="sl-SI" w:eastAsia="sl-SI"/>
        </w:rPr>
      </w:pPr>
      <w:r w:rsidRPr="00833B5A">
        <w:rPr>
          <w:rFonts w:ascii="Tahoma" w:eastAsia="Times New Roman" w:hAnsi="Tahoma" w:cs="Tahoma"/>
          <w:b/>
          <w:bCs/>
          <w:iCs/>
          <w:sz w:val="20"/>
          <w:szCs w:val="26"/>
          <w:lang w:val="sl-SI" w:eastAsia="sl-SI"/>
        </w:rPr>
        <w:t>Pregled in prevzem tirnic</w:t>
      </w:r>
    </w:p>
    <w:p w14:paraId="7CE80459" w14:textId="77777777" w:rsidR="006B5408" w:rsidRPr="00833B5A" w:rsidRDefault="006B5408" w:rsidP="006B54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Pregled in prevzem tirnic se bo vršil po priporočilih kodeksa UIC 860 in SIST EN 13674-1:2011. Testiranja bodo opravljena na vseh šaržah, ki jih bo proizvajalec uporabil za dobavo tirnic. Sprejete bodo samo tiste tirnice, ki bodo zadostile vsem kriterijem preiskav</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zahtevanih po kodeksu UIC 860. Na</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deponiji pri proizvajalcu mora biti zagotovljen dostop in možnost dimenzijske kontrole in ravnosti na vseh tirnicah.</w:t>
      </w:r>
    </w:p>
    <w:p w14:paraId="6BFBC523" w14:textId="77777777" w:rsidR="006B5408" w:rsidRPr="00833B5A" w:rsidRDefault="006B5408" w:rsidP="006B54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poročila o kvaliteti vgrajenih tirnic so sestavni del dokumentacije, ki jo je izvajalec dolžan predložiti pri tehničnemu pregledu objekta.</w:t>
      </w:r>
    </w:p>
    <w:p w14:paraId="34C6C4D4" w14:textId="77777777" w:rsidR="006B5408" w:rsidRPr="00833B5A" w:rsidRDefault="006B5408" w:rsidP="006B54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ki izvede pregled in prevzem pri dobavitelju/ proizvajalcu, stroški pregleda, sodelovanje – glej poglavje </w:t>
      </w:r>
      <w:r w:rsidRPr="00833B5A">
        <w:rPr>
          <w:rFonts w:ascii="Tahoma" w:eastAsia="Times New Roman" w:hAnsi="Tahoma" w:cs="Tahoma"/>
          <w:spacing w:val="-4"/>
          <w:sz w:val="20"/>
          <w:szCs w:val="20"/>
          <w:lang w:val="sl-SI"/>
        </w:rPr>
        <w:fldChar w:fldCharType="begin"/>
      </w:r>
      <w:r w:rsidRPr="00833B5A">
        <w:rPr>
          <w:rFonts w:ascii="Tahoma" w:eastAsia="Times New Roman" w:hAnsi="Tahoma" w:cs="Tahoma"/>
          <w:spacing w:val="-4"/>
          <w:sz w:val="20"/>
          <w:szCs w:val="20"/>
          <w:lang w:val="sl-SI"/>
        </w:rPr>
        <w:instrText xml:space="preserve"> REF _Ref473896395 \r \h  \* MERGEFORMAT </w:instrText>
      </w:r>
      <w:r w:rsidRPr="00833B5A">
        <w:rPr>
          <w:rFonts w:ascii="Tahoma" w:eastAsia="Times New Roman" w:hAnsi="Tahoma" w:cs="Tahoma"/>
          <w:spacing w:val="-4"/>
          <w:sz w:val="20"/>
          <w:szCs w:val="20"/>
          <w:lang w:val="sl-SI"/>
        </w:rPr>
      </w:r>
      <w:r w:rsidRPr="00833B5A">
        <w:rPr>
          <w:rFonts w:ascii="Tahoma" w:eastAsia="Times New Roman" w:hAnsi="Tahoma" w:cs="Tahoma"/>
          <w:spacing w:val="-4"/>
          <w:sz w:val="20"/>
          <w:szCs w:val="20"/>
          <w:lang w:val="sl-SI"/>
        </w:rPr>
        <w:fldChar w:fldCharType="separate"/>
      </w:r>
      <w:r w:rsidR="00AD004A">
        <w:rPr>
          <w:rFonts w:ascii="Tahoma" w:eastAsia="Times New Roman" w:hAnsi="Tahoma" w:cs="Tahoma"/>
          <w:spacing w:val="-4"/>
          <w:sz w:val="20"/>
          <w:szCs w:val="20"/>
          <w:lang w:val="sl-SI"/>
        </w:rPr>
        <w:t>2.3.3.1</w:t>
      </w:r>
      <w:r w:rsidRPr="00833B5A">
        <w:rPr>
          <w:rFonts w:ascii="Tahoma" w:eastAsia="Times New Roman" w:hAnsi="Tahoma" w:cs="Tahoma"/>
          <w:spacing w:val="-4"/>
          <w:sz w:val="20"/>
          <w:szCs w:val="20"/>
          <w:lang w:val="sl-SI"/>
        </w:rPr>
        <w:fldChar w:fldCharType="end"/>
      </w:r>
      <w:r w:rsidRPr="00833B5A">
        <w:rPr>
          <w:rFonts w:ascii="Tahoma" w:eastAsia="Times New Roman" w:hAnsi="Tahoma" w:cs="Tahoma"/>
          <w:spacing w:val="-4"/>
          <w:sz w:val="20"/>
          <w:szCs w:val="20"/>
          <w:lang w:val="sl-SI"/>
        </w:rPr>
        <w:t xml:space="preserve"> (Prevzem materialov, proizvodov in opreme pri proizvajalcu)</w:t>
      </w:r>
      <w:r w:rsidR="00604121" w:rsidRPr="00833B5A">
        <w:rPr>
          <w:rFonts w:ascii="Tahoma" w:eastAsia="Times New Roman" w:hAnsi="Tahoma" w:cs="Tahoma"/>
          <w:spacing w:val="-4"/>
          <w:sz w:val="20"/>
          <w:szCs w:val="20"/>
          <w:lang w:val="sl-SI"/>
        </w:rPr>
        <w:t>.</w:t>
      </w:r>
    </w:p>
    <w:p w14:paraId="4879CF42" w14:textId="77777777" w:rsidR="00B02DE7" w:rsidRPr="00833B5A" w:rsidRDefault="00B02DE7" w:rsidP="00B02DE7">
      <w:pPr>
        <w:keepNext/>
        <w:widowControl/>
        <w:numPr>
          <w:ilvl w:val="3"/>
          <w:numId w:val="3"/>
        </w:numPr>
        <w:spacing w:before="240" w:after="120" w:line="360" w:lineRule="auto"/>
        <w:outlineLvl w:val="3"/>
        <w:rPr>
          <w:rFonts w:ascii="Tahoma" w:eastAsia="Times New Roman" w:hAnsi="Tahoma" w:cs="Tahoma"/>
          <w:b/>
          <w:spacing w:val="-4"/>
          <w:lang w:val="sl-SI"/>
        </w:rPr>
      </w:pPr>
      <w:bookmarkStart w:id="181" w:name="OLE_LINK1"/>
      <w:bookmarkStart w:id="182" w:name="_Toc425771348"/>
      <w:r w:rsidRPr="00833B5A">
        <w:rPr>
          <w:rFonts w:ascii="Tahoma" w:eastAsia="Times New Roman" w:hAnsi="Tahoma" w:cs="Tahoma"/>
          <w:b/>
          <w:spacing w:val="-4"/>
          <w:lang w:val="sl-SI"/>
        </w:rPr>
        <w:t>Pragi</w:t>
      </w:r>
    </w:p>
    <w:bookmarkEnd w:id="181"/>
    <w:bookmarkEnd w:id="182"/>
    <w:p w14:paraId="49D42743" w14:textId="77777777" w:rsidR="00BF5599" w:rsidRPr="002C5568" w:rsidRDefault="00BF5599" w:rsidP="00BF5599">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 xml:space="preserve">Projektna dokumentacija predvideva dobavo in vgradnjo betonskih in lesenih pragov na tirih in na kretnicah, kar </w:t>
      </w:r>
      <w:r w:rsidRPr="002C5568">
        <w:rPr>
          <w:rFonts w:ascii="Tahoma" w:hAnsi="Tahoma"/>
          <w:spacing w:val="-4"/>
          <w:sz w:val="20"/>
          <w:lang w:val="sl-SI"/>
        </w:rPr>
        <w:t>je</w:t>
      </w:r>
      <w:r w:rsidRPr="002C5568">
        <w:rPr>
          <w:rFonts w:ascii="Tahoma" w:eastAsia="Times New Roman" w:hAnsi="Tahoma" w:cs="Tahoma"/>
          <w:spacing w:val="-4"/>
          <w:sz w:val="20"/>
          <w:szCs w:val="20"/>
          <w:lang w:val="sl-SI"/>
        </w:rPr>
        <w:t xml:space="preserve"> določeno s projektno dokumentacijo. Kretnice sistema 60E1 bodo na betonskih pragih z elastično </w:t>
      </w:r>
      <w:r w:rsidRPr="002C5568">
        <w:rPr>
          <w:rFonts w:ascii="Tahoma" w:hAnsi="Tahoma"/>
          <w:spacing w:val="-4"/>
          <w:sz w:val="20"/>
          <w:lang w:val="sl-SI"/>
        </w:rPr>
        <w:t>e-sponko</w:t>
      </w:r>
      <w:r w:rsidRPr="002C5568">
        <w:rPr>
          <w:rFonts w:ascii="Tahoma" w:eastAsia="Times New Roman" w:hAnsi="Tahoma" w:cs="Tahoma"/>
          <w:spacing w:val="-4"/>
          <w:sz w:val="20"/>
          <w:szCs w:val="20"/>
          <w:lang w:val="sl-SI"/>
        </w:rPr>
        <w:t>, ostale sistema 49E1 pa na lesenih pragih z elastičnim pritrdilnim sistemom SKL-12.</w:t>
      </w:r>
    </w:p>
    <w:p w14:paraId="6AF31552" w14:textId="77777777" w:rsidR="00BF5599" w:rsidRPr="002C5568" w:rsidRDefault="00BF5599" w:rsidP="00BF5599">
      <w:pPr>
        <w:widowControl/>
        <w:spacing w:after="0" w:line="240" w:lineRule="auto"/>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Betonski pragovi, ki bodo položeni na tirih in kretnicah, morajo imeti vgrajeno podložno gumo debeline 10 mm pod spodnjim robom praga (s</w:t>
      </w:r>
      <w:r w:rsidRPr="002C5568">
        <w:rPr>
          <w:bCs/>
        </w:rPr>
        <w:t>tatična togost: Cstat =0.22 N/mm3 in kontaktno površino &gt;= 20).</w:t>
      </w:r>
    </w:p>
    <w:p w14:paraId="5D7B6825" w14:textId="77777777" w:rsidR="006B5408" w:rsidRPr="00833B5A" w:rsidRDefault="006B5408" w:rsidP="006B54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Predstavnik naročnika lahko na lastno zahtevo obišče proizvajalca pragov, ki ga je izvajalec del ponudil, </w:t>
      </w:r>
      <w:r w:rsidRPr="00833B5A">
        <w:rPr>
          <w:rFonts w:ascii="Tahoma" w:eastAsia="Times New Roman" w:hAnsi="Tahoma" w:cs="Tahoma"/>
          <w:spacing w:val="-4"/>
          <w:sz w:val="20"/>
          <w:szCs w:val="20"/>
          <w:lang w:val="sl-SI"/>
        </w:rPr>
        <w:lastRenderedPageBreak/>
        <w:t xml:space="preserve">z namenom pregleda podjetja, njegove proizvodne zmogljivosti in kvalitete. Pri tem pregledu bo moral </w:t>
      </w:r>
      <w:r w:rsidRPr="00833B5A">
        <w:rPr>
          <w:rFonts w:ascii="Tahoma" w:hAnsi="Tahoma"/>
          <w:spacing w:val="-4"/>
          <w:sz w:val="20"/>
          <w:lang w:val="sl-SI"/>
        </w:rPr>
        <w:t>proizvajalec pragov omogočiti</w:t>
      </w:r>
      <w:r w:rsidRPr="00833B5A">
        <w:rPr>
          <w:rFonts w:ascii="Tahoma" w:eastAsia="Times New Roman" w:hAnsi="Tahoma" w:cs="Tahoma"/>
          <w:spacing w:val="-4"/>
          <w:sz w:val="20"/>
          <w:szCs w:val="20"/>
          <w:lang w:val="sl-SI"/>
        </w:rPr>
        <w:t xml:space="preserve"> ogled proizvodnega procesa, opreme in notranje kontrole proizvodnje ter hkrati dokazati sposobnost dobave zahtevane količine in kakovosti pragov.</w:t>
      </w:r>
    </w:p>
    <w:p w14:paraId="62572EC7"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ki izvede pregled in prevzem pri dobavitelju/ proizvajalcu, stroški pregleda, sodelovanje – glej poglavje </w:t>
      </w:r>
      <w:r w:rsidRPr="00833B5A">
        <w:rPr>
          <w:rFonts w:ascii="Tahoma" w:eastAsia="Times New Roman" w:hAnsi="Tahoma" w:cs="Tahoma"/>
          <w:spacing w:val="-4"/>
          <w:sz w:val="20"/>
          <w:szCs w:val="20"/>
          <w:lang w:val="sl-SI"/>
        </w:rPr>
        <w:fldChar w:fldCharType="begin"/>
      </w:r>
      <w:r w:rsidRPr="00833B5A">
        <w:rPr>
          <w:rFonts w:ascii="Tahoma" w:eastAsia="Times New Roman" w:hAnsi="Tahoma" w:cs="Tahoma"/>
          <w:spacing w:val="-4"/>
          <w:sz w:val="20"/>
          <w:szCs w:val="20"/>
          <w:lang w:val="sl-SI"/>
        </w:rPr>
        <w:instrText xml:space="preserve"> REF _Ref473896395 \r \h  \* MERGEFORMAT </w:instrText>
      </w:r>
      <w:r w:rsidRPr="00833B5A">
        <w:rPr>
          <w:rFonts w:ascii="Tahoma" w:eastAsia="Times New Roman" w:hAnsi="Tahoma" w:cs="Tahoma"/>
          <w:spacing w:val="-4"/>
          <w:sz w:val="20"/>
          <w:szCs w:val="20"/>
          <w:lang w:val="sl-SI"/>
        </w:rPr>
      </w:r>
      <w:r w:rsidRPr="00833B5A">
        <w:rPr>
          <w:rFonts w:ascii="Tahoma" w:eastAsia="Times New Roman" w:hAnsi="Tahoma" w:cs="Tahoma"/>
          <w:spacing w:val="-4"/>
          <w:sz w:val="20"/>
          <w:szCs w:val="20"/>
          <w:lang w:val="sl-SI"/>
        </w:rPr>
        <w:fldChar w:fldCharType="separate"/>
      </w:r>
      <w:r w:rsidR="00AD004A">
        <w:rPr>
          <w:rFonts w:ascii="Tahoma" w:eastAsia="Times New Roman" w:hAnsi="Tahoma" w:cs="Tahoma"/>
          <w:spacing w:val="-4"/>
          <w:sz w:val="20"/>
          <w:szCs w:val="20"/>
          <w:lang w:val="sl-SI"/>
        </w:rPr>
        <w:t>2.3.3.1</w:t>
      </w:r>
      <w:r w:rsidRPr="00833B5A">
        <w:rPr>
          <w:rFonts w:ascii="Tahoma" w:eastAsia="Times New Roman" w:hAnsi="Tahoma" w:cs="Tahoma"/>
          <w:spacing w:val="-4"/>
          <w:sz w:val="20"/>
          <w:szCs w:val="20"/>
          <w:lang w:val="sl-SI"/>
        </w:rPr>
        <w:fldChar w:fldCharType="end"/>
      </w:r>
      <w:r w:rsidRPr="00833B5A">
        <w:rPr>
          <w:rFonts w:ascii="Tahoma" w:eastAsia="Times New Roman" w:hAnsi="Tahoma" w:cs="Tahoma"/>
          <w:spacing w:val="-4"/>
          <w:sz w:val="20"/>
          <w:szCs w:val="20"/>
          <w:lang w:val="sl-SI"/>
        </w:rPr>
        <w:t xml:space="preserve"> (Prevzem materialov, proizvodov in opreme pri proizvajalcu).</w:t>
      </w:r>
    </w:p>
    <w:p w14:paraId="45AA723E" w14:textId="77777777" w:rsidR="006B5408" w:rsidRPr="00833B5A" w:rsidRDefault="006B5408" w:rsidP="006B5408">
      <w:pPr>
        <w:spacing w:after="120" w:line="260" w:lineRule="exact"/>
        <w:ind w:right="62"/>
        <w:jc w:val="both"/>
        <w:rPr>
          <w:rFonts w:ascii="Tahoma" w:hAnsi="Tahoma"/>
          <w:spacing w:val="-4"/>
          <w:sz w:val="20"/>
          <w:lang w:val="sl-SI"/>
        </w:rPr>
      </w:pPr>
      <w:r w:rsidRPr="00833B5A">
        <w:rPr>
          <w:rFonts w:ascii="Tahoma" w:eastAsia="Times New Roman" w:hAnsi="Tahoma" w:cs="Tahoma"/>
          <w:spacing w:val="-4"/>
          <w:sz w:val="20"/>
          <w:szCs w:val="20"/>
          <w:lang w:val="sl-SI"/>
        </w:rPr>
        <w:t>Izvajalec del mora skladno s splošnimi pogoji zagotoviti pravočasno dobavo pragov na gradbišče skladno z dinamiko izvedbe in planom zapor.</w:t>
      </w:r>
    </w:p>
    <w:p w14:paraId="36ED8838"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
          <w:iCs/>
          <w:sz w:val="20"/>
          <w:szCs w:val="20"/>
          <w:lang w:val="sl-SI" w:eastAsia="sl-SI"/>
        </w:rPr>
      </w:pPr>
      <w:r w:rsidRPr="00833B5A">
        <w:rPr>
          <w:rFonts w:ascii="Tahoma" w:eastAsia="Times New Roman" w:hAnsi="Tahoma" w:cs="Tahoma"/>
          <w:b/>
          <w:bCs/>
          <w:iCs/>
          <w:sz w:val="20"/>
          <w:szCs w:val="26"/>
          <w:lang w:val="sl-SI" w:eastAsia="sl-SI"/>
        </w:rPr>
        <w:t>Betonski pragi</w:t>
      </w:r>
    </w:p>
    <w:p w14:paraId="518FA210" w14:textId="77777777" w:rsidR="00604121" w:rsidRPr="00833B5A" w:rsidRDefault="00604121" w:rsidP="00604121">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Betonski pragi morajo ustrezati zahtevam standarda SIST EN 13230:20</w:t>
      </w:r>
      <w:r w:rsidR="00966821">
        <w:rPr>
          <w:rFonts w:ascii="Tahoma" w:eastAsia="Times New Roman" w:hAnsi="Tahoma" w:cs="Tahoma"/>
          <w:spacing w:val="-4"/>
          <w:sz w:val="20"/>
          <w:szCs w:val="20"/>
          <w:lang w:val="sl-SI"/>
        </w:rPr>
        <w:t>16</w:t>
      </w:r>
      <w:r w:rsidRPr="00833B5A">
        <w:rPr>
          <w:rFonts w:ascii="Tahoma" w:eastAsia="Times New Roman" w:hAnsi="Tahoma" w:cs="Tahoma"/>
          <w:spacing w:val="-4"/>
          <w:sz w:val="20"/>
          <w:szCs w:val="20"/>
          <w:lang w:val="sl-SI"/>
        </w:rPr>
        <w:t xml:space="preserve"> in Uredbo št. 1299/2014 o tehničnih specifikacijah za interoperabilnost v zvezi s podsistemom »infrastruktura« železniškega sistema v Evropski uniji (TSI) s katero je tudi definiran kot element interoperabilnosti. </w:t>
      </w:r>
    </w:p>
    <w:p w14:paraId="0E4911DD" w14:textId="77777777" w:rsidR="00B02DE7" w:rsidRPr="00833B5A" w:rsidRDefault="00B02DE7" w:rsidP="00B02DE7">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Karakteristike betonskega praga</w:t>
      </w:r>
    </w:p>
    <w:p w14:paraId="243EFACB"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Materiali, ki bodo uporabljeni ali vgrajeni pri proizvodnji betonskih pragov morajo ustrezati standardom za materiale, ki zagotavljajo enako ali večjo kvaliteto za uporabljene in vgrajene materiale pri izdelavi betonskega praga kot je to zahtevano v standardih serije SIST EN 13230:20</w:t>
      </w:r>
      <w:r w:rsidR="00966821">
        <w:rPr>
          <w:rFonts w:ascii="Tahoma" w:eastAsia="Times New Roman" w:hAnsi="Tahoma" w:cs="Tahoma"/>
          <w:spacing w:val="-4"/>
          <w:sz w:val="20"/>
          <w:szCs w:val="20"/>
          <w:lang w:val="sl-SI"/>
        </w:rPr>
        <w:t>16</w:t>
      </w:r>
      <w:r w:rsidRPr="00833B5A">
        <w:rPr>
          <w:rFonts w:ascii="Tahoma" w:eastAsia="Times New Roman" w:hAnsi="Tahoma" w:cs="Tahoma"/>
          <w:spacing w:val="-4"/>
          <w:sz w:val="20"/>
          <w:szCs w:val="20"/>
          <w:lang w:val="sl-SI"/>
        </w:rPr>
        <w:t>.</w:t>
      </w:r>
    </w:p>
    <w:p w14:paraId="1F27F75E"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betonski prag, kot komponento interoperabilnosti, mora biti zaključen postopek ocenjevanje skladnosti in primernosti za uporabo z ustreznimi in predpisanimi moduli (oddelek 5 TSI po Uredbi 1299/2014) in ES-verifikacija podsistema od strani priglašenega organa (ES potrdilo o verifikaciji podsistema).</w:t>
      </w:r>
    </w:p>
    <w:p w14:paraId="5B499EC6"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k svoji ponudbi priložiti najnovejšo verzijo standarda za materiale betonskega praga, ki ga ponuja - v slovenskem ali angleškem jeziku, če so pragi višjega kakovostnega razreda, kot je zahtevano. Ponudba bo sprejeta in enakovredno obravnavana le pod pogojem, da standard, po katerem proizvajalec ponuja svoje betonske prage, izpolnjuje vse zahteve standarda SIST EN 13230 in veljavne tehnične specifikacije (TSI).</w:t>
      </w:r>
    </w:p>
    <w:p w14:paraId="325CF2AA" w14:textId="77777777" w:rsidR="00B02DE7" w:rsidRPr="00C85284" w:rsidRDefault="00B02DE7" w:rsidP="00B02DE7">
      <w:pPr>
        <w:widowControl/>
        <w:numPr>
          <w:ilvl w:val="5"/>
          <w:numId w:val="3"/>
        </w:numPr>
        <w:spacing w:before="240" w:after="120" w:line="240" w:lineRule="auto"/>
        <w:outlineLvl w:val="5"/>
        <w:rPr>
          <w:rFonts w:ascii="Tahoma" w:eastAsia="Times New Roman" w:hAnsi="Tahoma" w:cs="Tahoma"/>
          <w:b/>
          <w:bCs/>
          <w:i/>
          <w:sz w:val="20"/>
          <w:lang w:val="sl-SI" w:eastAsia="sl-SI"/>
        </w:rPr>
      </w:pPr>
      <w:r w:rsidRPr="00C85284">
        <w:rPr>
          <w:rFonts w:ascii="Tahoma" w:eastAsia="Times New Roman" w:hAnsi="Tahoma" w:cs="Tahoma"/>
          <w:b/>
          <w:bCs/>
          <w:i/>
          <w:sz w:val="20"/>
          <w:lang w:val="sl-SI" w:eastAsia="sl-SI"/>
        </w:rPr>
        <w:t>Splošne zahteve za betonski prag</w:t>
      </w:r>
    </w:p>
    <w:p w14:paraId="32D62A57"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ponuditi betonski prag za sistem tirnic 60E1.</w:t>
      </w:r>
    </w:p>
    <w:p w14:paraId="5D23297D" w14:textId="77777777" w:rsidR="00604121" w:rsidRPr="00833B5A" w:rsidRDefault="00604121" w:rsidP="00604121">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 xml:space="preserve"> Poleg zahtev Splošnih tehničnih pogojev potrebno je upoštevati tudi sledeče zahteve:</w:t>
      </w:r>
    </w:p>
    <w:p w14:paraId="28FB911B"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osna obremenitev je 225 kN/os,</w:t>
      </w:r>
    </w:p>
    <w:p w14:paraId="55FA737A"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dolžinska obremenitev je 80 kN/m,</w:t>
      </w:r>
    </w:p>
    <w:p w14:paraId="042CF1C8"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največja dovoljena hitrost </w:t>
      </w:r>
      <w:r w:rsidRPr="00833B5A">
        <w:rPr>
          <w:rFonts w:ascii="Tahoma" w:hAnsi="Tahoma"/>
          <w:spacing w:val="-4"/>
          <w:sz w:val="20"/>
        </w:rPr>
        <w:t>160 km/h</w:t>
      </w:r>
      <w:r w:rsidRPr="00833B5A">
        <w:rPr>
          <w:rFonts w:ascii="Tahoma" w:eastAsia="Times New Roman" w:hAnsi="Tahoma" w:cs="Tahoma"/>
          <w:spacing w:val="-4"/>
          <w:sz w:val="20"/>
          <w:szCs w:val="20"/>
        </w:rPr>
        <w:t>,</w:t>
      </w:r>
    </w:p>
    <w:p w14:paraId="4B442CB2"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tirnice profila 60E1,</w:t>
      </w:r>
    </w:p>
    <w:p w14:paraId="1173747F"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tirna širina 1435 </w:t>
      </w:r>
      <w:r w:rsidRPr="00833B5A">
        <w:rPr>
          <w:rFonts w:ascii="Tahoma" w:eastAsia="Times New Roman" w:hAnsi="Tahoma" w:cs="Tahoma"/>
          <w:spacing w:val="-4"/>
          <w:sz w:val="20"/>
          <w:szCs w:val="20"/>
        </w:rPr>
        <w:sym w:font="Symbol" w:char="F0B1"/>
      </w:r>
      <w:r w:rsidRPr="00833B5A">
        <w:rPr>
          <w:rFonts w:ascii="Tahoma" w:eastAsia="Times New Roman" w:hAnsi="Tahoma" w:cs="Tahoma"/>
          <w:spacing w:val="-4"/>
          <w:sz w:val="20"/>
          <w:szCs w:val="20"/>
        </w:rPr>
        <w:t xml:space="preserve"> 2 mm in 1435 </w:t>
      </w:r>
      <w:r w:rsidRPr="00833B5A">
        <w:rPr>
          <w:rFonts w:ascii="Tahoma" w:eastAsia="Times New Roman" w:hAnsi="Tahoma" w:cs="Tahoma"/>
          <w:spacing w:val="-4"/>
          <w:sz w:val="20"/>
          <w:szCs w:val="20"/>
        </w:rPr>
        <w:sym w:font="Symbol" w:char="F0B1"/>
      </w:r>
      <w:r w:rsidRPr="00833B5A">
        <w:rPr>
          <w:rFonts w:ascii="Tahoma" w:eastAsia="Times New Roman" w:hAnsi="Tahoma" w:cs="Tahoma"/>
          <w:spacing w:val="-4"/>
          <w:sz w:val="20"/>
          <w:szCs w:val="20"/>
        </w:rPr>
        <w:t xml:space="preserve"> 1,5 mm za kretniške prage,</w:t>
      </w:r>
    </w:p>
    <w:p w14:paraId="1548D8B9"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nagib tirnice 40:1 in brez nagiba (v območju kretnic in kretniških zvez),</w:t>
      </w:r>
    </w:p>
    <w:p w14:paraId="1EF7FA34" w14:textId="26C0538B"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sistem </w:t>
      </w:r>
      <w:r w:rsidR="00B900C2" w:rsidRPr="00833B5A">
        <w:rPr>
          <w:rFonts w:ascii="Tahoma" w:eastAsia="Times New Roman" w:hAnsi="Tahoma" w:cs="Tahoma"/>
          <w:spacing w:val="-4"/>
          <w:sz w:val="20"/>
          <w:szCs w:val="20"/>
        </w:rPr>
        <w:t xml:space="preserve">elastična </w:t>
      </w:r>
      <w:r w:rsidRPr="00833B5A">
        <w:rPr>
          <w:rFonts w:ascii="Tahoma" w:eastAsia="Times New Roman" w:hAnsi="Tahoma" w:cs="Tahoma"/>
          <w:spacing w:val="-4"/>
          <w:sz w:val="20"/>
          <w:szCs w:val="20"/>
        </w:rPr>
        <w:t>pritrditve ,</w:t>
      </w:r>
    </w:p>
    <w:p w14:paraId="2A466F04"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tirnice bodo zvarjene v neprekinjeno zavarjen tir,</w:t>
      </w:r>
    </w:p>
    <w:p w14:paraId="6B1DA2EC"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pragi bodo vgrajeni v elektrificirano železniško progo (DC 3 kV),</w:t>
      </w:r>
    </w:p>
    <w:p w14:paraId="6B0039F5"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električni upornost min 6000 Ω v suhem stanju in min 3000 Ω v vlažnem stanju,</w:t>
      </w:r>
    </w:p>
    <w:p w14:paraId="02BC6085"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železniška proga bo opremljena z signalno varnostnimi in telekomunikacijskimi napravami,</w:t>
      </w:r>
    </w:p>
    <w:p w14:paraId="0FCF932E"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pragi morajo biti projektirani in izdelani za uporabo v klimatskih pogojih, kjer se temperatura giblje v razponu od -30º C do +65º C,</w:t>
      </w:r>
    </w:p>
    <w:p w14:paraId="294DFC6B"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možna mora biti vgradnja montažnih gumijastih plošč na mestih križanja železnice in ceste v nivoju </w:t>
      </w:r>
      <w:r w:rsidRPr="00833B5A">
        <w:rPr>
          <w:rFonts w:ascii="Tahoma" w:hAnsi="Tahoma"/>
          <w:spacing w:val="-4"/>
          <w:sz w:val="20"/>
        </w:rPr>
        <w:t>(tipski montažni gumijasti potni prehodi)</w:t>
      </w:r>
      <w:r w:rsidRPr="00833B5A">
        <w:rPr>
          <w:rFonts w:ascii="Tahoma" w:eastAsia="Times New Roman" w:hAnsi="Tahoma" w:cs="Tahoma"/>
          <w:spacing w:val="-4"/>
          <w:sz w:val="20"/>
          <w:szCs w:val="20"/>
        </w:rPr>
        <w:t>,</w:t>
      </w:r>
    </w:p>
    <w:p w14:paraId="0F54F698" w14:textId="77777777" w:rsidR="00BF5599" w:rsidRPr="002C5568" w:rsidRDefault="00BF5599" w:rsidP="00BF5599">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2C5568">
        <w:rPr>
          <w:rFonts w:ascii="Tahoma" w:eastAsia="Times New Roman" w:hAnsi="Tahoma" w:cs="Tahoma"/>
          <w:spacing w:val="-4"/>
          <w:sz w:val="20"/>
          <w:szCs w:val="20"/>
          <w:lang w:val="sl-SI"/>
        </w:rPr>
        <w:t>betonski pragovi, morajo imeti vgrajeno podložno gumo debeline 10 mm pod spodnjim robom praga (s</w:t>
      </w:r>
      <w:r w:rsidRPr="002C5568">
        <w:rPr>
          <w:bCs/>
        </w:rPr>
        <w:t>tatična togost: Cstat =0.22 N/mm3 in kontaktno površino &gt;= 20)</w:t>
      </w:r>
    </w:p>
    <w:p w14:paraId="4984EDF9" w14:textId="77777777" w:rsidR="00BF5599" w:rsidRPr="002C5568" w:rsidRDefault="00BF5599" w:rsidP="00BF5599">
      <w:pPr>
        <w:pStyle w:val="Odstavekseznama"/>
        <w:numPr>
          <w:ilvl w:val="0"/>
          <w:numId w:val="26"/>
        </w:numPr>
        <w:spacing w:after="0" w:line="260" w:lineRule="exact"/>
        <w:ind w:left="568" w:right="62" w:hanging="284"/>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možnost vgradnje ščitnih tirnic na nivojskih prehodih in varnostnih tirnic v območju mostov,</w:t>
      </w:r>
    </w:p>
    <w:p w14:paraId="0BAA519C" w14:textId="77777777" w:rsidR="00BF5599" w:rsidRPr="002C5568" w:rsidRDefault="00BF5599" w:rsidP="00BF5599">
      <w:pPr>
        <w:pStyle w:val="Odstavekseznama"/>
        <w:numPr>
          <w:ilvl w:val="0"/>
          <w:numId w:val="26"/>
        </w:numPr>
        <w:spacing w:after="120" w:line="260" w:lineRule="exact"/>
        <w:ind w:left="568" w:right="62" w:hanging="284"/>
        <w:contextualSpacing w:val="0"/>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lastRenderedPageBreak/>
        <w:t>možnost pritrjevanja ozemljitvenih in signalnih kablov, brez vpliva na zmanjšanje kvalitete oziroma življenske dobe pragov.</w:t>
      </w:r>
    </w:p>
    <w:p w14:paraId="6D0A1C77"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lahko priloži ponudbi tudi </w:t>
      </w:r>
      <w:r w:rsidRPr="00833B5A">
        <w:rPr>
          <w:rFonts w:ascii="Tahoma" w:hAnsi="Tahoma"/>
          <w:spacing w:val="-4"/>
          <w:sz w:val="20"/>
          <w:lang w:val="sl-SI"/>
        </w:rPr>
        <w:t>druge tehnične podatke</w:t>
      </w:r>
      <w:r w:rsidRPr="00833B5A">
        <w:rPr>
          <w:rFonts w:ascii="Tahoma" w:eastAsia="Times New Roman" w:hAnsi="Tahoma" w:cs="Tahoma"/>
          <w:spacing w:val="-4"/>
          <w:sz w:val="20"/>
          <w:szCs w:val="20"/>
          <w:lang w:val="sl-SI"/>
        </w:rPr>
        <w:t>, za katere meni, da bodo lahko v pomoč Naročniku pri presoji primernosti praga.</w:t>
      </w:r>
    </w:p>
    <w:p w14:paraId="37F3027C"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Vse dimenzije kretniškega betonskega prednapetega praga in sama konstrukcija praga mora zadostovati veljavnim standardom za enodelne betonske prage in mora biti prilagojen za elastično </w:t>
      </w:r>
      <w:r w:rsidRPr="00833B5A">
        <w:rPr>
          <w:rFonts w:ascii="Tahoma" w:hAnsi="Tahoma"/>
          <w:spacing w:val="-4"/>
          <w:sz w:val="20"/>
          <w:lang w:val="sl-SI"/>
        </w:rPr>
        <w:t>e-sponko</w:t>
      </w:r>
      <w:r w:rsidRPr="00833B5A">
        <w:rPr>
          <w:rFonts w:ascii="Tahoma" w:eastAsia="Times New Roman" w:hAnsi="Tahoma" w:cs="Tahoma"/>
          <w:spacing w:val="-4"/>
          <w:sz w:val="20"/>
          <w:szCs w:val="20"/>
          <w:lang w:val="sl-SI"/>
        </w:rPr>
        <w:t>, ki jo zahteva naročnik, predvsem zaradi sider, ki se morajo vgraditi v betonski prag že v fazi proizvodnje praga tako, da se zagotovi nazivna tirna širina oziroma s pravilniki dovoljeno odstopanje.</w:t>
      </w:r>
    </w:p>
    <w:p w14:paraId="00B30F44"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Armatura, sila prednapenjanja, višina praga in oblika praga niso predpisani in jih določi proizvajalec praga glede na svojo tehnologijo proizvodnje ter tehnične in ostale zahteve razpisne dokumentacije.</w:t>
      </w:r>
    </w:p>
    <w:p w14:paraId="705D4A5D"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garantirati doživljenjsko uporabnost betonskega praga, ki je 50 let, kar pomeni, da mora v tem obdobju biti zagotovljena nespremenjena sila prednapetja praga, ne glede na minimalno ali maksimalno obremenitev proge.</w:t>
      </w:r>
    </w:p>
    <w:p w14:paraId="45FAC780" w14:textId="0131C4B7" w:rsidR="00604121" w:rsidRPr="00833B5A" w:rsidRDefault="00604121" w:rsidP="00604121">
      <w:pPr>
        <w:spacing w:after="120"/>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Sistem mora omogočati vgradnjo EVA podložne plošče debeline min. </w:t>
      </w:r>
      <w:r w:rsidR="00B900C2">
        <w:rPr>
          <w:rFonts w:ascii="Tahoma" w:eastAsia="Times New Roman" w:hAnsi="Tahoma" w:cs="Tahoma"/>
          <w:spacing w:val="-4"/>
          <w:sz w:val="20"/>
          <w:szCs w:val="20"/>
          <w:lang w:val="sl-SI"/>
        </w:rPr>
        <w:t>4,</w:t>
      </w:r>
      <w:r w:rsidRPr="00833B5A">
        <w:rPr>
          <w:rFonts w:ascii="Tahoma" w:eastAsia="Times New Roman" w:hAnsi="Tahoma" w:cs="Tahoma"/>
          <w:spacing w:val="-4"/>
          <w:sz w:val="20"/>
          <w:szCs w:val="20"/>
          <w:lang w:val="sl-SI"/>
        </w:rPr>
        <w:t>5 mm, ki mora biti oblikovana tako, da je preprečen zdrs plošče iz ležišča pod tirnico.</w:t>
      </w:r>
    </w:p>
    <w:p w14:paraId="40C4464D" w14:textId="77777777" w:rsidR="00B02DE7" w:rsidRPr="00C85284" w:rsidRDefault="00B02DE7" w:rsidP="00B02DE7">
      <w:pPr>
        <w:widowControl/>
        <w:numPr>
          <w:ilvl w:val="5"/>
          <w:numId w:val="3"/>
        </w:numPr>
        <w:spacing w:before="240" w:after="120" w:line="240" w:lineRule="auto"/>
        <w:outlineLvl w:val="5"/>
        <w:rPr>
          <w:rFonts w:ascii="Tahoma" w:eastAsia="Times New Roman" w:hAnsi="Tahoma" w:cs="Tahoma"/>
          <w:b/>
          <w:bCs/>
          <w:sz w:val="20"/>
          <w:lang w:val="sl-SI" w:eastAsia="sl-SI"/>
        </w:rPr>
      </w:pPr>
      <w:r w:rsidRPr="00C85284">
        <w:rPr>
          <w:rFonts w:ascii="Tahoma" w:eastAsia="Times New Roman" w:hAnsi="Tahoma" w:cs="Tahoma"/>
          <w:b/>
          <w:bCs/>
          <w:sz w:val="20"/>
          <w:lang w:val="sl-SI" w:eastAsia="sl-SI"/>
        </w:rPr>
        <w:t>Ostale zahteve</w:t>
      </w:r>
    </w:p>
    <w:p w14:paraId="44C9D8C8" w14:textId="77777777" w:rsidR="00604121" w:rsidRPr="00833B5A" w:rsidRDefault="00604121" w:rsidP="0060412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zgoraj navedenih splošnih zahtev za prage, morajo lastnosti betonskega praga izpolnjevati še naslednje minimalne pogoje:</w:t>
      </w:r>
    </w:p>
    <w:p w14:paraId="0E8E3E36" w14:textId="77777777" w:rsidR="00604121" w:rsidRPr="00833B5A" w:rsidRDefault="00604121" w:rsidP="00604121">
      <w:pPr>
        <w:spacing w:after="0" w:line="240" w:lineRule="auto"/>
        <w:ind w:right="62"/>
        <w:jc w:val="both"/>
        <w:rPr>
          <w:rFonts w:ascii="Tahoma" w:eastAsia="Times New Roman" w:hAnsi="Tahoma" w:cs="Tahoma"/>
          <w:spacing w:val="-4"/>
          <w:sz w:val="12"/>
          <w:szCs w:val="12"/>
          <w:lang w:val="sl-SI"/>
        </w:rPr>
      </w:pPr>
    </w:p>
    <w:p w14:paraId="01F55106"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naležna površina praga na tirno gredo ne sme biti manjša od 6.800 cm</w:t>
      </w:r>
      <w:r w:rsidRPr="00833B5A">
        <w:rPr>
          <w:rFonts w:ascii="Tahoma" w:eastAsia="Times New Roman" w:hAnsi="Tahoma" w:cs="Tahoma"/>
          <w:spacing w:val="-4"/>
          <w:sz w:val="20"/>
          <w:szCs w:val="20"/>
          <w:vertAlign w:val="superscript"/>
        </w:rPr>
        <w:t>2</w:t>
      </w:r>
      <w:r w:rsidRPr="00833B5A">
        <w:rPr>
          <w:rFonts w:ascii="Tahoma" w:eastAsia="Times New Roman" w:hAnsi="Tahoma" w:cs="Tahoma"/>
          <w:spacing w:val="-4"/>
          <w:sz w:val="20"/>
          <w:szCs w:val="20"/>
        </w:rPr>
        <w:t>;</w:t>
      </w:r>
    </w:p>
    <w:p w14:paraId="3B31F785"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maksimalna širina naležne ploskve praga na tirno gredo merjeno v sredini praga je lahko 24 cm;</w:t>
      </w:r>
    </w:p>
    <w:p w14:paraId="06F186D5" w14:textId="77777777" w:rsidR="00604121" w:rsidRPr="00833B5A" w:rsidRDefault="00604121"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dolžina praga je l = 260 cm ± 10 mm;</w:t>
      </w:r>
    </w:p>
    <w:p w14:paraId="7ACE57DE" w14:textId="77777777" w:rsidR="00604121" w:rsidRPr="00833B5A" w:rsidRDefault="00604121" w:rsidP="0098724D">
      <w:pPr>
        <w:pStyle w:val="Odstavekseznama"/>
        <w:numPr>
          <w:ilvl w:val="0"/>
          <w:numId w:val="26"/>
        </w:numPr>
        <w:spacing w:after="12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tip praga: monoblok, prednapeti.</w:t>
      </w:r>
    </w:p>
    <w:p w14:paraId="590DCC38"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Bočne ploskve betonskega praga v območju pritrditve tirnice na prag in naprave proti vzdolžnemu pomiku tirnic (glej poglavje - Naprave proti vzdolžnemu pomiku tirnic) morajo zagotavljati kvalitetno medsebojno prileganje za sistem tirnic 60E1 kot tudi za sistem tirnic 49E1.</w:t>
      </w:r>
    </w:p>
    <w:p w14:paraId="016061D4"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Oblika praga in oblika naprave proti vzdolžnemu premiku tirnic morata biti prilagojeni tako, da je zagotovljeno maksimalno medsebojno prileganje.</w:t>
      </w:r>
    </w:p>
    <w:p w14:paraId="6995C18D"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kabelsko povezavo določenih signalno varnostnih in progovnih naprav, </w:t>
      </w:r>
      <w:r w:rsidRPr="00833B5A">
        <w:rPr>
          <w:rFonts w:ascii="Tahoma" w:hAnsi="Tahoma"/>
          <w:spacing w:val="-4"/>
          <w:sz w:val="20"/>
          <w:lang w:val="sl-SI"/>
        </w:rPr>
        <w:t>mora proizvajalec</w:t>
      </w:r>
      <w:r w:rsidRPr="00833B5A">
        <w:rPr>
          <w:rFonts w:ascii="Tahoma" w:eastAsia="Times New Roman" w:hAnsi="Tahoma" w:cs="Tahoma"/>
          <w:spacing w:val="-4"/>
          <w:sz w:val="20"/>
          <w:szCs w:val="20"/>
          <w:lang w:val="sl-SI"/>
        </w:rPr>
        <w:t xml:space="preserve"> pragov podati rešitev za način pritrjevanja cevi (nosilca kabla) na betonski prag s pomočjo vrtanja in montaže vijakov manjših dimenzij v sam prag (stranske stranice praga) in priložiti načrt v potrditev inženirju.</w:t>
      </w:r>
    </w:p>
    <w:p w14:paraId="312F3FA0"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Vsak betonski prag mora imeti vtisnjeno: </w:t>
      </w:r>
    </w:p>
    <w:p w14:paraId="7CA8B6A9" w14:textId="77777777" w:rsidR="00604121" w:rsidRPr="00833B5A" w:rsidRDefault="00604121" w:rsidP="0098724D">
      <w:pPr>
        <w:pStyle w:val="Odstavekseznama"/>
        <w:numPr>
          <w:ilvl w:val="0"/>
          <w:numId w:val="36"/>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letnico, mesec in dan proizvodnje,</w:t>
      </w:r>
    </w:p>
    <w:p w14:paraId="6F7473EB" w14:textId="77777777" w:rsidR="00604121" w:rsidRPr="00833B5A" w:rsidRDefault="00604121" w:rsidP="0098724D">
      <w:pPr>
        <w:pStyle w:val="Odstavekseznama"/>
        <w:numPr>
          <w:ilvl w:val="0"/>
          <w:numId w:val="36"/>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naklon ležišča tirnice,</w:t>
      </w:r>
    </w:p>
    <w:p w14:paraId="618FE865" w14:textId="77777777" w:rsidR="00604121" w:rsidRPr="00833B5A" w:rsidRDefault="00604121" w:rsidP="0098724D">
      <w:pPr>
        <w:pStyle w:val="Odstavekseznama"/>
        <w:numPr>
          <w:ilvl w:val="0"/>
          <w:numId w:val="36"/>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oznako “SŽ” </w:t>
      </w:r>
    </w:p>
    <w:p w14:paraId="68D3456D" w14:textId="77777777" w:rsidR="00604121" w:rsidRPr="00833B5A" w:rsidRDefault="00604121" w:rsidP="0098724D">
      <w:pPr>
        <w:pStyle w:val="Odstavekseznama"/>
        <w:numPr>
          <w:ilvl w:val="0"/>
          <w:numId w:val="36"/>
        </w:numPr>
        <w:spacing w:after="120" w:line="260" w:lineRule="exact"/>
        <w:ind w:right="62"/>
        <w:jc w:val="both"/>
        <w:rPr>
          <w:rFonts w:ascii="Tahoma" w:hAnsi="Tahoma"/>
          <w:spacing w:val="-4"/>
          <w:sz w:val="20"/>
        </w:rPr>
      </w:pPr>
      <w:r w:rsidRPr="00833B5A">
        <w:rPr>
          <w:rFonts w:ascii="Tahoma" w:eastAsia="Times New Roman" w:hAnsi="Tahoma" w:cs="Tahoma"/>
          <w:spacing w:val="-4"/>
          <w:sz w:val="20"/>
          <w:szCs w:val="20"/>
        </w:rPr>
        <w:t>oznako proizvajalca.</w:t>
      </w:r>
    </w:p>
    <w:p w14:paraId="0C1B6588"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1212BA59" w14:textId="77777777" w:rsidR="00B02DE7" w:rsidRPr="00C85284" w:rsidRDefault="00B02DE7" w:rsidP="00B02DE7">
      <w:pPr>
        <w:widowControl/>
        <w:numPr>
          <w:ilvl w:val="5"/>
          <w:numId w:val="3"/>
        </w:numPr>
        <w:spacing w:before="240" w:after="120" w:line="240" w:lineRule="auto"/>
        <w:outlineLvl w:val="5"/>
        <w:rPr>
          <w:rFonts w:ascii="Tahoma" w:eastAsia="Times New Roman" w:hAnsi="Tahoma" w:cs="Tahoma"/>
          <w:b/>
          <w:bCs/>
          <w:sz w:val="20"/>
          <w:lang w:val="sl-SI" w:eastAsia="sl-SI"/>
        </w:rPr>
      </w:pPr>
      <w:r w:rsidRPr="00C85284">
        <w:rPr>
          <w:rFonts w:ascii="Tahoma" w:eastAsia="Times New Roman" w:hAnsi="Tahoma" w:cs="Tahoma"/>
          <w:b/>
          <w:bCs/>
          <w:sz w:val="20"/>
          <w:lang w:val="sl-SI" w:eastAsia="sl-SI"/>
        </w:rPr>
        <w:t xml:space="preserve"> Pregled in prevzem pragov</w:t>
      </w:r>
    </w:p>
    <w:p w14:paraId="738394B0"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ki izvede pregled in prevzem pri dobavitelju/ proizvajalcu, stroški pregleda, sodelovanje – glej poglavje </w:t>
      </w:r>
      <w:r w:rsidRPr="00833B5A">
        <w:rPr>
          <w:rFonts w:ascii="Tahoma" w:eastAsia="Times New Roman" w:hAnsi="Tahoma" w:cs="Tahoma"/>
          <w:spacing w:val="-4"/>
          <w:sz w:val="20"/>
          <w:szCs w:val="20"/>
          <w:lang w:val="sl-SI"/>
        </w:rPr>
        <w:fldChar w:fldCharType="begin"/>
      </w:r>
      <w:r w:rsidRPr="00833B5A">
        <w:rPr>
          <w:rFonts w:ascii="Tahoma" w:eastAsia="Times New Roman" w:hAnsi="Tahoma" w:cs="Tahoma"/>
          <w:spacing w:val="-4"/>
          <w:sz w:val="20"/>
          <w:szCs w:val="20"/>
          <w:lang w:val="sl-SI"/>
        </w:rPr>
        <w:instrText xml:space="preserve"> REF _Ref473896395 \r \h  \* MERGEFORMAT </w:instrText>
      </w:r>
      <w:r w:rsidRPr="00833B5A">
        <w:rPr>
          <w:rFonts w:ascii="Tahoma" w:eastAsia="Times New Roman" w:hAnsi="Tahoma" w:cs="Tahoma"/>
          <w:spacing w:val="-4"/>
          <w:sz w:val="20"/>
          <w:szCs w:val="20"/>
          <w:lang w:val="sl-SI"/>
        </w:rPr>
      </w:r>
      <w:r w:rsidRPr="00833B5A">
        <w:rPr>
          <w:rFonts w:ascii="Tahoma" w:eastAsia="Times New Roman" w:hAnsi="Tahoma" w:cs="Tahoma"/>
          <w:spacing w:val="-4"/>
          <w:sz w:val="20"/>
          <w:szCs w:val="20"/>
          <w:lang w:val="sl-SI"/>
        </w:rPr>
        <w:fldChar w:fldCharType="separate"/>
      </w:r>
      <w:r w:rsidR="00AD004A">
        <w:rPr>
          <w:rFonts w:ascii="Tahoma" w:eastAsia="Times New Roman" w:hAnsi="Tahoma" w:cs="Tahoma"/>
          <w:spacing w:val="-4"/>
          <w:sz w:val="20"/>
          <w:szCs w:val="20"/>
          <w:lang w:val="sl-SI"/>
        </w:rPr>
        <w:t>2.3.3.1</w:t>
      </w:r>
      <w:r w:rsidRPr="00833B5A">
        <w:rPr>
          <w:rFonts w:ascii="Tahoma" w:eastAsia="Times New Roman" w:hAnsi="Tahoma" w:cs="Tahoma"/>
          <w:spacing w:val="-4"/>
          <w:sz w:val="20"/>
          <w:szCs w:val="20"/>
          <w:lang w:val="sl-SI"/>
        </w:rPr>
        <w:fldChar w:fldCharType="end"/>
      </w:r>
      <w:r w:rsidRPr="00833B5A">
        <w:rPr>
          <w:rFonts w:ascii="Tahoma" w:eastAsia="Times New Roman" w:hAnsi="Tahoma" w:cs="Tahoma"/>
          <w:spacing w:val="-4"/>
          <w:sz w:val="20"/>
          <w:szCs w:val="20"/>
          <w:lang w:val="sl-SI"/>
        </w:rPr>
        <w:t xml:space="preserve"> (Prevzem materialov, proizvodov in opreme pri proizvajalcu).</w:t>
      </w:r>
    </w:p>
    <w:p w14:paraId="19EC1229"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Naročnik bo v prisotnosti predstavnika izvajalca izvršil kvalitativni in kvantitativni pregled in prevzem </w:t>
      </w:r>
      <w:r w:rsidRPr="00833B5A">
        <w:rPr>
          <w:rFonts w:ascii="Tahoma" w:eastAsia="Times New Roman" w:hAnsi="Tahoma" w:cs="Tahoma"/>
          <w:spacing w:val="-4"/>
          <w:sz w:val="20"/>
          <w:szCs w:val="20"/>
          <w:lang w:val="sl-SI"/>
        </w:rPr>
        <w:lastRenderedPageBreak/>
        <w:t>ponujenih pragov v verificiranem proizvodnem obratu proizvajalca pragov skladno z razpisnimi pogoji in zahtevami SIST EN 13230:20</w:t>
      </w:r>
      <w:r w:rsidR="00966821">
        <w:rPr>
          <w:rFonts w:ascii="Tahoma" w:eastAsia="Times New Roman" w:hAnsi="Tahoma" w:cs="Tahoma"/>
          <w:spacing w:val="-4"/>
          <w:sz w:val="20"/>
          <w:szCs w:val="20"/>
          <w:lang w:val="sl-SI"/>
        </w:rPr>
        <w:t>16</w:t>
      </w:r>
      <w:r w:rsidRPr="00833B5A">
        <w:rPr>
          <w:rFonts w:ascii="Tahoma" w:eastAsia="Times New Roman" w:hAnsi="Tahoma" w:cs="Tahoma"/>
          <w:spacing w:val="-4"/>
          <w:sz w:val="20"/>
          <w:szCs w:val="20"/>
          <w:lang w:val="sl-SI"/>
        </w:rPr>
        <w:t>.</w:t>
      </w:r>
    </w:p>
    <w:p w14:paraId="108169DE"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preglede in prevzem pragov mora </w:t>
      </w:r>
      <w:r w:rsidRPr="00833B5A">
        <w:rPr>
          <w:rFonts w:ascii="Tahoma" w:hAnsi="Tahoma"/>
          <w:spacing w:val="-4"/>
          <w:sz w:val="20"/>
          <w:lang w:val="sl-SI"/>
        </w:rPr>
        <w:t xml:space="preserve">proizvajalec </w:t>
      </w:r>
      <w:r w:rsidRPr="00833B5A">
        <w:rPr>
          <w:rFonts w:ascii="Tahoma" w:eastAsia="Times New Roman" w:hAnsi="Tahoma" w:cs="Tahoma"/>
          <w:spacing w:val="-4"/>
          <w:sz w:val="20"/>
          <w:szCs w:val="20"/>
          <w:lang w:val="sl-SI"/>
        </w:rPr>
        <w:t xml:space="preserve">predložiti ateste in dokazila za vgrajene materiale, dokazila in evidence kontrole kvalitete skladno z predpisanim modulom in ES izjavo o skladnosti. </w:t>
      </w:r>
    </w:p>
    <w:p w14:paraId="4FC71B40"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Končna kontrola in prevzem betonskih pragov s strani naročnika se bo vršila po predhodno potrjenem načrtu od strani inženirja. </w:t>
      </w:r>
    </w:p>
    <w:p w14:paraId="0011FC43" w14:textId="77777777" w:rsidR="0081576B" w:rsidRPr="002C5568" w:rsidRDefault="0081576B" w:rsidP="0081576B">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Dovoljeno odstopanje od nazivne tirne širine je 1435 je ± 2 mm in za kretniške prage pa po načrtu proizvajalca kretnic.</w:t>
      </w:r>
    </w:p>
    <w:p w14:paraId="0FAAB3BC" w14:textId="77777777" w:rsidR="00604121" w:rsidRPr="00833B5A" w:rsidRDefault="00604121" w:rsidP="0060412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opravljenem pregledu in meritvah od strani naročnika bodo zapisniško prevzeti le pragi, ki izpolnjujejo vse razpisne pogoje.</w:t>
      </w:r>
    </w:p>
    <w:p w14:paraId="22BDF828" w14:textId="77777777" w:rsidR="00B02DE7" w:rsidRPr="00833B5A" w:rsidRDefault="00B02DE7" w:rsidP="00B02DE7">
      <w:pPr>
        <w:widowControl/>
        <w:numPr>
          <w:ilvl w:val="4"/>
          <w:numId w:val="3"/>
        </w:numPr>
        <w:spacing w:before="240" w:after="120" w:line="36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Leseni pragi</w:t>
      </w:r>
    </w:p>
    <w:p w14:paraId="6CE5ED98"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Impregnirani leseni pragovi morajo ustrezati standardom SIST EN 13145:2004+A1:2012, SIST EN 13991:2003, SIST EN 12490:2010 in zahtevam Pravilnika o zgornjem ustroju železniških prog (Ur.l. RS št. 92/2010)</w:t>
      </w:r>
    </w:p>
    <w:p w14:paraId="0BF64845" w14:textId="77777777" w:rsidR="00221BF1" w:rsidRPr="002C5568" w:rsidRDefault="00221BF1" w:rsidP="00221BF1">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Smisleno je potrebno upoštevati zahteve SŽ kot dodatne zahteve:»Posebni tehnični pogoji za kakovosten prevzem, dobavo in impregnacijo lesenih tirnih bukovih in hrastovih kretniških in mostovnih pragov« Slovenske železnice (november 2016).</w:t>
      </w:r>
    </w:p>
    <w:p w14:paraId="5A881C95"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Zveza z  drugimi referenčnimi dokumenti:</w:t>
      </w:r>
    </w:p>
    <w:p w14:paraId="32BD6DD3" w14:textId="77777777" w:rsidR="000211C1" w:rsidRPr="00833B5A" w:rsidRDefault="004E777E" w:rsidP="0098724D">
      <w:pPr>
        <w:numPr>
          <w:ilvl w:val="0"/>
          <w:numId w:val="34"/>
        </w:numPr>
        <w:spacing w:after="120" w:line="260" w:lineRule="exact"/>
        <w:ind w:right="62"/>
        <w:jc w:val="both"/>
        <w:rPr>
          <w:rFonts w:ascii="Tahoma" w:eastAsia="Times New Roman" w:hAnsi="Tahoma" w:cs="Tahoma"/>
          <w:spacing w:val="-4"/>
          <w:sz w:val="20"/>
          <w:szCs w:val="20"/>
          <w:lang w:val="sl-SI"/>
        </w:rPr>
      </w:pPr>
      <w:hyperlink r:id="rId30" w:history="1">
        <w:r w:rsidR="000211C1" w:rsidRPr="00833B5A">
          <w:rPr>
            <w:rStyle w:val="Hiperpovezava"/>
            <w:rFonts w:ascii="Tahoma" w:hAnsi="Tahoma" w:cs="Tahoma"/>
            <w:color w:val="auto"/>
            <w:spacing w:val="-4"/>
            <w:sz w:val="20"/>
            <w:szCs w:val="20"/>
          </w:rPr>
          <w:t>SIST EN 844-3</w:t>
        </w:r>
      </w:hyperlink>
      <w:r w:rsidR="000211C1" w:rsidRPr="00833B5A">
        <w:rPr>
          <w:rFonts w:ascii="Tahoma" w:eastAsia="Times New Roman" w:hAnsi="Tahoma" w:cs="Tahoma"/>
          <w:spacing w:val="-4"/>
          <w:sz w:val="20"/>
          <w:szCs w:val="20"/>
          <w:lang w:val="sl-SI"/>
        </w:rPr>
        <w:t xml:space="preserve"> - Okrogli in žagani les - Terminologija - 3. del: Splošni izrazi za žagani les,</w:t>
      </w:r>
    </w:p>
    <w:p w14:paraId="282B0E7F" w14:textId="77777777" w:rsidR="000211C1" w:rsidRPr="00833B5A" w:rsidRDefault="004E777E" w:rsidP="0098724D">
      <w:pPr>
        <w:numPr>
          <w:ilvl w:val="0"/>
          <w:numId w:val="34"/>
        </w:numPr>
        <w:spacing w:after="120" w:line="260" w:lineRule="exact"/>
        <w:ind w:right="62"/>
        <w:jc w:val="both"/>
        <w:rPr>
          <w:rFonts w:ascii="Tahoma" w:eastAsia="Times New Roman" w:hAnsi="Tahoma" w:cs="Tahoma"/>
          <w:spacing w:val="-4"/>
          <w:sz w:val="20"/>
          <w:szCs w:val="20"/>
          <w:lang w:val="sl-SI"/>
        </w:rPr>
      </w:pPr>
      <w:hyperlink r:id="rId31" w:history="1">
        <w:r w:rsidR="000211C1" w:rsidRPr="00833B5A">
          <w:rPr>
            <w:rStyle w:val="Hiperpovezava"/>
            <w:rFonts w:ascii="Tahoma" w:hAnsi="Tahoma" w:cs="Tahoma"/>
            <w:color w:val="auto"/>
            <w:spacing w:val="-4"/>
            <w:sz w:val="20"/>
            <w:szCs w:val="20"/>
          </w:rPr>
          <w:t>SIST EN 844-7</w:t>
        </w:r>
      </w:hyperlink>
      <w:r w:rsidR="000211C1" w:rsidRPr="00833B5A">
        <w:rPr>
          <w:rFonts w:ascii="Tahoma" w:eastAsia="Times New Roman" w:hAnsi="Tahoma" w:cs="Tahoma"/>
          <w:spacing w:val="-4"/>
          <w:sz w:val="20"/>
          <w:szCs w:val="20"/>
          <w:lang w:val="sl-SI"/>
        </w:rPr>
        <w:t xml:space="preserve"> - Okrogli in žagani les - Terminologija - 7. del: Izrazi za biološko zgradbo lesa,</w:t>
      </w:r>
    </w:p>
    <w:p w14:paraId="16D7E59F" w14:textId="77777777" w:rsidR="000211C1" w:rsidRPr="00833B5A" w:rsidRDefault="004E777E" w:rsidP="0098724D">
      <w:pPr>
        <w:numPr>
          <w:ilvl w:val="0"/>
          <w:numId w:val="34"/>
        </w:numPr>
        <w:spacing w:after="120" w:line="260" w:lineRule="exact"/>
        <w:ind w:right="62"/>
        <w:jc w:val="both"/>
        <w:rPr>
          <w:rFonts w:ascii="Tahoma" w:eastAsia="Times New Roman" w:hAnsi="Tahoma" w:cs="Tahoma"/>
          <w:spacing w:val="-4"/>
          <w:sz w:val="20"/>
          <w:szCs w:val="20"/>
          <w:lang w:val="sl-SI"/>
        </w:rPr>
      </w:pPr>
      <w:hyperlink r:id="rId32" w:history="1">
        <w:r w:rsidR="000211C1" w:rsidRPr="00833B5A">
          <w:rPr>
            <w:rStyle w:val="Hiperpovezava"/>
            <w:rFonts w:ascii="Tahoma" w:hAnsi="Tahoma" w:cs="Tahoma"/>
            <w:color w:val="auto"/>
            <w:spacing w:val="-4"/>
            <w:sz w:val="20"/>
            <w:szCs w:val="20"/>
          </w:rPr>
          <w:t>SIST EN 844-9</w:t>
        </w:r>
      </w:hyperlink>
      <w:r w:rsidR="000211C1" w:rsidRPr="00833B5A">
        <w:rPr>
          <w:rFonts w:ascii="Tahoma" w:eastAsia="Times New Roman" w:hAnsi="Tahoma" w:cs="Tahoma"/>
          <w:spacing w:val="-4"/>
          <w:sz w:val="20"/>
          <w:szCs w:val="20"/>
          <w:lang w:val="sl-SI"/>
        </w:rPr>
        <w:t xml:space="preserve"> - Okrogli in žagani les - Terminologija - 9. del: Izrazi za značilnosti žaganega lesa,</w:t>
      </w:r>
    </w:p>
    <w:p w14:paraId="7390C32D" w14:textId="77777777" w:rsidR="000211C1" w:rsidRPr="00833B5A" w:rsidRDefault="004E777E" w:rsidP="0098724D">
      <w:pPr>
        <w:numPr>
          <w:ilvl w:val="0"/>
          <w:numId w:val="34"/>
        </w:numPr>
        <w:spacing w:after="120" w:line="260" w:lineRule="exact"/>
        <w:ind w:right="62"/>
        <w:jc w:val="both"/>
        <w:rPr>
          <w:rFonts w:ascii="Tahoma" w:eastAsia="Times New Roman" w:hAnsi="Tahoma" w:cs="Tahoma"/>
          <w:spacing w:val="-4"/>
          <w:sz w:val="20"/>
          <w:szCs w:val="20"/>
          <w:lang w:val="sl-SI"/>
        </w:rPr>
      </w:pPr>
      <w:hyperlink r:id="rId33" w:history="1">
        <w:r w:rsidR="000211C1" w:rsidRPr="00833B5A">
          <w:rPr>
            <w:rStyle w:val="Hiperpovezava"/>
            <w:rFonts w:ascii="Tahoma" w:hAnsi="Tahoma" w:cs="Tahoma"/>
            <w:color w:val="auto"/>
            <w:spacing w:val="-4"/>
            <w:sz w:val="20"/>
            <w:szCs w:val="20"/>
          </w:rPr>
          <w:t>PSIST 1015</w:t>
        </w:r>
      </w:hyperlink>
      <w:r w:rsidR="000211C1" w:rsidRPr="00833B5A">
        <w:rPr>
          <w:rFonts w:ascii="Tahoma" w:eastAsia="Times New Roman" w:hAnsi="Tahoma" w:cs="Tahoma"/>
          <w:spacing w:val="-4"/>
          <w:sz w:val="20"/>
          <w:szCs w:val="20"/>
          <w:lang w:val="sl-SI"/>
        </w:rPr>
        <w:t xml:space="preserve"> - Gozdni lesni proizvodi – Bukovi hlodi, </w:t>
      </w:r>
    </w:p>
    <w:p w14:paraId="139C7AF4" w14:textId="77777777" w:rsidR="000211C1" w:rsidRPr="00833B5A" w:rsidRDefault="000211C1" w:rsidP="0098724D">
      <w:pPr>
        <w:numPr>
          <w:ilvl w:val="0"/>
          <w:numId w:val="34"/>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iCs/>
          <w:spacing w:val="-4"/>
          <w:sz w:val="20"/>
          <w:szCs w:val="20"/>
          <w:lang w:val="sl-SI"/>
        </w:rPr>
        <w:t>SIST EN 1316-1</w:t>
      </w:r>
      <w:r w:rsidRPr="00833B5A">
        <w:rPr>
          <w:rFonts w:ascii="Tahoma" w:eastAsia="Times New Roman" w:hAnsi="Tahoma" w:cs="Tahoma"/>
          <w:spacing w:val="-4"/>
          <w:sz w:val="20"/>
          <w:szCs w:val="20"/>
          <w:lang w:val="sl-SI"/>
        </w:rPr>
        <w:t xml:space="preserve"> - Okrogli les listavcev – Razvrščanje po kakovosti – 1. del: Hrast in bukev,</w:t>
      </w:r>
    </w:p>
    <w:p w14:paraId="7525A1CD" w14:textId="77777777" w:rsidR="000211C1" w:rsidRPr="00833B5A" w:rsidRDefault="004E777E" w:rsidP="0098724D">
      <w:pPr>
        <w:numPr>
          <w:ilvl w:val="0"/>
          <w:numId w:val="34"/>
        </w:numPr>
        <w:spacing w:after="120" w:line="260" w:lineRule="exact"/>
        <w:ind w:right="62"/>
        <w:jc w:val="both"/>
        <w:rPr>
          <w:rFonts w:ascii="Tahoma" w:eastAsia="Times New Roman" w:hAnsi="Tahoma" w:cs="Tahoma"/>
          <w:iCs/>
          <w:spacing w:val="-4"/>
          <w:sz w:val="20"/>
          <w:szCs w:val="20"/>
          <w:lang w:val="sl-SI"/>
        </w:rPr>
      </w:pPr>
      <w:hyperlink r:id="rId34" w:history="1">
        <w:r w:rsidR="000211C1" w:rsidRPr="00833B5A">
          <w:rPr>
            <w:rStyle w:val="Hiperpovezava"/>
            <w:rFonts w:ascii="Tahoma" w:hAnsi="Tahoma" w:cs="Tahoma"/>
            <w:color w:val="auto"/>
            <w:spacing w:val="-4"/>
            <w:sz w:val="20"/>
            <w:szCs w:val="20"/>
          </w:rPr>
          <w:t>SIST ISO 2859-1</w:t>
        </w:r>
      </w:hyperlink>
      <w:r w:rsidR="000211C1" w:rsidRPr="00833B5A">
        <w:rPr>
          <w:rFonts w:ascii="Tahoma" w:eastAsia="Times New Roman" w:hAnsi="Tahoma" w:cs="Tahoma"/>
          <w:spacing w:val="-4"/>
          <w:sz w:val="20"/>
          <w:szCs w:val="20"/>
          <w:lang w:val="sl-SI"/>
        </w:rPr>
        <w:t xml:space="preserve"> - Postopki vzorčenja pri kontroli po opisnih (atributivnih) spremenljivkah – 1. del: Pravila</w:t>
      </w:r>
      <w:r w:rsidR="000211C1" w:rsidRPr="00833B5A">
        <w:rPr>
          <w:rFonts w:ascii="Tahoma" w:eastAsia="Times New Roman" w:hAnsi="Tahoma" w:cs="Tahoma"/>
          <w:iCs/>
          <w:spacing w:val="-4"/>
          <w:sz w:val="20"/>
          <w:szCs w:val="20"/>
          <w:lang w:val="sl-SI"/>
        </w:rPr>
        <w:t xml:space="preserve"> </w:t>
      </w:r>
    </w:p>
    <w:p w14:paraId="3FBD3A65" w14:textId="77777777" w:rsidR="00B02DE7" w:rsidRPr="00833B5A" w:rsidRDefault="00B02DE7" w:rsidP="00B02DE7">
      <w:pPr>
        <w:widowControl/>
        <w:numPr>
          <w:ilvl w:val="5"/>
          <w:numId w:val="3"/>
        </w:numPr>
        <w:spacing w:before="240" w:after="120" w:line="240" w:lineRule="auto"/>
        <w:outlineLvl w:val="5"/>
        <w:rPr>
          <w:rFonts w:ascii="Arial" w:eastAsia="Times New Roman" w:hAnsi="Arial" w:cs="Times New Roman"/>
          <w:bCs/>
          <w:i/>
          <w:sz w:val="20"/>
          <w:lang w:val="sl-SI" w:eastAsia="sl-SI"/>
        </w:rPr>
      </w:pPr>
      <w:r w:rsidRPr="00833B5A">
        <w:rPr>
          <w:rFonts w:ascii="Arial" w:eastAsia="Times New Roman" w:hAnsi="Arial" w:cs="Times New Roman"/>
          <w:bCs/>
          <w:sz w:val="20"/>
          <w:lang w:val="sl-SI" w:eastAsia="sl-SI"/>
        </w:rPr>
        <w:t xml:space="preserve">Splošne zahteve </w:t>
      </w:r>
    </w:p>
    <w:p w14:paraId="59761785" w14:textId="77777777" w:rsidR="000211C1" w:rsidRPr="00833B5A" w:rsidRDefault="000211C1" w:rsidP="000211C1">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spacing w:val="-4"/>
          <w:sz w:val="20"/>
          <w:szCs w:val="20"/>
          <w:lang w:val="sl-SI"/>
        </w:rPr>
        <w:t>Leseni pragi morajo biti izdelani iz bukovega lesa (Fagus silvatica) in hrastovega lesa</w:t>
      </w:r>
      <w:r w:rsidRPr="00833B5A">
        <w:rPr>
          <w:rFonts w:ascii="Tahoma" w:eastAsia="Times New Roman" w:hAnsi="Tahoma" w:cs="Tahoma"/>
          <w:iCs/>
          <w:spacing w:val="-4"/>
          <w:sz w:val="20"/>
          <w:szCs w:val="20"/>
          <w:lang w:val="sl-SI"/>
        </w:rPr>
        <w:t xml:space="preserve"> (Quercus pedunculata in Quercus sessiliflora). </w:t>
      </w:r>
    </w:p>
    <w:p w14:paraId="22713990" w14:textId="77777777" w:rsidR="000211C1" w:rsidRPr="00833B5A" w:rsidRDefault="000211C1" w:rsidP="000211C1">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 xml:space="preserve">Za postajne tire in odprto progo se uporabijo bukovi, za kretnice in mostove z odprtim voziščem </w:t>
      </w:r>
      <w:r w:rsidRPr="00833B5A">
        <w:rPr>
          <w:rFonts w:ascii="Tahoma" w:hAnsi="Tahoma"/>
          <w:spacing w:val="-4"/>
          <w:sz w:val="20"/>
          <w:lang w:val="sl-SI"/>
        </w:rPr>
        <w:t>pa</w:t>
      </w:r>
      <w:r w:rsidRPr="00833B5A">
        <w:rPr>
          <w:rFonts w:ascii="Tahoma" w:eastAsia="Times New Roman" w:hAnsi="Tahoma" w:cs="Tahoma"/>
          <w:iCs/>
          <w:spacing w:val="-4"/>
          <w:sz w:val="20"/>
          <w:szCs w:val="20"/>
          <w:lang w:val="sl-SI"/>
        </w:rPr>
        <w:t xml:space="preserve"> hrastovi pragi. </w:t>
      </w:r>
      <w:r w:rsidRPr="00833B5A">
        <w:rPr>
          <w:rFonts w:ascii="Tahoma" w:eastAsia="Times New Roman" w:hAnsi="Tahoma" w:cs="Tahoma"/>
          <w:spacing w:val="-4"/>
          <w:sz w:val="20"/>
          <w:szCs w:val="20"/>
          <w:lang w:val="sl-SI"/>
        </w:rPr>
        <w:t xml:space="preserve"> </w:t>
      </w:r>
    </w:p>
    <w:p w14:paraId="6CBA0088"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Leseni tirni pragi morajo biti I. kategorije, min. prereza 26x16 cm. </w:t>
      </w:r>
    </w:p>
    <w:p w14:paraId="36B35C97" w14:textId="77777777" w:rsidR="000211C1" w:rsidRPr="00833B5A" w:rsidRDefault="000211C1" w:rsidP="000211C1">
      <w:pPr>
        <w:spacing w:after="120"/>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Osnovna dolžina praga na kretnici je 2,6 m. Ostale dolžine pragov v kretnici se podaljšujejo s korakom 0,1 m</w:t>
      </w:r>
      <w:r w:rsidRPr="00833B5A">
        <w:rPr>
          <w:rFonts w:ascii="Tahoma" w:hAnsi="Tahoma"/>
          <w:spacing w:val="-4"/>
          <w:sz w:val="20"/>
          <w:lang w:val="sl-SI"/>
        </w:rPr>
        <w:t>.</w:t>
      </w:r>
    </w:p>
    <w:p w14:paraId="19F3D803"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Minimalna dolžina tirnega lesenega praga je </w:t>
      </w:r>
      <w:smartTag w:uri="urn:schemas-microsoft-com:office:smarttags" w:element="metricconverter">
        <w:smartTagPr>
          <w:attr w:name="ProductID" w:val="260 cm"/>
        </w:smartTagPr>
        <w:r w:rsidRPr="00833B5A">
          <w:rPr>
            <w:rFonts w:ascii="Tahoma" w:eastAsia="Times New Roman" w:hAnsi="Tahoma" w:cs="Tahoma"/>
            <w:spacing w:val="-4"/>
            <w:sz w:val="20"/>
            <w:szCs w:val="20"/>
            <w:lang w:val="sl-SI"/>
          </w:rPr>
          <w:t>260 cm</w:t>
        </w:r>
      </w:smartTag>
      <w:r w:rsidRPr="00833B5A">
        <w:rPr>
          <w:rFonts w:ascii="Tahoma" w:eastAsia="Times New Roman" w:hAnsi="Tahoma" w:cs="Tahoma"/>
          <w:spacing w:val="-4"/>
          <w:sz w:val="20"/>
          <w:szCs w:val="20"/>
          <w:lang w:val="sl-SI"/>
        </w:rPr>
        <w:t xml:space="preserve">, kretniškega lesenega pa </w:t>
      </w:r>
      <w:smartTag w:uri="urn:schemas-microsoft-com:office:smarttags" w:element="metricconverter">
        <w:smartTagPr>
          <w:attr w:name="ProductID" w:val="240 cm"/>
        </w:smartTagPr>
        <w:r w:rsidRPr="00833B5A">
          <w:rPr>
            <w:rFonts w:ascii="Tahoma" w:eastAsia="Times New Roman" w:hAnsi="Tahoma" w:cs="Tahoma"/>
            <w:spacing w:val="-4"/>
            <w:sz w:val="20"/>
            <w:szCs w:val="20"/>
            <w:lang w:val="sl-SI"/>
          </w:rPr>
          <w:t>240 cm</w:t>
        </w:r>
      </w:smartTag>
      <w:r w:rsidRPr="00833B5A">
        <w:rPr>
          <w:rFonts w:ascii="Tahoma" w:eastAsia="Times New Roman" w:hAnsi="Tahoma" w:cs="Tahoma"/>
          <w:spacing w:val="-4"/>
          <w:sz w:val="20"/>
          <w:szCs w:val="20"/>
          <w:lang w:val="sl-SI"/>
        </w:rPr>
        <w:t>.</w:t>
      </w:r>
    </w:p>
    <w:p w14:paraId="3AB2A5AF" w14:textId="77777777" w:rsidR="000211C1" w:rsidRPr="00833B5A" w:rsidRDefault="000211C1" w:rsidP="000211C1">
      <w:pPr>
        <w:spacing w:after="120"/>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Toleranca ukrivljenosti kretniškega praga je do 0,1 % od celotne dolžine praga.</w:t>
      </w:r>
    </w:p>
    <w:p w14:paraId="04B4D1CE" w14:textId="77777777" w:rsidR="00221BF1" w:rsidRPr="002C5568" w:rsidRDefault="00221BF1" w:rsidP="00221BF1">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Leseni pragi morajo biti strojno žagani in na spodnji strani ostrorobi dimenzije prereza</w:t>
      </w:r>
      <w:r w:rsidRPr="002C5568">
        <w:rPr>
          <w:rFonts w:ascii="Tahoma" w:hAnsi="Tahoma"/>
          <w:spacing w:val="-4"/>
          <w:sz w:val="20"/>
          <w:lang w:val="sl-SI"/>
        </w:rPr>
        <w:t xml:space="preserve"> </w:t>
      </w:r>
      <w:r w:rsidRPr="002C5568">
        <w:rPr>
          <w:rFonts w:ascii="Tahoma" w:eastAsia="Times New Roman" w:hAnsi="Tahoma" w:cs="Tahoma"/>
          <w:spacing w:val="-4"/>
          <w:sz w:val="20"/>
          <w:szCs w:val="20"/>
          <w:lang w:val="sl-SI"/>
        </w:rPr>
        <w:t xml:space="preserve">26 x </w:t>
      </w:r>
      <w:smartTag w:uri="urn:schemas-microsoft-com:office:smarttags" w:element="metricconverter">
        <w:smartTagPr>
          <w:attr w:name="ProductID" w:val="16 cm"/>
        </w:smartTagPr>
        <w:r w:rsidRPr="002C5568">
          <w:rPr>
            <w:rFonts w:ascii="Tahoma" w:eastAsia="Times New Roman" w:hAnsi="Tahoma" w:cs="Tahoma"/>
            <w:spacing w:val="-4"/>
            <w:sz w:val="20"/>
            <w:szCs w:val="20"/>
            <w:lang w:val="sl-SI"/>
          </w:rPr>
          <w:t>16 cm</w:t>
        </w:r>
      </w:smartTag>
      <w:r w:rsidRPr="002C5568">
        <w:rPr>
          <w:rFonts w:ascii="Tahoma" w:eastAsia="Times New Roman" w:hAnsi="Tahoma" w:cs="Tahoma"/>
          <w:spacing w:val="-4"/>
          <w:sz w:val="20"/>
          <w:szCs w:val="20"/>
          <w:lang w:val="sl-SI"/>
        </w:rPr>
        <w:t>. Na zgornji strani je dovoljen rob (lisica) vendar le velikosti kot to zahtevano v"</w:t>
      </w:r>
      <w:r w:rsidRPr="002C5568">
        <w:t xml:space="preserve"> </w:t>
      </w:r>
      <w:r w:rsidRPr="002C5568">
        <w:rPr>
          <w:rFonts w:ascii="Tahoma" w:eastAsia="Times New Roman" w:hAnsi="Tahoma" w:cs="Tahoma"/>
          <w:spacing w:val="-4"/>
          <w:sz w:val="20"/>
          <w:szCs w:val="20"/>
          <w:lang w:val="sl-SI"/>
        </w:rPr>
        <w:t>Posebni tehnični pogoji za kakovosten prevzem, dobavo in impregnacijo lesenih tirnih bukovih in hrastovih kretniških in mostovnih pragov« Slovenske železnice (november 2016).</w:t>
      </w:r>
    </w:p>
    <w:p w14:paraId="5A746555"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Leseni tirni pragovi morajo obvezno imeti zaščitena čela z »ježevo pločevino« ali »krono«, (samo »S« </w:t>
      </w:r>
      <w:r w:rsidRPr="00833B5A">
        <w:rPr>
          <w:rFonts w:ascii="Tahoma" w:eastAsia="Times New Roman" w:hAnsi="Tahoma" w:cs="Tahoma"/>
          <w:spacing w:val="-4"/>
          <w:sz w:val="20"/>
          <w:szCs w:val="20"/>
          <w:lang w:val="sl-SI"/>
        </w:rPr>
        <w:lastRenderedPageBreak/>
        <w:t>spone niso dovolj) po potrebi pa še dodatno zaščito čela z jeklenim trakom (bandažo).</w:t>
      </w:r>
    </w:p>
    <w:p w14:paraId="3E605FB2"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Vsak tirni prag mora imeti obvezno:</w:t>
      </w:r>
    </w:p>
    <w:p w14:paraId="12440622" w14:textId="77777777" w:rsidR="000211C1" w:rsidRPr="00833B5A" w:rsidRDefault="000211C1" w:rsidP="0098724D">
      <w:pPr>
        <w:numPr>
          <w:ilvl w:val="0"/>
          <w:numId w:val="3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poskoblana ležišča v isto ravnino, </w:t>
      </w:r>
    </w:p>
    <w:p w14:paraId="56AC115B" w14:textId="77777777" w:rsidR="000211C1" w:rsidRPr="00833B5A" w:rsidRDefault="000211C1" w:rsidP="0098724D">
      <w:pPr>
        <w:numPr>
          <w:ilvl w:val="0"/>
          <w:numId w:val="3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vrtane difuzne luknje na spodnji strani,</w:t>
      </w:r>
    </w:p>
    <w:p w14:paraId="2222A315" w14:textId="77777777" w:rsidR="000211C1" w:rsidRPr="00833B5A" w:rsidRDefault="000211C1" w:rsidP="0098724D">
      <w:pPr>
        <w:numPr>
          <w:ilvl w:val="0"/>
          <w:numId w:val="3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»numerator«, ki označuje letnico izdelave in impregnacije praga in sicer na zgornji strani, cca. </w:t>
      </w:r>
      <w:smartTag w:uri="urn:schemas-microsoft-com:office:smarttags" w:element="metricconverter">
        <w:smartTagPr>
          <w:attr w:name="ProductID" w:val="15 cm"/>
        </w:smartTagPr>
        <w:r w:rsidRPr="00833B5A">
          <w:rPr>
            <w:rFonts w:ascii="Tahoma" w:eastAsia="Times New Roman" w:hAnsi="Tahoma" w:cs="Tahoma"/>
            <w:spacing w:val="-4"/>
            <w:sz w:val="20"/>
            <w:szCs w:val="20"/>
            <w:lang w:val="sl-SI"/>
          </w:rPr>
          <w:t>15 cm</w:t>
        </w:r>
      </w:smartTag>
      <w:r w:rsidRPr="00833B5A">
        <w:rPr>
          <w:rFonts w:ascii="Tahoma" w:eastAsia="Times New Roman" w:hAnsi="Tahoma" w:cs="Tahoma"/>
          <w:spacing w:val="-4"/>
          <w:sz w:val="20"/>
          <w:szCs w:val="20"/>
          <w:lang w:val="sl-SI"/>
        </w:rPr>
        <w:t xml:space="preserve"> od čelnega roba praga</w:t>
      </w:r>
      <w:r w:rsidRPr="00833B5A">
        <w:rPr>
          <w:rFonts w:ascii="Tahoma" w:hAnsi="Tahoma"/>
          <w:spacing w:val="-4"/>
          <w:sz w:val="20"/>
          <w:lang w:val="sl-SI"/>
        </w:rPr>
        <w:t>.</w:t>
      </w:r>
    </w:p>
    <w:p w14:paraId="25D719FF"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Čela vseh kretniških pragih morajo biti zaščitena proti razpokam s pocinkano mrežo in bandažo</w:t>
      </w:r>
      <w:r w:rsidRPr="00833B5A">
        <w:rPr>
          <w:rFonts w:ascii="Tahoma" w:hAnsi="Tahoma"/>
          <w:spacing w:val="-4"/>
          <w:sz w:val="20"/>
          <w:lang w:val="sl-SI"/>
        </w:rPr>
        <w:t>.</w:t>
      </w:r>
    </w:p>
    <w:p w14:paraId="480D1C69" w14:textId="77777777" w:rsidR="000211C1" w:rsidRPr="00833B5A" w:rsidRDefault="000211C1" w:rsidP="000211C1">
      <w:pPr>
        <w:spacing w:after="120"/>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Pooblaščen</w:t>
      </w:r>
      <w:r w:rsidR="00F469A1" w:rsidRPr="00833B5A">
        <w:rPr>
          <w:rFonts w:ascii="Tahoma" w:eastAsia="Times New Roman" w:hAnsi="Tahoma" w:cs="Tahoma"/>
          <w:spacing w:val="-4"/>
          <w:sz w:val="20"/>
          <w:szCs w:val="20"/>
          <w:lang w:val="sl-SI"/>
        </w:rPr>
        <w:t>emu</w:t>
      </w:r>
      <w:r w:rsidRPr="00833B5A">
        <w:rPr>
          <w:rFonts w:ascii="Tahoma" w:eastAsia="Times New Roman" w:hAnsi="Tahoma" w:cs="Tahoma"/>
          <w:spacing w:val="-4"/>
          <w:sz w:val="20"/>
          <w:szCs w:val="20"/>
          <w:lang w:val="sl-SI"/>
        </w:rPr>
        <w:t xml:space="preserve"> predstavnik</w:t>
      </w:r>
      <w:r w:rsidR="00F469A1" w:rsidRPr="00833B5A">
        <w:rPr>
          <w:rFonts w:ascii="Tahoma" w:eastAsia="Times New Roman" w:hAnsi="Tahoma" w:cs="Tahoma"/>
          <w:spacing w:val="-4"/>
          <w:sz w:val="20"/>
          <w:szCs w:val="20"/>
          <w:lang w:val="sl-SI"/>
        </w:rPr>
        <w:t>u</w:t>
      </w:r>
      <w:r w:rsidRPr="00833B5A">
        <w:rPr>
          <w:rFonts w:ascii="Tahoma" w:eastAsia="Times New Roman" w:hAnsi="Tahoma" w:cs="Tahoma"/>
          <w:spacing w:val="-4"/>
          <w:sz w:val="20"/>
          <w:szCs w:val="20"/>
          <w:lang w:val="sl-SI"/>
        </w:rPr>
        <w:t xml:space="preserve"> naročnika </w:t>
      </w:r>
      <w:r w:rsidR="00F469A1" w:rsidRPr="00833B5A">
        <w:rPr>
          <w:rFonts w:ascii="Tahoma" w:eastAsia="Times New Roman" w:hAnsi="Tahoma" w:cs="Tahoma"/>
          <w:spacing w:val="-4"/>
          <w:sz w:val="20"/>
          <w:szCs w:val="20"/>
          <w:lang w:val="sl-SI"/>
        </w:rPr>
        <w:t xml:space="preserve">mora biti omogočeno, da </w:t>
      </w:r>
      <w:r w:rsidRPr="00833B5A">
        <w:rPr>
          <w:rFonts w:ascii="Tahoma" w:eastAsia="Times New Roman" w:hAnsi="Tahoma" w:cs="Tahoma"/>
          <w:spacing w:val="-4"/>
          <w:sz w:val="20"/>
          <w:szCs w:val="20"/>
          <w:lang w:val="sl-SI"/>
        </w:rPr>
        <w:t xml:space="preserve">prevzame prage pred impregnacijo v surovem (belem) stanju. </w:t>
      </w:r>
    </w:p>
    <w:p w14:paraId="3A07BAA4"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Teža surovih pragov v belem stanj</w:t>
      </w:r>
      <w:r w:rsidRPr="00833B5A">
        <w:rPr>
          <w:rFonts w:ascii="Tahoma" w:hAnsi="Tahoma"/>
          <w:spacing w:val="-4"/>
          <w:sz w:val="20"/>
          <w:lang w:val="sl-SI"/>
        </w:rPr>
        <w:t>u s</w:t>
      </w:r>
      <w:r w:rsidRPr="00833B5A">
        <w:rPr>
          <w:rFonts w:ascii="Tahoma" w:eastAsia="Times New Roman" w:hAnsi="Tahoma" w:cs="Tahoma"/>
          <w:spacing w:val="-4"/>
          <w:sz w:val="20"/>
          <w:szCs w:val="20"/>
          <w:lang w:val="sl-SI"/>
        </w:rPr>
        <w:t>e lahko giblje (za zračno suh les z vlažnostjo med 22 % in 30 %):</w:t>
      </w:r>
    </w:p>
    <w:p w14:paraId="558FFEE4" w14:textId="77777777" w:rsidR="000211C1" w:rsidRPr="00833B5A" w:rsidRDefault="000211C1" w:rsidP="0098724D">
      <w:pPr>
        <w:numPr>
          <w:ilvl w:val="0"/>
          <w:numId w:val="3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 650 kg/m3 do maksimalno 750  kg/m3 – bukove pragove,</w:t>
      </w:r>
    </w:p>
    <w:p w14:paraId="10325E74" w14:textId="77777777" w:rsidR="000211C1" w:rsidRPr="00833B5A" w:rsidRDefault="000211C1" w:rsidP="0098724D">
      <w:pPr>
        <w:numPr>
          <w:ilvl w:val="0"/>
          <w:numId w:val="3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 750 kg/m3 do maksimalno 900 kg/m3 –</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hrastove pragove.</w:t>
      </w:r>
    </w:p>
    <w:p w14:paraId="775E31A6"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Meritve vlažnosti se opravijo pred impregnacijo skupaj s tehtanjem.</w:t>
      </w:r>
    </w:p>
    <w:p w14:paraId="73A39F45"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Pragi se obvezno impregnirajo s kreozotnim oljem tipa </w:t>
      </w:r>
      <w:r w:rsidRPr="00833B5A">
        <w:rPr>
          <w:rFonts w:ascii="Tahoma" w:hAnsi="Tahoma"/>
          <w:spacing w:val="-4"/>
          <w:sz w:val="20"/>
          <w:lang w:val="sl-SI"/>
        </w:rPr>
        <w:t>»</w:t>
      </w:r>
      <w:r w:rsidRPr="00833B5A">
        <w:rPr>
          <w:rFonts w:ascii="Tahoma" w:eastAsia="Times New Roman" w:hAnsi="Tahoma" w:cs="Tahoma"/>
          <w:spacing w:val="-4"/>
          <w:sz w:val="20"/>
          <w:szCs w:val="20"/>
          <w:lang w:val="sl-SI"/>
        </w:rPr>
        <w:t xml:space="preserve">C« </w:t>
      </w:r>
      <w:r w:rsidRPr="00833B5A">
        <w:rPr>
          <w:rFonts w:ascii="Tahoma" w:hAnsi="Tahoma"/>
          <w:spacing w:val="-4"/>
          <w:sz w:val="20"/>
          <w:lang w:val="sl-SI"/>
        </w:rPr>
        <w:t>(</w:t>
      </w:r>
      <w:r w:rsidRPr="00833B5A">
        <w:rPr>
          <w:rFonts w:ascii="Tahoma" w:eastAsia="Times New Roman" w:hAnsi="Tahoma" w:cs="Tahoma"/>
          <w:spacing w:val="-4"/>
          <w:sz w:val="20"/>
          <w:szCs w:val="20"/>
          <w:lang w:val="sl-SI"/>
        </w:rPr>
        <w:t>po WEI), izdelanim</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po EN 13991:2003 za kreozot, po postopku enojnega Rippinga (za hrast) ali dvojnega Rippinga (za bukev).</w:t>
      </w:r>
    </w:p>
    <w:p w14:paraId="6721FE8B"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Količine vpitja impregnacijskega olja pri impregnaciji:</w:t>
      </w:r>
    </w:p>
    <w:p w14:paraId="1E2F0AAB" w14:textId="77777777" w:rsidR="000211C1" w:rsidRPr="00833B5A" w:rsidRDefault="000211C1" w:rsidP="0098724D">
      <w:pPr>
        <w:numPr>
          <w:ilvl w:val="0"/>
          <w:numId w:val="37"/>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tirni bukovi pragovi 130 </w:t>
      </w:r>
      <w:r w:rsidRPr="00833B5A">
        <w:rPr>
          <w:lang w:val="sl-SI"/>
        </w:rPr>
        <w:sym w:font="Symbol" w:char="F0B1"/>
      </w:r>
      <w:r w:rsidRPr="00833B5A">
        <w:rPr>
          <w:rFonts w:ascii="Tahoma" w:eastAsia="Times New Roman" w:hAnsi="Tahoma" w:cs="Tahoma"/>
          <w:spacing w:val="-4"/>
          <w:sz w:val="20"/>
          <w:szCs w:val="20"/>
          <w:lang w:val="sl-SI"/>
        </w:rPr>
        <w:t xml:space="preserve"> 20  kg/m3 dvojna Rippingova metoda,</w:t>
      </w:r>
    </w:p>
    <w:p w14:paraId="0DB8F261" w14:textId="77777777" w:rsidR="000211C1" w:rsidRPr="00833B5A" w:rsidRDefault="000211C1" w:rsidP="0098724D">
      <w:pPr>
        <w:numPr>
          <w:ilvl w:val="0"/>
          <w:numId w:val="35"/>
        </w:num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kretniški hrastovi pragovi 35 </w:t>
      </w:r>
      <w:r w:rsidRPr="00833B5A">
        <w:rPr>
          <w:rFonts w:ascii="Tahoma" w:eastAsia="Times New Roman" w:hAnsi="Tahoma" w:cs="Tahoma"/>
          <w:spacing w:val="-4"/>
          <w:sz w:val="20"/>
          <w:szCs w:val="20"/>
          <w:lang w:val="sl-SI"/>
        </w:rPr>
        <w:sym w:font="Symbol" w:char="F0B1"/>
      </w:r>
      <w:r w:rsidRPr="00833B5A">
        <w:rPr>
          <w:rFonts w:ascii="Tahoma" w:eastAsia="Times New Roman" w:hAnsi="Tahoma" w:cs="Tahoma"/>
          <w:spacing w:val="-4"/>
          <w:sz w:val="20"/>
          <w:szCs w:val="20"/>
          <w:lang w:val="sl-SI"/>
        </w:rPr>
        <w:t xml:space="preserve"> 15  kg/m3 enojna Rippingova metoda.</w:t>
      </w:r>
    </w:p>
    <w:p w14:paraId="0B3725D2"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Impregnacija mora biti izvedena izrecno po postopku in v trajanju, ki je predpisan z grafikonom veljavnega EN standarda in je njegova priloga. Odstopanja niso dovoljena.</w:t>
      </w:r>
    </w:p>
    <w:p w14:paraId="5DB28DB4"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Slabe prage, ki se v fazi impregnacije in sušenja ukrivijo ali razpokajo je izvajalec dolžan nadomestiti z ustreznimi novimi. Posamezne prage, ki imajo čelne razpoke je potrebno dodatno zaščititi z bandažami. </w:t>
      </w:r>
    </w:p>
    <w:p w14:paraId="25F316DF"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pragih pri prevzemu in do njihove vgradnje ne sme biti zemlje, blata, ledu, žagovine in podobnih snovi. Pragi se odpremijo na gradbišče po uspešno opravljenem prevzemu prevzemnega organa na način in po dinamiki, ki jo planira izvajalec del.</w:t>
      </w:r>
    </w:p>
    <w:p w14:paraId="79C132BD" w14:textId="77777777" w:rsidR="000211C1" w:rsidRPr="00833B5A" w:rsidRDefault="000211C1" w:rsidP="000211C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ali njegov predstavnik lahko na lastno zahtevo obišče proizvajalca pragov in impregnacijo v smislu preverjanja</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 xml:space="preserve">kontrole kvalitete in proizvodnih zmogljivosti, ki jih ponudnik ponuja. Proizvajalec je pri tem pregledu dolžan omogočiti pregled in zagotoviti opremo in sredstva za pregled. </w:t>
      </w:r>
    </w:p>
    <w:p w14:paraId="03C472AD"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Pregled in prevzem pragov</w:t>
      </w:r>
    </w:p>
    <w:p w14:paraId="22700D9F"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ki izvede pregled in prevzem pri dobavitelju/ proizvajalcu, stroški pregleda, sodelovanje – glej poglavje </w:t>
      </w:r>
      <w:r w:rsidRPr="00833B5A">
        <w:rPr>
          <w:rFonts w:ascii="Tahoma" w:eastAsia="Times New Roman" w:hAnsi="Tahoma" w:cs="Tahoma"/>
          <w:spacing w:val="-4"/>
          <w:sz w:val="20"/>
          <w:szCs w:val="20"/>
          <w:lang w:val="sl-SI"/>
        </w:rPr>
        <w:fldChar w:fldCharType="begin"/>
      </w:r>
      <w:r w:rsidRPr="00833B5A">
        <w:rPr>
          <w:rFonts w:ascii="Tahoma" w:eastAsia="Times New Roman" w:hAnsi="Tahoma" w:cs="Tahoma"/>
          <w:spacing w:val="-4"/>
          <w:sz w:val="20"/>
          <w:szCs w:val="20"/>
          <w:lang w:val="sl-SI"/>
        </w:rPr>
        <w:instrText xml:space="preserve"> REF _Ref473896395 \r \h  \* MERGEFORMAT </w:instrText>
      </w:r>
      <w:r w:rsidRPr="00833B5A">
        <w:rPr>
          <w:rFonts w:ascii="Tahoma" w:eastAsia="Times New Roman" w:hAnsi="Tahoma" w:cs="Tahoma"/>
          <w:spacing w:val="-4"/>
          <w:sz w:val="20"/>
          <w:szCs w:val="20"/>
          <w:lang w:val="sl-SI"/>
        </w:rPr>
      </w:r>
      <w:r w:rsidRPr="00833B5A">
        <w:rPr>
          <w:rFonts w:ascii="Tahoma" w:eastAsia="Times New Roman" w:hAnsi="Tahoma" w:cs="Tahoma"/>
          <w:spacing w:val="-4"/>
          <w:sz w:val="20"/>
          <w:szCs w:val="20"/>
          <w:lang w:val="sl-SI"/>
        </w:rPr>
        <w:fldChar w:fldCharType="separate"/>
      </w:r>
      <w:r w:rsidR="00AD004A">
        <w:rPr>
          <w:rFonts w:ascii="Tahoma" w:eastAsia="Times New Roman" w:hAnsi="Tahoma" w:cs="Tahoma"/>
          <w:spacing w:val="-4"/>
          <w:sz w:val="20"/>
          <w:szCs w:val="20"/>
          <w:lang w:val="sl-SI"/>
        </w:rPr>
        <w:t>2.3.3.1</w:t>
      </w:r>
      <w:r w:rsidRPr="00833B5A">
        <w:rPr>
          <w:rFonts w:ascii="Tahoma" w:eastAsia="Times New Roman" w:hAnsi="Tahoma" w:cs="Tahoma"/>
          <w:spacing w:val="-4"/>
          <w:sz w:val="20"/>
          <w:szCs w:val="20"/>
          <w:lang w:val="sl-SI"/>
        </w:rPr>
        <w:fldChar w:fldCharType="end"/>
      </w:r>
      <w:r w:rsidRPr="00833B5A">
        <w:rPr>
          <w:rFonts w:ascii="Tahoma" w:eastAsia="Times New Roman" w:hAnsi="Tahoma" w:cs="Tahoma"/>
          <w:spacing w:val="-4"/>
          <w:sz w:val="20"/>
          <w:szCs w:val="20"/>
          <w:lang w:val="sl-SI"/>
        </w:rPr>
        <w:t xml:space="preserve"> (Prevzem materialov, proizvodov in opreme pri proizvajalcu).</w:t>
      </w:r>
    </w:p>
    <w:p w14:paraId="3FC75E22"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Pregled in prevzem opravi s strani izvajalca pooblaščena organizacija</w:t>
      </w:r>
      <w:r w:rsidR="00F469A1"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w:t>
      </w:r>
    </w:p>
    <w:p w14:paraId="5E73223B"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Prevzem in kontrola impregniranja se bo izvedla skladno z zgoraj navedenimi pogoji in pogoji </w:t>
      </w:r>
      <w:r w:rsidRPr="00833B5A">
        <w:rPr>
          <w:rFonts w:ascii="Tahoma" w:hAnsi="Tahoma"/>
          <w:spacing w:val="-4"/>
          <w:sz w:val="20"/>
          <w:lang w:val="sl-SI"/>
        </w:rPr>
        <w:t>upravljavca</w:t>
      </w:r>
      <w:r w:rsidRPr="00833B5A">
        <w:rPr>
          <w:rFonts w:ascii="Tahoma" w:eastAsia="Times New Roman" w:hAnsi="Tahoma" w:cs="Tahoma"/>
          <w:spacing w:val="-4"/>
          <w:sz w:val="20"/>
          <w:szCs w:val="20"/>
          <w:lang w:val="sl-SI"/>
        </w:rPr>
        <w:t>.</w:t>
      </w:r>
    </w:p>
    <w:p w14:paraId="01F51026"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začetkom prevzema, mora izvajalec prage primerno pripraviti. Pragi se iz zračnih skladovnic preložijo v za prevzem ustrezne sklade.</w:t>
      </w:r>
    </w:p>
    <w:p w14:paraId="317925B2"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Pragi se obvezno prevzamejo v neimpregniranem (beli pragi) in ustrezno suhem stanju, kos po kos. Prevzete prage prevzemni organ označi s prevzemnim kladivom. </w:t>
      </w:r>
    </w:p>
    <w:p w14:paraId="0FA7F7BC"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Dimenzije in kakovost pragov morajo ustrezati zahtevam naročnika in referenčnim standardom. Za višino in širino praga so verodostojne dimenzije v coni ležišča tira in to v coni s slabšimi dimenzijami.</w:t>
      </w:r>
    </w:p>
    <w:p w14:paraId="39D79827"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določevanje velikosti in položaja rdečega srca je verodostojno tisto čelo, na katerem rdeče srce obsega </w:t>
      </w:r>
      <w:r w:rsidRPr="00833B5A">
        <w:rPr>
          <w:rFonts w:ascii="Tahoma" w:eastAsia="Times New Roman" w:hAnsi="Tahoma" w:cs="Tahoma"/>
          <w:spacing w:val="-4"/>
          <w:sz w:val="20"/>
          <w:szCs w:val="20"/>
          <w:lang w:val="sl-SI"/>
        </w:rPr>
        <w:lastRenderedPageBreak/>
        <w:t>večjo površino ali neugodni položaj.</w:t>
      </w:r>
    </w:p>
    <w:p w14:paraId="1EF4D421"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pregled in prevzem pragov v črnem stanju izvajalec in njegov dobavitelj predložijo naslednjo dokumentacijo:</w:t>
      </w:r>
    </w:p>
    <w:p w14:paraId="317AC62A" w14:textId="77777777" w:rsidR="00E921A8" w:rsidRPr="00833B5A" w:rsidRDefault="00E921A8" w:rsidP="0098724D">
      <w:pPr>
        <w:pStyle w:val="Odstavekseznama"/>
        <w:numPr>
          <w:ilvl w:val="0"/>
          <w:numId w:val="37"/>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dnevnik impregnacije, </w:t>
      </w:r>
    </w:p>
    <w:p w14:paraId="4E10FA5F" w14:textId="77777777" w:rsidR="00E921A8" w:rsidRPr="00833B5A" w:rsidRDefault="00E921A8" w:rsidP="0098724D">
      <w:pPr>
        <w:pStyle w:val="Odstavekseznama"/>
        <w:numPr>
          <w:ilvl w:val="0"/>
          <w:numId w:val="37"/>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evidenčne liste po šaržah z dimenzijami, številom in količinami pragov ter</w:t>
      </w:r>
      <w:r w:rsidRPr="00833B5A">
        <w:rPr>
          <w:rFonts w:ascii="Tahoma" w:hAnsi="Tahoma"/>
          <w:spacing w:val="-4"/>
          <w:sz w:val="20"/>
        </w:rPr>
        <w:t xml:space="preserve"> </w:t>
      </w:r>
      <w:r w:rsidRPr="00833B5A">
        <w:rPr>
          <w:rFonts w:ascii="Tahoma" w:eastAsia="Times New Roman" w:hAnsi="Tahoma" w:cs="Tahoma"/>
          <w:spacing w:val="-4"/>
          <w:sz w:val="20"/>
          <w:szCs w:val="20"/>
        </w:rPr>
        <w:t xml:space="preserve">rezultati meritve tehtanja pred in po impregnacijskem postopku, </w:t>
      </w:r>
    </w:p>
    <w:p w14:paraId="7C61E26E" w14:textId="77777777" w:rsidR="00E921A8" w:rsidRPr="00833B5A" w:rsidRDefault="00E921A8" w:rsidP="0098724D">
      <w:pPr>
        <w:pStyle w:val="Odstavekseznama"/>
        <w:numPr>
          <w:ilvl w:val="0"/>
          <w:numId w:val="37"/>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meritve vlažnosti pragov po šaržah pred impregnacijo,</w:t>
      </w:r>
    </w:p>
    <w:p w14:paraId="52388095" w14:textId="77777777" w:rsidR="00E921A8" w:rsidRPr="00833B5A" w:rsidRDefault="00E921A8" w:rsidP="0098724D">
      <w:pPr>
        <w:pStyle w:val="Odstavekseznama"/>
        <w:numPr>
          <w:ilvl w:val="0"/>
          <w:numId w:val="37"/>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grafični prikaz poteka impregnacije (časovni intervali, temperatura in pritisk),</w:t>
      </w:r>
    </w:p>
    <w:p w14:paraId="5CA9C040" w14:textId="77777777" w:rsidR="00E921A8" w:rsidRPr="00833B5A" w:rsidRDefault="00E921A8" w:rsidP="0098724D">
      <w:pPr>
        <w:pStyle w:val="Odstavekseznama"/>
        <w:numPr>
          <w:ilvl w:val="0"/>
          <w:numId w:val="37"/>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ateste za impregnacijsko sredstvo od proizvajalca skladno s standardom</w:t>
      </w:r>
      <w:r w:rsidRPr="00833B5A">
        <w:rPr>
          <w:rFonts w:ascii="Tahoma" w:hAnsi="Tahoma"/>
          <w:spacing w:val="-4"/>
          <w:sz w:val="20"/>
        </w:rPr>
        <w:t xml:space="preserve"> </w:t>
      </w:r>
      <w:r w:rsidRPr="00833B5A">
        <w:rPr>
          <w:rFonts w:ascii="Tahoma" w:eastAsia="Times New Roman" w:hAnsi="Tahoma" w:cs="Tahoma"/>
          <w:spacing w:val="-4"/>
          <w:sz w:val="20"/>
          <w:szCs w:val="20"/>
        </w:rPr>
        <w:t>SIST EN 13991,</w:t>
      </w:r>
    </w:p>
    <w:p w14:paraId="77413535" w14:textId="77777777" w:rsidR="00E921A8" w:rsidRPr="00833B5A" w:rsidRDefault="00E921A8" w:rsidP="0098724D">
      <w:pPr>
        <w:pStyle w:val="Odstavekseznama"/>
        <w:numPr>
          <w:ilvl w:val="0"/>
          <w:numId w:val="37"/>
        </w:num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druge ateste za uporabljene materiale.</w:t>
      </w:r>
    </w:p>
    <w:p w14:paraId="1BA329EB"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Kontrola učinka impregnacije se izvede s Presslerjevim vrtalnikom na predpisanem vzorcu.</w:t>
      </w:r>
    </w:p>
    <w:p w14:paraId="5D8BD2FE" w14:textId="77777777" w:rsidR="00E921A8" w:rsidRPr="00833B5A" w:rsidRDefault="00E921A8" w:rsidP="00E921A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poročila o kvaliteti pragov so sestavni del dokumentacije, ki jo je izvajalec dolžan predložiti pri tehničnemu pregledu objekta.</w:t>
      </w:r>
    </w:p>
    <w:p w14:paraId="582A4412" w14:textId="77777777" w:rsidR="00B02DE7" w:rsidRPr="00833B5A" w:rsidRDefault="00B02DE7" w:rsidP="00B02DE7">
      <w:pPr>
        <w:keepNext/>
        <w:widowControl/>
        <w:numPr>
          <w:ilvl w:val="3"/>
          <w:numId w:val="3"/>
        </w:numPr>
        <w:spacing w:before="240" w:after="120" w:line="360" w:lineRule="auto"/>
        <w:outlineLvl w:val="3"/>
        <w:rPr>
          <w:rFonts w:ascii="Tahoma" w:eastAsia="Times New Roman" w:hAnsi="Tahoma" w:cs="Tahoma"/>
          <w:i/>
          <w:spacing w:val="-4"/>
          <w:lang w:val="sl-SI"/>
        </w:rPr>
      </w:pPr>
      <w:bookmarkStart w:id="183" w:name="_Toc425771361"/>
      <w:r w:rsidRPr="00833B5A">
        <w:rPr>
          <w:rFonts w:ascii="Tahoma" w:eastAsia="Times New Roman" w:hAnsi="Tahoma" w:cs="Tahoma"/>
          <w:b/>
          <w:spacing w:val="-4"/>
          <w:lang w:val="sl-SI"/>
        </w:rPr>
        <w:t>Elastični pritrdilni sistemi</w:t>
      </w:r>
    </w:p>
    <w:p w14:paraId="688252A9" w14:textId="77777777" w:rsidR="006E1FF8" w:rsidRPr="00833B5A" w:rsidRDefault="006E1FF8" w:rsidP="006E1FF8">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ES-izjavo o skladnosti. Če ES-izjave za pritrdilne sisteme ni predložene se opravi pregled in prevzem materiala skladno s predpisi, ki so navedeni za vsak posamezni element pritrdilnega sistema.</w:t>
      </w:r>
    </w:p>
    <w:p w14:paraId="6AA9FB5A"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Pritrdilni sistemi morajo biti izdelani in ustrezati: </w:t>
      </w:r>
    </w:p>
    <w:p w14:paraId="161CA35C"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SIST EN 13146-1:2012+A1:2015, SIST EN 13146-2:2012, SIST EN 13146-3:2012, SIST EN 13146-4:2012+A1:2015, SIST EN 13146-5:2012, SIST EN 13146-6:2012, SIST EN 13146-7:2012, SIST EN 13146-8:2012, SIST EN 13146-9:2011+A1:2012, </w:t>
      </w:r>
    </w:p>
    <w:p w14:paraId="63B3B6F8"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SIST EN 13481-1:2012, SIST EN 13481-2:2012/AC:2014, SIST EN 13481-3:2012, SIST EN 13481-5:2012,   </w:t>
      </w:r>
    </w:p>
    <w:p w14:paraId="007F2AEE"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SIST-TS 1053:2011, SIST-TS 1060:2011, SIST-TS 1061:2011, SIST-TS 1062:2011, SIST-TS 1063:2011, SIST-TS 1064:2011, SIST-TS 1065:2011, SIST-TS 1066:2011, SIST-TS 1067:2011, SIST-TS 1068:2011, SIST-TS 1069:2011.</w:t>
      </w:r>
    </w:p>
    <w:p w14:paraId="299E8FFB"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Kodeksi UIC:  UIC 864- 1/O; UIC 864-2; UIC 864-3; UIC 864-5; UIC 864-6; UIC 864-7.</w:t>
      </w:r>
    </w:p>
    <w:p w14:paraId="43064768"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Pred naročilom pritrdilnega materiala mora </w:t>
      </w:r>
      <w:r w:rsidRPr="00833B5A">
        <w:rPr>
          <w:rFonts w:ascii="Tahoma" w:hAnsi="Tahoma"/>
          <w:spacing w:val="-4"/>
          <w:sz w:val="20"/>
          <w:lang w:val="sl-SI"/>
        </w:rPr>
        <w:t xml:space="preserve">izvajalec del </w:t>
      </w:r>
      <w:r w:rsidRPr="00833B5A">
        <w:rPr>
          <w:rFonts w:ascii="Tahoma" w:eastAsia="Times New Roman" w:hAnsi="Tahoma" w:cs="Tahoma"/>
          <w:spacing w:val="-4"/>
          <w:sz w:val="20"/>
          <w:szCs w:val="20"/>
          <w:lang w:val="sl-SI"/>
        </w:rPr>
        <w:t>predložiti v pregled in odobritev posamezne načrte inženirju in imenovati proizvajalce in lokacije proizvodnih obratov.</w:t>
      </w:r>
    </w:p>
    <w:p w14:paraId="62EE411A" w14:textId="14624182"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bookmarkStart w:id="184" w:name="_Toc425771362"/>
      <w:bookmarkEnd w:id="183"/>
      <w:r w:rsidRPr="00833B5A">
        <w:rPr>
          <w:rFonts w:ascii="Arial" w:eastAsia="Times New Roman" w:hAnsi="Arial" w:cs="Times New Roman"/>
          <w:bCs/>
          <w:sz w:val="20"/>
          <w:lang w:val="sl-SI" w:eastAsia="sl-SI"/>
        </w:rPr>
        <w:t xml:space="preserve">Rebraste </w:t>
      </w:r>
      <w:r w:rsidR="009C1BFD">
        <w:rPr>
          <w:rFonts w:ascii="Arial" w:eastAsia="Times New Roman" w:hAnsi="Arial" w:cs="Times New Roman"/>
          <w:bCs/>
          <w:sz w:val="20"/>
          <w:lang w:val="sl-SI" w:eastAsia="sl-SI"/>
        </w:rPr>
        <w:t xml:space="preserve">ali ravne </w:t>
      </w:r>
      <w:r w:rsidRPr="00833B5A">
        <w:rPr>
          <w:rFonts w:ascii="Arial" w:eastAsia="Times New Roman" w:hAnsi="Arial" w:cs="Times New Roman"/>
          <w:bCs/>
          <w:sz w:val="20"/>
          <w:lang w:val="sl-SI" w:eastAsia="sl-SI"/>
        </w:rPr>
        <w:t>podložne plošče</w:t>
      </w:r>
    </w:p>
    <w:p w14:paraId="69445C35" w14:textId="63A5D084" w:rsidR="006E1FF8" w:rsidRPr="00833B5A" w:rsidRDefault="009C1BFD" w:rsidP="006E1FF8">
      <w:pPr>
        <w:spacing w:after="120" w:line="260" w:lineRule="exact"/>
        <w:ind w:right="62"/>
        <w:jc w:val="both"/>
        <w:rPr>
          <w:rFonts w:ascii="Tahoma" w:eastAsia="Times New Roman" w:hAnsi="Tahoma" w:cs="Tahoma"/>
          <w:iCs/>
          <w:spacing w:val="-4"/>
          <w:sz w:val="20"/>
          <w:szCs w:val="20"/>
          <w:lang w:val="sl-SI"/>
        </w:rPr>
      </w:pPr>
      <w:r w:rsidRPr="009C1BFD">
        <w:rPr>
          <w:rFonts w:ascii="Tahoma" w:eastAsia="Times New Roman" w:hAnsi="Tahoma" w:cs="Tahoma"/>
          <w:iCs/>
          <w:spacing w:val="-4"/>
          <w:sz w:val="20"/>
          <w:szCs w:val="20"/>
          <w:lang w:val="sl-SI"/>
        </w:rPr>
        <w:t xml:space="preserve">Rebraste podložne plošče za leseni prag z nagibom 1:40 ali ravne podložne plošče (1:∞). V kretniških zvezah, ki so krajše od 50 m, se vgrajujejo rebraste podložne plošče brez nagiba. Širina podložnih plošč je enotna 160 mm. </w:t>
      </w:r>
      <w:r w:rsidRPr="00007BA5">
        <w:rPr>
          <w:rFonts w:ascii="Tahoma" w:eastAsia="Times New Roman" w:hAnsi="Tahoma" w:cs="Tahoma"/>
          <w:iCs/>
          <w:spacing w:val="-4"/>
          <w:sz w:val="20"/>
          <w:szCs w:val="20"/>
          <w:lang w:val="sl-SI"/>
        </w:rPr>
        <w:t>Podložne plošče morajo zadostovati zgoraj navedenim SIST standardom, zahtevam kodeksa UIC 864-6</w:t>
      </w:r>
      <w:r w:rsidR="006E1FF8" w:rsidRPr="00007BA5">
        <w:rPr>
          <w:rFonts w:ascii="Tahoma" w:eastAsia="Times New Roman" w:hAnsi="Tahoma" w:cs="Tahoma"/>
          <w:iCs/>
          <w:spacing w:val="-4"/>
          <w:sz w:val="20"/>
          <w:szCs w:val="20"/>
          <w:lang w:val="sl-SI"/>
        </w:rPr>
        <w:t xml:space="preserve"> in</w:t>
      </w:r>
      <w:r w:rsidRPr="00007BA5">
        <w:rPr>
          <w:rFonts w:ascii="Tahoma" w:eastAsia="Times New Roman" w:hAnsi="Tahoma" w:cs="Tahoma"/>
          <w:iCs/>
          <w:spacing w:val="-4"/>
          <w:sz w:val="20"/>
          <w:szCs w:val="20"/>
          <w:lang w:val="sl-SI"/>
        </w:rPr>
        <w:t xml:space="preserve"> JŽS G1. 101</w:t>
      </w:r>
      <w:r w:rsidR="006E1FF8" w:rsidRPr="00007BA5">
        <w:rPr>
          <w:rFonts w:ascii="Tahoma" w:eastAsia="Times New Roman" w:hAnsi="Tahoma" w:cs="Tahoma"/>
          <w:iCs/>
          <w:spacing w:val="-4"/>
          <w:sz w:val="20"/>
          <w:szCs w:val="20"/>
          <w:lang w:val="sl-SI"/>
        </w:rPr>
        <w:t>.</w:t>
      </w:r>
    </w:p>
    <w:p w14:paraId="7E924E51" w14:textId="77777777"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Vijaki za lesen prag tirifoni</w:t>
      </w:r>
    </w:p>
    <w:bookmarkEnd w:id="184"/>
    <w:p w14:paraId="4DD37D4D" w14:textId="77777777" w:rsidR="006E1FF8" w:rsidRPr="00833B5A" w:rsidRDefault="006E1FF8" w:rsidP="006E1FF8">
      <w:pPr>
        <w:widowControl/>
        <w:autoSpaceDE w:val="0"/>
        <w:autoSpaceDN w:val="0"/>
        <w:adjustRightInd w:val="0"/>
        <w:spacing w:after="0" w:line="240" w:lineRule="auto"/>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Vijaki za prage tipa Ø 24x160, morajo glede osnovnega materiala, oblike, označevanja, kontrole kvalitete in pogojev dostave izpolnjevati zahteve SIST-TS in kodeksa  UIC 864- 1/ O. Prevzem materiala se bo opravil v obsegu in na način kot ga predpisuje navedeni kodeks UIC.</w:t>
      </w:r>
    </w:p>
    <w:p w14:paraId="457AC0D3" w14:textId="77777777"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lastRenderedPageBreak/>
        <w:t xml:space="preserve">Pritrdilni vijak z matico    </w:t>
      </w:r>
    </w:p>
    <w:p w14:paraId="11442DEE" w14:textId="77777777" w:rsidR="006E1FF8" w:rsidRPr="00833B5A" w:rsidRDefault="006E1FF8" w:rsidP="006E1FF8">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Za pritrjevanje tirnice 49E1 na leseni prag je izbran sistem elastične pritrditve SKL-12 s pritrdilnim vijakom z matico M22x55 in enojno podloško Ø 235/0.</w:t>
      </w:r>
    </w:p>
    <w:p w14:paraId="7FA2BDAD" w14:textId="77777777" w:rsidR="006E1FF8" w:rsidRPr="00833B5A" w:rsidRDefault="006E1FF8" w:rsidP="006E1FF8">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Pokončni pritrdilni vijak po pravilnem privitju lahko sega 2-3 navoja nad matico. Vijak mora biti izdelan iz materiala klase 5.6.</w:t>
      </w:r>
    </w:p>
    <w:p w14:paraId="21539B39"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iCs/>
          <w:spacing w:val="-4"/>
          <w:sz w:val="20"/>
          <w:szCs w:val="20"/>
          <w:lang w:val="sl-SI"/>
        </w:rPr>
        <w:t xml:space="preserve">Pokončni vijaki in matice morajo ustrezati zahtevam kodeksa UIC 864-2, SIST EN  13146:2012 in </w:t>
      </w:r>
      <w:r w:rsidRPr="00833B5A">
        <w:rPr>
          <w:rFonts w:ascii="Tahoma" w:eastAsia="Times New Roman" w:hAnsi="Tahoma" w:cs="Tahoma"/>
          <w:spacing w:val="-4"/>
          <w:sz w:val="20"/>
          <w:szCs w:val="20"/>
          <w:lang w:val="sl-SI"/>
        </w:rPr>
        <w:t>z TS-Za1, 101, 102, 103, 105.</w:t>
      </w:r>
    </w:p>
    <w:p w14:paraId="1F769979" w14:textId="77777777"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Dvojne vzmetne podlo</w:t>
      </w:r>
      <w:r w:rsidR="00FD6CB0" w:rsidRPr="00833B5A">
        <w:rPr>
          <w:rFonts w:ascii="Arial" w:eastAsia="Times New Roman" w:hAnsi="Arial" w:cs="Times New Roman"/>
          <w:bCs/>
          <w:sz w:val="20"/>
          <w:lang w:val="sl-SI" w:eastAsia="sl-SI"/>
        </w:rPr>
        <w:t>ž</w:t>
      </w:r>
      <w:r w:rsidRPr="00833B5A">
        <w:rPr>
          <w:rFonts w:ascii="Arial" w:eastAsia="Times New Roman" w:hAnsi="Arial" w:cs="Times New Roman"/>
          <w:bCs/>
          <w:sz w:val="20"/>
          <w:lang w:val="sl-SI" w:eastAsia="sl-SI"/>
        </w:rPr>
        <w:t>ke</w:t>
      </w:r>
    </w:p>
    <w:p w14:paraId="23EA808A" w14:textId="77777777" w:rsidR="006E1FF8" w:rsidRPr="00833B5A" w:rsidRDefault="006E1FF8" w:rsidP="006E1FF8">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Oblike in dimenzije dvojnih vzmetnih elastičnih podložk so podane s standardom SIST-TS. Kvaliteta osnovnega materiala je definirana s kodeksom UIC 864-3 po katerem se vrši tudi kontrola in prevzem pri proizvajalcu.</w:t>
      </w:r>
    </w:p>
    <w:p w14:paraId="7651EFD8" w14:textId="77777777" w:rsidR="006E1FF8" w:rsidRPr="00833B5A" w:rsidRDefault="006E1FF8" w:rsidP="006E1FF8">
      <w:pPr>
        <w:spacing w:after="12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 xml:space="preserve">Elastičnost dvojnih podložnih podložk po razbremenitvi 40-10 kN je min </w:t>
      </w:r>
      <w:smartTag w:uri="urn:schemas-microsoft-com:office:smarttags" w:element="metricconverter">
        <w:smartTagPr>
          <w:attr w:name="ProductID" w:val="0,8 mm"/>
        </w:smartTagPr>
        <w:r w:rsidRPr="00833B5A">
          <w:rPr>
            <w:rFonts w:ascii="Tahoma" w:eastAsia="Times New Roman" w:hAnsi="Tahoma" w:cs="Tahoma"/>
            <w:iCs/>
            <w:spacing w:val="-4"/>
            <w:sz w:val="20"/>
            <w:szCs w:val="20"/>
            <w:lang w:val="sl-SI"/>
          </w:rPr>
          <w:t>0,8 mm</w:t>
        </w:r>
      </w:smartTag>
      <w:r w:rsidRPr="00833B5A">
        <w:rPr>
          <w:rFonts w:ascii="Tahoma" w:eastAsia="Times New Roman" w:hAnsi="Tahoma" w:cs="Tahoma"/>
          <w:iCs/>
          <w:spacing w:val="-4"/>
          <w:sz w:val="20"/>
          <w:szCs w:val="20"/>
          <w:lang w:val="sl-SI"/>
        </w:rPr>
        <w:t xml:space="preserve">. Višina po razbremenitvi na 0  kN minimalno </w:t>
      </w:r>
      <w:smartTag w:uri="urn:schemas-microsoft-com:office:smarttags" w:element="metricconverter">
        <w:smartTagPr>
          <w:attr w:name="ProductID" w:val="17,8 mm"/>
        </w:smartTagPr>
        <w:r w:rsidRPr="00833B5A">
          <w:rPr>
            <w:rFonts w:ascii="Tahoma" w:eastAsia="Times New Roman" w:hAnsi="Tahoma" w:cs="Tahoma"/>
            <w:iCs/>
            <w:spacing w:val="-4"/>
            <w:sz w:val="20"/>
            <w:szCs w:val="20"/>
            <w:lang w:val="sl-SI"/>
          </w:rPr>
          <w:t>17,8 mm</w:t>
        </w:r>
      </w:smartTag>
      <w:r w:rsidRPr="00833B5A">
        <w:rPr>
          <w:rFonts w:ascii="Tahoma" w:eastAsia="Times New Roman" w:hAnsi="Tahoma" w:cs="Tahoma"/>
          <w:iCs/>
          <w:spacing w:val="-4"/>
          <w:sz w:val="20"/>
          <w:szCs w:val="20"/>
          <w:lang w:val="sl-SI"/>
        </w:rPr>
        <w:t xml:space="preserve"> po zgoraj navedenem kodeksu. </w:t>
      </w:r>
    </w:p>
    <w:p w14:paraId="406B16C6" w14:textId="77777777" w:rsidR="006E1FF8" w:rsidRPr="00833B5A" w:rsidRDefault="006E1FF8" w:rsidP="006E1FF8">
      <w:pPr>
        <w:spacing w:after="240" w:line="260" w:lineRule="exact"/>
        <w:ind w:right="62"/>
        <w:jc w:val="both"/>
        <w:rPr>
          <w:rFonts w:ascii="Tahoma" w:eastAsia="Times New Roman" w:hAnsi="Tahoma" w:cs="Tahoma"/>
          <w:iCs/>
          <w:spacing w:val="-4"/>
          <w:sz w:val="20"/>
          <w:szCs w:val="20"/>
          <w:lang w:val="sl-SI"/>
        </w:rPr>
      </w:pPr>
      <w:r w:rsidRPr="00833B5A">
        <w:rPr>
          <w:rFonts w:ascii="Tahoma" w:eastAsia="Times New Roman" w:hAnsi="Tahoma" w:cs="Tahoma"/>
          <w:iCs/>
          <w:spacing w:val="-4"/>
          <w:sz w:val="20"/>
          <w:szCs w:val="20"/>
          <w:lang w:val="sl-SI"/>
        </w:rPr>
        <w:t>Vsa dokazila o kvaliteti uporabljenega materiala so sestavni del dokumentacije, ki jo je izvajalec dolžan predložiti inženirju, skupaj z rezultati opravljenih meritev.</w:t>
      </w:r>
    </w:p>
    <w:p w14:paraId="67557395" w14:textId="77777777"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Elastične pritrdilne sponke</w:t>
      </w:r>
    </w:p>
    <w:p w14:paraId="54400A2C" w14:textId="0C58E7B5"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Skladno s projektno dokumentacijo je za elastični pritrdilni pribor za profil tirnice 60E1 predvidena elastična </w:t>
      </w:r>
      <w:r w:rsidRPr="00833B5A">
        <w:rPr>
          <w:rFonts w:ascii="Tahoma" w:hAnsi="Tahoma"/>
          <w:spacing w:val="-4"/>
          <w:sz w:val="20"/>
          <w:lang w:val="sl-SI"/>
        </w:rPr>
        <w:t>e-sponka</w:t>
      </w:r>
      <w:r w:rsidR="009C1BFD" w:rsidRPr="009C1BFD">
        <w:t xml:space="preserve"> </w:t>
      </w:r>
      <w:r w:rsidR="009C1BFD" w:rsidRPr="009C1BFD">
        <w:rPr>
          <w:rFonts w:ascii="Tahoma" w:hAnsi="Tahoma"/>
          <w:spacing w:val="-4"/>
          <w:sz w:val="20"/>
          <w:lang w:val="sl-SI"/>
        </w:rPr>
        <w:t>in za profil tirnice 49E1 elastično pritrditev Skl-12.</w:t>
      </w:r>
    </w:p>
    <w:p w14:paraId="37D31B2B"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iCs/>
          <w:spacing w:val="-4"/>
          <w:sz w:val="20"/>
          <w:szCs w:val="20"/>
          <w:lang w:val="sl-SI"/>
        </w:rPr>
        <w:t>Pogoji za e-sponko so podani z »</w:t>
      </w:r>
      <w:r w:rsidRPr="00833B5A">
        <w:rPr>
          <w:rFonts w:ascii="Tahoma" w:eastAsia="Times New Roman" w:hAnsi="Tahoma" w:cs="Tahoma"/>
          <w:spacing w:val="-4"/>
          <w:sz w:val="20"/>
          <w:szCs w:val="20"/>
          <w:lang w:val="sl-SI"/>
        </w:rPr>
        <w:t xml:space="preserve">Navodilom 345 za dobavo, vgradnjo in vzdrževanje elastične pritrditve Pandrol na mreži JŽ« ( št. 345; SJŽ št. 8-9/ 1987).  </w:t>
      </w:r>
    </w:p>
    <w:p w14:paraId="38C60AA7"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premostitvenih objektih se zaradi dušenja vibracij in zmanjševanja hrupa zahteva uporaba sistema elastične antivibracijske pritrditve.</w:t>
      </w:r>
    </w:p>
    <w:p w14:paraId="20936DD4"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Poročila o kvaliteti pritrdilnega materiala in elementov iz sintetičnega materiala so sestavni del dokumentacije, ki jo je proizvajalec dolžan predložiti prevzemniku materiala in predati na končnem tehničnem pregledu.</w:t>
      </w:r>
    </w:p>
    <w:p w14:paraId="52E92A97" w14:textId="77777777" w:rsidR="006E1FF8" w:rsidRPr="00833B5A" w:rsidRDefault="006E1FF8" w:rsidP="006E1FF8">
      <w:pPr>
        <w:widowControl/>
        <w:spacing w:before="240" w:after="60"/>
        <w:outlineLvl w:val="5"/>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Vse komponente pritrdilnih sistemov: podložne plošče, spojni in pritrdilni material morajo biti </w:t>
      </w:r>
      <w:r w:rsidRPr="00833B5A">
        <w:rPr>
          <w:rFonts w:ascii="Tahoma" w:hAnsi="Tahoma"/>
          <w:spacing w:val="-4"/>
          <w:sz w:val="20"/>
          <w:lang w:val="sl-SI"/>
        </w:rPr>
        <w:t>antikorozivno</w:t>
      </w:r>
      <w:r w:rsidRPr="00833B5A">
        <w:rPr>
          <w:rFonts w:ascii="Tahoma" w:eastAsia="Times New Roman" w:hAnsi="Tahoma" w:cs="Tahoma"/>
          <w:spacing w:val="-4"/>
          <w:sz w:val="20"/>
          <w:szCs w:val="20"/>
          <w:lang w:val="sl-SI"/>
        </w:rPr>
        <w:t xml:space="preserve"> zaščitene.</w:t>
      </w:r>
    </w:p>
    <w:p w14:paraId="5613D51F" w14:textId="77777777"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Podložne ploščice EVA (Ethyl Vinyl Acetate)</w:t>
      </w:r>
    </w:p>
    <w:p w14:paraId="51E3E02D"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Podložne ploščice se vgrajujejo pod nogo tirnice in morajo zadostovati zahtevam kodeksa UIC 864-5. Oblika in velikost podložne ploščice mora biti prilagojena profilu tirnic 60E1 in 49E1.</w:t>
      </w:r>
    </w:p>
    <w:p w14:paraId="2E1BF6FD" w14:textId="6C247576"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Debelina EVA podložne plošče je </w:t>
      </w:r>
      <w:r w:rsidR="00A44BA5">
        <w:rPr>
          <w:rFonts w:ascii="Tahoma" w:eastAsia="Times New Roman" w:hAnsi="Tahoma" w:cs="Tahoma"/>
          <w:spacing w:val="-4"/>
          <w:sz w:val="20"/>
          <w:szCs w:val="20"/>
          <w:lang w:val="sl-SI"/>
        </w:rPr>
        <w:t xml:space="preserve">min. </w:t>
      </w:r>
      <w:r w:rsidR="00517A12">
        <w:rPr>
          <w:rFonts w:ascii="Tahoma" w:eastAsia="Times New Roman" w:hAnsi="Tahoma" w:cs="Tahoma"/>
          <w:spacing w:val="-4"/>
          <w:sz w:val="20"/>
          <w:szCs w:val="20"/>
          <w:lang w:val="sl-SI"/>
        </w:rPr>
        <w:t>4,</w:t>
      </w:r>
      <w:r w:rsidRPr="00833B5A">
        <w:rPr>
          <w:rFonts w:ascii="Tahoma" w:eastAsia="Times New Roman" w:hAnsi="Tahoma" w:cs="Tahoma"/>
          <w:spacing w:val="-4"/>
          <w:sz w:val="20"/>
          <w:szCs w:val="20"/>
          <w:lang w:val="sl-SI"/>
        </w:rPr>
        <w:t>5</w:t>
      </w:r>
      <w:r w:rsidR="00A44BA5">
        <w:rPr>
          <w:rFonts w:ascii="Tahoma" w:eastAsia="Times New Roman" w:hAnsi="Tahoma" w:cs="Tahoma"/>
          <w:spacing w:val="-4"/>
          <w:sz w:val="20"/>
          <w:szCs w:val="20"/>
          <w:lang w:val="sl-SI"/>
        </w:rPr>
        <w:t xml:space="preserve"> mm</w:t>
      </w:r>
      <w:r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sym w:font="Symbol" w:char="F0B1"/>
      </w:r>
      <w:r w:rsidRPr="00833B5A">
        <w:rPr>
          <w:rFonts w:ascii="Tahoma" w:eastAsia="Times New Roman" w:hAnsi="Tahoma" w:cs="Tahoma"/>
          <w:spacing w:val="-4"/>
          <w:sz w:val="20"/>
          <w:szCs w:val="20"/>
          <w:lang w:val="sl-SI"/>
        </w:rPr>
        <w:t xml:space="preserve"> 0,5 mm. </w:t>
      </w:r>
    </w:p>
    <w:p w14:paraId="01DF1D2F"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Podložne EVA ploščice morajo biti oblikovane tako, da ne izpadajo z ležišča pod tirnico (morajo imeti prirobnico ali pa urez na mestu vbetoniranega sidra pri betonskih pragih). </w:t>
      </w:r>
    </w:p>
    <w:p w14:paraId="676F3C4F" w14:textId="77777777" w:rsidR="00B02DE7" w:rsidRPr="00833B5A" w:rsidRDefault="00B02DE7" w:rsidP="006E1FF8">
      <w:pPr>
        <w:widowControl/>
        <w:numPr>
          <w:ilvl w:val="5"/>
          <w:numId w:val="3"/>
        </w:numPr>
        <w:spacing w:before="240" w:after="120" w:line="240" w:lineRule="auto"/>
        <w:outlineLvl w:val="5"/>
        <w:rPr>
          <w:rFonts w:ascii="Arial" w:eastAsia="Times New Roman" w:hAnsi="Arial" w:cs="Times New Roman"/>
          <w:bCs/>
          <w:sz w:val="20"/>
          <w:lang w:val="sl-SI" w:eastAsia="sl-SI"/>
        </w:rPr>
      </w:pPr>
      <w:r w:rsidRPr="00833B5A">
        <w:rPr>
          <w:rFonts w:ascii="Arial" w:eastAsia="Times New Roman" w:hAnsi="Arial" w:cs="Times New Roman"/>
          <w:bCs/>
          <w:sz w:val="20"/>
          <w:lang w:val="sl-SI" w:eastAsia="sl-SI"/>
        </w:rPr>
        <w:t>Tirnični izolatorji</w:t>
      </w:r>
    </w:p>
    <w:p w14:paraId="3169914C"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hAnsi="Tahoma"/>
          <w:spacing w:val="-4"/>
          <w:sz w:val="20"/>
          <w:lang w:val="sl-SI"/>
        </w:rPr>
        <w:t>Navodilo 345 – Navodilo za dobavo, vgradnjo in vzdrževanje elastične pritrditve »Pandrol« na mreži JŽ ( št. 345 SJŽ št. 8-9/ 1987) dopolnjena z specifikacijo proizvajalca.</w:t>
      </w:r>
    </w:p>
    <w:p w14:paraId="39F7DEFC"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Tirnični izolatorji morajo biti iz sintetičnega materiala ojačanega s steklenimi vlakni, ki jih mora biti v skupnem volumnu materiala najmanj 30%. Material za tirnične izolatorje mora biti odporen na UV žarke.</w:t>
      </w:r>
    </w:p>
    <w:p w14:paraId="7532433C" w14:textId="77777777" w:rsidR="006E1FF8" w:rsidRPr="00833B5A" w:rsidRDefault="006E1FF8" w:rsidP="006E1FF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833B5A" w:rsidRPr="00833B5A" w14:paraId="601878C8" w14:textId="77777777" w:rsidTr="0088622C">
        <w:tc>
          <w:tcPr>
            <w:tcW w:w="284" w:type="dxa"/>
            <w:hideMark/>
          </w:tcPr>
          <w:p w14:paraId="244A3EE6" w14:textId="77777777" w:rsidR="006E1FF8" w:rsidRPr="00833B5A" w:rsidRDefault="006E1FF8" w:rsidP="0088622C">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w:t>
            </w:r>
          </w:p>
        </w:tc>
        <w:tc>
          <w:tcPr>
            <w:tcW w:w="1985" w:type="dxa"/>
            <w:hideMark/>
          </w:tcPr>
          <w:p w14:paraId="4F5BB8D3" w14:textId="77777777" w:rsidR="006E1FF8" w:rsidRPr="00833B5A" w:rsidRDefault="006E1FF8" w:rsidP="0088622C">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specifična teža</w:t>
            </w:r>
          </w:p>
        </w:tc>
        <w:tc>
          <w:tcPr>
            <w:tcW w:w="5492" w:type="dxa"/>
            <w:hideMark/>
          </w:tcPr>
          <w:p w14:paraId="0CCE4422" w14:textId="77777777" w:rsidR="006E1FF8" w:rsidRPr="00833B5A" w:rsidRDefault="006E1FF8" w:rsidP="0088622C">
            <w:pPr>
              <w:spacing w:after="0" w:line="260" w:lineRule="exact"/>
              <w:ind w:left="-533" w:right="62" w:firstLine="533"/>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1,3 - 1,45 g/ccm</w:t>
            </w:r>
          </w:p>
        </w:tc>
      </w:tr>
      <w:tr w:rsidR="00833B5A" w:rsidRPr="00833B5A" w14:paraId="4533E217" w14:textId="77777777" w:rsidTr="0088622C">
        <w:tc>
          <w:tcPr>
            <w:tcW w:w="284" w:type="dxa"/>
            <w:hideMark/>
          </w:tcPr>
          <w:p w14:paraId="25DE85D9" w14:textId="77777777" w:rsidR="006E1FF8" w:rsidRPr="00833B5A" w:rsidRDefault="006E1FF8"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w:t>
            </w:r>
          </w:p>
        </w:tc>
        <w:tc>
          <w:tcPr>
            <w:tcW w:w="1985" w:type="dxa"/>
            <w:hideMark/>
          </w:tcPr>
          <w:p w14:paraId="64C18C9A" w14:textId="77777777" w:rsidR="006E1FF8" w:rsidRPr="00833B5A" w:rsidRDefault="006E1FF8"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električna upornost</w:t>
            </w:r>
          </w:p>
        </w:tc>
        <w:tc>
          <w:tcPr>
            <w:tcW w:w="5492" w:type="dxa"/>
            <w:hideMark/>
          </w:tcPr>
          <w:p w14:paraId="703BE7AE" w14:textId="77777777" w:rsidR="006E1FF8" w:rsidRPr="00833B5A" w:rsidRDefault="006E1FF8"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min. 10 exp.12 Ohm x cm</w:t>
            </w:r>
          </w:p>
        </w:tc>
      </w:tr>
    </w:tbl>
    <w:p w14:paraId="72756B23" w14:textId="18D6076B"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spacing w:val="1"/>
          <w:sz w:val="20"/>
          <w:szCs w:val="28"/>
          <w:lang w:val="sl-SI" w:eastAsia="sl-SI"/>
        </w:rPr>
      </w:pPr>
      <w:r w:rsidRPr="00833B5A">
        <w:rPr>
          <w:rFonts w:ascii="Tahoma" w:eastAsia="Times New Roman" w:hAnsi="Tahoma" w:cs="Tahoma"/>
          <w:b/>
          <w:spacing w:val="-4"/>
          <w:lang w:val="sl-SI"/>
        </w:rPr>
        <w:t>Tolčenec za gramozno gredo železniških tirov</w:t>
      </w:r>
      <w:r w:rsidR="00A44BA5">
        <w:rPr>
          <w:rFonts w:ascii="Tahoma" w:eastAsia="Times New Roman" w:hAnsi="Tahoma" w:cs="Tahoma"/>
          <w:b/>
          <w:spacing w:val="-4"/>
          <w:lang w:val="sl-SI"/>
        </w:rPr>
        <w:t xml:space="preserve"> </w:t>
      </w:r>
      <w:r w:rsidR="00A44BA5" w:rsidRPr="00A44BA5">
        <w:rPr>
          <w:rFonts w:ascii="Tahoma" w:eastAsia="Times New Roman" w:hAnsi="Tahoma" w:cs="Tahoma"/>
          <w:b/>
          <w:spacing w:val="-4"/>
        </w:rPr>
        <w:t>in sipina  za premikalne steze</w:t>
      </w:r>
    </w:p>
    <w:p w14:paraId="1D9C154E"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Osnovni material in proizvodnja</w:t>
      </w:r>
    </w:p>
    <w:p w14:paraId="1E3343D9" w14:textId="77777777" w:rsidR="00A44BA5" w:rsidRPr="002C5568" w:rsidRDefault="00A44BA5" w:rsidP="00A44BA5">
      <w:pPr>
        <w:spacing w:after="120" w:line="260" w:lineRule="exact"/>
        <w:ind w:right="62"/>
        <w:jc w:val="both"/>
        <w:rPr>
          <w:rFonts w:ascii="Tahoma" w:eastAsia="Times New Roman" w:hAnsi="Tahoma" w:cs="Tahoma"/>
          <w:spacing w:val="-4"/>
          <w:sz w:val="20"/>
          <w:szCs w:val="20"/>
          <w:lang w:val="sl-SI"/>
        </w:rPr>
      </w:pPr>
      <w:r w:rsidRPr="002C5568">
        <w:rPr>
          <w:rFonts w:ascii="Tahoma" w:eastAsia="Times New Roman" w:hAnsi="Tahoma" w:cs="Tahoma"/>
          <w:spacing w:val="-4"/>
          <w:sz w:val="20"/>
          <w:szCs w:val="20"/>
          <w:lang w:val="sl-SI"/>
        </w:rPr>
        <w:t>Kamnina za proizvodnjo tolčenca za tirno gredo železniških prog in sipina  za premikalne steze mora izvirati iz nahajališč zdravega, trdnega, gostega in žilavega kamna. Kamnina v nahajališču mora biti homogena, brez primesi gline, humusa, železovih oksidov ali drugih škodljivih snovi, odporna proti zmrzovanju in zunanjim vplivom.</w:t>
      </w:r>
    </w:p>
    <w:p w14:paraId="3731F7F6"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Kakovost materialov</w:t>
      </w:r>
    </w:p>
    <w:p w14:paraId="130261E0" w14:textId="77777777" w:rsidR="0088622C" w:rsidRPr="00833B5A" w:rsidRDefault="0088622C" w:rsidP="0088622C">
      <w:pPr>
        <w:spacing w:after="0" w:line="260" w:lineRule="exact"/>
        <w:ind w:right="62"/>
        <w:jc w:val="both"/>
        <w:rPr>
          <w:rFonts w:ascii="Times New Roman" w:eastAsia="Segoe UI" w:hAnsi="Times New Roman" w:cs="Times New Roman"/>
          <w:sz w:val="24"/>
          <w:szCs w:val="24"/>
          <w:lang w:val="sl-SI"/>
        </w:rPr>
      </w:pPr>
      <w:r w:rsidRPr="00833B5A">
        <w:rPr>
          <w:rFonts w:ascii="Tahoma" w:eastAsia="Times New Roman" w:hAnsi="Tahoma" w:cs="Tahoma"/>
          <w:spacing w:val="-4"/>
          <w:sz w:val="20"/>
          <w:szCs w:val="20"/>
          <w:lang w:val="sl-SI"/>
        </w:rPr>
        <w:t>Kakovost materialov primernih za gramozno gredo železniških prog določamo z:</w:t>
      </w:r>
    </w:p>
    <w:p w14:paraId="5D71891E" w14:textId="77777777" w:rsidR="0088622C" w:rsidRPr="00833B5A" w:rsidRDefault="0088622C"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mineraloško petrografskim pregledom zrn,</w:t>
      </w:r>
    </w:p>
    <w:p w14:paraId="67A62D52" w14:textId="77777777" w:rsidR="0088622C" w:rsidRPr="00833B5A" w:rsidRDefault="0088622C"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meritvami vpijanja vode (obstojnost tolčenca) in obstojnost v raztopini Na2S04,</w:t>
      </w:r>
    </w:p>
    <w:p w14:paraId="6D25926E" w14:textId="77777777" w:rsidR="0088622C" w:rsidRPr="00833B5A" w:rsidRDefault="0088622C"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odpornost kamnine na zmrzal,</w:t>
      </w:r>
    </w:p>
    <w:p w14:paraId="556F7886" w14:textId="77777777" w:rsidR="0088622C" w:rsidRPr="00833B5A" w:rsidRDefault="0088622C" w:rsidP="0098724D">
      <w:pPr>
        <w:pStyle w:val="Odstavekseznama"/>
        <w:numPr>
          <w:ilvl w:val="0"/>
          <w:numId w:val="26"/>
        </w:numPr>
        <w:spacing w:after="12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odpornost proti drobljenju.</w:t>
      </w:r>
    </w:p>
    <w:p w14:paraId="306FA28B" w14:textId="77777777" w:rsidR="0088622C" w:rsidRPr="00833B5A" w:rsidRDefault="0088622C"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kamnine za proizvodnjo tolčenca se izkazuje z izjavo o skladnosti in certifikatom kontrole proizvodnje kamnoloma ter ostalo veljavno zakonodajo o agregatu (kamnini) kot surovinskemu materialu. Kakovost tolčenca pa mora biti v skladu s standardi SIST EN 13450:2003 in 13450:2003/AC:2004, ki govori o agregatu za gramozne grede železniških prog.</w:t>
      </w:r>
    </w:p>
    <w:p w14:paraId="45BB7D9F"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Zrnavost</w:t>
      </w:r>
    </w:p>
    <w:p w14:paraId="44CF0F68" w14:textId="77777777" w:rsidR="0088622C" w:rsidRPr="00833B5A" w:rsidRDefault="0088622C" w:rsidP="0088622C">
      <w:pPr>
        <w:widowControl/>
        <w:spacing w:before="240" w:after="120" w:line="240" w:lineRule="auto"/>
        <w:outlineLvl w:val="4"/>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Tolčenec mora biti zgrajen iz oglatih zrn, katerih oblika so približuje obliki kocke. Zrnavostma sestava tolčenca je določena z nazivno zrnavostjo. Za potrebe gramozne grede železniških prog se uporablja tolčenec z nazivno zrnavostjo 22,4 - 63 mm.</w:t>
      </w:r>
    </w:p>
    <w:p w14:paraId="568EF008" w14:textId="77777777" w:rsidR="0088622C" w:rsidRPr="00833B5A" w:rsidRDefault="0088622C" w:rsidP="0088622C">
      <w:pPr>
        <w:widowControl/>
        <w:spacing w:before="240" w:after="120" w:line="240" w:lineRule="auto"/>
        <w:outlineLvl w:val="4"/>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dolžan pred pričetkom naklada tolčenca v železniške vagone poskrbeti, da so le ti popolnoma očiščeni ostankov predhodnega materiala, kateri je bil transportiran pred nakladom tolčenca. </w:t>
      </w:r>
    </w:p>
    <w:p w14:paraId="449B4849"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Ostale zahteve</w:t>
      </w:r>
    </w:p>
    <w:p w14:paraId="1430E925" w14:textId="77777777" w:rsidR="0088622C" w:rsidRPr="00833B5A" w:rsidRDefault="0088622C"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Predstavnik naročnika bo, v kolikor ne pozna ponujenih proizvodnih zmogljivosti ponudnika, lahko opravil pregled le-teh pri proizvajalcu tolčenca za gramozno gredo železniških tirov.</w:t>
      </w:r>
    </w:p>
    <w:p w14:paraId="336CF500" w14:textId="77777777" w:rsidR="0088622C" w:rsidRPr="00833B5A" w:rsidRDefault="0088622C"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Proizvajalec bo ob pregledu proizvodnje moral dokazati, da ima zadostne kapacitete za proizvodnjo ponujene količine tolčenca za gramozno gredo železniških tirov v s planom ponudnika predvidenih rokih in da je sposoben zagotoviti enako ali višjo kvaliteto tolčenca, kot je zahtevana v teh razpisnih pogojih.</w:t>
      </w:r>
    </w:p>
    <w:p w14:paraId="75FFE28E" w14:textId="77777777" w:rsidR="0088622C" w:rsidRPr="00833B5A" w:rsidRDefault="0088622C"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bo upošteval pri vrednotenju samo material, ki ustreza kriterijem kakovosti določenih v teh tehničnih specifikacijah in vso ostalo veljavno zakonodajo.</w:t>
      </w:r>
    </w:p>
    <w:p w14:paraId="74A34E74" w14:textId="77777777" w:rsidR="0088622C" w:rsidRPr="00833B5A" w:rsidRDefault="0088622C"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zahteva kontrolo kakovosti v naslednjem obsegu, ki ga določa tako izjava o skladnosti in certifikat notranje kontrole proizvodnje kamnoloma ter ostalo veljavno zakonodajo o agregatu (kamnini) kot surovinskemu materialu kakor tudi standardi SIST EN 13450:2003 in 13450:2003/AC:2004, ki govori o agregatu za gramozne grede železniških prog.</w:t>
      </w:r>
    </w:p>
    <w:p w14:paraId="3805B57F" w14:textId="2CB814C9" w:rsidR="0088622C" w:rsidRDefault="0088622C" w:rsidP="0088622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Preizkus kakovosti tolčenca opravljajo za ta dela usposobljene in akreditirane organizacije pri Uradu Republike Slovenije za standardizacijo in meroslovje, imenuje pa jih pristojno ministrstvo.</w:t>
      </w:r>
    </w:p>
    <w:p w14:paraId="2D0236A4" w14:textId="77777777" w:rsidR="00517A12" w:rsidRPr="00833B5A" w:rsidRDefault="00517A12" w:rsidP="0088622C">
      <w:pPr>
        <w:spacing w:after="120" w:line="260" w:lineRule="exact"/>
        <w:ind w:right="62"/>
        <w:jc w:val="both"/>
        <w:rPr>
          <w:rFonts w:ascii="Tahoma" w:eastAsia="Times New Roman" w:hAnsi="Tahoma" w:cs="Tahoma"/>
          <w:spacing w:val="-4"/>
          <w:sz w:val="20"/>
          <w:szCs w:val="20"/>
          <w:lang w:val="sl-SI"/>
        </w:rPr>
      </w:pPr>
    </w:p>
    <w:p w14:paraId="4E109EA1"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lastRenderedPageBreak/>
        <w:t>Pregled in prevzem materiala</w:t>
      </w:r>
    </w:p>
    <w:p w14:paraId="6EA269FE"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Kontrolne prevzeme materiala bo naročnik/ inženir izvajal tako z izjavo o skladnosti in certifikatom notranje kontrole proizvodnje kamnoloma ter ostalo veljavno zakonodajo o agregatu (kamnini) kot surovinskemu materialu kakor tudi v skladu s standardi SIST EN 13450:2003 in 13450:2003/AC:2004. </w:t>
      </w:r>
    </w:p>
    <w:p w14:paraId="67C91781"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odstopanja od zahtevane kvalitete lahko inženir ali pooblaščena zunanja kontrola kakovosti zahtevata dodatne kontrolne preglede tolčenca.</w:t>
      </w:r>
    </w:p>
    <w:p w14:paraId="28978ECD" w14:textId="77777777" w:rsidR="000B161B" w:rsidRPr="00833B5A" w:rsidRDefault="000B161B" w:rsidP="000B161B">
      <w:pPr>
        <w:spacing w:after="120" w:line="260" w:lineRule="exact"/>
        <w:ind w:right="62"/>
        <w:jc w:val="both"/>
        <w:rPr>
          <w:rFonts w:ascii="Times New Roman" w:eastAsia="Segoe UI" w:hAnsi="Times New Roman" w:cs="Times New Roman"/>
          <w:sz w:val="24"/>
          <w:szCs w:val="24"/>
          <w:lang w:val="sl-SI"/>
        </w:rPr>
      </w:pPr>
      <w:r w:rsidRPr="00833B5A">
        <w:rPr>
          <w:rFonts w:ascii="Tahoma" w:eastAsia="Times New Roman" w:hAnsi="Tahoma" w:cs="Tahoma"/>
          <w:spacing w:val="-4"/>
          <w:sz w:val="20"/>
          <w:szCs w:val="20"/>
          <w:lang w:val="sl-SI"/>
        </w:rPr>
        <w:t>Vsa poročila o kvaliteti tolčenca za gramozno gredo železniških tirov so sestavni del dokumentacije, ki jo je izvajalec dolžan predložiti pri tehničnem pregledu objekta.</w:t>
      </w:r>
    </w:p>
    <w:p w14:paraId="594E0744"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Kretnice</w:t>
      </w:r>
    </w:p>
    <w:p w14:paraId="51D8542C" w14:textId="77777777" w:rsidR="004D259F" w:rsidRPr="004D259F" w:rsidRDefault="004D259F" w:rsidP="004D259F">
      <w:pPr>
        <w:widowControl/>
        <w:numPr>
          <w:ilvl w:val="4"/>
          <w:numId w:val="3"/>
        </w:numPr>
        <w:tabs>
          <w:tab w:val="clear" w:pos="1292"/>
          <w:tab w:val="num" w:pos="1008"/>
        </w:tabs>
        <w:spacing w:before="240" w:after="120" w:line="240" w:lineRule="auto"/>
        <w:ind w:left="1134"/>
        <w:outlineLvl w:val="4"/>
        <w:rPr>
          <w:rFonts w:ascii="Tahoma" w:eastAsia="Times New Roman" w:hAnsi="Tahoma" w:cs="Tahoma"/>
          <w:b/>
          <w:bCs/>
          <w:iCs/>
          <w:sz w:val="20"/>
          <w:szCs w:val="26"/>
          <w:lang w:val="sl-SI" w:eastAsia="sl-SI"/>
        </w:rPr>
      </w:pPr>
      <w:bookmarkStart w:id="185" w:name="_Hlk443835718"/>
      <w:bookmarkStart w:id="186" w:name="_Hlk443835563"/>
      <w:r w:rsidRPr="004D259F">
        <w:rPr>
          <w:rFonts w:ascii="Tahoma" w:eastAsia="Times New Roman" w:hAnsi="Tahoma" w:cs="Tahoma"/>
          <w:b/>
          <w:bCs/>
          <w:iCs/>
          <w:sz w:val="20"/>
          <w:szCs w:val="26"/>
          <w:lang w:val="sl-SI" w:eastAsia="sl-SI"/>
        </w:rPr>
        <w:t xml:space="preserve">Splošne zahteve za kretnice, menjala, srčišča in posamezne </w:t>
      </w:r>
      <w:bookmarkStart w:id="187" w:name="_Hlk443836531"/>
      <w:bookmarkEnd w:id="185"/>
      <w:r w:rsidRPr="004D259F">
        <w:rPr>
          <w:rFonts w:ascii="Tahoma" w:eastAsia="Times New Roman" w:hAnsi="Tahoma" w:cs="Tahoma"/>
          <w:b/>
          <w:bCs/>
          <w:iCs/>
          <w:sz w:val="20"/>
          <w:szCs w:val="26"/>
          <w:lang w:val="sl-SI" w:eastAsia="sl-SI"/>
        </w:rPr>
        <w:t xml:space="preserve">dele kretnice </w:t>
      </w:r>
    </w:p>
    <w:bookmarkEnd w:id="186"/>
    <w:bookmarkEnd w:id="187"/>
    <w:p w14:paraId="7321F585"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Tehnične in posebne zahteve, ki so navedene v tej dokumentaciji predstavljajo minimum zahtev naročnika, ki jih morajo izpolnjevati ponujene kretnice. </w:t>
      </w:r>
    </w:p>
    <w:p w14:paraId="78D4F1D7" w14:textId="77777777" w:rsidR="004D259F" w:rsidRPr="004D259F" w:rsidRDefault="004D259F" w:rsidP="004D259F">
      <w:pPr>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Vsi uporabljeni materiali pri izdelavi elementov, delov in sklopov, novih kretnic ter tirnih križišč morajo biti novi in morajo ustrezati zahtevam v nadaljevanju navedenih standardov, UIC objavam, zahtevam TSI – infrastruktura 1299/2014, z dne 18.11.2014, zahtevam TS-Z, zahtevam Pravilnika o zgornjem ustroju železniških prog (Ur. l. RS, št. 92/10) in tem »Splošnim in posebnim zahtevam pri izdelavi kretnic, menjal, srčišč, posameznih kretniških delov in tirnih križišč«. Za vsako naročilo kretnice ali kretniškega dela elementa mora biti izdelan »Naročilni list« v katerem so poleg splošnih zahtev natančno definirane ostale zahteve inposebne zahteve, ki jih zahteva naročnik oziroma upravljavec javne železniške infrastrukture in sicer:</w:t>
      </w:r>
    </w:p>
    <w:p w14:paraId="1C4EAF22"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SIST EN 13145:2004+A1:2012, SIST EN 13230-1:2009, SIST EN 13230-2:2009, SIST EN 13230-3:2009, SIST EN 13230-4:2009, SIST EN 13230-5:2009, SIST EN 13232-1:2003, SIST EN 13232-2:2004+A1:2012, SIST EN 13232-3:2004+A1:2012, SIST EN 13232-4:2005+A1:2012, SIST EN 13232-5:2005+A1:2012, SIST EN 13232-6:2005+A1:2012, SIST EN 13232-7:2006+A1:2012, SIST EN 13232-8:2007+A1:2012, SIST EN 13232-9:2006+A1:2012, SIST EN 13481-1:2012, SIST EN 13481-2:2012/AC:2014, SIST EN 13481-3:2012, SIST EN 13481-5:2012, SIST EN 13481-7:2004/A1:2007, SIST EN 13674-1:2011, SIST EN 13674-2:2006+A1:2010, SIST EN 13674-3:2006+A1:2010, SIST EN13803-2:2007+A1:2010, SIST EN 13991:2004, SIST EN 14587-1:2007, SIST EN14811:2007, SIST EN 15689:2012,</w:t>
      </w:r>
    </w:p>
    <w:p w14:paraId="11A15FBB"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JŽS G1.001, JŽS G1.401 za kretnico 49E1, 60E1-200-6°; G1.002 za kretnico tipa S49-180-7°; JŽS G1.003 za kretnico tipa S49-200-7º30', JŽS G1.004 in JŽS G1.404 za kretnico tipa 49E1, 54E, 60E1-300-6</w:t>
      </w:r>
      <w:r w:rsidRPr="004D259F">
        <w:rPr>
          <w:rFonts w:ascii="Cambria Math" w:eastAsia="Times New Roman" w:hAnsi="Cambria Math" w:cs="Cambria Math"/>
          <w:spacing w:val="-4"/>
          <w:sz w:val="20"/>
          <w:szCs w:val="20"/>
          <w:lang w:val="sl-SI"/>
        </w:rPr>
        <w:t>⁰</w:t>
      </w:r>
      <w:r w:rsidRPr="004D259F">
        <w:rPr>
          <w:rFonts w:ascii="Tahoma" w:eastAsia="Times New Roman" w:hAnsi="Tahoma" w:cs="Tahoma"/>
          <w:spacing w:val="-4"/>
          <w:sz w:val="20"/>
          <w:szCs w:val="20"/>
          <w:lang w:val="sl-SI"/>
        </w:rPr>
        <w:t xml:space="preserve"> , 49E1, UIC 54E, 60E1-300-1:9, JŽS G1.005 in JŽS G1.405 za kretnico 49E1, UIC 54E, 60E1-500-1:12, JŽS G1.006 za kretnico 49E1, 60E1-1200-–1:18,5; JŽS G1.009 za dvostransko kretnico 49E1-200/300-6</w:t>
      </w:r>
      <w:r w:rsidRPr="004D259F">
        <w:rPr>
          <w:rFonts w:ascii="Cambria Math" w:eastAsia="Times New Roman" w:hAnsi="Cambria Math" w:cs="Cambria Math"/>
          <w:spacing w:val="-4"/>
          <w:sz w:val="20"/>
          <w:szCs w:val="20"/>
          <w:lang w:val="sl-SI"/>
        </w:rPr>
        <w:t>⁰</w:t>
      </w:r>
      <w:r w:rsidRPr="004D259F">
        <w:rPr>
          <w:rFonts w:ascii="Tahoma" w:eastAsia="Times New Roman" w:hAnsi="Tahoma" w:cs="Tahoma"/>
          <w:spacing w:val="-4"/>
          <w:sz w:val="20"/>
          <w:szCs w:val="20"/>
          <w:lang w:val="sl-SI"/>
        </w:rPr>
        <w:t xml:space="preserve"> (4</w:t>
      </w:r>
      <w:r w:rsidRPr="004D259F">
        <w:rPr>
          <w:rFonts w:ascii="Cambria Math" w:eastAsia="Times New Roman" w:hAnsi="Cambria Math" w:cs="Cambria Math"/>
          <w:spacing w:val="-4"/>
          <w:sz w:val="20"/>
          <w:szCs w:val="20"/>
          <w:lang w:val="sl-SI"/>
        </w:rPr>
        <w:t>⁰</w:t>
      </w:r>
      <w:r w:rsidRPr="004D259F">
        <w:rPr>
          <w:rFonts w:ascii="Tahoma" w:eastAsia="Times New Roman" w:hAnsi="Tahoma" w:cs="Tahoma"/>
          <w:spacing w:val="-4"/>
          <w:sz w:val="20"/>
          <w:szCs w:val="20"/>
          <w:lang w:val="sl-SI"/>
        </w:rPr>
        <w:t>+2</w:t>
      </w:r>
      <w:r w:rsidRPr="004D259F">
        <w:rPr>
          <w:rFonts w:ascii="Cambria Math" w:eastAsia="Times New Roman" w:hAnsi="Cambria Math" w:cs="Cambria Math"/>
          <w:spacing w:val="-4"/>
          <w:sz w:val="20"/>
          <w:szCs w:val="20"/>
          <w:lang w:val="sl-SI"/>
        </w:rPr>
        <w:t>⁰</w:t>
      </w:r>
      <w:r w:rsidRPr="004D259F">
        <w:rPr>
          <w:rFonts w:ascii="Tahoma" w:eastAsia="Times New Roman" w:hAnsi="Tahoma" w:cs="Tahoma"/>
          <w:spacing w:val="-4"/>
          <w:sz w:val="20"/>
          <w:szCs w:val="20"/>
          <w:lang w:val="sl-SI"/>
        </w:rPr>
        <w:t>); JŽS G1.011 in JŽS G1.411za dvojno križiščno kretnico 49E1 in 60E1-180-7</w:t>
      </w:r>
      <w:r w:rsidRPr="004D259F">
        <w:rPr>
          <w:rFonts w:ascii="Cambria Math" w:eastAsia="Times New Roman" w:hAnsi="Cambria Math" w:cs="Cambria Math"/>
          <w:spacing w:val="-4"/>
          <w:sz w:val="20"/>
          <w:szCs w:val="20"/>
          <w:lang w:val="sl-SI"/>
        </w:rPr>
        <w:t>⁰</w:t>
      </w:r>
      <w:r w:rsidRPr="004D259F">
        <w:rPr>
          <w:rFonts w:ascii="Tahoma" w:eastAsia="Times New Roman" w:hAnsi="Tahoma" w:cs="Tahoma"/>
          <w:spacing w:val="-4"/>
          <w:sz w:val="20"/>
          <w:szCs w:val="20"/>
          <w:lang w:val="sl-SI"/>
        </w:rPr>
        <w:t>; JŽS G1.012 in JŽS G1.412 za dvojno križiščno kretnico tipa 49E1 60E1-215-6º,</w:t>
      </w:r>
      <w:r w:rsidRPr="004D259F">
        <w:rPr>
          <w:rFonts w:ascii="Tahoma" w:eastAsia="Times New Roman" w:hAnsi="Tahoma" w:cs="Tahoma"/>
          <w:spacing w:val="-4"/>
          <w:sz w:val="20"/>
          <w:szCs w:val="20"/>
          <w:lang w:val="sl-SI"/>
        </w:rPr>
        <w:tab/>
      </w:r>
    </w:p>
    <w:p w14:paraId="76E23B22"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objavam UIC 860, UIC 861-1, UIC 861-3, UIC 863, UIC 864-1, UIC 864-2, UIC 864-3, UIC 864-4, UIC 864-5, UIC 864-6, UIC 864-7, UIC 864-8 in UIC 866. </w:t>
      </w:r>
    </w:p>
    <w:p w14:paraId="60037C03"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Navodilo 345 za dobavo, vgradnjo in vzdrževanje elastične pritrditve Pandrol na mreži JŽ.</w:t>
      </w:r>
    </w:p>
    <w:p w14:paraId="00B97841"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Vrtanje lukenj na osnovnih tirnicah za montažo ROBEL ključavnic skladno s SIST-TS 1146:2011, SIST-TS 1155:2011.</w:t>
      </w:r>
    </w:p>
    <w:p w14:paraId="6646FE13"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Upoštevati je »Splošne in posebne zahteve pri izdelavi kretnic, menjal, srčišč posameznih kretniških delov in tirnih križišč« - SŽ – Infrastruktura d.o.o. št. 30501-7/2015-7 z dne 17.11.2015.«  </w:t>
      </w:r>
    </w:p>
    <w:p w14:paraId="4C8DFC0A"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p>
    <w:p w14:paraId="7E0AE877" w14:textId="77777777" w:rsidR="004D259F" w:rsidRPr="004D259F" w:rsidRDefault="004D259F" w:rsidP="004D259F">
      <w:pPr>
        <w:spacing w:after="120" w:line="260" w:lineRule="exact"/>
        <w:ind w:right="62"/>
        <w:jc w:val="both"/>
        <w:rPr>
          <w:rFonts w:ascii="Times New Roman" w:eastAsia="Times New Roman" w:hAnsi="Times New Roman" w:cs="Times New Roman"/>
          <w:sz w:val="24"/>
          <w:szCs w:val="24"/>
          <w:lang w:val="sl-SI"/>
        </w:rPr>
      </w:pPr>
      <w:r w:rsidRPr="004D259F">
        <w:rPr>
          <w:rFonts w:ascii="Tahoma" w:eastAsia="Times New Roman" w:hAnsi="Tahoma" w:cs="Tahoma"/>
          <w:spacing w:val="-4"/>
          <w:sz w:val="20"/>
          <w:szCs w:val="20"/>
          <w:lang w:val="sl-SI"/>
        </w:rPr>
        <w:lastRenderedPageBreak/>
        <w:t>Splošne karakteristike:</w:t>
      </w:r>
    </w:p>
    <w:p w14:paraId="03851F76" w14:textId="77777777" w:rsidR="004D259F" w:rsidRPr="004D259F" w:rsidRDefault="004D259F" w:rsidP="004D259F">
      <w:pPr>
        <w:spacing w:after="120" w:line="260" w:lineRule="exact"/>
        <w:ind w:left="851"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Tabela 2: Kretnice</w:t>
      </w:r>
    </w:p>
    <w:tbl>
      <w:tblPr>
        <w:tblW w:w="0" w:type="auto"/>
        <w:tblInd w:w="704" w:type="dxa"/>
        <w:tblLayout w:type="fixed"/>
        <w:tblCellMar>
          <w:left w:w="0" w:type="dxa"/>
          <w:right w:w="0" w:type="dxa"/>
        </w:tblCellMar>
        <w:tblLook w:val="01E0" w:firstRow="1" w:lastRow="1" w:firstColumn="1" w:lastColumn="1" w:noHBand="0" w:noVBand="0"/>
      </w:tblPr>
      <w:tblGrid>
        <w:gridCol w:w="2552"/>
        <w:gridCol w:w="5517"/>
      </w:tblGrid>
      <w:tr w:rsidR="004D259F" w:rsidRPr="004D259F" w14:paraId="12DBD007"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251499A8"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osna obremenitev</w:t>
            </w:r>
          </w:p>
        </w:tc>
        <w:tc>
          <w:tcPr>
            <w:tcW w:w="5517" w:type="dxa"/>
            <w:tcBorders>
              <w:top w:val="single" w:sz="4" w:space="0" w:color="000000"/>
              <w:left w:val="single" w:sz="4" w:space="0" w:color="000000"/>
              <w:bottom w:val="single" w:sz="4" w:space="0" w:color="000000"/>
              <w:right w:val="single" w:sz="4" w:space="0" w:color="000000"/>
            </w:tcBorders>
          </w:tcPr>
          <w:p w14:paraId="225786D1"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225 kN/os in 80 kN/m,</w:t>
            </w:r>
          </w:p>
        </w:tc>
      </w:tr>
      <w:tr w:rsidR="004D259F" w:rsidRPr="004D259F" w14:paraId="7664E211"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15C856B1"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letna obremenitev:</w:t>
            </w:r>
          </w:p>
        </w:tc>
        <w:tc>
          <w:tcPr>
            <w:tcW w:w="5517" w:type="dxa"/>
            <w:tcBorders>
              <w:top w:val="single" w:sz="4" w:space="0" w:color="000000"/>
              <w:left w:val="single" w:sz="4" w:space="0" w:color="000000"/>
              <w:bottom w:val="single" w:sz="4" w:space="0" w:color="000000"/>
              <w:right w:val="single" w:sz="4" w:space="0" w:color="000000"/>
            </w:tcBorders>
          </w:tcPr>
          <w:p w14:paraId="41B275FA"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&gt; 20 mio. ton</w:t>
            </w:r>
          </w:p>
        </w:tc>
      </w:tr>
      <w:tr w:rsidR="004D259F" w:rsidRPr="004D259F" w14:paraId="547D205F"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174195BF"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hitrost v premo:</w:t>
            </w:r>
          </w:p>
        </w:tc>
        <w:tc>
          <w:tcPr>
            <w:tcW w:w="5517" w:type="dxa"/>
            <w:tcBorders>
              <w:top w:val="single" w:sz="4" w:space="0" w:color="000000"/>
              <w:left w:val="single" w:sz="4" w:space="0" w:color="000000"/>
              <w:bottom w:val="single" w:sz="4" w:space="0" w:color="000000"/>
              <w:right w:val="single" w:sz="4" w:space="0" w:color="000000"/>
            </w:tcBorders>
          </w:tcPr>
          <w:p w14:paraId="4A1A85B2"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od 160 km/h – za kretnice, ki so vgrajene v glavne prevozne tire</w:t>
            </w:r>
          </w:p>
          <w:p w14:paraId="7687D82D"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od 100 km/h – za ostale kretnice</w:t>
            </w:r>
          </w:p>
        </w:tc>
      </w:tr>
      <w:tr w:rsidR="004D259F" w:rsidRPr="004D259F" w14:paraId="7F7E2239"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5F4FB740" w14:textId="77777777" w:rsidR="004D259F" w:rsidRPr="004D259F" w:rsidDel="00F577A2"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Osnovna širina tira:</w:t>
            </w:r>
          </w:p>
        </w:tc>
        <w:tc>
          <w:tcPr>
            <w:tcW w:w="5517" w:type="dxa"/>
            <w:tcBorders>
              <w:top w:val="single" w:sz="4" w:space="0" w:color="000000"/>
              <w:left w:val="single" w:sz="4" w:space="0" w:color="000000"/>
              <w:bottom w:val="single" w:sz="4" w:space="0" w:color="000000"/>
              <w:right w:val="single" w:sz="4" w:space="0" w:color="000000"/>
            </w:tcBorders>
          </w:tcPr>
          <w:p w14:paraId="1035EAD2"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1435 mm ± 1,5 mm ali po načrtu proizvajalca kretnic,</w:t>
            </w:r>
          </w:p>
        </w:tc>
      </w:tr>
      <w:tr w:rsidR="004D259F" w:rsidRPr="004D259F" w14:paraId="54090134"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24F3DDCB"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osnovna oblika tirnic:</w:t>
            </w:r>
          </w:p>
        </w:tc>
        <w:tc>
          <w:tcPr>
            <w:tcW w:w="5517" w:type="dxa"/>
            <w:tcBorders>
              <w:top w:val="single" w:sz="4" w:space="0" w:color="000000"/>
              <w:left w:val="single" w:sz="4" w:space="0" w:color="000000"/>
              <w:bottom w:val="single" w:sz="4" w:space="0" w:color="000000"/>
              <w:right w:val="single" w:sz="4" w:space="0" w:color="000000"/>
            </w:tcBorders>
          </w:tcPr>
          <w:p w14:paraId="3A907C9A"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60 E1 in 49 E1</w:t>
            </w:r>
          </w:p>
        </w:tc>
      </w:tr>
      <w:tr w:rsidR="004D259F" w:rsidRPr="004D259F" w14:paraId="10AD289A"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787FF8E3" w14:textId="77777777" w:rsidR="004D259F" w:rsidRPr="004D259F" w:rsidDel="00D152B9"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oznaka tipa tirnic</w:t>
            </w:r>
          </w:p>
        </w:tc>
        <w:tc>
          <w:tcPr>
            <w:tcW w:w="5517" w:type="dxa"/>
            <w:tcBorders>
              <w:top w:val="single" w:sz="4" w:space="0" w:color="000000"/>
              <w:left w:val="single" w:sz="4" w:space="0" w:color="000000"/>
              <w:bottom w:val="single" w:sz="4" w:space="0" w:color="000000"/>
              <w:right w:val="single" w:sz="4" w:space="0" w:color="000000"/>
            </w:tcBorders>
          </w:tcPr>
          <w:p w14:paraId="607C03DD"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R 350HT trdote 350 -390HBW</w:t>
            </w:r>
          </w:p>
        </w:tc>
      </w:tr>
      <w:tr w:rsidR="004D259F" w:rsidRPr="004D259F" w14:paraId="361A0C2B"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5DFB6453"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oblika profila ostrice:</w:t>
            </w:r>
          </w:p>
        </w:tc>
        <w:tc>
          <w:tcPr>
            <w:tcW w:w="5517" w:type="dxa"/>
            <w:tcBorders>
              <w:top w:val="single" w:sz="4" w:space="0" w:color="000000"/>
              <w:left w:val="single" w:sz="4" w:space="0" w:color="000000"/>
              <w:bottom w:val="single" w:sz="4" w:space="0" w:color="000000"/>
              <w:right w:val="single" w:sz="4" w:space="0" w:color="000000"/>
            </w:tcBorders>
          </w:tcPr>
          <w:p w14:paraId="1044AFD4"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60E1A1 (Zu1-60); 49 E1A1(Zu1-49)</w:t>
            </w:r>
          </w:p>
        </w:tc>
      </w:tr>
      <w:tr w:rsidR="004D259F" w:rsidRPr="004D259F" w14:paraId="3C32B6E3"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20519149"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kvaliteta ostric kretnic </w:t>
            </w:r>
          </w:p>
        </w:tc>
        <w:tc>
          <w:tcPr>
            <w:tcW w:w="5517" w:type="dxa"/>
            <w:tcBorders>
              <w:top w:val="single" w:sz="4" w:space="0" w:color="000000"/>
              <w:left w:val="single" w:sz="4" w:space="0" w:color="000000"/>
              <w:bottom w:val="single" w:sz="4" w:space="0" w:color="000000"/>
              <w:right w:val="single" w:sz="4" w:space="0" w:color="000000"/>
            </w:tcBorders>
          </w:tcPr>
          <w:p w14:paraId="743F51D1"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350-390 HBW </w:t>
            </w:r>
          </w:p>
        </w:tc>
      </w:tr>
      <w:tr w:rsidR="004D259F" w:rsidRPr="004D259F" w14:paraId="402BB2D5"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009EF4F7" w14:textId="77777777" w:rsidR="004D259F" w:rsidRPr="004D259F" w:rsidDel="00D152B9"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oblika vodilne tirnice:</w:t>
            </w:r>
          </w:p>
        </w:tc>
        <w:tc>
          <w:tcPr>
            <w:tcW w:w="5517" w:type="dxa"/>
            <w:tcBorders>
              <w:top w:val="single" w:sz="4" w:space="0" w:color="000000"/>
              <w:left w:val="single" w:sz="4" w:space="0" w:color="000000"/>
              <w:bottom w:val="single" w:sz="4" w:space="0" w:color="000000"/>
              <w:right w:val="single" w:sz="4" w:space="0" w:color="000000"/>
            </w:tcBorders>
          </w:tcPr>
          <w:p w14:paraId="6D285AAE"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UIC 33C1</w:t>
            </w:r>
          </w:p>
        </w:tc>
      </w:tr>
      <w:tr w:rsidR="004D259F" w:rsidRPr="004D259F" w14:paraId="0A555171"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677870DD" w14:textId="77777777" w:rsidR="004D259F" w:rsidRPr="004D259F" w:rsidRDefault="004D259F" w:rsidP="004D259F">
            <w:pPr>
              <w:tabs>
                <w:tab w:val="left" w:pos="900"/>
              </w:tabs>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kvaliteta vodilnih tirnic </w:t>
            </w:r>
          </w:p>
        </w:tc>
        <w:tc>
          <w:tcPr>
            <w:tcW w:w="5517" w:type="dxa"/>
            <w:tcBorders>
              <w:top w:val="single" w:sz="4" w:space="0" w:color="000000"/>
              <w:left w:val="single" w:sz="4" w:space="0" w:color="000000"/>
              <w:bottom w:val="single" w:sz="4" w:space="0" w:color="000000"/>
              <w:right w:val="single" w:sz="4" w:space="0" w:color="000000"/>
            </w:tcBorders>
          </w:tcPr>
          <w:p w14:paraId="128EC62C"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C320Cr – (320-360 HBW) min. 1100 N/mm</w:t>
            </w:r>
            <w:r w:rsidRPr="004D259F">
              <w:rPr>
                <w:rFonts w:ascii="Tahoma" w:eastAsia="Times New Roman" w:hAnsi="Tahoma" w:cs="Tahoma"/>
                <w:spacing w:val="-4"/>
                <w:sz w:val="20"/>
                <w:szCs w:val="20"/>
                <w:vertAlign w:val="superscript"/>
                <w:lang w:val="sl-SI"/>
              </w:rPr>
              <w:t>2</w:t>
            </w:r>
          </w:p>
        </w:tc>
      </w:tr>
      <w:tr w:rsidR="004D259F" w:rsidRPr="004D259F" w14:paraId="1CD3E81D"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06220C29"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tip srca kretnice</w:t>
            </w:r>
          </w:p>
        </w:tc>
        <w:tc>
          <w:tcPr>
            <w:tcW w:w="5517" w:type="dxa"/>
            <w:tcBorders>
              <w:top w:val="single" w:sz="4" w:space="0" w:color="000000"/>
              <w:left w:val="single" w:sz="4" w:space="0" w:color="000000"/>
              <w:bottom w:val="single" w:sz="4" w:space="0" w:color="000000"/>
              <w:right w:val="single" w:sz="4" w:space="0" w:color="000000"/>
            </w:tcBorders>
          </w:tcPr>
          <w:p w14:paraId="63392588"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monoblok na kretnicah 60E1</w:t>
            </w:r>
          </w:p>
          <w:p w14:paraId="2261CBCB"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varjena na kretnicah 49E1</w:t>
            </w:r>
          </w:p>
        </w:tc>
      </w:tr>
      <w:tr w:rsidR="004D259F" w:rsidRPr="004D259F" w14:paraId="7441757A"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087C7150"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trdota materiala srca</w:t>
            </w:r>
          </w:p>
        </w:tc>
        <w:tc>
          <w:tcPr>
            <w:tcW w:w="5517" w:type="dxa"/>
            <w:tcBorders>
              <w:top w:val="single" w:sz="4" w:space="0" w:color="000000"/>
              <w:left w:val="single" w:sz="4" w:space="0" w:color="000000"/>
              <w:bottom w:val="single" w:sz="4" w:space="0" w:color="000000"/>
              <w:right w:val="single" w:sz="4" w:space="0" w:color="000000"/>
            </w:tcBorders>
          </w:tcPr>
          <w:p w14:paraId="2913B632" w14:textId="77777777" w:rsidR="004D259F" w:rsidRPr="004D259F" w:rsidRDefault="004D259F" w:rsidP="004D259F">
            <w:pPr>
              <w:tabs>
                <w:tab w:val="left" w:pos="810"/>
              </w:tabs>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min. 1250 N/mm2 ali več</w:t>
            </w:r>
          </w:p>
        </w:tc>
      </w:tr>
      <w:tr w:rsidR="004D259F" w:rsidRPr="004D259F" w14:paraId="78C092F8"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0E44B6F2"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prag</w:t>
            </w:r>
          </w:p>
        </w:tc>
        <w:tc>
          <w:tcPr>
            <w:tcW w:w="5517" w:type="dxa"/>
            <w:tcBorders>
              <w:top w:val="single" w:sz="4" w:space="0" w:color="000000"/>
              <w:left w:val="single" w:sz="4" w:space="0" w:color="000000"/>
              <w:bottom w:val="single" w:sz="4" w:space="0" w:color="000000"/>
              <w:right w:val="single" w:sz="4" w:space="0" w:color="000000"/>
            </w:tcBorders>
          </w:tcPr>
          <w:p w14:paraId="7D2B0B7F"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leseni hrastov dimenzije prereza 26x16 cm</w:t>
            </w:r>
          </w:p>
          <w:p w14:paraId="77650011" w14:textId="6F48D002" w:rsidR="006415B4" w:rsidRPr="004D259F" w:rsidRDefault="004D259F" w:rsidP="00820FDB">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betonski- prednapet</w:t>
            </w:r>
            <w:r w:rsidR="006415B4" w:rsidRPr="00820FDB">
              <w:rPr>
                <w:rFonts w:ascii="Tahoma" w:eastAsia="Times New Roman" w:hAnsi="Tahoma" w:cs="Tahoma"/>
                <w:spacing w:val="-4"/>
                <w:sz w:val="20"/>
                <w:szCs w:val="20"/>
                <w:lang w:val="sl-SI"/>
              </w:rPr>
              <w:t xml:space="preserve"> z vgrajeno podložno gumo debeline 10 mm pod spodnjim robom praga (s</w:t>
            </w:r>
            <w:r w:rsidR="006415B4" w:rsidRPr="00820FDB">
              <w:rPr>
                <w:rFonts w:ascii="Tahoma" w:hAnsi="Tahoma" w:cs="Tahoma"/>
                <w:bCs/>
                <w:sz w:val="20"/>
                <w:szCs w:val="20"/>
              </w:rPr>
              <w:t>tatična togost: Cstat =0.22 N/mm3 in kontaktno površino &gt;= 20)</w:t>
            </w:r>
          </w:p>
        </w:tc>
      </w:tr>
      <w:tr w:rsidR="004D259F" w:rsidRPr="004D259F" w14:paraId="70139D19"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0ED32B9C"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Pritrdilni material:</w:t>
            </w:r>
          </w:p>
        </w:tc>
        <w:tc>
          <w:tcPr>
            <w:tcW w:w="5517" w:type="dxa"/>
            <w:tcBorders>
              <w:top w:val="single" w:sz="4" w:space="0" w:color="000000"/>
              <w:left w:val="single" w:sz="4" w:space="0" w:color="000000"/>
              <w:bottom w:val="single" w:sz="4" w:space="0" w:color="000000"/>
              <w:right w:val="single" w:sz="4" w:space="0" w:color="000000"/>
            </w:tcBorders>
          </w:tcPr>
          <w:p w14:paraId="563CA85B"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elastična e-sponka; SKL-12</w:t>
            </w:r>
          </w:p>
        </w:tc>
      </w:tr>
      <w:tr w:rsidR="004D259F" w:rsidRPr="004D259F" w14:paraId="41409575"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3B7EB374"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rebraste podložne plošče </w:t>
            </w:r>
          </w:p>
        </w:tc>
        <w:tc>
          <w:tcPr>
            <w:tcW w:w="5517" w:type="dxa"/>
            <w:tcBorders>
              <w:top w:val="single" w:sz="4" w:space="0" w:color="000000"/>
              <w:left w:val="single" w:sz="4" w:space="0" w:color="000000"/>
              <w:bottom w:val="single" w:sz="4" w:space="0" w:color="000000"/>
              <w:right w:val="single" w:sz="4" w:space="0" w:color="000000"/>
            </w:tcBorders>
          </w:tcPr>
          <w:p w14:paraId="06B74E39"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širina </w:t>
            </w:r>
            <w:smartTag w:uri="urn:schemas-microsoft-com:office:smarttags" w:element="metricconverter">
              <w:smartTagPr>
                <w:attr w:name="ProductID" w:val="160 mm"/>
              </w:smartTagPr>
              <w:r w:rsidRPr="004D259F">
                <w:rPr>
                  <w:rFonts w:ascii="Tahoma" w:eastAsia="Times New Roman" w:hAnsi="Tahoma" w:cs="Tahoma"/>
                  <w:spacing w:val="-4"/>
                  <w:sz w:val="20"/>
                  <w:szCs w:val="20"/>
                  <w:lang w:val="sl-SI"/>
                </w:rPr>
                <w:t>160 mm</w:t>
              </w:r>
            </w:smartTag>
            <w:r w:rsidRPr="004D259F">
              <w:rPr>
                <w:rFonts w:ascii="Tahoma" w:eastAsia="Times New Roman" w:hAnsi="Tahoma" w:cs="Tahoma"/>
                <w:spacing w:val="-4"/>
                <w:sz w:val="20"/>
                <w:szCs w:val="20"/>
                <w:lang w:val="sl-SI"/>
              </w:rPr>
              <w:t xml:space="preserve"> - brez nagiba</w:t>
            </w:r>
          </w:p>
        </w:tc>
      </w:tr>
      <w:tr w:rsidR="004D259F" w:rsidRPr="004D259F" w14:paraId="57BA7F57"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65B27E8C"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odprtina ostric</w:t>
            </w:r>
          </w:p>
        </w:tc>
        <w:tc>
          <w:tcPr>
            <w:tcW w:w="5517" w:type="dxa"/>
            <w:tcBorders>
              <w:top w:val="single" w:sz="4" w:space="0" w:color="000000"/>
              <w:left w:val="single" w:sz="4" w:space="0" w:color="000000"/>
              <w:bottom w:val="single" w:sz="4" w:space="0" w:color="000000"/>
              <w:right w:val="single" w:sz="4" w:space="0" w:color="000000"/>
            </w:tcBorders>
          </w:tcPr>
          <w:p w14:paraId="0BADA0EC" w14:textId="77777777" w:rsidR="004D259F" w:rsidRPr="004D259F" w:rsidRDefault="004D259F" w:rsidP="004D259F">
            <w:pPr>
              <w:numPr>
                <w:ilvl w:val="0"/>
                <w:numId w:val="26"/>
              </w:numPr>
              <w:spacing w:before="40" w:after="40" w:line="260" w:lineRule="exact"/>
              <w:ind w:left="698" w:right="62"/>
              <w:contextualSpacing/>
              <w:jc w:val="both"/>
              <w:rPr>
                <w:rFonts w:ascii="Tahoma" w:eastAsia="Times New Roman" w:hAnsi="Tahoma" w:cs="Tahoma"/>
                <w:spacing w:val="-4"/>
                <w:sz w:val="20"/>
                <w:szCs w:val="20"/>
                <w:lang w:val="sl-SI"/>
              </w:rPr>
            </w:pPr>
            <w:smartTag w:uri="urn:schemas-microsoft-com:office:smarttags" w:element="metricconverter">
              <w:smartTagPr>
                <w:attr w:name="ProductID" w:val="160 mm"/>
              </w:smartTagPr>
              <w:r w:rsidRPr="004D259F">
                <w:rPr>
                  <w:rFonts w:ascii="Tahoma" w:eastAsia="Times New Roman" w:hAnsi="Tahoma" w:cs="Tahoma"/>
                  <w:spacing w:val="-4"/>
                  <w:sz w:val="20"/>
                  <w:szCs w:val="20"/>
                  <w:lang w:val="sl-SI"/>
                </w:rPr>
                <w:t>160 mm</w:t>
              </w:r>
            </w:smartTag>
            <w:r w:rsidRPr="004D259F">
              <w:rPr>
                <w:rFonts w:ascii="Tahoma" w:eastAsia="Times New Roman" w:hAnsi="Tahoma" w:cs="Tahoma"/>
                <w:spacing w:val="-4"/>
                <w:sz w:val="20"/>
                <w:szCs w:val="20"/>
                <w:lang w:val="sl-SI"/>
              </w:rPr>
              <w:t xml:space="preserve"> pri hodu motorja 220 mm</w:t>
            </w:r>
          </w:p>
          <w:p w14:paraId="1F032BF8" w14:textId="77777777" w:rsidR="004D259F" w:rsidRPr="004D259F" w:rsidRDefault="004D259F" w:rsidP="004D259F">
            <w:pPr>
              <w:numPr>
                <w:ilvl w:val="0"/>
                <w:numId w:val="26"/>
              </w:numPr>
              <w:spacing w:before="40" w:after="40" w:line="260" w:lineRule="exact"/>
              <w:ind w:left="698"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pri ročnem  prestavljanju </w:t>
            </w:r>
            <w:smartTag w:uri="urn:schemas-microsoft-com:office:smarttags" w:element="metricconverter">
              <w:smartTagPr>
                <w:attr w:name="ProductID" w:val="150 mm"/>
              </w:smartTagPr>
              <w:r w:rsidRPr="004D259F">
                <w:rPr>
                  <w:rFonts w:ascii="Tahoma" w:eastAsia="Times New Roman" w:hAnsi="Tahoma" w:cs="Tahoma"/>
                  <w:spacing w:val="-4"/>
                  <w:sz w:val="20"/>
                  <w:szCs w:val="20"/>
                  <w:lang w:val="sl-SI"/>
                </w:rPr>
                <w:t>150 mm</w:t>
              </w:r>
            </w:smartTag>
            <w:r w:rsidRPr="004D259F">
              <w:rPr>
                <w:rFonts w:ascii="Tahoma" w:eastAsia="Times New Roman" w:hAnsi="Tahoma" w:cs="Tahoma"/>
                <w:spacing w:val="-4"/>
                <w:sz w:val="20"/>
                <w:szCs w:val="20"/>
                <w:lang w:val="sl-SI"/>
              </w:rPr>
              <w:t xml:space="preserve"> za hod </w:t>
            </w:r>
            <w:smartTag w:uri="urn:schemas-microsoft-com:office:smarttags" w:element="metricconverter">
              <w:smartTagPr>
                <w:attr w:name="ProductID" w:val="220 mm"/>
              </w:smartTagPr>
              <w:r w:rsidRPr="004D259F">
                <w:rPr>
                  <w:rFonts w:ascii="Tahoma" w:eastAsia="Times New Roman" w:hAnsi="Tahoma" w:cs="Tahoma"/>
                  <w:spacing w:val="-4"/>
                  <w:sz w:val="20"/>
                  <w:szCs w:val="20"/>
                  <w:lang w:val="sl-SI"/>
                </w:rPr>
                <w:t>220 mm</w:t>
              </w:r>
            </w:smartTag>
          </w:p>
        </w:tc>
      </w:tr>
      <w:tr w:rsidR="004D259F" w:rsidRPr="004D259F" w14:paraId="3C8151F4" w14:textId="77777777" w:rsidTr="00E8335A">
        <w:trPr>
          <w:trHeight w:val="227"/>
        </w:trPr>
        <w:tc>
          <w:tcPr>
            <w:tcW w:w="2552" w:type="dxa"/>
            <w:tcBorders>
              <w:top w:val="single" w:sz="4" w:space="0" w:color="000000"/>
              <w:left w:val="single" w:sz="4" w:space="0" w:color="000000"/>
              <w:bottom w:val="single" w:sz="4" w:space="0" w:color="000000"/>
              <w:right w:val="single" w:sz="4" w:space="0" w:color="000000"/>
            </w:tcBorders>
          </w:tcPr>
          <w:p w14:paraId="28B419ED" w14:textId="77777777" w:rsidR="004D259F" w:rsidRPr="004D259F" w:rsidDel="005D2B6A"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ostale karakteristike</w:t>
            </w:r>
          </w:p>
        </w:tc>
        <w:tc>
          <w:tcPr>
            <w:tcW w:w="5517" w:type="dxa"/>
            <w:tcBorders>
              <w:top w:val="single" w:sz="4" w:space="0" w:color="000000"/>
              <w:left w:val="single" w:sz="4" w:space="0" w:color="000000"/>
              <w:bottom w:val="single" w:sz="4" w:space="0" w:color="000000"/>
              <w:right w:val="single" w:sz="4" w:space="0" w:color="000000"/>
            </w:tcBorders>
          </w:tcPr>
          <w:p w14:paraId="20537377" w14:textId="77777777" w:rsidR="004D259F" w:rsidRPr="004D259F" w:rsidRDefault="004D259F" w:rsidP="004D259F">
            <w:pPr>
              <w:spacing w:before="40" w:after="40" w:line="260" w:lineRule="exact"/>
              <w:ind w:left="284"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podano z naročilnim listom listom kretnice (npr. podaljšane ali skrajšane osnovne tirnice, skupni pragovi, lega pogona …)</w:t>
            </w:r>
          </w:p>
        </w:tc>
      </w:tr>
    </w:tbl>
    <w:p w14:paraId="4831E08C"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p>
    <w:p w14:paraId="3C802BB5" w14:textId="77777777" w:rsidR="004D259F" w:rsidRPr="004D259F" w:rsidRDefault="004D259F" w:rsidP="00BF5877">
      <w:pPr>
        <w:numPr>
          <w:ilvl w:val="0"/>
          <w:numId w:val="70"/>
        </w:numPr>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 primeru, da se kretnice ali sklopi dobavljajo z vgrajenimi izoliranimi stiki (LIS), morajo le-ti  izpolnjevati zahteve Pravilnika 312 in Posebne tehnične pogoje pri izdelavi izoliranih stikov (SŽ-Infrastruktura, d.o.o. št. 278.5/25-2014/JK, z dne 3.1.2014).</w:t>
      </w:r>
    </w:p>
    <w:p w14:paraId="1C199839" w14:textId="77777777" w:rsidR="004D259F" w:rsidRPr="004D259F" w:rsidRDefault="004D259F" w:rsidP="00BF5877">
      <w:pPr>
        <w:numPr>
          <w:ilvl w:val="0"/>
          <w:numId w:val="70"/>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Tehnične opise in specifikacije materialov in komponent, ki jih ponuja </w:t>
      </w:r>
      <w:r w:rsidRPr="004D259F">
        <w:rPr>
          <w:rFonts w:ascii="Tahoma" w:hAnsi="Tahoma"/>
          <w:spacing w:val="-4"/>
          <w:sz w:val="20"/>
          <w:lang w:val="sl-SI"/>
        </w:rPr>
        <w:t>izvajalec</w:t>
      </w:r>
      <w:r w:rsidRPr="004D259F">
        <w:rPr>
          <w:rFonts w:ascii="Tahoma" w:eastAsia="Times New Roman" w:hAnsi="Tahoma" w:cs="Tahoma"/>
          <w:spacing w:val="-4"/>
          <w:sz w:val="20"/>
          <w:szCs w:val="20"/>
          <w:lang w:val="sl-SI"/>
        </w:rPr>
        <w:t xml:space="preserve"> oz. njegov proizvajalec </w:t>
      </w:r>
      <w:r w:rsidRPr="004D259F">
        <w:rPr>
          <w:rFonts w:ascii="Tahoma" w:hAnsi="Tahoma"/>
          <w:spacing w:val="-4"/>
          <w:sz w:val="20"/>
          <w:lang w:val="sl-SI"/>
        </w:rPr>
        <w:t>mora</w:t>
      </w:r>
      <w:r w:rsidRPr="004D259F">
        <w:rPr>
          <w:rFonts w:ascii="Tahoma" w:eastAsia="Times New Roman" w:hAnsi="Tahoma" w:cs="Tahoma"/>
          <w:spacing w:val="-4"/>
          <w:sz w:val="20"/>
          <w:szCs w:val="20"/>
          <w:lang w:val="sl-SI"/>
        </w:rPr>
        <w:t xml:space="preserve"> skupaj z zahtevanimi načrti dostaviti inženirju v pregled in odobritev pred pričetkom izdelave kretnic.</w:t>
      </w:r>
    </w:p>
    <w:p w14:paraId="1CF1718A" w14:textId="77777777" w:rsidR="004D259F" w:rsidRPr="004D259F" w:rsidRDefault="004D259F" w:rsidP="00BF5877">
      <w:pPr>
        <w:numPr>
          <w:ilvl w:val="0"/>
          <w:numId w:val="70"/>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Vsi sestavni deli kretnice morajo biti izdelani iz novega materiala (letnica izdelave enaka letnici prevzema ali največ ena nazaj po predhodnem soglasju).  </w:t>
      </w:r>
    </w:p>
    <w:p w14:paraId="759D82C3" w14:textId="77777777" w:rsidR="004D259F" w:rsidRPr="004D259F" w:rsidRDefault="004D259F" w:rsidP="00BF5877">
      <w:pPr>
        <w:numPr>
          <w:ilvl w:val="0"/>
          <w:numId w:val="70"/>
        </w:numPr>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Pred naročilom kretnic pri proizvajalcu, je izvajalec del dolžan pripraviti naročilne liste za vsako kretnico posebej, pri čemer mora upoštevati vse tehnične zahteve in lokalne specifičnosti glede na lego in pomen kretnice. Naročilne liste mora, pred oddajo Proizvajalcu, dati v pregled Inženirju za tirne naprave in SV naprave.</w:t>
      </w:r>
    </w:p>
    <w:p w14:paraId="36AE658E" w14:textId="77777777" w:rsidR="004D259F" w:rsidRPr="004D259F" w:rsidRDefault="004D259F" w:rsidP="00BF5877">
      <w:pPr>
        <w:numPr>
          <w:ilvl w:val="0"/>
          <w:numId w:val="70"/>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Pri montaži kretnic na lesenih pragih se montirajo rebraste podložne</w:t>
      </w:r>
      <w:r w:rsidRPr="004D259F">
        <w:rPr>
          <w:rFonts w:ascii="Tahoma" w:hAnsi="Tahoma"/>
          <w:spacing w:val="-4"/>
          <w:sz w:val="20"/>
          <w:lang w:val="sl-SI"/>
        </w:rPr>
        <w:t xml:space="preserve"> </w:t>
      </w:r>
      <w:r w:rsidRPr="004D259F">
        <w:rPr>
          <w:rFonts w:ascii="Tahoma" w:eastAsia="Times New Roman" w:hAnsi="Tahoma" w:cs="Tahoma"/>
          <w:spacing w:val="-4"/>
          <w:sz w:val="20"/>
          <w:szCs w:val="20"/>
          <w:lang w:val="sl-SI"/>
        </w:rPr>
        <w:t xml:space="preserve">plošče širine </w:t>
      </w:r>
      <w:smartTag w:uri="urn:schemas-microsoft-com:office:smarttags" w:element="metricconverter">
        <w:smartTagPr>
          <w:attr w:name="ProductID" w:val="160 mm"/>
        </w:smartTagPr>
        <w:r w:rsidRPr="004D259F">
          <w:rPr>
            <w:rFonts w:ascii="Tahoma" w:eastAsia="Times New Roman" w:hAnsi="Tahoma" w:cs="Tahoma"/>
            <w:spacing w:val="-4"/>
            <w:sz w:val="20"/>
            <w:szCs w:val="20"/>
            <w:lang w:val="sl-SI"/>
          </w:rPr>
          <w:t>160 mm</w:t>
        </w:r>
      </w:smartTag>
      <w:r w:rsidRPr="004D259F">
        <w:rPr>
          <w:rFonts w:ascii="Tahoma" w:eastAsia="Times New Roman" w:hAnsi="Tahoma" w:cs="Tahoma"/>
          <w:spacing w:val="-4"/>
          <w:sz w:val="20"/>
          <w:szCs w:val="20"/>
          <w:lang w:val="sl-SI"/>
        </w:rPr>
        <w:t>, brez nagiba, ki so hladno rezane. Izdelava lukenj na ploščah s prešanjem ni dovoljena.</w:t>
      </w:r>
    </w:p>
    <w:p w14:paraId="5B7AD605" w14:textId="77777777" w:rsidR="004D259F" w:rsidRPr="004D259F" w:rsidRDefault="004D259F" w:rsidP="00BF5877">
      <w:pPr>
        <w:numPr>
          <w:ilvl w:val="0"/>
          <w:numId w:val="70"/>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lastRenderedPageBreak/>
        <w:t xml:space="preserve">Kretniška srca so lahko litoželezna (monoblok) in </w:t>
      </w:r>
      <w:r w:rsidRPr="004D259F">
        <w:rPr>
          <w:rFonts w:ascii="Tahoma" w:hAnsi="Tahoma"/>
          <w:spacing w:val="-4"/>
          <w:sz w:val="20"/>
          <w:lang w:val="sl-SI"/>
        </w:rPr>
        <w:t>varjene konstrukcije</w:t>
      </w:r>
      <w:r w:rsidRPr="004D259F">
        <w:rPr>
          <w:rFonts w:ascii="Tahoma" w:eastAsia="Times New Roman" w:hAnsi="Tahoma" w:cs="Tahoma"/>
          <w:spacing w:val="-4"/>
          <w:sz w:val="20"/>
          <w:szCs w:val="20"/>
          <w:lang w:val="sl-SI"/>
        </w:rPr>
        <w:t>.</w:t>
      </w:r>
    </w:p>
    <w:p w14:paraId="12716B11"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Kretnice bodo zvarjene in vključene v neprekinjeno zvarjeni tir (NZT).</w:t>
      </w:r>
    </w:p>
    <w:p w14:paraId="24251836" w14:textId="5794335E" w:rsidR="004D259F" w:rsidRPr="004D259F" w:rsidRDefault="004D259F" w:rsidP="00BF5877">
      <w:pPr>
        <w:numPr>
          <w:ilvl w:val="0"/>
          <w:numId w:val="69"/>
        </w:numPr>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Kretnice se ponujajo v kompletu s pragi, s pritrdilnim in veznim materialom, izoliranimi ali neizoliranimi zveznimi drogovi in ostalimi železnimi deli (vlečno in postavljalno drogovje, mehanizmom drugega zapaha po potrebi), podložnimi ploščicami, (tudi podaljšanimi za potrebe montaže pogona), tirničnimi izolatorji, kretniškim likom in kretniškim postavljalom</w:t>
      </w:r>
      <w:r w:rsidR="00CF0B67">
        <w:rPr>
          <w:rFonts w:ascii="Tahoma" w:eastAsia="Times New Roman" w:hAnsi="Tahoma" w:cs="Tahoma"/>
          <w:spacing w:val="-4"/>
          <w:sz w:val="20"/>
          <w:szCs w:val="20"/>
          <w:lang w:val="sl-SI"/>
        </w:rPr>
        <w:t xml:space="preserve"> </w:t>
      </w:r>
      <w:r w:rsidR="00CF0B67" w:rsidRPr="004D259F">
        <w:rPr>
          <w:rFonts w:ascii="Tahoma" w:eastAsia="Times New Roman" w:hAnsi="Tahoma" w:cs="Tahoma"/>
          <w:spacing w:val="-4"/>
          <w:sz w:val="20"/>
          <w:szCs w:val="20"/>
          <w:lang w:val="sl-SI"/>
        </w:rPr>
        <w:t>(definira v Naročilnem listu)</w:t>
      </w:r>
      <w:r w:rsidRPr="004D259F">
        <w:rPr>
          <w:rFonts w:ascii="Tahoma" w:eastAsia="Times New Roman" w:hAnsi="Tahoma" w:cs="Tahoma"/>
          <w:spacing w:val="-4"/>
          <w:sz w:val="20"/>
          <w:szCs w:val="20"/>
          <w:lang w:val="sl-SI"/>
        </w:rPr>
        <w:t>.</w:t>
      </w:r>
    </w:p>
    <w:p w14:paraId="3E1E8976" w14:textId="77777777" w:rsidR="004D259F" w:rsidRPr="004D259F" w:rsidRDefault="004D259F" w:rsidP="00BF5877">
      <w:pPr>
        <w:numPr>
          <w:ilvl w:val="0"/>
          <w:numId w:val="69"/>
        </w:numPr>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Kretnice se dobavijo z razporedom pragov na cca. 60 cm ± 25 mm brez dvojnih pragov (po načrtu Proizvajalca). Naročnik ne bo upošteval ponudbe, če bodo kretnice ponujene z dvojnimi pragi na stikih.</w:t>
      </w:r>
    </w:p>
    <w:p w14:paraId="348C566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Kretniški pragi vključujejo tudi prage, ki se vgrajujejo pred kretnico (2 kos) in dolge prage za kretnico, vključno z veznim in pritrdilnim materialom (tirfoni, vijaki, elastična pritrditev,</w:t>
      </w:r>
      <w:r w:rsidRPr="004D259F">
        <w:rPr>
          <w:rFonts w:ascii="Tahoma" w:hAnsi="Tahoma"/>
          <w:spacing w:val="-4"/>
          <w:sz w:val="20"/>
          <w:lang w:val="sl-SI"/>
        </w:rPr>
        <w:t xml:space="preserve"> </w:t>
      </w:r>
      <w:r w:rsidRPr="004D259F">
        <w:rPr>
          <w:rFonts w:ascii="Tahoma" w:eastAsia="Times New Roman" w:hAnsi="Tahoma" w:cs="Tahoma"/>
          <w:spacing w:val="-4"/>
          <w:sz w:val="20"/>
          <w:szCs w:val="20"/>
          <w:lang w:val="sl-SI"/>
        </w:rPr>
        <w:t>plošče, EVA ploščice, spojke in spojni vijaki…).</w:t>
      </w:r>
    </w:p>
    <w:p w14:paraId="06DB5B6E" w14:textId="77777777" w:rsidR="004D259F" w:rsidRPr="004D259F" w:rsidRDefault="004D259F" w:rsidP="00BF5877">
      <w:pPr>
        <w:numPr>
          <w:ilvl w:val="0"/>
          <w:numId w:val="69"/>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Čela na vseh lesenih kretniških pragih morajo biti zaščitena proti razpokam z mrežo in bandažo.</w:t>
      </w:r>
    </w:p>
    <w:p w14:paraId="284F2C4E"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Minimalna dolžina lepljenega izoliranega stika, ki se vgrajuje v kretnico je </w:t>
      </w:r>
      <w:r w:rsidRPr="004D259F">
        <w:rPr>
          <w:rFonts w:ascii="Tahoma" w:hAnsi="Tahoma"/>
          <w:spacing w:val="-4"/>
          <w:sz w:val="20"/>
          <w:lang w:val="sl-SI"/>
        </w:rPr>
        <w:t>240 cm</w:t>
      </w:r>
      <w:r w:rsidRPr="004D259F">
        <w:rPr>
          <w:rFonts w:ascii="Tahoma" w:eastAsia="Times New Roman" w:hAnsi="Tahoma" w:cs="Tahoma"/>
          <w:spacing w:val="-4"/>
          <w:sz w:val="20"/>
          <w:szCs w:val="20"/>
          <w:lang w:val="sl-SI"/>
        </w:rPr>
        <w:t>. Ti morajo izpolnjevati vse pogoje, ki so navedeni v podčlenu - Izolirani lepljeni stiki.</w:t>
      </w:r>
    </w:p>
    <w:p w14:paraId="00637FA9" w14:textId="77777777" w:rsidR="004D259F" w:rsidRPr="004D259F" w:rsidRDefault="004D259F" w:rsidP="00BF5877">
      <w:pPr>
        <w:numPr>
          <w:ilvl w:val="0"/>
          <w:numId w:val="69"/>
        </w:numPr>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stikih se vrta le po ena zunanja luknja Ø 33 mm oddaljena od konca tirnice pri 60E1 - 226 mm, 49E1 - 214,5 mm</w:t>
      </w:r>
    </w:p>
    <w:p w14:paraId="0425294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Tirnice na kretnici se montirajo</w:t>
      </w:r>
      <w:r w:rsidRPr="004D259F">
        <w:rPr>
          <w:rFonts w:ascii="Tahoma" w:hAnsi="Tahoma"/>
          <w:spacing w:val="-4"/>
          <w:sz w:val="20"/>
          <w:lang w:val="sl-SI"/>
        </w:rPr>
        <w:t xml:space="preserve"> </w:t>
      </w:r>
      <w:r w:rsidRPr="004D259F">
        <w:rPr>
          <w:rFonts w:ascii="Tahoma" w:eastAsia="Times New Roman" w:hAnsi="Tahoma" w:cs="Tahoma"/>
          <w:spacing w:val="-4"/>
          <w:sz w:val="20"/>
          <w:szCs w:val="20"/>
          <w:lang w:val="sl-SI"/>
        </w:rPr>
        <w:t>vertikalno brez nagiba – brez inklinacije.</w:t>
      </w:r>
    </w:p>
    <w:p w14:paraId="20AD22B9"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Kretnice se opremijo s podložnimi ploščicami tipa EVA debeline 5 mm s prirobnico izdelane skladno z UIC 864-5.</w:t>
      </w:r>
    </w:p>
    <w:p w14:paraId="2D19CF3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vseh lesenih pragih se pod tirfon vgrajuje dvojna elastična podložka.</w:t>
      </w:r>
    </w:p>
    <w:p w14:paraId="522F208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Kvaliteta spojnih vijakovi na zvarjenih srcih in vodilnih tirnicah morajo biti visoko natezni in ustrezati zahtevam standarda SIST EN 14399-4</w:t>
      </w:r>
      <w:r w:rsidRPr="004D259F">
        <w:rPr>
          <w:rFonts w:ascii="Tahoma" w:hAnsi="Tahoma"/>
          <w:spacing w:val="-4"/>
          <w:sz w:val="20"/>
          <w:lang w:val="sl-SI"/>
        </w:rPr>
        <w:t>.</w:t>
      </w:r>
    </w:p>
    <w:p w14:paraId="74FF84F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Matice na vijakih morajo biti zavarovane proti odvitju</w:t>
      </w:r>
      <w:r w:rsidRPr="004D259F">
        <w:rPr>
          <w:rFonts w:ascii="Tahoma" w:hAnsi="Tahoma"/>
          <w:spacing w:val="-4"/>
          <w:sz w:val="20"/>
          <w:lang w:val="sl-SI"/>
        </w:rPr>
        <w:t>.</w:t>
      </w:r>
    </w:p>
    <w:p w14:paraId="099CD672" w14:textId="77777777" w:rsidR="004D259F" w:rsidRPr="004D259F" w:rsidRDefault="004D259F" w:rsidP="00BF5877">
      <w:pPr>
        <w:numPr>
          <w:ilvl w:val="0"/>
          <w:numId w:val="69"/>
        </w:numPr>
        <w:spacing w:after="120" w:line="260" w:lineRule="exact"/>
        <w:ind w:right="62"/>
        <w:jc w:val="both"/>
        <w:rPr>
          <w:rFonts w:ascii="Tahoma" w:hAnsi="Tahoma"/>
          <w:spacing w:val="-4"/>
          <w:sz w:val="20"/>
          <w:lang w:val="sl-SI"/>
        </w:rPr>
      </w:pPr>
      <w:r w:rsidRPr="004D259F">
        <w:rPr>
          <w:rFonts w:ascii="Tahoma" w:hAnsi="Tahoma"/>
          <w:spacing w:val="-4"/>
          <w:sz w:val="20"/>
          <w:lang w:val="sl-SI"/>
        </w:rPr>
        <w:t>Medo</w:t>
      </w:r>
      <w:r w:rsidRPr="004D259F">
        <w:rPr>
          <w:rFonts w:ascii="Tahoma" w:eastAsia="Times New Roman" w:hAnsi="Tahoma" w:cs="Tahoma"/>
          <w:spacing w:val="-4"/>
          <w:sz w:val="20"/>
          <w:szCs w:val="20"/>
          <w:lang w:val="sl-SI"/>
        </w:rPr>
        <w:t xml:space="preserve">sni razmik med pragoma za montažo elektro pogona je </w:t>
      </w:r>
      <w:smartTag w:uri="urn:schemas-microsoft-com:office:smarttags" w:element="metricconverter">
        <w:smartTagPr>
          <w:attr w:name="ProductID" w:val="65 cm"/>
        </w:smartTagPr>
        <w:r w:rsidRPr="004D259F">
          <w:rPr>
            <w:rFonts w:ascii="Tahoma" w:eastAsia="Times New Roman" w:hAnsi="Tahoma" w:cs="Tahoma"/>
            <w:spacing w:val="-4"/>
            <w:sz w:val="20"/>
            <w:szCs w:val="20"/>
            <w:lang w:val="sl-SI"/>
          </w:rPr>
          <w:t>65 cm</w:t>
        </w:r>
      </w:smartTag>
      <w:r w:rsidRPr="004D259F">
        <w:rPr>
          <w:rFonts w:ascii="Tahoma" w:hAnsi="Tahoma"/>
          <w:spacing w:val="-4"/>
          <w:sz w:val="20"/>
          <w:lang w:val="sl-SI"/>
        </w:rPr>
        <w:t>.</w:t>
      </w:r>
    </w:p>
    <w:p w14:paraId="60DB774E" w14:textId="5B109CAF"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Ob dobavi </w:t>
      </w:r>
      <w:r w:rsidR="009544F0">
        <w:rPr>
          <w:rFonts w:ascii="Tahoma" w:eastAsia="Times New Roman" w:hAnsi="Tahoma" w:cs="Tahoma"/>
          <w:spacing w:val="-4"/>
          <w:sz w:val="20"/>
          <w:szCs w:val="20"/>
          <w:lang w:val="sl-SI"/>
        </w:rPr>
        <w:t>ločnih kretnic ali</w:t>
      </w:r>
      <w:r w:rsidRPr="004D259F">
        <w:rPr>
          <w:rFonts w:ascii="Tahoma" w:eastAsia="Times New Roman" w:hAnsi="Tahoma" w:cs="Tahoma"/>
          <w:spacing w:val="-4"/>
          <w:sz w:val="20"/>
          <w:szCs w:val="20"/>
          <w:lang w:val="sl-SI"/>
        </w:rPr>
        <w:t xml:space="preserve"> kretniških delov je izvajalec dolžan dostaviti skico ukrivljenosti z izračunom puščic.</w:t>
      </w:r>
    </w:p>
    <w:p w14:paraId="5E7CC56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Kretniške blazine (drsalniki) na menjalu/ sklopu morajo omogočati pritrditev elekričnega grelca ob osnovni tirnici</w:t>
      </w:r>
      <w:r w:rsidRPr="004D259F">
        <w:rPr>
          <w:rFonts w:ascii="Tahoma" w:hAnsi="Tahoma"/>
          <w:spacing w:val="-4"/>
          <w:sz w:val="20"/>
          <w:lang w:val="sl-SI"/>
        </w:rPr>
        <w:t>.</w:t>
      </w:r>
    </w:p>
    <w:p w14:paraId="73ADC0A1"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Pri prevzemu kretnic mora izvajalec predati kompletne ateste in načrte s katerim zagotavlja kvaliteto uporabljenih materialov in opravljenih notranjih kontrol</w:t>
      </w:r>
      <w:r w:rsidRPr="004D259F">
        <w:rPr>
          <w:rFonts w:ascii="Tahoma" w:hAnsi="Tahoma"/>
          <w:spacing w:val="-4"/>
          <w:sz w:val="20"/>
          <w:lang w:val="sl-SI"/>
        </w:rPr>
        <w:t>.</w:t>
      </w:r>
    </w:p>
    <w:p w14:paraId="6BC3D3E0"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Obdelani železni deli morajo biti po opravljenem tehničnem pregledu in prevzemu antiko</w:t>
      </w:r>
      <w:r w:rsidRPr="004D259F">
        <w:rPr>
          <w:rFonts w:ascii="Tahoma" w:hAnsi="Tahoma"/>
          <w:spacing w:val="-4"/>
          <w:sz w:val="20"/>
          <w:lang w:val="sl-SI"/>
        </w:rPr>
        <w:t>roziv</w:t>
      </w:r>
      <w:r w:rsidRPr="004D259F">
        <w:rPr>
          <w:rFonts w:ascii="Tahoma" w:eastAsia="Times New Roman" w:hAnsi="Tahoma" w:cs="Tahoma"/>
          <w:spacing w:val="-4"/>
          <w:sz w:val="20"/>
          <w:szCs w:val="20"/>
          <w:lang w:val="sl-SI"/>
        </w:rPr>
        <w:t>no zaščiteni.</w:t>
      </w:r>
    </w:p>
    <w:p w14:paraId="52A42E16"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Na vratu tirnic in na vodilnih tirnicah mora biti </w:t>
      </w:r>
      <w:r w:rsidRPr="004D259F">
        <w:rPr>
          <w:rFonts w:ascii="Tahoma" w:hAnsi="Tahoma"/>
          <w:spacing w:val="-4"/>
          <w:sz w:val="20"/>
          <w:lang w:val="sl-SI"/>
        </w:rPr>
        <w:t>z oljnato barvo</w:t>
      </w:r>
      <w:r w:rsidRPr="004D259F">
        <w:rPr>
          <w:rFonts w:ascii="Tahoma" w:eastAsia="Times New Roman" w:hAnsi="Tahoma" w:cs="Tahoma"/>
          <w:spacing w:val="-4"/>
          <w:sz w:val="20"/>
          <w:szCs w:val="20"/>
          <w:lang w:val="sl-SI"/>
        </w:rPr>
        <w:t xml:space="preserve"> ob dobavi kretnice vpisana železniška postaja vgradnje kretnice in številka kretnice</w:t>
      </w:r>
      <w:r w:rsidRPr="004D259F">
        <w:rPr>
          <w:rFonts w:ascii="Tahoma" w:hAnsi="Tahoma"/>
          <w:spacing w:val="-4"/>
          <w:sz w:val="20"/>
          <w:lang w:val="sl-SI"/>
        </w:rPr>
        <w:t>.</w:t>
      </w:r>
    </w:p>
    <w:p w14:paraId="7F88E99D"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Vsi sestavni jekleni deli kretnice (tirnice, ostrice, srca, vodilne in krilne tirnice, pritrditev) ne smejo biti izdelani iz materialov, ki so starejši od enega leta</w:t>
      </w:r>
      <w:r w:rsidRPr="004D259F">
        <w:rPr>
          <w:rFonts w:ascii="Tahoma" w:hAnsi="Tahoma"/>
          <w:spacing w:val="-4"/>
          <w:sz w:val="20"/>
          <w:lang w:val="sl-SI"/>
        </w:rPr>
        <w:t>.</w:t>
      </w:r>
    </w:p>
    <w:p w14:paraId="42773441" w14:textId="77777777" w:rsidR="004D259F" w:rsidRPr="004D259F" w:rsidRDefault="004D259F" w:rsidP="00BF5877">
      <w:pPr>
        <w:numPr>
          <w:ilvl w:val="0"/>
          <w:numId w:val="69"/>
        </w:numPr>
        <w:spacing w:after="120"/>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Označbe, ki jih je potrebno označiti na kretnici s točkalom:</w:t>
      </w:r>
    </w:p>
    <w:p w14:paraId="721C8424" w14:textId="77777777" w:rsidR="004D259F" w:rsidRPr="004D259F" w:rsidRDefault="004D259F" w:rsidP="004D259F">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500 mm od začetka kretnice na obeh osnovnih tirnicah na nevozni strani glave tirnice,</w:t>
      </w:r>
    </w:p>
    <w:p w14:paraId="4B0653CF" w14:textId="77777777" w:rsidR="004D259F" w:rsidRPr="004D259F" w:rsidRDefault="004D259F" w:rsidP="004D259F">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začetka ostric na notranji strani vratu tirnice,</w:t>
      </w:r>
    </w:p>
    <w:p w14:paraId="4CCA1A6B" w14:textId="77777777" w:rsidR="004D259F" w:rsidRPr="004D259F" w:rsidRDefault="004D259F" w:rsidP="004D259F">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mesto zapaha (vklopnika) na zunanji strani glave ali vratu tirnice,</w:t>
      </w:r>
    </w:p>
    <w:p w14:paraId="00645C22" w14:textId="77777777" w:rsidR="004D259F" w:rsidRPr="004D259F" w:rsidRDefault="004D259F" w:rsidP="004D259F">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območje najožjega dela (žleba) med osnovno in vodilno tirnico na vrhu vodilne tirnice,</w:t>
      </w:r>
    </w:p>
    <w:p w14:paraId="252F2EFD" w14:textId="77777777" w:rsidR="004D259F" w:rsidRPr="004D259F" w:rsidRDefault="004D259F" w:rsidP="004D259F">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teoretično špico srca s točko »O«.</w:t>
      </w:r>
    </w:p>
    <w:p w14:paraId="1E2A60F4" w14:textId="77777777" w:rsidR="004D259F" w:rsidRPr="004D259F" w:rsidRDefault="004D259F" w:rsidP="00BF5877">
      <w:pPr>
        <w:numPr>
          <w:ilvl w:val="0"/>
          <w:numId w:val="69"/>
        </w:numPr>
        <w:spacing w:before="120" w:after="120" w:line="260" w:lineRule="exact"/>
        <w:ind w:left="35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lastRenderedPageBreak/>
        <w:t>Dilatacije med tirnicami (sklopi) na kretnici, ki mora biti zmontirana na montažnem odru za pregled, morajo biti 4 mm.</w:t>
      </w:r>
    </w:p>
    <w:p w14:paraId="5AD6259D" w14:textId="3C22B39E"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hAnsi="Tahoma"/>
          <w:spacing w:val="-4"/>
          <w:sz w:val="20"/>
          <w:lang w:val="sl-SI"/>
        </w:rPr>
        <w:t>K</w:t>
      </w:r>
      <w:r w:rsidRPr="004D259F">
        <w:rPr>
          <w:rFonts w:ascii="Tahoma" w:eastAsia="Times New Roman" w:hAnsi="Tahoma" w:cs="Tahoma"/>
          <w:spacing w:val="-4"/>
          <w:sz w:val="20"/>
          <w:szCs w:val="20"/>
          <w:lang w:val="sl-SI"/>
        </w:rPr>
        <w:t xml:space="preserve">retnice morajo biti prerezljive pri vožnji po ostrici do hitrosti </w:t>
      </w:r>
      <w:r w:rsidR="001A3BDA">
        <w:rPr>
          <w:rFonts w:ascii="Tahoma" w:eastAsia="Times New Roman" w:hAnsi="Tahoma" w:cs="Tahoma"/>
          <w:spacing w:val="-4"/>
          <w:sz w:val="20"/>
          <w:szCs w:val="20"/>
          <w:lang w:val="sl-SI"/>
        </w:rPr>
        <w:t>4</w:t>
      </w:r>
      <w:r w:rsidRPr="004D259F">
        <w:rPr>
          <w:rFonts w:ascii="Tahoma" w:hAnsi="Tahoma"/>
          <w:spacing w:val="-4"/>
          <w:sz w:val="20"/>
          <w:lang w:val="sl-SI"/>
        </w:rPr>
        <w:t>0</w:t>
      </w:r>
      <w:r w:rsidRPr="004D259F">
        <w:rPr>
          <w:rFonts w:ascii="Tahoma" w:eastAsia="Times New Roman" w:hAnsi="Tahoma" w:cs="Tahoma"/>
          <w:spacing w:val="-4"/>
          <w:sz w:val="20"/>
          <w:szCs w:val="20"/>
          <w:lang w:val="sl-SI"/>
        </w:rPr>
        <w:t xml:space="preserve"> km/h.</w:t>
      </w:r>
    </w:p>
    <w:p w14:paraId="646DE1FB"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hAnsi="Tahoma"/>
          <w:spacing w:val="-4"/>
          <w:sz w:val="20"/>
          <w:lang w:val="sl-SI"/>
        </w:rPr>
        <w:t>K</w:t>
      </w:r>
      <w:r w:rsidRPr="004D259F">
        <w:rPr>
          <w:rFonts w:ascii="Tahoma" w:eastAsia="Times New Roman" w:hAnsi="Tahoma" w:cs="Tahoma"/>
          <w:spacing w:val="-4"/>
          <w:sz w:val="20"/>
          <w:szCs w:val="20"/>
          <w:lang w:val="sl-SI"/>
        </w:rPr>
        <w:t>retniški liki za kretnice se dobavijo in vgrajujejo glede na potrebe gradbišča. Ob dobavi je potrebno priložiti atest (certifikat) za odsevno folijo, ki mora biti izdelana skladno s standardom SIST EN 12899:2008.</w:t>
      </w:r>
    </w:p>
    <w:p w14:paraId="6683543D" w14:textId="77777777" w:rsidR="004D259F" w:rsidRPr="004D259F" w:rsidRDefault="004D259F" w:rsidP="00BF5877">
      <w:pPr>
        <w:numPr>
          <w:ilvl w:val="0"/>
          <w:numId w:val="69"/>
        </w:num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kretnicah se za elastično pritrditev uporabi e-sponka ali SKL-12 skladno s potrjeno projektno dokumentacijo.</w:t>
      </w:r>
    </w:p>
    <w:p w14:paraId="5743A43E"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p>
    <w:p w14:paraId="5900B092"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p>
    <w:p w14:paraId="0A82A6E9"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p>
    <w:p w14:paraId="5149F243" w14:textId="77777777" w:rsidR="004D259F" w:rsidRPr="004D259F" w:rsidRDefault="004D259F" w:rsidP="004D259F">
      <w:pPr>
        <w:widowControl/>
        <w:numPr>
          <w:ilvl w:val="4"/>
          <w:numId w:val="3"/>
        </w:numPr>
        <w:tabs>
          <w:tab w:val="clear" w:pos="1292"/>
          <w:tab w:val="num" w:pos="1008"/>
        </w:tabs>
        <w:spacing w:before="240" w:after="120" w:line="240" w:lineRule="auto"/>
        <w:ind w:left="1134"/>
        <w:outlineLvl w:val="4"/>
        <w:rPr>
          <w:rFonts w:ascii="Tahoma" w:eastAsia="Times New Roman" w:hAnsi="Tahoma" w:cs="Tahoma"/>
          <w:b/>
          <w:bCs/>
          <w:i/>
          <w:iCs/>
          <w:sz w:val="20"/>
          <w:szCs w:val="26"/>
          <w:lang w:val="sl-SI" w:eastAsia="sl-SI"/>
        </w:rPr>
      </w:pPr>
      <w:r w:rsidRPr="004D259F">
        <w:rPr>
          <w:rFonts w:ascii="Tahoma" w:eastAsia="Times New Roman" w:hAnsi="Tahoma" w:cs="Tahoma"/>
          <w:b/>
          <w:bCs/>
          <w:iCs/>
          <w:sz w:val="20"/>
          <w:szCs w:val="26"/>
          <w:lang w:val="sl-SI" w:eastAsia="sl-SI"/>
        </w:rPr>
        <w:t>Posebne zahteve, ki jih ima naročnik za posamezne sklope kretnice:</w:t>
      </w:r>
    </w:p>
    <w:p w14:paraId="1CDFE855" w14:textId="77777777" w:rsidR="004D259F" w:rsidRPr="004D259F" w:rsidRDefault="004D259F" w:rsidP="004D259F">
      <w:pPr>
        <w:widowControl/>
        <w:numPr>
          <w:ilvl w:val="5"/>
          <w:numId w:val="3"/>
        </w:numPr>
        <w:spacing w:before="240" w:after="60" w:line="360" w:lineRule="auto"/>
        <w:outlineLvl w:val="5"/>
        <w:rPr>
          <w:rFonts w:ascii="Arial" w:eastAsia="Times New Roman" w:hAnsi="Arial" w:cs="Times New Roman"/>
          <w:bCs/>
          <w:i/>
          <w:sz w:val="20"/>
          <w:lang w:val="sl-SI" w:eastAsia="sl-SI"/>
        </w:rPr>
      </w:pPr>
      <w:r w:rsidRPr="004D259F">
        <w:rPr>
          <w:rFonts w:ascii="Arial" w:eastAsia="Times New Roman" w:hAnsi="Arial" w:cs="Times New Roman"/>
          <w:bCs/>
          <w:sz w:val="20"/>
          <w:lang w:val="sl-SI" w:eastAsia="sl-SI"/>
        </w:rPr>
        <w:t>Menjalo kretnice</w:t>
      </w:r>
    </w:p>
    <w:p w14:paraId="54E0BF3F"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kretniško menjalo je kompletno z vsemi sestavnimi deli in opremo brez kretniškega pogona, </w:t>
      </w:r>
    </w:p>
    <w:p w14:paraId="4D15C0D5"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osnovne tirnice 60E1in 49E1 na kretnici morajo biti izdelane iz jekla tvrste R350 HT/ Rm 1175 MPa,</w:t>
      </w:r>
    </w:p>
    <w:p w14:paraId="56938943" w14:textId="0DC57EEC"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sestavni del menjala je tudi oprema za ročno prestavljanje kretnic, ki bo v funkciji do uvezave v centralno električno/hidravlično prestavljanje kretnic in varnostno napravo </w:t>
      </w:r>
      <w:r w:rsidR="00470092">
        <w:rPr>
          <w:rFonts w:ascii="Tahoma" w:eastAsia="Times New Roman" w:hAnsi="Tahoma" w:cs="Tahoma"/>
          <w:spacing w:val="-4"/>
          <w:sz w:val="20"/>
          <w:szCs w:val="20"/>
          <w:lang w:val="sl-SI"/>
        </w:rPr>
        <w:t>(definirano v Naročilnem listu kretnice)</w:t>
      </w:r>
      <w:r w:rsidRPr="004D259F">
        <w:rPr>
          <w:rFonts w:ascii="Tahoma" w:eastAsia="Times New Roman" w:hAnsi="Tahoma" w:cs="Tahoma"/>
          <w:spacing w:val="-4"/>
          <w:sz w:val="20"/>
          <w:szCs w:val="20"/>
          <w:lang w:val="sl-SI"/>
        </w:rPr>
        <w:t>,</w:t>
      </w:r>
    </w:p>
    <w:p w14:paraId="7505C007" w14:textId="38E64F85" w:rsidR="004D259F" w:rsidRPr="004D259F" w:rsidRDefault="00470092"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 xml:space="preserve">leseni </w:t>
      </w:r>
      <w:r w:rsidR="004D259F" w:rsidRPr="004D259F">
        <w:rPr>
          <w:rFonts w:ascii="Tahoma" w:eastAsia="Times New Roman" w:hAnsi="Tahoma" w:cs="Tahoma"/>
          <w:spacing w:val="-4"/>
          <w:sz w:val="20"/>
          <w:szCs w:val="20"/>
          <w:lang w:val="sl-SI"/>
        </w:rPr>
        <w:t>prag za pritrditev ročnega prestavljalnega mehanizma (hruške) mora biti podaljšan, skladno z načrtom kretnice,</w:t>
      </w:r>
    </w:p>
    <w:p w14:paraId="78A4D3EF" w14:textId="68A27274"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hAnsi="Tahoma"/>
          <w:spacing w:val="-4"/>
          <w:sz w:val="20"/>
          <w:lang w:val="sl-SI"/>
        </w:rPr>
        <w:t>i</w:t>
      </w:r>
      <w:r w:rsidRPr="004D259F">
        <w:rPr>
          <w:rFonts w:ascii="Tahoma" w:eastAsia="Times New Roman" w:hAnsi="Tahoma" w:cs="Tahoma"/>
          <w:spacing w:val="-4"/>
          <w:sz w:val="20"/>
          <w:szCs w:val="20"/>
          <w:lang w:val="sl-SI"/>
        </w:rPr>
        <w:t>zvajalec mora preučiti projektno dokumentacijo in zagotoviti take kretnice, da bo omogočena montaža kretniških pogonov glede na situacijski načrt (pogon na levo ali desno stran, dolžine in vezanje skupnih pragov</w:t>
      </w:r>
      <w:r w:rsidR="00470092" w:rsidRPr="00470092">
        <w:rPr>
          <w:rFonts w:ascii="Tahoma" w:eastAsia="Times New Roman" w:hAnsi="Tahoma" w:cs="Tahoma"/>
          <w:spacing w:val="-4"/>
          <w:sz w:val="20"/>
          <w:szCs w:val="20"/>
          <w:lang w:val="sl-SI"/>
        </w:rPr>
        <w:t xml:space="preserve"> (definirano v Naročilnem listu kretnice)</w:t>
      </w:r>
      <w:r w:rsidR="00470092" w:rsidRPr="004D259F">
        <w:rPr>
          <w:rFonts w:ascii="Tahoma" w:eastAsia="Times New Roman" w:hAnsi="Tahoma" w:cs="Tahoma"/>
          <w:spacing w:val="-4"/>
          <w:sz w:val="20"/>
          <w:szCs w:val="20"/>
          <w:lang w:val="sl-SI"/>
        </w:rPr>
        <w:t>,</w:t>
      </w:r>
    </w:p>
    <w:p w14:paraId="666380B7"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zagotovljena mora biti odprtina med osnovno tirnico in ostrico na mestu zveznega droga:</w:t>
      </w:r>
    </w:p>
    <w:p w14:paraId="124DE74B" w14:textId="77777777" w:rsidR="004D259F" w:rsidRPr="004D259F" w:rsidRDefault="004D259F" w:rsidP="00BF5877">
      <w:pPr>
        <w:numPr>
          <w:ilvl w:val="0"/>
          <w:numId w:val="73"/>
        </w:numPr>
        <w:spacing w:after="120"/>
        <w:ind w:left="1083" w:right="62"/>
        <w:contextualSpacing/>
        <w:jc w:val="both"/>
        <w:rPr>
          <w:lang w:val="sl-SI"/>
        </w:rPr>
      </w:pPr>
      <w:r w:rsidRPr="004D259F">
        <w:rPr>
          <w:rFonts w:ascii="Tahoma" w:eastAsia="Times New Roman" w:hAnsi="Tahoma" w:cs="Tahoma"/>
          <w:spacing w:val="-4"/>
          <w:sz w:val="20"/>
          <w:szCs w:val="20"/>
          <w:lang w:val="sl-SI"/>
        </w:rPr>
        <w:t xml:space="preserve">pri centralnem prestavljanju </w:t>
      </w:r>
      <w:smartTag w:uri="urn:schemas-microsoft-com:office:smarttags" w:element="metricconverter">
        <w:smartTagPr>
          <w:attr w:name="ProductID" w:val="160 mm"/>
        </w:smartTagPr>
        <w:r w:rsidRPr="004D259F">
          <w:rPr>
            <w:rFonts w:ascii="Tahoma" w:eastAsia="Times New Roman" w:hAnsi="Tahoma" w:cs="Tahoma"/>
            <w:spacing w:val="-4"/>
            <w:sz w:val="20"/>
            <w:szCs w:val="20"/>
            <w:lang w:val="sl-SI"/>
          </w:rPr>
          <w:t>160 mm</w:t>
        </w:r>
      </w:smartTag>
      <w:r w:rsidRPr="004D259F">
        <w:rPr>
          <w:rFonts w:ascii="Tahoma" w:eastAsia="Times New Roman" w:hAnsi="Tahoma" w:cs="Tahoma"/>
          <w:spacing w:val="-4"/>
          <w:sz w:val="20"/>
          <w:szCs w:val="20"/>
          <w:lang w:val="sl-SI"/>
        </w:rPr>
        <w:t xml:space="preserve"> pri hodu </w:t>
      </w:r>
      <w:smartTag w:uri="urn:schemas-microsoft-com:office:smarttags" w:element="metricconverter">
        <w:smartTagPr>
          <w:attr w:name="ProductID" w:val="220 mm"/>
        </w:smartTagPr>
        <w:r w:rsidRPr="004D259F">
          <w:rPr>
            <w:rFonts w:ascii="Tahoma" w:eastAsia="Times New Roman" w:hAnsi="Tahoma" w:cs="Tahoma"/>
            <w:spacing w:val="-4"/>
            <w:sz w:val="20"/>
            <w:szCs w:val="20"/>
            <w:lang w:val="sl-SI"/>
          </w:rPr>
          <w:t>220 mm</w:t>
        </w:r>
      </w:smartTag>
      <w:r w:rsidRPr="004D259F">
        <w:rPr>
          <w:rFonts w:ascii="Tahoma" w:eastAsia="Times New Roman" w:hAnsi="Tahoma" w:cs="Tahoma"/>
          <w:spacing w:val="-4"/>
          <w:sz w:val="20"/>
          <w:szCs w:val="20"/>
          <w:lang w:val="sl-SI"/>
        </w:rPr>
        <w:t>,</w:t>
      </w:r>
    </w:p>
    <w:p w14:paraId="51AED08F" w14:textId="77777777" w:rsidR="004D259F" w:rsidRPr="004D259F" w:rsidRDefault="004D259F" w:rsidP="00BF5877">
      <w:pPr>
        <w:numPr>
          <w:ilvl w:val="0"/>
          <w:numId w:val="73"/>
        </w:numPr>
        <w:spacing w:after="120"/>
        <w:ind w:left="1083" w:right="62"/>
        <w:contextualSpacing/>
        <w:jc w:val="both"/>
        <w:rPr>
          <w:lang w:val="sl-SI"/>
        </w:rPr>
      </w:pPr>
      <w:r w:rsidRPr="004D259F">
        <w:rPr>
          <w:rFonts w:ascii="Tahoma" w:eastAsia="Times New Roman" w:hAnsi="Tahoma" w:cs="Tahoma"/>
          <w:spacing w:val="-4"/>
          <w:sz w:val="20"/>
          <w:szCs w:val="20"/>
          <w:lang w:val="sl-SI"/>
        </w:rPr>
        <w:t xml:space="preserve">pri ročnem prestavljanju </w:t>
      </w:r>
      <w:smartTag w:uri="urn:schemas-microsoft-com:office:smarttags" w:element="metricconverter">
        <w:smartTagPr>
          <w:attr w:name="ProductID" w:val="150 mm"/>
        </w:smartTagPr>
        <w:r w:rsidRPr="004D259F">
          <w:rPr>
            <w:rFonts w:ascii="Tahoma" w:eastAsia="Times New Roman" w:hAnsi="Tahoma" w:cs="Tahoma"/>
            <w:spacing w:val="-4"/>
            <w:sz w:val="20"/>
            <w:szCs w:val="20"/>
            <w:lang w:val="sl-SI"/>
          </w:rPr>
          <w:t>150 mm</w:t>
        </w:r>
      </w:smartTag>
      <w:r w:rsidRPr="004D259F">
        <w:rPr>
          <w:rFonts w:ascii="Tahoma" w:eastAsia="Times New Roman" w:hAnsi="Tahoma" w:cs="Tahoma"/>
          <w:spacing w:val="-4"/>
          <w:sz w:val="20"/>
          <w:szCs w:val="20"/>
          <w:lang w:val="sl-SI"/>
        </w:rPr>
        <w:t xml:space="preserve"> pri hodu </w:t>
      </w:r>
      <w:smartTag w:uri="urn:schemas-microsoft-com:office:smarttags" w:element="metricconverter">
        <w:smartTagPr>
          <w:attr w:name="ProductID" w:val="220 mm"/>
        </w:smartTagPr>
        <w:r w:rsidRPr="004D259F">
          <w:rPr>
            <w:rFonts w:ascii="Tahoma" w:eastAsia="Times New Roman" w:hAnsi="Tahoma" w:cs="Tahoma"/>
            <w:spacing w:val="-4"/>
            <w:sz w:val="20"/>
            <w:szCs w:val="20"/>
            <w:lang w:val="sl-SI"/>
          </w:rPr>
          <w:t>220 mm</w:t>
        </w:r>
      </w:smartTag>
      <w:r w:rsidRPr="004D259F">
        <w:rPr>
          <w:rFonts w:ascii="Tahoma" w:eastAsia="Times New Roman" w:hAnsi="Tahoma" w:cs="Tahoma"/>
          <w:spacing w:val="-4"/>
          <w:sz w:val="20"/>
          <w:szCs w:val="20"/>
          <w:lang w:val="sl-SI"/>
        </w:rPr>
        <w:t>,</w:t>
      </w:r>
    </w:p>
    <w:p w14:paraId="3A83CD26"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minimalna odprtina</w:t>
      </w:r>
      <w:r w:rsidRPr="004D259F">
        <w:rPr>
          <w:rFonts w:ascii="Tahoma" w:hAnsi="Tahoma"/>
          <w:spacing w:val="-4"/>
          <w:sz w:val="20"/>
          <w:lang w:val="sl-SI"/>
        </w:rPr>
        <w:t xml:space="preserve"> </w:t>
      </w:r>
      <w:r w:rsidRPr="004D259F">
        <w:rPr>
          <w:rFonts w:ascii="Tahoma" w:eastAsia="Times New Roman" w:hAnsi="Tahoma" w:cs="Tahoma"/>
          <w:spacing w:val="-4"/>
          <w:sz w:val="20"/>
          <w:szCs w:val="20"/>
          <w:lang w:val="sl-SI"/>
        </w:rPr>
        <w:t>med ostrico in osnovno tirnico je pri odmaknjeni ostrici min. 58 mm,</w:t>
      </w:r>
    </w:p>
    <w:p w14:paraId="6D62046B"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obeh ostricah kretnice morajo biti izvrtane vse luknje za montažo pogonskih in kontrolnih drogov,</w:t>
      </w:r>
    </w:p>
    <w:p w14:paraId="64506000"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ostrice z osnovno tirnico morajo imeti</w:t>
      </w:r>
      <w:r w:rsidRPr="004D259F">
        <w:rPr>
          <w:rFonts w:ascii="Tahoma" w:eastAsia="Times New Roman" w:hAnsi="Tahoma" w:cs="Tahoma"/>
          <w:strike/>
          <w:spacing w:val="-4"/>
          <w:sz w:val="20"/>
          <w:szCs w:val="20"/>
          <w:lang w:val="sl-SI"/>
        </w:rPr>
        <w:t xml:space="preserve"> </w:t>
      </w:r>
      <w:r w:rsidRPr="004D259F">
        <w:rPr>
          <w:rFonts w:ascii="Tahoma" w:eastAsia="Times New Roman" w:hAnsi="Tahoma" w:cs="Tahoma"/>
          <w:spacing w:val="-4"/>
          <w:sz w:val="20"/>
          <w:szCs w:val="20"/>
          <w:lang w:val="sl-SI"/>
        </w:rPr>
        <w:t>vložek na ostrici z vilico na osnovni tirnici</w:t>
      </w:r>
      <w:r w:rsidRPr="004D259F">
        <w:rPr>
          <w:rFonts w:ascii="Tahoma" w:hAnsi="Tahoma"/>
          <w:spacing w:val="-4"/>
          <w:sz w:val="20"/>
          <w:lang w:val="sl-SI"/>
        </w:rPr>
        <w:t>,</w:t>
      </w:r>
    </w:p>
    <w:p w14:paraId="30912D9D" w14:textId="05A0BC3B" w:rsidR="00470092" w:rsidRDefault="004D259F" w:rsidP="00BF5877">
      <w:pPr>
        <w:pStyle w:val="Odstavekseznama"/>
        <w:numPr>
          <w:ilvl w:val="0"/>
          <w:numId w:val="72"/>
        </w:numPr>
        <w:spacing w:after="120"/>
        <w:ind w:left="357" w:right="62" w:hanging="357"/>
        <w:jc w:val="both"/>
        <w:rPr>
          <w:rFonts w:ascii="Tahoma" w:eastAsia="Times New Roman" w:hAnsi="Tahoma" w:cs="Tahoma"/>
          <w:spacing w:val="-4"/>
          <w:sz w:val="20"/>
          <w:szCs w:val="20"/>
          <w:lang w:val="sl-SI"/>
        </w:rPr>
      </w:pPr>
      <w:r w:rsidRPr="00470092">
        <w:rPr>
          <w:rFonts w:ascii="Tahoma" w:eastAsia="Times New Roman" w:hAnsi="Tahoma" w:cs="Tahoma"/>
          <w:spacing w:val="-4"/>
          <w:sz w:val="20"/>
          <w:szCs w:val="20"/>
          <w:lang w:val="sl-SI"/>
        </w:rPr>
        <w:t xml:space="preserve">na ostricah morajo biti izvrtane luknje za montažo pogonskih in kontrolnih drogov, na osnovnih tirnicah pa luknje za montažo Robel ključavnice po JUS C8.016. </w:t>
      </w:r>
      <w:r w:rsidR="00470092" w:rsidRPr="00470092">
        <w:rPr>
          <w:rFonts w:ascii="Tahoma" w:eastAsia="Times New Roman" w:hAnsi="Tahoma" w:cs="Tahoma"/>
          <w:spacing w:val="-4"/>
          <w:sz w:val="20"/>
          <w:szCs w:val="20"/>
          <w:lang w:val="sl-SI"/>
        </w:rPr>
        <w:t>(definirano v Naročilnem listu kretnice</w:t>
      </w:r>
      <w:r w:rsidR="00470092">
        <w:rPr>
          <w:rFonts w:ascii="Tahoma" w:eastAsia="Times New Roman" w:hAnsi="Tahoma" w:cs="Tahoma"/>
          <w:spacing w:val="-4"/>
          <w:sz w:val="20"/>
          <w:szCs w:val="20"/>
          <w:lang w:val="sl-SI"/>
        </w:rPr>
        <w:t xml:space="preserve"> ali kretnškega dela</w:t>
      </w:r>
      <w:r w:rsidR="00470092" w:rsidRPr="00470092">
        <w:rPr>
          <w:rFonts w:ascii="Tahoma" w:eastAsia="Times New Roman" w:hAnsi="Tahoma" w:cs="Tahoma"/>
          <w:spacing w:val="-4"/>
          <w:sz w:val="20"/>
          <w:szCs w:val="20"/>
          <w:lang w:val="sl-SI"/>
        </w:rPr>
        <w:t>),</w:t>
      </w:r>
    </w:p>
    <w:p w14:paraId="12D52A17" w14:textId="4B199C62" w:rsidR="004D259F" w:rsidRPr="004D259F" w:rsidRDefault="004D259F" w:rsidP="00BF5877">
      <w:pPr>
        <w:pStyle w:val="Odstavekseznama"/>
        <w:numPr>
          <w:ilvl w:val="0"/>
          <w:numId w:val="72"/>
        </w:numPr>
        <w:spacing w:after="120"/>
        <w:ind w:left="357" w:right="62" w:hanging="357"/>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dimenzije in oblika drsalnika mora omogočati montažo grelca električnega gretja kretnice ob osnovni tirnici v menjalu</w:t>
      </w:r>
    </w:p>
    <w:p w14:paraId="457387A8" w14:textId="77777777" w:rsidR="001A3BDA"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največja dopustna prestavna sila potrebna za prestavitev kretnice v drugo lego ne sme presegati 2000 N, pri dvojni križiščni kretnici pa presta</w:t>
      </w:r>
      <w:r w:rsidR="001A3BDA">
        <w:rPr>
          <w:rFonts w:ascii="Tahoma" w:eastAsia="Times New Roman" w:hAnsi="Tahoma" w:cs="Tahoma"/>
          <w:spacing w:val="-4"/>
          <w:sz w:val="20"/>
          <w:szCs w:val="20"/>
          <w:lang w:val="sl-SI"/>
        </w:rPr>
        <w:t>vna sila ne sme presegati 2500N</w:t>
      </w:r>
    </w:p>
    <w:p w14:paraId="16BC6057" w14:textId="604FCF6E" w:rsidR="004D259F" w:rsidRPr="004D259F" w:rsidRDefault="001A3BDA"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k</w:t>
      </w:r>
      <w:r w:rsidR="004D259F" w:rsidRPr="004D259F">
        <w:rPr>
          <w:rFonts w:ascii="Tahoma" w:eastAsia="Times New Roman" w:hAnsi="Tahoma" w:cs="Tahoma"/>
          <w:spacing w:val="-4"/>
          <w:sz w:val="20"/>
          <w:szCs w:val="20"/>
          <w:lang w:val="sl-SI"/>
        </w:rPr>
        <w:t xml:space="preserve">retnice morajo biti prerezljive pri vožnji po ostrici do hitrosti </w:t>
      </w:r>
      <w:r w:rsidR="00707421">
        <w:rPr>
          <w:rFonts w:ascii="Tahoma" w:eastAsia="Times New Roman" w:hAnsi="Tahoma" w:cs="Tahoma"/>
          <w:spacing w:val="-4"/>
          <w:sz w:val="20"/>
          <w:szCs w:val="20"/>
          <w:lang w:val="sl-SI"/>
        </w:rPr>
        <w:t>4</w:t>
      </w:r>
      <w:r w:rsidR="004D259F" w:rsidRPr="004D259F">
        <w:rPr>
          <w:rFonts w:ascii="Tahoma" w:eastAsia="Times New Roman" w:hAnsi="Tahoma" w:cs="Tahoma"/>
          <w:spacing w:val="-4"/>
          <w:sz w:val="20"/>
          <w:szCs w:val="20"/>
          <w:lang w:val="sl-SI"/>
        </w:rPr>
        <w:t>0 km/h.</w:t>
      </w:r>
    </w:p>
    <w:p w14:paraId="53C8B4FC"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pri vložitvi kalibrirane ploščice debeline </w:t>
      </w:r>
      <w:smartTag w:uri="urn:schemas-microsoft-com:office:smarttags" w:element="metricconverter">
        <w:smartTagPr>
          <w:attr w:name="ProductID" w:val="5 mm"/>
        </w:smartTagPr>
        <w:r w:rsidRPr="004D259F">
          <w:rPr>
            <w:rFonts w:ascii="Tahoma" w:eastAsia="Times New Roman" w:hAnsi="Tahoma" w:cs="Tahoma"/>
            <w:spacing w:val="-4"/>
            <w:sz w:val="20"/>
            <w:szCs w:val="20"/>
            <w:lang w:val="sl-SI"/>
          </w:rPr>
          <w:t>5 mm</w:t>
        </w:r>
      </w:smartTag>
      <w:r w:rsidRPr="004D259F">
        <w:rPr>
          <w:rFonts w:ascii="Tahoma" w:eastAsia="Times New Roman" w:hAnsi="Tahoma" w:cs="Tahoma"/>
          <w:spacing w:val="-4"/>
          <w:sz w:val="20"/>
          <w:szCs w:val="20"/>
          <w:lang w:val="sl-SI"/>
        </w:rPr>
        <w:t xml:space="preserve"> se </w:t>
      </w:r>
      <w:r w:rsidRPr="004D259F">
        <w:rPr>
          <w:rFonts w:ascii="Tahoma" w:hAnsi="Tahoma"/>
          <w:spacing w:val="-4"/>
          <w:sz w:val="20"/>
          <w:lang w:val="sl-SI"/>
        </w:rPr>
        <w:t xml:space="preserve">kretnica </w:t>
      </w:r>
      <w:r w:rsidRPr="004D259F">
        <w:rPr>
          <w:rFonts w:ascii="Tahoma" w:eastAsia="Times New Roman" w:hAnsi="Tahoma" w:cs="Tahoma"/>
          <w:spacing w:val="-4"/>
          <w:sz w:val="20"/>
          <w:szCs w:val="20"/>
          <w:lang w:val="sl-SI"/>
        </w:rPr>
        <w:t>ne sme zapahniti,</w:t>
      </w:r>
    </w:p>
    <w:p w14:paraId="55D3F70B" w14:textId="5E1CDF09"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zvezni drog kretnice je lahko izoliran ali neizoliran (pr</w:t>
      </w:r>
      <w:r w:rsidR="00470092" w:rsidRPr="00470092">
        <w:rPr>
          <w:rFonts w:ascii="Tahoma" w:eastAsia="Times New Roman" w:hAnsi="Tahoma" w:cs="Tahoma"/>
          <w:spacing w:val="-4"/>
          <w:sz w:val="20"/>
          <w:szCs w:val="20"/>
          <w:lang w:val="sl-SI"/>
        </w:rPr>
        <w:t>e</w:t>
      </w:r>
      <w:r w:rsidRPr="004D259F">
        <w:rPr>
          <w:rFonts w:ascii="Tahoma" w:eastAsia="Times New Roman" w:hAnsi="Tahoma" w:cs="Tahoma"/>
          <w:spacing w:val="-4"/>
          <w:sz w:val="20"/>
          <w:szCs w:val="20"/>
          <w:lang w:val="sl-SI"/>
        </w:rPr>
        <w:t>dpisano pri SV napravah</w:t>
      </w:r>
      <w:r w:rsidR="00470092" w:rsidRPr="00470092">
        <w:rPr>
          <w:rFonts w:ascii="Tahoma" w:eastAsia="Times New Roman" w:hAnsi="Tahoma" w:cs="Tahoma"/>
          <w:spacing w:val="-4"/>
          <w:sz w:val="20"/>
          <w:szCs w:val="20"/>
          <w:lang w:val="sl-SI"/>
        </w:rPr>
        <w:t xml:space="preserve"> in definirano v Naročilnem listu kretnice)</w:t>
      </w:r>
      <w:r w:rsidR="00470092" w:rsidRPr="004D259F">
        <w:rPr>
          <w:rFonts w:ascii="Tahoma" w:eastAsia="Times New Roman" w:hAnsi="Tahoma" w:cs="Tahoma"/>
          <w:spacing w:val="-4"/>
          <w:sz w:val="20"/>
          <w:szCs w:val="20"/>
          <w:lang w:val="sl-SI"/>
        </w:rPr>
        <w:t>,</w:t>
      </w:r>
    </w:p>
    <w:p w14:paraId="3FB9567C"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kretnice se opremijo z zveznimi drogovi, ki omogočajo regulacijo dolžine droga,</w:t>
      </w:r>
    </w:p>
    <w:p w14:paraId="4437A5B1"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sestavni del menjala so podaljšane podložne plošče za pritrditev električnega pogona in sicer na obeh straneh kretnice,</w:t>
      </w:r>
    </w:p>
    <w:p w14:paraId="43C8F37E" w14:textId="0DFCF6DB" w:rsidR="00C86AF1"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kretnice z R &gt; 300 m morajo biti opremljene z dvema zveznima drogovoma in zapahoma, kretnice </w:t>
      </w:r>
      <w:r w:rsidRPr="004D259F">
        <w:rPr>
          <w:rFonts w:ascii="Tahoma" w:eastAsia="Times New Roman" w:hAnsi="Tahoma" w:cs="Tahoma"/>
          <w:spacing w:val="-4"/>
          <w:sz w:val="20"/>
          <w:szCs w:val="20"/>
          <w:lang w:val="sl-SI"/>
        </w:rPr>
        <w:lastRenderedPageBreak/>
        <w:t xml:space="preserve">R1200-1:18,5 pa s tremi zveznimi drogovi ter kompletnim vlečnim in pomožnim drogovjem. Pogonska sila motorja se prenese na drugi in tretji zvezni drog s pomočjo prestavljalnega mehanizma, ki se dobavi skupaj s kretnico. </w:t>
      </w:r>
      <w:r w:rsidR="00C86AF1">
        <w:rPr>
          <w:rFonts w:ascii="Tahoma" w:eastAsia="Times New Roman" w:hAnsi="Tahoma" w:cs="Tahoma"/>
          <w:spacing w:val="-4"/>
          <w:sz w:val="20"/>
          <w:szCs w:val="20"/>
          <w:lang w:val="sl-SI"/>
        </w:rPr>
        <w:t>Položaj drogov se definira v Naročilnem listu kretnice</w:t>
      </w:r>
      <w:r w:rsidR="00C86AF1" w:rsidRPr="004D259F">
        <w:rPr>
          <w:rFonts w:ascii="Tahoma" w:eastAsia="Times New Roman" w:hAnsi="Tahoma" w:cs="Tahoma"/>
          <w:spacing w:val="-4"/>
          <w:sz w:val="20"/>
          <w:szCs w:val="20"/>
          <w:lang w:val="sl-SI"/>
        </w:rPr>
        <w:t>,</w:t>
      </w:r>
    </w:p>
    <w:p w14:paraId="25DC5E8E" w14:textId="2639FD56"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Pomožni in vlečni drogovi na kretnici morajo imeti možnost prirejanja dolžin (krajšanje in podaljševanje droga),</w:t>
      </w:r>
    </w:p>
    <w:p w14:paraId="12242C9B"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kretnice z R = 300 m sistema 60E1 je potrebno na mesto drugega zveznega droga vgraditi vzmetno napravo za lažje prestavljanje ostric</w:t>
      </w:r>
      <w:r w:rsidRPr="004D259F">
        <w:rPr>
          <w:rFonts w:ascii="Tahoma" w:hAnsi="Tahoma"/>
          <w:spacing w:val="-4"/>
          <w:sz w:val="20"/>
          <w:lang w:val="sl-SI"/>
        </w:rPr>
        <w:t>,</w:t>
      </w:r>
    </w:p>
    <w:p w14:paraId="10CFE092"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menjalo se opremi s kotalnimi napravam, ki se montirajo na območju premičnega dela ostrice po navodilu proizvajalca za določen tip kretnice (atesti certifikati, dovoljenje za vgradnjo)</w:t>
      </w:r>
      <w:r w:rsidRPr="004D259F">
        <w:rPr>
          <w:rFonts w:ascii="Tahoma" w:hAnsi="Tahoma"/>
          <w:spacing w:val="-4"/>
          <w:sz w:val="20"/>
          <w:lang w:val="sl-SI"/>
        </w:rPr>
        <w:t>,</w:t>
      </w:r>
    </w:p>
    <w:p w14:paraId="11E7059A"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zveznem drogu morata biti montirana končnika.</w:t>
      </w:r>
    </w:p>
    <w:p w14:paraId="66CEA023" w14:textId="77777777" w:rsidR="004D259F" w:rsidRPr="004D259F" w:rsidRDefault="004D259F" w:rsidP="004D259F">
      <w:pPr>
        <w:widowControl/>
        <w:numPr>
          <w:ilvl w:val="5"/>
          <w:numId w:val="3"/>
        </w:numPr>
        <w:spacing w:before="240" w:after="60" w:line="360" w:lineRule="auto"/>
        <w:outlineLvl w:val="5"/>
        <w:rPr>
          <w:rFonts w:ascii="Tahoma" w:eastAsia="Times New Roman" w:hAnsi="Tahoma" w:cs="Tahoma"/>
          <w:bCs/>
          <w:spacing w:val="-4"/>
          <w:sz w:val="20"/>
          <w:szCs w:val="20"/>
          <w:lang w:val="sl-SI" w:eastAsia="sl-SI"/>
        </w:rPr>
      </w:pPr>
      <w:r w:rsidRPr="004D259F">
        <w:rPr>
          <w:rFonts w:ascii="Tahoma" w:eastAsia="Times New Roman" w:hAnsi="Tahoma" w:cs="Tahoma"/>
          <w:bCs/>
          <w:spacing w:val="-4"/>
          <w:sz w:val="20"/>
          <w:szCs w:val="20"/>
          <w:lang w:val="sl-SI" w:eastAsia="sl-SI"/>
        </w:rPr>
        <w:t xml:space="preserve"> Srednji del kretnice</w:t>
      </w:r>
    </w:p>
    <w:p w14:paraId="1FE24B97"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za krivljene kretnice mora biti podana skica z dolžinami vmesnih tirnic,</w:t>
      </w:r>
    </w:p>
    <w:p w14:paraId="477A9069"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tirnice za srednji del kretnice se dobavijo brez ali z eno (notranjo) luknjo na konceh tirnic odvisno od tehnologije gradnje</w:t>
      </w:r>
      <w:r w:rsidRPr="004D259F">
        <w:rPr>
          <w:rFonts w:ascii="Tahoma" w:hAnsi="Tahoma"/>
          <w:spacing w:val="-4"/>
          <w:sz w:val="20"/>
          <w:lang w:val="sl-SI"/>
        </w:rPr>
        <w:t>.</w:t>
      </w:r>
    </w:p>
    <w:p w14:paraId="4402DA98" w14:textId="77777777" w:rsidR="004D259F" w:rsidRPr="004D259F" w:rsidRDefault="004D259F" w:rsidP="004D259F">
      <w:pPr>
        <w:spacing w:after="120"/>
        <w:ind w:right="62"/>
        <w:contextualSpacing/>
        <w:jc w:val="both"/>
        <w:rPr>
          <w:rFonts w:ascii="Tahoma" w:eastAsia="Times New Roman" w:hAnsi="Tahoma" w:cs="Tahoma"/>
          <w:spacing w:val="-4"/>
          <w:sz w:val="20"/>
          <w:szCs w:val="20"/>
          <w:lang w:val="sl-SI"/>
        </w:rPr>
      </w:pPr>
    </w:p>
    <w:p w14:paraId="3C88D9E0" w14:textId="77777777" w:rsidR="004D259F" w:rsidRPr="004D259F" w:rsidRDefault="004D259F" w:rsidP="004D259F">
      <w:pPr>
        <w:spacing w:after="120"/>
        <w:ind w:right="62"/>
        <w:contextualSpacing/>
        <w:jc w:val="both"/>
        <w:rPr>
          <w:rFonts w:ascii="Tahoma" w:eastAsia="Times New Roman" w:hAnsi="Tahoma" w:cs="Tahoma"/>
          <w:spacing w:val="-4"/>
          <w:sz w:val="20"/>
          <w:szCs w:val="20"/>
          <w:lang w:val="sl-SI"/>
        </w:rPr>
      </w:pPr>
    </w:p>
    <w:p w14:paraId="691B4C5A" w14:textId="77777777" w:rsidR="004D259F" w:rsidRPr="004D259F" w:rsidRDefault="004D259F" w:rsidP="004D259F">
      <w:pPr>
        <w:widowControl/>
        <w:numPr>
          <w:ilvl w:val="5"/>
          <w:numId w:val="3"/>
        </w:numPr>
        <w:spacing w:before="240" w:after="60" w:line="360" w:lineRule="auto"/>
        <w:outlineLvl w:val="5"/>
        <w:rPr>
          <w:rFonts w:ascii="Tahoma" w:eastAsia="Times New Roman" w:hAnsi="Tahoma" w:cs="Tahoma"/>
          <w:bCs/>
          <w:spacing w:val="-4"/>
          <w:sz w:val="20"/>
          <w:szCs w:val="20"/>
          <w:lang w:val="sl-SI" w:eastAsia="sl-SI"/>
        </w:rPr>
      </w:pPr>
      <w:r w:rsidRPr="004D259F">
        <w:rPr>
          <w:rFonts w:ascii="Tahoma" w:eastAsia="Times New Roman" w:hAnsi="Tahoma" w:cs="Tahoma"/>
          <w:bCs/>
          <w:spacing w:val="-4"/>
          <w:sz w:val="20"/>
          <w:szCs w:val="20"/>
          <w:lang w:val="sl-SI" w:eastAsia="sl-SI"/>
        </w:rPr>
        <w:t xml:space="preserve"> Srcišče kretnice</w:t>
      </w:r>
    </w:p>
    <w:p w14:paraId="574CFAB3" w14:textId="77777777" w:rsidR="004D259F" w:rsidRPr="004D259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kretnicah 60 E1 je obvezna vgradnja monoblok srca,</w:t>
      </w:r>
    </w:p>
    <w:p w14:paraId="4F5EEA72" w14:textId="77777777" w:rsidR="00956E2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Kretniško srce varjene konstrukcije in vrh srca morata biti toplotno obdelana (kaljena) in morata biti kvalitete jekla 1175 – 1400 N/mm², od 350 do 410 HBW. Lito mangansko monoblok srce brez naknadne toplotne obdelave ali mehanskega utrjevanja - surovo stanje, mora biti trdote min. 180 HBW, v eksploataciji pa mora doseči trdoto min. 350HBW. Krilne in priključne tirnice morajo biti iz vrste jekla R350HT (trdote najmanj 350 HBW)</w:t>
      </w:r>
    </w:p>
    <w:p w14:paraId="54FBE8F7" w14:textId="77777777" w:rsidR="00956E2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956E2F">
        <w:rPr>
          <w:rFonts w:ascii="Tahoma" w:eastAsia="Times New Roman" w:hAnsi="Tahoma" w:cs="Tahoma"/>
          <w:spacing w:val="-4"/>
          <w:sz w:val="20"/>
          <w:szCs w:val="20"/>
          <w:lang w:val="sl-SI"/>
        </w:rPr>
        <w:t>vodilne tirnice so iz profila 33 C1 izdelane iz jekla R320 Cr trdote 320 – 360 HBW Vodilne tirnice morajo biti dvignjene nad osnovno tirnico od 19 do 21 mm za sistem 49E1 (S 49) oziroma 20 do 22 mm za sistem 60E1(UIC 60). Pritrjene morajo biti na opornike, le-ti pa morajo biti privarjeni na podložne plošče.</w:t>
      </w:r>
    </w:p>
    <w:p w14:paraId="62922660" w14:textId="3D53DAC1" w:rsidR="004D259F" w:rsidRPr="00956E2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956E2F">
        <w:rPr>
          <w:rFonts w:ascii="Tahoma" w:eastAsia="Times New Roman" w:hAnsi="Tahoma" w:cs="Tahoma"/>
          <w:spacing w:val="-4"/>
          <w:sz w:val="20"/>
          <w:szCs w:val="20"/>
          <w:lang w:val="sl-SI"/>
        </w:rPr>
        <w:t xml:space="preserve">širina žleba med osnovno in vodilno tirnico je 41 mm/ tolerance + </w:t>
      </w:r>
      <w:smartTag w:uri="urn:schemas-microsoft-com:office:smarttags" w:element="metricconverter">
        <w:smartTagPr>
          <w:attr w:name="ProductID" w:val="0,5 mm"/>
        </w:smartTagPr>
        <w:r w:rsidRPr="00956E2F">
          <w:rPr>
            <w:rFonts w:ascii="Tahoma" w:eastAsia="Times New Roman" w:hAnsi="Tahoma" w:cs="Tahoma"/>
            <w:spacing w:val="-4"/>
            <w:sz w:val="20"/>
            <w:szCs w:val="20"/>
            <w:lang w:val="sl-SI"/>
          </w:rPr>
          <w:t>0,5 mm</w:t>
        </w:r>
      </w:smartTag>
      <w:r w:rsidRPr="00956E2F">
        <w:rPr>
          <w:rFonts w:ascii="Tahoma" w:eastAsia="Times New Roman" w:hAnsi="Tahoma" w:cs="Tahoma"/>
          <w:spacing w:val="-4"/>
          <w:sz w:val="20"/>
          <w:szCs w:val="20"/>
          <w:lang w:val="sl-SI"/>
        </w:rPr>
        <w:t xml:space="preserve"> in </w:t>
      </w:r>
      <w:smartTag w:uri="urn:schemas-microsoft-com:office:smarttags" w:element="metricconverter">
        <w:smartTagPr>
          <w:attr w:name="ProductID" w:val="-1,0 mm"/>
        </w:smartTagPr>
        <w:r w:rsidRPr="00956E2F">
          <w:rPr>
            <w:rFonts w:ascii="Tahoma" w:eastAsia="Times New Roman" w:hAnsi="Tahoma" w:cs="Tahoma"/>
            <w:spacing w:val="-4"/>
            <w:sz w:val="20"/>
            <w:szCs w:val="20"/>
            <w:lang w:val="sl-SI"/>
          </w:rPr>
          <w:t>-1,0 mm</w:t>
        </w:r>
      </w:smartTag>
      <w:r w:rsidRPr="00956E2F">
        <w:rPr>
          <w:rFonts w:ascii="Tahoma" w:eastAsia="Times New Roman" w:hAnsi="Tahoma" w:cs="Tahoma"/>
          <w:spacing w:val="-4"/>
          <w:sz w:val="20"/>
          <w:szCs w:val="20"/>
          <w:lang w:val="sl-SI"/>
        </w:rPr>
        <w:t>,</w:t>
      </w:r>
    </w:p>
    <w:p w14:paraId="1BD722C5" w14:textId="77777777" w:rsidR="004D259F" w:rsidRPr="004D259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širina žleba med srcem in krilno tirnico je 44 mm/  tolerance + </w:t>
      </w:r>
      <w:smartTag w:uri="urn:schemas-microsoft-com:office:smarttags" w:element="metricconverter">
        <w:smartTagPr>
          <w:attr w:name="ProductID" w:val="0,5 mm"/>
        </w:smartTagPr>
        <w:r w:rsidRPr="004D259F">
          <w:rPr>
            <w:rFonts w:ascii="Tahoma" w:eastAsia="Times New Roman" w:hAnsi="Tahoma" w:cs="Tahoma"/>
            <w:spacing w:val="-4"/>
            <w:sz w:val="20"/>
            <w:szCs w:val="20"/>
            <w:lang w:val="sl-SI"/>
          </w:rPr>
          <w:t>0,5 mm</w:t>
        </w:r>
      </w:smartTag>
      <w:r w:rsidRPr="004D259F">
        <w:rPr>
          <w:rFonts w:ascii="Tahoma" w:eastAsia="Times New Roman" w:hAnsi="Tahoma" w:cs="Tahoma"/>
          <w:spacing w:val="-4"/>
          <w:sz w:val="20"/>
          <w:szCs w:val="20"/>
          <w:lang w:val="sl-SI"/>
        </w:rPr>
        <w:t xml:space="preserve"> in -1,0 mm,</w:t>
      </w:r>
    </w:p>
    <w:p w14:paraId="275D96A4" w14:textId="77777777" w:rsidR="004D259F" w:rsidRPr="004D259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lito (monoblok) srce brez naknadne toplotne obdelave obdelave ali mehanskega utrjevanj</w:t>
      </w:r>
      <w:r w:rsidRPr="004D259F">
        <w:rPr>
          <w:rFonts w:ascii="Tahoma" w:hAnsi="Tahoma"/>
          <w:spacing w:val="-4"/>
          <w:sz w:val="20"/>
          <w:lang w:val="sl-SI"/>
        </w:rPr>
        <w:t>a -</w:t>
      </w:r>
      <w:r w:rsidRPr="004D259F">
        <w:rPr>
          <w:rFonts w:ascii="Tahoma" w:eastAsia="Times New Roman" w:hAnsi="Tahoma" w:cs="Tahoma"/>
          <w:spacing w:val="-4"/>
          <w:sz w:val="20"/>
          <w:szCs w:val="20"/>
          <w:lang w:val="sl-SI"/>
        </w:rPr>
        <w:t xml:space="preserve"> surovo stanje, mora biti trdote min. 180 HBW, v eksploataciji mora doseči trdoto min. 350 HBW,</w:t>
      </w:r>
    </w:p>
    <w:p w14:paraId="4C68D876" w14:textId="77777777" w:rsidR="004D259F" w:rsidRPr="004D259F" w:rsidRDefault="004D259F" w:rsidP="00956E2F">
      <w:pPr>
        <w:numPr>
          <w:ilvl w:val="0"/>
          <w:numId w:val="72"/>
        </w:numPr>
        <w:spacing w:after="120"/>
        <w:ind w:left="357" w:right="62" w:hanging="357"/>
        <w:contextualSpacing/>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krilne in priključne tirnice morajo biti iz jekla R350 HT trdote min 350HBW.</w:t>
      </w:r>
    </w:p>
    <w:p w14:paraId="6D44FA43" w14:textId="77777777" w:rsidR="004D259F" w:rsidRPr="004D259F" w:rsidRDefault="004D259F" w:rsidP="004D259F">
      <w:pPr>
        <w:spacing w:after="120"/>
        <w:ind w:left="357" w:right="62"/>
        <w:contextualSpacing/>
        <w:jc w:val="both"/>
        <w:rPr>
          <w:rFonts w:ascii="Tahoma" w:eastAsia="Times New Roman" w:hAnsi="Tahoma" w:cs="Tahoma"/>
          <w:spacing w:val="-4"/>
          <w:sz w:val="20"/>
          <w:szCs w:val="20"/>
          <w:lang w:val="sl-SI"/>
        </w:rPr>
      </w:pPr>
    </w:p>
    <w:p w14:paraId="0A41BC8D" w14:textId="77777777" w:rsidR="004D259F" w:rsidRPr="004D259F" w:rsidRDefault="004D259F" w:rsidP="004D259F">
      <w:pPr>
        <w:widowControl/>
        <w:numPr>
          <w:ilvl w:val="4"/>
          <w:numId w:val="3"/>
        </w:numPr>
        <w:tabs>
          <w:tab w:val="clear" w:pos="1292"/>
          <w:tab w:val="num" w:pos="1008"/>
        </w:tabs>
        <w:spacing w:before="120" w:after="120"/>
        <w:ind w:left="1134"/>
        <w:outlineLvl w:val="4"/>
        <w:rPr>
          <w:rFonts w:ascii="Tahoma" w:eastAsia="Times New Roman" w:hAnsi="Tahoma" w:cs="Tahoma"/>
          <w:b/>
          <w:bCs/>
          <w:iCs/>
          <w:sz w:val="20"/>
          <w:szCs w:val="26"/>
          <w:lang w:val="sl-SI" w:eastAsia="sl-SI"/>
        </w:rPr>
      </w:pPr>
      <w:r w:rsidRPr="004D259F">
        <w:rPr>
          <w:rFonts w:ascii="Tahoma" w:eastAsia="Times New Roman" w:hAnsi="Tahoma" w:cs="Tahoma"/>
          <w:b/>
          <w:bCs/>
          <w:iCs/>
          <w:sz w:val="20"/>
          <w:szCs w:val="26"/>
          <w:lang w:val="sl-SI" w:eastAsia="sl-SI"/>
        </w:rPr>
        <w:t>Načrti kretnic</w:t>
      </w:r>
    </w:p>
    <w:p w14:paraId="16EB2965"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Izvajalec je dolžan pred pričetkom proizvodnje za vsak tip kretnice, ki jo ponudi, inženirju dostaviti v pregled in potrditev 3 izvode delavniških in montažnih načrtov kretnice s tehničnim opisom materialov, ki jih ponuja in tri izvode načrtov naslednjih detajlov:</w:t>
      </w:r>
    </w:p>
    <w:p w14:paraId="569FB5B2"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pritrditev železnih delov kretnice na leseni ali betonski prag,</w:t>
      </w:r>
    </w:p>
    <w:p w14:paraId="480A5BBC"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načrt betonskega praga z vzdolžnim in prečnim prerezom in prikazom armature,</w:t>
      </w:r>
    </w:p>
    <w:p w14:paraId="506E0E9E"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prečni prerez kretnice na mestu zveznega droga,</w:t>
      </w:r>
    </w:p>
    <w:p w14:paraId="29339CA4"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osnovne tirnice z drsalnikom in ostrico,</w:t>
      </w:r>
    </w:p>
    <w:p w14:paraId="3C0CFFDE"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srca s krilnimi tirnicami,</w:t>
      </w:r>
    </w:p>
    <w:p w14:paraId="59C0BBA4"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vodilne in osnovne tirnice</w:t>
      </w:r>
      <w:r w:rsidRPr="004D259F">
        <w:rPr>
          <w:rFonts w:ascii="Tahoma" w:hAnsi="Tahoma"/>
          <w:spacing w:val="-4"/>
          <w:sz w:val="20"/>
          <w:lang w:val="sl-SI"/>
        </w:rPr>
        <w:t>,</w:t>
      </w:r>
    </w:p>
    <w:p w14:paraId="51EB742B" w14:textId="77777777" w:rsidR="004D259F" w:rsidRPr="004D259F" w:rsidRDefault="004D259F" w:rsidP="00BF5877">
      <w:pPr>
        <w:numPr>
          <w:ilvl w:val="0"/>
          <w:numId w:val="74"/>
        </w:numPr>
        <w:spacing w:after="120"/>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načrt kotalne naprave z montažnimi skicami za naročene tipe kretnic.</w:t>
      </w:r>
    </w:p>
    <w:p w14:paraId="50D47D8C"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 montažnem načrtu kretnic je potrebno:</w:t>
      </w:r>
    </w:p>
    <w:p w14:paraId="02E13B3B" w14:textId="77777777" w:rsidR="004D259F" w:rsidRPr="004D259F" w:rsidRDefault="004D259F" w:rsidP="00BF5877">
      <w:pPr>
        <w:numPr>
          <w:ilvl w:val="0"/>
          <w:numId w:val="71"/>
        </w:numPr>
        <w:spacing w:after="120" w:line="260" w:lineRule="exact"/>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lastRenderedPageBreak/>
        <w:t>za vsak prag oštevilčiti in vpisati dolžino praga,</w:t>
      </w:r>
    </w:p>
    <w:p w14:paraId="15A9F1F8" w14:textId="77777777" w:rsidR="004D259F" w:rsidRPr="004D259F" w:rsidRDefault="004D259F" w:rsidP="00BF5877">
      <w:pPr>
        <w:numPr>
          <w:ilvl w:val="0"/>
          <w:numId w:val="71"/>
        </w:numPr>
        <w:spacing w:after="120" w:line="260" w:lineRule="exact"/>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potrebno je označiti mesto podaljševanja praga z navedbo dolžin,</w:t>
      </w:r>
    </w:p>
    <w:p w14:paraId="33B47F07" w14:textId="77777777" w:rsidR="004D259F" w:rsidRPr="004D259F" w:rsidRDefault="004D259F" w:rsidP="00BF5877">
      <w:pPr>
        <w:numPr>
          <w:ilvl w:val="0"/>
          <w:numId w:val="71"/>
        </w:numPr>
        <w:spacing w:after="120" w:line="260" w:lineRule="exact"/>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oštevilčiti stike,</w:t>
      </w:r>
    </w:p>
    <w:p w14:paraId="2E7A0869" w14:textId="77777777" w:rsidR="004D259F" w:rsidRPr="004D259F" w:rsidRDefault="004D259F" w:rsidP="00BF5877">
      <w:pPr>
        <w:numPr>
          <w:ilvl w:val="0"/>
          <w:numId w:val="71"/>
        </w:numPr>
        <w:spacing w:after="120" w:line="260" w:lineRule="exact"/>
        <w:ind w:right="62"/>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vpisati tirne širine na vseh merilnih mestih. </w:t>
      </w:r>
    </w:p>
    <w:p w14:paraId="1AA167F5" w14:textId="524FE011" w:rsidR="004D259F" w:rsidRPr="004D259F" w:rsidRDefault="004D259F" w:rsidP="004D259F">
      <w:pPr>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Izvajalec lahko v svoji ponudbi ponudi tudi druge tehnične rešitve in izboljšave od sedaj uveljavljenih, vendar mora predhodno dobiti potrditev s strani naročnika oziroma pridobiti dovoljenje za vgradnjo</w:t>
      </w:r>
      <w:r w:rsidR="00212AA0">
        <w:rPr>
          <w:rFonts w:ascii="Tahoma" w:eastAsia="Times New Roman" w:hAnsi="Tahoma" w:cs="Tahoma"/>
          <w:spacing w:val="-4"/>
          <w:sz w:val="20"/>
          <w:szCs w:val="20"/>
          <w:lang w:val="sl-SI"/>
        </w:rPr>
        <w:t xml:space="preserve"> s strani Upravljavca</w:t>
      </w:r>
      <w:r w:rsidRPr="004D259F">
        <w:rPr>
          <w:rFonts w:ascii="Tahoma" w:eastAsia="Times New Roman" w:hAnsi="Tahoma" w:cs="Tahoma"/>
          <w:spacing w:val="-4"/>
          <w:sz w:val="20"/>
          <w:szCs w:val="20"/>
          <w:lang w:val="sl-SI"/>
        </w:rPr>
        <w:t>, če gre za večji element,ki je podvržen zahtevi interoperabilnosti.</w:t>
      </w:r>
    </w:p>
    <w:p w14:paraId="3D1DE43E" w14:textId="77777777" w:rsidR="004D259F" w:rsidRPr="00C85284" w:rsidRDefault="004D259F" w:rsidP="004D259F">
      <w:pPr>
        <w:widowControl/>
        <w:numPr>
          <w:ilvl w:val="4"/>
          <w:numId w:val="3"/>
        </w:numPr>
        <w:tabs>
          <w:tab w:val="clear" w:pos="1292"/>
          <w:tab w:val="num" w:pos="1008"/>
        </w:tabs>
        <w:spacing w:before="360" w:after="120" w:line="240" w:lineRule="auto"/>
        <w:ind w:left="1134"/>
        <w:outlineLvl w:val="4"/>
        <w:rPr>
          <w:rFonts w:ascii="Tahoma" w:eastAsia="Times New Roman" w:hAnsi="Tahoma" w:cs="Tahoma"/>
          <w:b/>
          <w:bCs/>
          <w:iCs/>
          <w:sz w:val="20"/>
          <w:szCs w:val="26"/>
          <w:lang w:val="sl-SI" w:eastAsia="sl-SI"/>
        </w:rPr>
      </w:pPr>
      <w:r w:rsidRPr="00C85284">
        <w:rPr>
          <w:rFonts w:ascii="Tahoma" w:eastAsia="Times New Roman" w:hAnsi="Tahoma" w:cs="Tahoma"/>
          <w:b/>
          <w:bCs/>
          <w:iCs/>
          <w:sz w:val="20"/>
          <w:szCs w:val="26"/>
          <w:lang w:val="sl-SI" w:eastAsia="sl-SI"/>
        </w:rPr>
        <w:t>Kretniški pragi</w:t>
      </w:r>
    </w:p>
    <w:p w14:paraId="3EC9E7E1"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i/>
          <w:spacing w:val="-4"/>
          <w:sz w:val="20"/>
          <w:szCs w:val="20"/>
          <w:lang w:val="sl-SI"/>
        </w:rPr>
      </w:pPr>
      <w:bookmarkStart w:id="188" w:name="_Toc425771345"/>
      <w:r w:rsidRPr="004D259F">
        <w:rPr>
          <w:rFonts w:ascii="Tahoma" w:eastAsia="Times New Roman" w:hAnsi="Tahoma" w:cs="Tahoma"/>
          <w:bCs/>
          <w:sz w:val="20"/>
          <w:lang w:val="sl-SI" w:eastAsia="sl-SI"/>
        </w:rPr>
        <w:t xml:space="preserve">Kretniški </w:t>
      </w:r>
      <w:r w:rsidRPr="004D259F">
        <w:rPr>
          <w:rFonts w:ascii="Tahoma" w:eastAsia="Times New Roman" w:hAnsi="Tahoma" w:cs="Tahoma"/>
          <w:spacing w:val="-4"/>
          <w:sz w:val="20"/>
          <w:szCs w:val="20"/>
          <w:lang w:val="sl-SI"/>
        </w:rPr>
        <w:t xml:space="preserve">pragi morajo ustrezati zahtevam iz poglavja 2.3.3.2 </w:t>
      </w:r>
      <w:r w:rsidRPr="004D259F">
        <w:rPr>
          <w:rFonts w:ascii="Tahoma" w:eastAsia="Times New Roman" w:hAnsi="Tahoma" w:cs="Tahoma"/>
          <w:i/>
          <w:spacing w:val="-4"/>
          <w:sz w:val="20"/>
          <w:szCs w:val="20"/>
          <w:lang w:val="sl-SI"/>
        </w:rPr>
        <w:t xml:space="preserve">Pragi  </w:t>
      </w:r>
      <w:r w:rsidRPr="004D259F">
        <w:rPr>
          <w:rFonts w:ascii="Tahoma" w:eastAsia="Times New Roman" w:hAnsi="Tahoma" w:cs="Tahoma"/>
          <w:spacing w:val="-4"/>
          <w:sz w:val="20"/>
          <w:szCs w:val="20"/>
          <w:lang w:val="sl-SI"/>
        </w:rPr>
        <w:t xml:space="preserve">in poglavja  2.3.3.5.1. </w:t>
      </w:r>
      <w:hyperlink w:anchor="_Hlk443835718" w:history="1" w:docLocation="1,245797,245870,5,,Splošne zahteve za kretnice, men">
        <w:r w:rsidRPr="004D259F">
          <w:rPr>
            <w:rFonts w:ascii="Tahoma" w:eastAsia="Times New Roman" w:hAnsi="Tahoma" w:cs="Tahoma"/>
            <w:i/>
            <w:spacing w:val="-4"/>
            <w:sz w:val="20"/>
            <w:szCs w:val="20"/>
            <w:lang w:val="sl-SI"/>
          </w:rPr>
          <w:t xml:space="preserve">Splošne zahteve za kretnice, menjala, srčišča in posamezne  dele </w:t>
        </w:r>
      </w:hyperlink>
      <w:r w:rsidRPr="004D259F">
        <w:rPr>
          <w:rFonts w:ascii="Tahoma" w:eastAsia="Times New Roman" w:hAnsi="Tahoma" w:cs="Tahoma"/>
          <w:i/>
          <w:spacing w:val="-4"/>
          <w:sz w:val="20"/>
          <w:szCs w:val="20"/>
          <w:lang w:val="sl-SI"/>
        </w:rPr>
        <w:t>kretnice.</w:t>
      </w:r>
    </w:p>
    <w:p w14:paraId="62D175E8"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Izvajalec in njegov proizvajalec morata v tehnološkem elaboratu za vgradnjo kretnic podati izjavo, da garantirata dobavo betonskih kretniških pragov v roku 10 dni od obvestila naročnika (upravljavca), in sicer za obdobje 10 let po vgradnji kretnic. Pod betonske prage kretnice je razumeti tako betonske prage, na katerih leži kretnica, kot tudi dolge prage, ki se vgrajujejo pred/ za kretnico.</w:t>
      </w:r>
    </w:p>
    <w:p w14:paraId="18A536F3" w14:textId="77777777" w:rsidR="004D259F" w:rsidRPr="004D259F" w:rsidRDefault="004D259F" w:rsidP="00BF5877">
      <w:pPr>
        <w:numPr>
          <w:ilvl w:val="0"/>
          <w:numId w:val="72"/>
        </w:numPr>
        <w:spacing w:after="120"/>
        <w:ind w:left="357" w:right="62" w:hanging="357"/>
        <w:contextualSpacing/>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Pragi morajo biti označeni s številko iz montažnega načrta proizvajalca kretnice.</w:t>
      </w:r>
    </w:p>
    <w:p w14:paraId="1539D0D0" w14:textId="77777777" w:rsidR="004D259F" w:rsidRPr="004D259F" w:rsidRDefault="004D259F" w:rsidP="004D259F">
      <w:pPr>
        <w:spacing w:after="120"/>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xml:space="preserve">Za kabelsko povezavo določenih signalno varnostnih in progovnih naprav, </w:t>
      </w:r>
      <w:r w:rsidRPr="004D259F">
        <w:rPr>
          <w:rFonts w:ascii="Tahoma" w:hAnsi="Tahoma"/>
          <w:spacing w:val="-4"/>
          <w:sz w:val="20"/>
          <w:lang w:val="sl-SI"/>
        </w:rPr>
        <w:t>mora proizvajalec</w:t>
      </w:r>
      <w:r w:rsidRPr="004D259F">
        <w:rPr>
          <w:rFonts w:ascii="Tahoma" w:eastAsia="Times New Roman" w:hAnsi="Tahoma" w:cs="Tahoma"/>
          <w:spacing w:val="-4"/>
          <w:sz w:val="20"/>
          <w:szCs w:val="20"/>
          <w:lang w:val="sl-SI"/>
        </w:rPr>
        <w:t xml:space="preserve"> kretniških pragov podati rešitev za način pritrjevanja cevi (nosilca kabla) na betonski prag s pomočjo vrtanja ali lepljenja nosilcev in montaže vijakov manjših dimenzij v sam prag (stranske stranice praga) ter priložiti načrt v potrditev inženirju.</w:t>
      </w:r>
    </w:p>
    <w:p w14:paraId="660C6871"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XXXX..Tehnična dokumentacija</w:t>
      </w:r>
    </w:p>
    <w:p w14:paraId="050FAFB0"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Proizvajalec mora naročniku pred začetkom izdelave kretnic poslati v potrditev načrte s tehničnimi rešitvami, ki so bile zahtevane v naročilu v tehnični dokumentaciji in v »Naročilnih listih«. Ti načrti so:</w:t>
      </w:r>
    </w:p>
    <w:p w14:paraId="45D3B759"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Montažni načrt kretnice</w:t>
      </w:r>
    </w:p>
    <w:p w14:paraId="662DA4F3"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Montažni načrt menjala</w:t>
      </w:r>
    </w:p>
    <w:p w14:paraId="001DF365"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Montažni načrt srčišča</w:t>
      </w:r>
    </w:p>
    <w:p w14:paraId="180F1980"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Načrt prestavljalnega mehanizma</w:t>
      </w:r>
    </w:p>
    <w:p w14:paraId="1651F2A2"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Načrt kretniškega srca, ostric, osnovnih tirnic menjala, vodilk</w:t>
      </w:r>
    </w:p>
    <w:p w14:paraId="60D5FC5C"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Načrt karakterističnih prečnih prerezov</w:t>
      </w:r>
    </w:p>
    <w:p w14:paraId="0C3F3AB6"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 Načrt posameznih elementov:drsalnikov, podložnih plošč, nosilcev vodilk (opornikov), pritrdilnega in veznega pribora z navedbo vrste posameznega materiala in njihovo kvaliteto.</w:t>
      </w:r>
    </w:p>
    <w:p w14:paraId="70BC0346" w14:textId="77777777" w:rsidR="004D259F" w:rsidRPr="004D259F" w:rsidRDefault="004D259F" w:rsidP="004D259F">
      <w:pPr>
        <w:spacing w:after="120"/>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Vsi našteti načrti morajo biti izdelani oziroma morajo upoštevati vse zgoraj navedene zahteve.</w:t>
      </w:r>
    </w:p>
    <w:p w14:paraId="77D6863E" w14:textId="77777777" w:rsidR="004D259F" w:rsidRPr="004D259F" w:rsidRDefault="004D259F" w:rsidP="004D259F">
      <w:pPr>
        <w:spacing w:after="120"/>
        <w:ind w:right="62"/>
        <w:jc w:val="both"/>
        <w:rPr>
          <w:rFonts w:ascii="Tahoma" w:eastAsia="Times New Roman" w:hAnsi="Tahoma" w:cs="Tahoma"/>
          <w:spacing w:val="-4"/>
          <w:sz w:val="20"/>
          <w:szCs w:val="20"/>
          <w:lang w:val="sl-SI"/>
        </w:rPr>
      </w:pPr>
    </w:p>
    <w:bookmarkEnd w:id="188"/>
    <w:p w14:paraId="7BE8F56D" w14:textId="77777777" w:rsidR="004D259F" w:rsidRPr="004D259F" w:rsidRDefault="004D259F" w:rsidP="004D259F">
      <w:pPr>
        <w:widowControl/>
        <w:numPr>
          <w:ilvl w:val="4"/>
          <w:numId w:val="3"/>
        </w:numPr>
        <w:tabs>
          <w:tab w:val="clear" w:pos="1292"/>
          <w:tab w:val="num" w:pos="1008"/>
        </w:tabs>
        <w:spacing w:before="240" w:after="120" w:line="240" w:lineRule="auto"/>
        <w:ind w:left="1134"/>
        <w:outlineLvl w:val="4"/>
        <w:rPr>
          <w:rFonts w:ascii="Tahoma" w:eastAsia="Times New Roman" w:hAnsi="Tahoma" w:cs="Tahoma"/>
          <w:b/>
          <w:bCs/>
          <w:iCs/>
          <w:sz w:val="20"/>
          <w:szCs w:val="26"/>
          <w:lang w:val="sl-SI" w:eastAsia="sl-SI"/>
        </w:rPr>
      </w:pPr>
      <w:r w:rsidRPr="004D259F">
        <w:rPr>
          <w:rFonts w:ascii="Tahoma" w:eastAsia="Times New Roman" w:hAnsi="Tahoma" w:cs="Tahoma"/>
          <w:b/>
          <w:bCs/>
          <w:iCs/>
          <w:sz w:val="20"/>
          <w:szCs w:val="26"/>
          <w:lang w:val="sl-SI" w:eastAsia="sl-SI"/>
        </w:rPr>
        <w:t>Pregled in prevzem kretnic</w:t>
      </w:r>
    </w:p>
    <w:p w14:paraId="331C4F02" w14:textId="77777777" w:rsidR="004D259F" w:rsidRPr="004D259F" w:rsidRDefault="004D259F" w:rsidP="004D259F">
      <w:pPr>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Pregledi in prevzemi kretnic pri izbranem proizvajalcu se bodo vršili po v tej dokumentaciji navedenih standardih in postopkih.</w:t>
      </w:r>
    </w:p>
    <w:p w14:paraId="600FD5AB" w14:textId="534AE8BA" w:rsidR="004D259F" w:rsidRPr="004D259F" w:rsidRDefault="004D259F" w:rsidP="004D259F">
      <w:pPr>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Pred začetkom prevzema, mora proizvajalec predati prevzemnemu organu vso dokumentacijo vključno s certifikati materialov.</w:t>
      </w:r>
    </w:p>
    <w:p w14:paraId="5A84E812"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Pregled in prevzem kretnic se bo vršil pri proizvajalcu in sicer vsako kretnico posebej. Za pregled je potrebno kretnice zmontirati na prage in opremiti s pripadajočo opremo.</w:t>
      </w:r>
    </w:p>
    <w:p w14:paraId="37C7EA68"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lastRenderedPageBreak/>
        <w:t>Opravijo se meritve prestavljalnih sil na kretnici, ki ne smejo presegati predpisanih vrednosti.</w:t>
      </w:r>
    </w:p>
    <w:p w14:paraId="0B7878E4"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Vsa poročila o kvaliteti kretnic in plan zagotavljanja kakovosti morajo biti sestavni del tehnične dokumentacije, ki jo je  proizvajalec kretnic dolžan predložiti prevzemniku pred pregledom in prevzemom kretnic ter Naročniku in Nadzoru na gradbišče.</w:t>
      </w:r>
    </w:p>
    <w:p w14:paraId="27C285E4" w14:textId="77777777" w:rsidR="004D259F" w:rsidRPr="004D259F" w:rsidRDefault="004D259F" w:rsidP="004D259F">
      <w:pPr>
        <w:spacing w:before="120"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Na načrtih za kretnice je potrebno vpisati namembno postajo in št. kretnice na katero se načrt nanaša.</w:t>
      </w:r>
    </w:p>
    <w:p w14:paraId="6C97451B" w14:textId="77777777" w:rsidR="004D259F" w:rsidRPr="004D259F" w:rsidRDefault="004D259F" w:rsidP="004D259F">
      <w:pPr>
        <w:spacing w:after="120" w:line="260" w:lineRule="exact"/>
        <w:ind w:right="62"/>
        <w:jc w:val="both"/>
        <w:rPr>
          <w:rFonts w:ascii="Tahoma" w:eastAsia="Times New Roman" w:hAnsi="Tahoma" w:cs="Tahoma"/>
          <w:spacing w:val="-4"/>
          <w:sz w:val="20"/>
          <w:szCs w:val="20"/>
          <w:lang w:val="sl-SI"/>
        </w:rPr>
      </w:pPr>
      <w:r w:rsidRPr="004D259F">
        <w:rPr>
          <w:rFonts w:ascii="Tahoma" w:eastAsia="Times New Roman" w:hAnsi="Tahoma" w:cs="Tahoma"/>
          <w:spacing w:val="-4"/>
          <w:sz w:val="20"/>
          <w:szCs w:val="20"/>
          <w:lang w:val="sl-SI"/>
        </w:rPr>
        <w:t>Izvajalec del mora izročiti Naročniku navodilo za vzdrževanje kretnic s kotalnimi napravami in navodilo za montažo kotalnih naprav najkasneje skupaj z obvestilom, da je objekt končan.</w:t>
      </w:r>
    </w:p>
    <w:p w14:paraId="5458D9E7"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Varilni material za termitsko varjenje</w:t>
      </w:r>
    </w:p>
    <w:p w14:paraId="6FAC5BBD"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Varilni material za termitsko varjenje (AT) tirnic mora izpolnjevati vse pogoje za varjenje tirnic sistema 60E1 in 49E1, tako glede materiala tirnice, kot za posamezne oblike tirnice (kodeks UIC 860-0).</w:t>
      </w:r>
    </w:p>
    <w:p w14:paraId="42486649" w14:textId="77777777" w:rsidR="00B02DE7" w:rsidRPr="00833B5A" w:rsidRDefault="00B02DE7" w:rsidP="00B02DE7">
      <w:pPr>
        <w:widowControl/>
        <w:numPr>
          <w:ilvl w:val="4"/>
          <w:numId w:val="3"/>
        </w:numPr>
        <w:spacing w:before="240" w:after="6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Prevzem varilnega materiala</w:t>
      </w:r>
    </w:p>
    <w:p w14:paraId="6E88C579" w14:textId="77777777" w:rsidR="000B161B" w:rsidRPr="00833B5A" w:rsidRDefault="000B161B" w:rsidP="000B161B">
      <w:pPr>
        <w:spacing w:after="0" w:line="260" w:lineRule="exact"/>
        <w:ind w:right="62"/>
        <w:jc w:val="both"/>
        <w:rPr>
          <w:rFonts w:ascii="Times New Roman" w:eastAsia="Times New Roman" w:hAnsi="Times New Roman" w:cs="Times New Roman"/>
          <w:sz w:val="24"/>
          <w:szCs w:val="24"/>
          <w:lang w:val="sl-SI"/>
        </w:rPr>
      </w:pPr>
      <w:r w:rsidRPr="00833B5A">
        <w:rPr>
          <w:rFonts w:ascii="Tahoma" w:eastAsia="Times New Roman" w:hAnsi="Tahoma" w:cs="Tahoma"/>
          <w:spacing w:val="-4"/>
          <w:sz w:val="20"/>
          <w:szCs w:val="20"/>
          <w:lang w:val="sl-SI"/>
        </w:rPr>
        <w:t>Kvaliteta varov se bo ugotavljala z naslednjimi testi:</w:t>
      </w:r>
    </w:p>
    <w:p w14:paraId="100CB3B0" w14:textId="77777777" w:rsidR="000B161B" w:rsidRPr="00833B5A" w:rsidRDefault="000B161B"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upogibni test: pomik pri upogibnem testu mora biti minimalno 15 mm (sredina preizkušanca) na bazi dolžine 1,00 m brez sprememb kvalitete vara;</w:t>
      </w:r>
    </w:p>
    <w:p w14:paraId="52561CCF" w14:textId="77777777" w:rsidR="000B161B" w:rsidRPr="00833B5A" w:rsidRDefault="000B161B"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preizkus na utrujanje: preizkušanec mora prestati 2x10exp6 pulzacij brez poškodb;</w:t>
      </w:r>
    </w:p>
    <w:p w14:paraId="4C9C220A" w14:textId="77777777" w:rsidR="000B161B" w:rsidRPr="00833B5A" w:rsidRDefault="000B161B"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preizkus trdote: trdota zvara mora biti 280 - 340 HB za SmW - F metodo;</w:t>
      </w:r>
    </w:p>
    <w:p w14:paraId="1CD2C89B" w14:textId="77777777" w:rsidR="000B161B" w:rsidRPr="00833B5A" w:rsidRDefault="000B161B"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preizkus kemične sestave zvara: vsebnost določenih elementov ne sme presegati v tej dokumentaciji zahtevanih količin;</w:t>
      </w:r>
    </w:p>
    <w:p w14:paraId="5D669628" w14:textId="77777777" w:rsidR="000B161B" w:rsidRPr="00833B5A" w:rsidRDefault="000B161B" w:rsidP="0098724D">
      <w:pPr>
        <w:pStyle w:val="Odstavekseznama"/>
        <w:numPr>
          <w:ilvl w:val="0"/>
          <w:numId w:val="26"/>
        </w:numPr>
        <w:spacing w:after="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ultrazvočni pregled testnih zvarov;</w:t>
      </w:r>
    </w:p>
    <w:p w14:paraId="439B710B" w14:textId="77777777" w:rsidR="000B161B" w:rsidRPr="00833B5A" w:rsidRDefault="000B161B" w:rsidP="0098724D">
      <w:pPr>
        <w:pStyle w:val="Odstavekseznama"/>
        <w:numPr>
          <w:ilvl w:val="0"/>
          <w:numId w:val="26"/>
        </w:numPr>
        <w:spacing w:after="120" w:line="260" w:lineRule="exact"/>
        <w:ind w:left="568" w:right="62" w:hanging="284"/>
        <w:jc w:val="both"/>
        <w:rPr>
          <w:rFonts w:ascii="Tahoma" w:eastAsia="Times New Roman" w:hAnsi="Tahoma" w:cs="Tahoma"/>
          <w:spacing w:val="-4"/>
          <w:sz w:val="20"/>
          <w:szCs w:val="20"/>
        </w:rPr>
      </w:pPr>
      <w:r w:rsidRPr="00833B5A">
        <w:rPr>
          <w:rFonts w:ascii="Tahoma" w:eastAsia="Times New Roman" w:hAnsi="Tahoma" w:cs="Tahoma"/>
          <w:spacing w:val="-4"/>
          <w:sz w:val="20"/>
          <w:szCs w:val="20"/>
        </w:rPr>
        <w:t>makroskopski (metalografski) pregled testnih varov.</w:t>
      </w:r>
    </w:p>
    <w:p w14:paraId="3D4C9E25"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Vzorci za določanje kemične sestave, trdote in natezne trdnosti zvara se vzamejo iz preizkusnega vara.</w:t>
      </w:r>
    </w:p>
    <w:p w14:paraId="3F5BC18A"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poročila o kvaliteti varilnega materiala za termitsko varjenje so sestavni del dokumentacije, ki jo je izvajalec dolžan predložiti pri tehničnemu pregledu objekta.</w:t>
      </w:r>
    </w:p>
    <w:p w14:paraId="3E1CABA4"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pred začetkom izvajanja AT varjenja dostavi inženirju v pregled in potrditev »navodilo oziroma pogoje« proizvajalca AT porcij za izvedbo AT varov.</w:t>
      </w:r>
    </w:p>
    <w:p w14:paraId="6CF18A9E" w14:textId="77777777" w:rsidR="000B161B" w:rsidRPr="00833B5A" w:rsidRDefault="000B161B" w:rsidP="000B161B">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primeru hladnejšega vremena je potrebno novo vlite AT zvare negovati s pokrivanjem, da se le ti ne ohlajajo prehitro, oziroma jih ne moči dež. Zvare je potrebno zaščititi pred korozijo – premaz z oljem ali podobno.</w:t>
      </w:r>
    </w:p>
    <w:p w14:paraId="095FB9A7" w14:textId="77777777" w:rsidR="000B161B" w:rsidRPr="00833B5A" w:rsidRDefault="000B161B" w:rsidP="000B161B">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kolikor bo izvajalec izvajal elektrouporovno (EU) varjenje tirnic na terenu, mora pred pričetkom varjenja dostaviti inženirju v pregled in potrditev tehnologijo izvajanja z dokazili o kvaliteti izvedenih EU varov – tehnološki elaborat.</w:t>
      </w:r>
    </w:p>
    <w:p w14:paraId="3861DEA9" w14:textId="77777777" w:rsidR="00B02DE7" w:rsidRPr="00833B5A" w:rsidRDefault="003579FD" w:rsidP="00B02DE7">
      <w:pPr>
        <w:keepNext/>
        <w:widowControl/>
        <w:numPr>
          <w:ilvl w:val="3"/>
          <w:numId w:val="3"/>
        </w:numPr>
        <w:spacing w:before="240" w:after="120" w:line="240" w:lineRule="auto"/>
        <w:outlineLvl w:val="3"/>
        <w:rPr>
          <w:rFonts w:ascii="Tahoma" w:eastAsia="Times New Roman" w:hAnsi="Tahoma" w:cs="Tahoma"/>
          <w:b/>
          <w:spacing w:val="-4"/>
          <w:lang w:val="sl-SI"/>
        </w:rPr>
      </w:pPr>
      <w:r>
        <w:rPr>
          <w:rFonts w:ascii="Tahoma" w:eastAsia="Times New Roman" w:hAnsi="Tahoma" w:cs="Tahoma"/>
          <w:b/>
          <w:spacing w:val="-4"/>
          <w:lang w:val="sl-SI"/>
        </w:rPr>
        <w:t>Izolirani lepljeni stiki</w:t>
      </w:r>
      <w:r w:rsidR="00B02DE7" w:rsidRPr="00833B5A">
        <w:rPr>
          <w:rFonts w:ascii="Tahoma" w:eastAsia="Times New Roman" w:hAnsi="Tahoma" w:cs="Tahoma"/>
          <w:b/>
          <w:spacing w:val="-4"/>
          <w:lang w:val="sl-SI"/>
        </w:rPr>
        <w:t xml:space="preserve"> (LIS)</w:t>
      </w:r>
    </w:p>
    <w:p w14:paraId="1DA7CC91" w14:textId="77777777" w:rsidR="003579FD" w:rsidRPr="003579FD" w:rsidRDefault="003579FD" w:rsidP="003579FD">
      <w:pPr>
        <w:widowControl/>
        <w:spacing w:after="0" w:line="240" w:lineRule="auto"/>
        <w:jc w:val="both"/>
        <w:rPr>
          <w:rFonts w:ascii="Tahoma" w:eastAsia="Times New Roman" w:hAnsi="Tahoma" w:cs="Tahoma"/>
          <w:spacing w:val="-4"/>
          <w:sz w:val="20"/>
          <w:szCs w:val="20"/>
          <w:lang w:val="sl-SI"/>
        </w:rPr>
      </w:pPr>
      <w:r>
        <w:rPr>
          <w:rFonts w:ascii="Tahoma" w:eastAsia="Times New Roman" w:hAnsi="Tahoma" w:cs="Tahoma"/>
          <w:spacing w:val="-4"/>
          <w:sz w:val="20"/>
          <w:szCs w:val="20"/>
          <w:lang w:val="sl-SI"/>
        </w:rPr>
        <w:t>N</w:t>
      </w:r>
      <w:r w:rsidRPr="003579FD">
        <w:rPr>
          <w:rFonts w:ascii="Tahoma" w:eastAsia="Times New Roman" w:hAnsi="Tahoma" w:cs="Tahoma"/>
          <w:spacing w:val="-4"/>
          <w:sz w:val="20"/>
          <w:szCs w:val="20"/>
          <w:lang w:val="sl-SI"/>
        </w:rPr>
        <w:t xml:space="preserve">a odsekih Rimske Toplice – Laško in Laško – Celje je predvidena zamenjava izoliranih odsekov s števci osi. V kolikor bo potrebna vgradnja (iz kakršnegakoli vzroka) LIS, je izvajalec dolžan upoštevati </w:t>
      </w:r>
      <w:r>
        <w:rPr>
          <w:rFonts w:ascii="Tahoma" w:eastAsia="Times New Roman" w:hAnsi="Tahoma" w:cs="Tahoma"/>
          <w:spacing w:val="-4"/>
          <w:sz w:val="20"/>
          <w:szCs w:val="20"/>
          <w:lang w:val="sl-SI"/>
        </w:rPr>
        <w:t>naslednje pogoje:</w:t>
      </w:r>
    </w:p>
    <w:p w14:paraId="495FA1FA" w14:textId="77777777" w:rsidR="003579FD" w:rsidRDefault="003579FD" w:rsidP="000B161B">
      <w:pPr>
        <w:widowControl/>
        <w:spacing w:after="0" w:line="240" w:lineRule="auto"/>
        <w:jc w:val="both"/>
        <w:rPr>
          <w:rFonts w:ascii="Tahoma" w:eastAsia="Times New Roman" w:hAnsi="Tahoma" w:cs="Tahoma"/>
          <w:spacing w:val="-4"/>
          <w:sz w:val="20"/>
          <w:szCs w:val="20"/>
          <w:lang w:val="sl-SI"/>
        </w:rPr>
      </w:pPr>
    </w:p>
    <w:p w14:paraId="74D5E2B6" w14:textId="77777777" w:rsidR="000B161B" w:rsidRPr="00833B5A" w:rsidRDefault="000B161B" w:rsidP="000B161B">
      <w:pPr>
        <w:widowControl/>
        <w:spacing w:after="0" w:line="240" w:lineRule="auto"/>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Izolirani lepljeni stiki morajo izpolnjevati vse pogoje Pravilnika 312, (Službeni glasnik ZJŽ št.  2/84 in št. 3/85).</w:t>
      </w:r>
    </w:p>
    <w:p w14:paraId="4C6759BA" w14:textId="77777777" w:rsidR="000B161B" w:rsidRPr="00833B5A" w:rsidRDefault="000B161B" w:rsidP="000B161B">
      <w:pPr>
        <w:widowControl/>
        <w:spacing w:after="0" w:line="240" w:lineRule="auto"/>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izdelavo se uporabljajo tirnice različnih sistemov, ki morajo ustrezati zahtevam standarda </w:t>
      </w:r>
      <w:hyperlink r:id="rId35" w:history="1">
        <w:r w:rsidRPr="00833B5A">
          <w:rPr>
            <w:rStyle w:val="Hiperpovezava"/>
            <w:rFonts w:ascii="Tahoma" w:hAnsi="Tahoma" w:cs="Tahoma"/>
            <w:color w:val="auto"/>
            <w:spacing w:val="-4"/>
            <w:sz w:val="20"/>
            <w:szCs w:val="20"/>
          </w:rPr>
          <w:t>SIST EN 13674-1</w:t>
        </w:r>
      </w:hyperlink>
      <w:r w:rsidRPr="00833B5A">
        <w:rPr>
          <w:rFonts w:ascii="Tahoma" w:eastAsia="Times New Roman" w:hAnsi="Tahoma" w:cs="Tahoma"/>
          <w:spacing w:val="-4"/>
          <w:sz w:val="20"/>
          <w:szCs w:val="20"/>
          <w:lang w:val="sl-SI"/>
        </w:rPr>
        <w:t>:2011.</w:t>
      </w:r>
    </w:p>
    <w:p w14:paraId="33EA06EB" w14:textId="77777777" w:rsidR="00B02DE7" w:rsidRPr="00833B5A" w:rsidRDefault="000B161B" w:rsidP="00B02DE7">
      <w:pPr>
        <w:widowControl/>
        <w:numPr>
          <w:ilvl w:val="4"/>
          <w:numId w:val="3"/>
        </w:numPr>
        <w:spacing w:before="240" w:after="120" w:line="240" w:lineRule="auto"/>
        <w:outlineLvl w:val="4"/>
        <w:rPr>
          <w:rFonts w:ascii="Arial" w:eastAsia="Times New Roman" w:hAnsi="Arial" w:cs="Times New Roman"/>
          <w:b/>
          <w:bCs/>
          <w:i/>
          <w:iCs/>
          <w:sz w:val="20"/>
          <w:szCs w:val="26"/>
          <w:lang w:val="sl-SI" w:eastAsia="sl-SI"/>
        </w:rPr>
      </w:pPr>
      <w:r w:rsidRPr="00833B5A">
        <w:rPr>
          <w:rFonts w:ascii="Arial" w:eastAsia="Times New Roman" w:hAnsi="Arial" w:cs="Times New Roman"/>
          <w:b/>
          <w:bCs/>
          <w:iCs/>
          <w:sz w:val="20"/>
          <w:szCs w:val="26"/>
          <w:lang w:val="sl-SI" w:eastAsia="sl-SI"/>
        </w:rPr>
        <w:t xml:space="preserve">Posebne </w:t>
      </w:r>
      <w:r w:rsidR="00B02DE7" w:rsidRPr="00833B5A">
        <w:rPr>
          <w:rFonts w:ascii="Arial" w:eastAsia="Times New Roman" w:hAnsi="Arial" w:cs="Times New Roman"/>
          <w:b/>
          <w:bCs/>
          <w:iCs/>
          <w:sz w:val="20"/>
          <w:szCs w:val="26"/>
          <w:lang w:val="sl-SI" w:eastAsia="sl-SI"/>
        </w:rPr>
        <w:t>tehnične zahteve za LIS</w:t>
      </w:r>
    </w:p>
    <w:p w14:paraId="341830C0" w14:textId="77777777" w:rsidR="000B161B" w:rsidRPr="00833B5A" w:rsidRDefault="000B161B" w:rsidP="000B161B">
      <w:pPr>
        <w:widowControl/>
        <w:spacing w:after="0" w:line="240" w:lineRule="auto"/>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ponuditi izolirane lepljene stike tipa »</w:t>
      </w:r>
      <w:r w:rsidRPr="00833B5A">
        <w:rPr>
          <w:rFonts w:ascii="Tahoma" w:hAnsi="Tahoma"/>
          <w:spacing w:val="-4"/>
          <w:sz w:val="20"/>
          <w:lang w:val="sl-SI"/>
        </w:rPr>
        <w:t xml:space="preserve">L« in tipa »M«, </w:t>
      </w:r>
      <w:r w:rsidRPr="00833B5A">
        <w:rPr>
          <w:rFonts w:ascii="Tahoma" w:eastAsia="Times New Roman" w:hAnsi="Tahoma" w:cs="Tahoma"/>
          <w:spacing w:val="-4"/>
          <w:sz w:val="20"/>
          <w:szCs w:val="20"/>
          <w:lang w:val="sl-SI"/>
        </w:rPr>
        <w:t xml:space="preserve">ki se izdelajo iz tirnice sistema 60 E1 ali 49 E1, enake kvalitete in oznak, kot je tirnica v katero se LIS vgrajuje. </w:t>
      </w:r>
    </w:p>
    <w:p w14:paraId="1F130540" w14:textId="77777777" w:rsidR="000B161B" w:rsidRPr="00833B5A" w:rsidRDefault="000B161B" w:rsidP="000B161B">
      <w:pPr>
        <w:widowControl/>
        <w:spacing w:after="0" w:line="240" w:lineRule="auto"/>
        <w:jc w:val="both"/>
        <w:rPr>
          <w:rFonts w:ascii="Tahoma" w:eastAsia="Times New Roman" w:hAnsi="Tahoma" w:cs="Tahoma"/>
          <w:spacing w:val="-4"/>
          <w:sz w:val="20"/>
          <w:szCs w:val="20"/>
          <w:lang w:val="sl-SI"/>
        </w:rPr>
      </w:pPr>
    </w:p>
    <w:p w14:paraId="37BD3760" w14:textId="77777777" w:rsidR="000B161B" w:rsidRPr="00833B5A" w:rsidRDefault="000B161B" w:rsidP="000B161B">
      <w:pPr>
        <w:widowControl/>
        <w:spacing w:after="0" w:line="240" w:lineRule="auto"/>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Minimalna dolžina lepljenega izoliranega stika tipa »L«, ki se ga dobavi za prvo vgradnjo :  </w:t>
      </w:r>
    </w:p>
    <w:p w14:paraId="71023085" w14:textId="77777777" w:rsidR="000B161B" w:rsidRPr="00833B5A" w:rsidRDefault="000B161B" w:rsidP="0098724D">
      <w:pPr>
        <w:pStyle w:val="Odstavekseznama"/>
        <w:widowControl/>
        <w:numPr>
          <w:ilvl w:val="0"/>
          <w:numId w:val="39"/>
        </w:numPr>
        <w:spacing w:after="0" w:line="240" w:lineRule="auto"/>
        <w:jc w:val="both"/>
        <w:rPr>
          <w:rFonts w:ascii="Tahoma" w:hAnsi="Tahoma" w:cs="Tahoma"/>
          <w:sz w:val="20"/>
          <w:szCs w:val="20"/>
        </w:rPr>
      </w:pPr>
      <w:r w:rsidRPr="00833B5A">
        <w:rPr>
          <w:rFonts w:ascii="Tahoma" w:hAnsi="Tahoma" w:cs="Tahoma"/>
          <w:sz w:val="20"/>
          <w:szCs w:val="20"/>
        </w:rPr>
        <w:t xml:space="preserve">za vgradnjo v kretnico   2,40 m </w:t>
      </w:r>
    </w:p>
    <w:p w14:paraId="7C0C4590" w14:textId="77777777" w:rsidR="000B161B" w:rsidRPr="00833B5A" w:rsidRDefault="000B161B" w:rsidP="0098724D">
      <w:pPr>
        <w:pStyle w:val="Odstavekseznama"/>
        <w:widowControl/>
        <w:numPr>
          <w:ilvl w:val="0"/>
          <w:numId w:val="39"/>
        </w:numPr>
        <w:spacing w:after="0" w:line="240" w:lineRule="auto"/>
        <w:jc w:val="both"/>
        <w:rPr>
          <w:rFonts w:ascii="Tahoma" w:hAnsi="Tahoma" w:cs="Tahoma"/>
          <w:sz w:val="20"/>
          <w:szCs w:val="20"/>
        </w:rPr>
      </w:pPr>
      <w:r w:rsidRPr="00833B5A">
        <w:rPr>
          <w:rFonts w:ascii="Tahoma" w:hAnsi="Tahoma" w:cs="Tahoma"/>
          <w:sz w:val="20"/>
          <w:szCs w:val="20"/>
        </w:rPr>
        <w:t>za vgradnjo v tir           2,80 m</w:t>
      </w:r>
    </w:p>
    <w:p w14:paraId="7DD5B133" w14:textId="77777777" w:rsidR="000B161B" w:rsidRPr="00833B5A" w:rsidRDefault="000B161B" w:rsidP="000B161B">
      <w:pPr>
        <w:widowControl/>
        <w:spacing w:before="120" w:after="0" w:line="240" w:lineRule="auto"/>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vgradnji izoliranega lepljenega stika mora biti </w:t>
      </w:r>
      <w:r w:rsidRPr="00833B5A">
        <w:rPr>
          <w:rFonts w:ascii="Tahoma" w:hAnsi="Tahoma"/>
          <w:spacing w:val="-4"/>
          <w:sz w:val="20"/>
          <w:lang w:val="sl-SI"/>
        </w:rPr>
        <w:t xml:space="preserve">izolacijski vložek </w:t>
      </w:r>
      <w:r w:rsidRPr="00833B5A">
        <w:rPr>
          <w:rFonts w:ascii="Tahoma" w:eastAsia="Times New Roman" w:hAnsi="Tahoma" w:cs="Tahoma"/>
          <w:spacing w:val="-4"/>
          <w:sz w:val="20"/>
          <w:szCs w:val="20"/>
          <w:lang w:val="sl-SI"/>
        </w:rPr>
        <w:t xml:space="preserve">na 1/3 razmika med pragi. Vgradnja visečih stikov ni dovoljena. </w:t>
      </w:r>
    </w:p>
    <w:p w14:paraId="09FBF687" w14:textId="77777777" w:rsidR="00B02DE7" w:rsidRPr="00833B5A" w:rsidRDefault="00B02DE7" w:rsidP="00B02DE7">
      <w:pPr>
        <w:widowControl/>
        <w:numPr>
          <w:ilvl w:val="4"/>
          <w:numId w:val="3"/>
        </w:numPr>
        <w:spacing w:before="240" w:after="120" w:line="240" w:lineRule="auto"/>
        <w:outlineLvl w:val="4"/>
        <w:rPr>
          <w:rFonts w:ascii="Arial" w:eastAsia="Times New Roman" w:hAnsi="Arial" w:cs="Times New Roman"/>
          <w:b/>
          <w:bCs/>
          <w:iCs/>
          <w:sz w:val="20"/>
          <w:szCs w:val="26"/>
          <w:lang w:val="sl-SI" w:eastAsia="sl-SI"/>
        </w:rPr>
      </w:pPr>
      <w:r w:rsidRPr="00833B5A">
        <w:rPr>
          <w:rFonts w:ascii="Arial" w:eastAsia="Times New Roman" w:hAnsi="Arial" w:cs="Times New Roman"/>
          <w:b/>
          <w:bCs/>
          <w:iCs/>
          <w:sz w:val="20"/>
          <w:szCs w:val="26"/>
          <w:lang w:val="sl-SI" w:eastAsia="sl-SI"/>
        </w:rPr>
        <w:t>Kontrola in preizkus LIS</w:t>
      </w:r>
    </w:p>
    <w:p w14:paraId="222D5C68"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Izolirani lepljeni stiki tipa »L« morajo biti pripravljeni za pregled in prevzem v skupinah skladno z 46. čl. Pravilnika 312.</w:t>
      </w:r>
    </w:p>
    <w:p w14:paraId="413EC092"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preizkus kvalitete izoliranega lepljenega stika </w:t>
      </w:r>
      <w:r w:rsidRPr="00833B5A">
        <w:rPr>
          <w:rFonts w:ascii="Tahoma" w:hAnsi="Tahoma"/>
          <w:spacing w:val="-4"/>
          <w:sz w:val="20"/>
          <w:lang w:val="sl-SI"/>
        </w:rPr>
        <w:t xml:space="preserve">tipa »M« je potrebno </w:t>
      </w:r>
      <w:r w:rsidRPr="00833B5A">
        <w:rPr>
          <w:rFonts w:ascii="Tahoma" w:eastAsia="Times New Roman" w:hAnsi="Tahoma" w:cs="Tahoma"/>
          <w:spacing w:val="-4"/>
          <w:sz w:val="20"/>
          <w:szCs w:val="20"/>
          <w:lang w:val="sl-SI"/>
        </w:rPr>
        <w:t>na terenu izdelati 1 stik izven tira iz enakega materiala in ga preizkusiti, kot je predvideno v nadaljevanju.</w:t>
      </w:r>
    </w:p>
    <w:p w14:paraId="1F6E831F" w14:textId="77777777" w:rsidR="000B161B" w:rsidRPr="00833B5A" w:rsidRDefault="000B161B" w:rsidP="000B161B">
      <w:pPr>
        <w:widowControl/>
        <w:spacing w:after="120" w:line="240" w:lineRule="auto"/>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Vrste in obseg preizkušanja na vzorcih  so sledeči:</w:t>
      </w:r>
    </w:p>
    <w:p w14:paraId="6DA90D2F" w14:textId="77777777" w:rsidR="000B161B" w:rsidRPr="00833B5A" w:rsidRDefault="000B161B" w:rsidP="0098724D">
      <w:pPr>
        <w:pStyle w:val="Odstavekseznama"/>
        <w:widowControl/>
        <w:numPr>
          <w:ilvl w:val="0"/>
          <w:numId w:val="40"/>
        </w:numPr>
        <w:spacing w:after="0" w:line="240" w:lineRule="auto"/>
        <w:jc w:val="both"/>
        <w:rPr>
          <w:rFonts w:ascii="Tahoma" w:eastAsia="Times New Roman" w:hAnsi="Tahoma" w:cs="Tahoma"/>
          <w:spacing w:val="-4"/>
          <w:sz w:val="20"/>
          <w:szCs w:val="20"/>
        </w:rPr>
      </w:pPr>
      <w:r w:rsidRPr="00833B5A">
        <w:rPr>
          <w:rFonts w:ascii="Tahoma" w:eastAsia="Times New Roman" w:hAnsi="Tahoma" w:cs="Tahoma"/>
          <w:spacing w:val="-4"/>
          <w:sz w:val="20"/>
          <w:szCs w:val="20"/>
        </w:rPr>
        <w:t>izgled</w:t>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t>vsak stik</w:t>
      </w:r>
    </w:p>
    <w:p w14:paraId="096BA483" w14:textId="77777777" w:rsidR="000B161B" w:rsidRPr="00833B5A" w:rsidRDefault="000B161B" w:rsidP="0098724D">
      <w:pPr>
        <w:pStyle w:val="Odstavekseznama"/>
        <w:widowControl/>
        <w:numPr>
          <w:ilvl w:val="0"/>
          <w:numId w:val="40"/>
        </w:numPr>
        <w:spacing w:after="0" w:line="240" w:lineRule="auto"/>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ravnost </w:t>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t>vsak stik</w:t>
      </w:r>
    </w:p>
    <w:p w14:paraId="0192E061" w14:textId="77777777" w:rsidR="000B161B" w:rsidRPr="00833B5A" w:rsidRDefault="000B161B" w:rsidP="0098724D">
      <w:pPr>
        <w:pStyle w:val="Odstavekseznama"/>
        <w:widowControl/>
        <w:numPr>
          <w:ilvl w:val="0"/>
          <w:numId w:val="40"/>
        </w:numPr>
        <w:spacing w:after="0" w:line="240" w:lineRule="auto"/>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trdota </w:t>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t>po zahtevi prevzemnega organa</w:t>
      </w:r>
    </w:p>
    <w:p w14:paraId="7AB691D9" w14:textId="77777777" w:rsidR="000B161B" w:rsidRPr="00833B5A" w:rsidRDefault="000B161B" w:rsidP="0098724D">
      <w:pPr>
        <w:pStyle w:val="Odstavekseznama"/>
        <w:widowControl/>
        <w:numPr>
          <w:ilvl w:val="0"/>
          <w:numId w:val="40"/>
        </w:numPr>
        <w:spacing w:after="0" w:line="240" w:lineRule="auto"/>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električna upornost </w:t>
      </w:r>
      <w:r w:rsidRPr="00833B5A">
        <w:rPr>
          <w:rFonts w:ascii="Tahoma" w:eastAsia="Times New Roman" w:hAnsi="Tahoma" w:cs="Tahoma"/>
          <w:spacing w:val="-4"/>
          <w:sz w:val="20"/>
          <w:szCs w:val="20"/>
        </w:rPr>
        <w:tab/>
        <w:t>vsak stik</w:t>
      </w:r>
    </w:p>
    <w:p w14:paraId="49061CE8" w14:textId="77777777" w:rsidR="000B161B" w:rsidRPr="00833B5A" w:rsidRDefault="000B161B" w:rsidP="0098724D">
      <w:pPr>
        <w:pStyle w:val="Odstavekseznama"/>
        <w:widowControl/>
        <w:numPr>
          <w:ilvl w:val="0"/>
          <w:numId w:val="40"/>
        </w:numPr>
        <w:spacing w:after="0" w:line="240" w:lineRule="auto"/>
        <w:jc w:val="both"/>
        <w:rPr>
          <w:rFonts w:ascii="Tahoma" w:eastAsia="Times New Roman" w:hAnsi="Tahoma" w:cs="Tahoma"/>
          <w:spacing w:val="-4"/>
          <w:sz w:val="20"/>
          <w:szCs w:val="20"/>
        </w:rPr>
      </w:pPr>
      <w:r w:rsidRPr="00833B5A">
        <w:rPr>
          <w:rFonts w:ascii="Tahoma" w:eastAsia="Times New Roman" w:hAnsi="Tahoma" w:cs="Tahoma"/>
          <w:spacing w:val="-4"/>
          <w:sz w:val="20"/>
          <w:szCs w:val="20"/>
        </w:rPr>
        <w:t>natezna trdnost</w:t>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t>1 vzorec na skupino</w:t>
      </w:r>
    </w:p>
    <w:p w14:paraId="0A8FC507" w14:textId="77777777" w:rsidR="000B161B" w:rsidRPr="00833B5A" w:rsidRDefault="000B161B" w:rsidP="0098724D">
      <w:pPr>
        <w:pStyle w:val="Odstavekseznama"/>
        <w:widowControl/>
        <w:numPr>
          <w:ilvl w:val="0"/>
          <w:numId w:val="40"/>
        </w:numPr>
        <w:spacing w:after="0" w:line="240" w:lineRule="auto"/>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ravnost </w:t>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r>
      <w:r w:rsidRPr="00833B5A">
        <w:rPr>
          <w:rFonts w:ascii="Tahoma" w:eastAsia="Times New Roman" w:hAnsi="Tahoma" w:cs="Tahoma"/>
          <w:spacing w:val="-4"/>
          <w:sz w:val="20"/>
          <w:szCs w:val="20"/>
        </w:rPr>
        <w:tab/>
        <w:t>1 vzorec na skupino</w:t>
      </w:r>
    </w:p>
    <w:p w14:paraId="488661BA" w14:textId="77777777" w:rsidR="000B161B" w:rsidRPr="00833B5A" w:rsidRDefault="000B161B" w:rsidP="000B161B">
      <w:pPr>
        <w:pStyle w:val="Odstavekseznama"/>
        <w:widowControl/>
        <w:spacing w:after="120" w:line="260" w:lineRule="exact"/>
        <w:ind w:right="62"/>
        <w:jc w:val="both"/>
        <w:rPr>
          <w:rFonts w:ascii="Arial" w:hAnsi="Arial" w:cs="Arial"/>
        </w:rPr>
      </w:pPr>
    </w:p>
    <w:p w14:paraId="666001A6"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Vizualni pregled izoliranega lepljenega stika obsega pregled voznih površin, ki ne sme biti obarvana ali prekrita z lepilom.</w:t>
      </w:r>
    </w:p>
    <w:p w14:paraId="0C2C186C"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Pregled ravnosti površine se izvaja z jeklenim ravnilom dolžine </w:t>
      </w:r>
      <w:smartTag w:uri="urn:schemas-microsoft-com:office:smarttags" w:element="metricconverter">
        <w:smartTagPr>
          <w:attr w:name="ProductID" w:val="1 m"/>
        </w:smartTagPr>
        <w:r w:rsidRPr="00833B5A">
          <w:rPr>
            <w:rFonts w:ascii="Tahoma" w:eastAsia="Times New Roman" w:hAnsi="Tahoma" w:cs="Tahoma"/>
            <w:spacing w:val="-4"/>
            <w:sz w:val="20"/>
            <w:szCs w:val="20"/>
            <w:lang w:val="sl-SI"/>
          </w:rPr>
          <w:t>1 m</w:t>
        </w:r>
      </w:smartTag>
      <w:r w:rsidRPr="00833B5A">
        <w:rPr>
          <w:rFonts w:ascii="Tahoma" w:eastAsia="Times New Roman" w:hAnsi="Tahoma" w:cs="Tahoma"/>
          <w:spacing w:val="-4"/>
          <w:sz w:val="20"/>
          <w:szCs w:val="20"/>
          <w:lang w:val="sl-SI"/>
        </w:rPr>
        <w:t xml:space="preserve">. Dovoljeno odstopanje na stiku na vozni površini je +/- </w:t>
      </w:r>
      <w:smartTag w:uri="urn:schemas-microsoft-com:office:smarttags" w:element="metricconverter">
        <w:smartTagPr>
          <w:attr w:name="ProductID" w:val="0,2 mm"/>
        </w:smartTagPr>
        <w:r w:rsidRPr="00833B5A">
          <w:rPr>
            <w:rFonts w:ascii="Tahoma" w:eastAsia="Times New Roman" w:hAnsi="Tahoma" w:cs="Tahoma"/>
            <w:spacing w:val="-4"/>
            <w:sz w:val="20"/>
            <w:szCs w:val="20"/>
            <w:lang w:val="sl-SI"/>
          </w:rPr>
          <w:t>0,2 mm</w:t>
        </w:r>
      </w:smartTag>
      <w:r w:rsidRPr="00833B5A">
        <w:rPr>
          <w:rFonts w:ascii="Tahoma" w:eastAsia="Times New Roman" w:hAnsi="Tahoma" w:cs="Tahoma"/>
          <w:spacing w:val="-4"/>
          <w:sz w:val="20"/>
          <w:szCs w:val="20"/>
          <w:lang w:val="sl-SI"/>
        </w:rPr>
        <w:t>. Odstopanja na bočni strani izolirnega stika niso dovoljena.</w:t>
      </w:r>
    </w:p>
    <w:p w14:paraId="12B195EB"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Električna upornost se meri na vsakem izoliranem lepljenem stiku in mora biti 50 Ohmov ali več.</w:t>
      </w:r>
    </w:p>
    <w:p w14:paraId="41D11211"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Natezna trdnost izoliranega lepljenega stika se dela na vzorcu, ki ga izbere naročnik in sicer na vzdolžni osi tirnice. Pri izoliranih lepljenih stikih tipa tirnice 49 E1 mora biti sila loma 1800 kN, pri 60 E1 pa 2250 kN.</w:t>
      </w:r>
    </w:p>
    <w:p w14:paraId="0CAEEAC6" w14:textId="350C7E70"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Dinamična trdnost se na vzorcu preizkuša takole: stik (vzorec) se postavi na dve podpori, ki sta med seboj oddaljeni </w:t>
      </w:r>
      <w:smartTag w:uri="urn:schemas-microsoft-com:office:smarttags" w:element="metricconverter">
        <w:smartTagPr>
          <w:attr w:name="ProductID" w:val="1000 mm"/>
        </w:smartTagPr>
        <w:r w:rsidRPr="00833B5A">
          <w:rPr>
            <w:rFonts w:ascii="Tahoma" w:eastAsia="Times New Roman" w:hAnsi="Tahoma" w:cs="Tahoma"/>
            <w:spacing w:val="-4"/>
            <w:sz w:val="20"/>
            <w:szCs w:val="20"/>
            <w:lang w:val="sl-SI"/>
          </w:rPr>
          <w:t>1000 mm</w:t>
        </w:r>
      </w:smartTag>
      <w:r w:rsidRPr="00833B5A">
        <w:rPr>
          <w:rFonts w:ascii="Tahoma" w:eastAsia="Times New Roman" w:hAnsi="Tahoma" w:cs="Tahoma"/>
          <w:spacing w:val="-4"/>
          <w:sz w:val="20"/>
          <w:szCs w:val="20"/>
          <w:lang w:val="sl-SI"/>
        </w:rPr>
        <w:t>. Vzorec se obremeni z minimalno silo 15 kN in maksimalno silo 250 kN. Pri tirnicah manjšega profila kot je  4</w:t>
      </w:r>
      <w:r w:rsidR="003F475A">
        <w:rPr>
          <w:rFonts w:ascii="Tahoma" w:eastAsia="Times New Roman" w:hAnsi="Tahoma" w:cs="Tahoma"/>
          <w:spacing w:val="-4"/>
          <w:sz w:val="20"/>
          <w:szCs w:val="20"/>
          <w:lang w:val="sl-SI"/>
        </w:rPr>
        <w:t>9E1</w:t>
      </w:r>
      <w:r w:rsidRPr="00833B5A">
        <w:rPr>
          <w:rFonts w:ascii="Tahoma" w:eastAsia="Times New Roman" w:hAnsi="Tahoma" w:cs="Tahoma"/>
          <w:spacing w:val="-4"/>
          <w:sz w:val="20"/>
          <w:szCs w:val="20"/>
          <w:lang w:val="sl-SI"/>
        </w:rPr>
        <w:t xml:space="preserve"> zgornja sila ne sme biti večja od 200 KN. Frekvenca preizkušanja (pulzator) mora biti med </w:t>
      </w:r>
      <w:smartTag w:uri="urn:schemas-microsoft-com:office:smarttags" w:element="metricconverter">
        <w:smartTagPr>
          <w:attr w:name="ProductID" w:val="500 in"/>
        </w:smartTagPr>
        <w:r w:rsidRPr="00833B5A">
          <w:rPr>
            <w:rFonts w:ascii="Tahoma" w:eastAsia="Times New Roman" w:hAnsi="Tahoma" w:cs="Tahoma"/>
            <w:spacing w:val="-4"/>
            <w:sz w:val="20"/>
            <w:szCs w:val="20"/>
            <w:lang w:val="sl-SI"/>
          </w:rPr>
          <w:t>500 in</w:t>
        </w:r>
      </w:smartTag>
      <w:r w:rsidRPr="00833B5A">
        <w:rPr>
          <w:rFonts w:ascii="Tahoma" w:eastAsia="Times New Roman" w:hAnsi="Tahoma" w:cs="Tahoma"/>
          <w:spacing w:val="-4"/>
          <w:sz w:val="20"/>
          <w:szCs w:val="20"/>
          <w:lang w:val="sl-SI"/>
        </w:rPr>
        <w:t xml:space="preserve"> 550 nihanj na minuto. Po 5 milijonih ponovitev (pulzacij) izolirani stik ne sme imeti nobene razpoke v območju spojk in lepilo ne sme kazati nobenih sprememb.</w:t>
      </w:r>
    </w:p>
    <w:p w14:paraId="2D71642E"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pregledu in preizkusih je potrebno sestaviti pisna poročila o pregledih, ki jih podpišeta naročnik in proizvajalec in predstavnik pooblaščene ustanove, ki sodeluje pri pregledu.</w:t>
      </w:r>
    </w:p>
    <w:p w14:paraId="721CFFAA"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 prevzemu je potrebno predložiti tudi izkaz kontrole, ki jih je izvedel sam proizvajalec lepljenih izoliranih stikov ob lastni kontroli proizvodnje.</w:t>
      </w:r>
    </w:p>
    <w:p w14:paraId="5D891D7C"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Proizvajalec je dolžan pripraviti pooblaščen laboratorij za izvedbo testov. Testi se morajo opraviti v prisotnosti naročnikove pooblaščene osebe.</w:t>
      </w:r>
    </w:p>
    <w:p w14:paraId="703CFA48"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Označbe izoliranih lepljenih stikov morajo biti vtisnjene v spojke, in morajo vsebovati naslednje podatke: oznako proizvajalca izoliranega stika, leto izdelave in serijsko številko.</w:t>
      </w:r>
    </w:p>
    <w:p w14:paraId="6E5A8CFF"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Dobavljajo se izključno izolirani lepljeni stiki, ki so označeni z znakom kontrolno-prevzemnega organa. Na vozni površini tirnice mora biti rdeče obrobljena nalepka z napisom "POZOR! NE MEČI!" v slovenskem jeziku. </w:t>
      </w:r>
    </w:p>
    <w:p w14:paraId="22E001C2"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Vsa poročila o kvaliteti izoliranih lepljenih stikov so sestavni del dokumentacije, ki jo je proizvajalec </w:t>
      </w:r>
      <w:r w:rsidRPr="00833B5A">
        <w:rPr>
          <w:rFonts w:ascii="Tahoma" w:eastAsia="Times New Roman" w:hAnsi="Tahoma" w:cs="Tahoma"/>
          <w:spacing w:val="-4"/>
          <w:sz w:val="20"/>
          <w:szCs w:val="20"/>
          <w:lang w:val="sl-SI"/>
        </w:rPr>
        <w:lastRenderedPageBreak/>
        <w:t>izoliranih lepljenih stikov dolžan predložiti prevzemniku. Proizvajalec / dobavitelj je dolžan ob pregledu in prevzemu izoliranih stikov predložita dokazila - ateste o kvaliteti  vseh vgrajenih materialov.</w:t>
      </w:r>
    </w:p>
    <w:p w14:paraId="06B03158"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Ob vsakem izoliranem stiku </w:t>
      </w:r>
      <w:r w:rsidRPr="00833B5A">
        <w:rPr>
          <w:rFonts w:ascii="Tahoma" w:hAnsi="Tahoma"/>
          <w:spacing w:val="-4"/>
          <w:sz w:val="20"/>
          <w:lang w:val="sl-SI"/>
        </w:rPr>
        <w:t xml:space="preserve">tipa »M« mora </w:t>
      </w:r>
      <w:r w:rsidRPr="00833B5A">
        <w:rPr>
          <w:rFonts w:ascii="Tahoma" w:eastAsia="Times New Roman" w:hAnsi="Tahoma" w:cs="Tahoma"/>
          <w:spacing w:val="-4"/>
          <w:sz w:val="20"/>
          <w:szCs w:val="20"/>
          <w:lang w:val="sl-SI"/>
        </w:rPr>
        <w:t>biti priloženo navodilo za skladiščenje in montažo (lepljenje) v slovenskem jeziku skupaj s tehnično in varnostno listo za priloženo lepilo.</w:t>
      </w:r>
    </w:p>
    <w:p w14:paraId="3061A37C"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Naprave proti vzdolžnemu pomiku tirnic</w:t>
      </w:r>
    </w:p>
    <w:p w14:paraId="2CC98D76"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zavarovanje neskončno zvarjenega tira (starega ali novega) se dobavijo in vgradijo naprave proti vzdolžnemu pomiku tirnic sistema 49E1 in 60E1. Izvajalec mora ponuditi naprave proti vzdolžnemu pomiku tirnic v odvisnosti od vrste in oblike praga. </w:t>
      </w:r>
    </w:p>
    <w:p w14:paraId="4B44B14C"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Naleganje naprave na prag mora zagotavljati maksimalno učinkovitost naprave v smislu preprečevanja vzdolžnega pomika tirnice. </w:t>
      </w:r>
    </w:p>
    <w:p w14:paraId="25528AC0" w14:textId="77777777" w:rsidR="000B161B" w:rsidRPr="00833B5A" w:rsidRDefault="000B161B" w:rsidP="000B16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Montaža naprav proti vzdolžnemu premiku</w:t>
      </w:r>
      <w:r w:rsidRPr="00833B5A">
        <w:rPr>
          <w:rFonts w:ascii="Tahoma" w:hAnsi="Tahoma"/>
          <w:spacing w:val="-4"/>
          <w:sz w:val="20"/>
          <w:lang w:val="sl-SI"/>
        </w:rPr>
        <w:t xml:space="preserve"> tirnice </w:t>
      </w:r>
      <w:r w:rsidRPr="00833B5A">
        <w:rPr>
          <w:rFonts w:ascii="Tahoma" w:eastAsia="Times New Roman" w:hAnsi="Tahoma" w:cs="Tahoma"/>
          <w:spacing w:val="-4"/>
          <w:sz w:val="20"/>
          <w:szCs w:val="20"/>
          <w:lang w:val="sl-SI"/>
        </w:rPr>
        <w:t>na lesenih pragovih se izvede le na ostrorobih lesenih impregniranih pragovih.</w:t>
      </w:r>
    </w:p>
    <w:p w14:paraId="6AA1AEEE" w14:textId="77777777" w:rsidR="00B02DE7" w:rsidRPr="00833B5A" w:rsidRDefault="00B02DE7" w:rsidP="00B02DE7">
      <w:pPr>
        <w:widowControl/>
        <w:numPr>
          <w:ilvl w:val="4"/>
          <w:numId w:val="3"/>
        </w:numPr>
        <w:spacing w:before="240" w:after="60" w:line="240" w:lineRule="auto"/>
        <w:outlineLvl w:val="4"/>
        <w:rPr>
          <w:rFonts w:ascii="Arial" w:eastAsia="Times New Roman" w:hAnsi="Arial" w:cs="Times New Roman"/>
          <w:bCs/>
          <w:i/>
          <w:iCs/>
          <w:sz w:val="20"/>
          <w:szCs w:val="26"/>
          <w:lang w:val="sl-SI" w:eastAsia="sl-SI"/>
        </w:rPr>
      </w:pPr>
      <w:r w:rsidRPr="00833B5A">
        <w:rPr>
          <w:rFonts w:ascii="Arial" w:eastAsia="Times New Roman" w:hAnsi="Arial" w:cs="Times New Roman"/>
          <w:b/>
          <w:bCs/>
          <w:iCs/>
          <w:sz w:val="20"/>
          <w:szCs w:val="26"/>
          <w:lang w:val="sl-SI" w:eastAsia="sl-SI"/>
        </w:rPr>
        <w:t>Izdelava naprav proti vzdolžnem premiku</w:t>
      </w:r>
    </w:p>
    <w:p w14:paraId="57C0CFBA" w14:textId="77777777" w:rsidR="00EF5B93" w:rsidRPr="00833B5A" w:rsidRDefault="00EF5B93" w:rsidP="00EF5B93">
      <w:pPr>
        <w:spacing w:after="120" w:line="260" w:lineRule="exact"/>
        <w:ind w:right="62"/>
        <w:jc w:val="both"/>
        <w:rPr>
          <w:rFonts w:ascii="Tahoma" w:hAnsi="Tahoma" w:cs="Tahoma"/>
          <w:spacing w:val="-4"/>
          <w:szCs w:val="20"/>
        </w:rPr>
      </w:pPr>
      <w:r w:rsidRPr="00833B5A">
        <w:rPr>
          <w:rFonts w:ascii="Tahoma" w:eastAsia="Times New Roman" w:hAnsi="Tahoma" w:cs="Tahoma"/>
          <w:spacing w:val="-4"/>
          <w:sz w:val="20"/>
          <w:szCs w:val="20"/>
          <w:lang w:val="sl-SI"/>
        </w:rPr>
        <w:t xml:space="preserve">Izvajalec mora pravočasno navesti proizvajalca in lokacijo proizvodnega obrata, ki ga odobri prevzemni organ za materiale. Naprave se izdelujejo po predhodno pregledanem in odobrenem načrtu od strani inženirja in v mejah predpisanih toleranc. </w:t>
      </w:r>
    </w:p>
    <w:p w14:paraId="1AEE08A9"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za izdelavo naprave mora biti jeklena pločevina, kvalitete St 44 - 3 v skladu s standardom z JŽS G1.070 ali drugim enakovrednim standardom.</w:t>
      </w:r>
    </w:p>
    <w:p w14:paraId="38CEF910" w14:textId="77777777" w:rsidR="00EF5B93" w:rsidRPr="00833B5A" w:rsidRDefault="00EF5B93" w:rsidP="00EF5B93">
      <w:pPr>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Ponudba mora vsebovati kompletno napravo oziroma vse dele za namestitev naprave na tirnico.</w:t>
      </w:r>
    </w:p>
    <w:p w14:paraId="7735A118" w14:textId="77777777" w:rsidR="00B02DE7" w:rsidRPr="00833B5A" w:rsidRDefault="00B02DE7" w:rsidP="00B02DE7">
      <w:pPr>
        <w:widowControl/>
        <w:numPr>
          <w:ilvl w:val="4"/>
          <w:numId w:val="3"/>
        </w:numPr>
        <w:spacing w:before="240" w:after="60" w:line="240" w:lineRule="auto"/>
        <w:outlineLvl w:val="4"/>
        <w:rPr>
          <w:rFonts w:ascii="Arial" w:eastAsia="Times New Roman" w:hAnsi="Arial" w:cs="Times New Roman"/>
          <w:bCs/>
          <w:i/>
          <w:iCs/>
          <w:sz w:val="20"/>
          <w:szCs w:val="26"/>
          <w:lang w:val="sl-SI" w:eastAsia="sl-SI"/>
        </w:rPr>
      </w:pPr>
      <w:r w:rsidRPr="00833B5A">
        <w:rPr>
          <w:rFonts w:ascii="Arial" w:eastAsia="Times New Roman" w:hAnsi="Arial" w:cs="Times New Roman"/>
          <w:b/>
          <w:bCs/>
          <w:iCs/>
          <w:sz w:val="20"/>
          <w:szCs w:val="26"/>
          <w:lang w:val="sl-SI" w:eastAsia="sl-SI"/>
        </w:rPr>
        <w:t>Oznake na napravah proti vzdolžnem premiku tira</w:t>
      </w:r>
    </w:p>
    <w:p w14:paraId="5F71FE18"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del naprave, ki je ob vgraditvi viden in se ne obrablja, je potrebno vtisniti podatke z letnico proizvodnje naprave (zadnji dve številki) in ime proizvajalca.</w:t>
      </w:r>
    </w:p>
    <w:p w14:paraId="332DB99C"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Pregled in prevzem naprav proti vzdolžnemu pomiku tira</w:t>
      </w:r>
    </w:p>
    <w:p w14:paraId="7C3655CF"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ki izvede pregled in prevzem pri dobavitelju/ proizvajalcu, stroški pregleda, sodelovanje – glej poglavje </w:t>
      </w:r>
      <w:r w:rsidRPr="00833B5A">
        <w:rPr>
          <w:rFonts w:ascii="Tahoma" w:eastAsia="Times New Roman" w:hAnsi="Tahoma" w:cs="Tahoma"/>
          <w:spacing w:val="-4"/>
          <w:sz w:val="20"/>
          <w:szCs w:val="20"/>
          <w:lang w:val="sl-SI"/>
        </w:rPr>
        <w:fldChar w:fldCharType="begin"/>
      </w:r>
      <w:r w:rsidRPr="00833B5A">
        <w:rPr>
          <w:rFonts w:ascii="Tahoma" w:eastAsia="Times New Roman" w:hAnsi="Tahoma" w:cs="Tahoma"/>
          <w:spacing w:val="-4"/>
          <w:sz w:val="20"/>
          <w:szCs w:val="20"/>
          <w:lang w:val="sl-SI"/>
        </w:rPr>
        <w:instrText xml:space="preserve"> REF _Ref473896395 \r \h  \* MERGEFORMAT </w:instrText>
      </w:r>
      <w:r w:rsidRPr="00833B5A">
        <w:rPr>
          <w:rFonts w:ascii="Tahoma" w:eastAsia="Times New Roman" w:hAnsi="Tahoma" w:cs="Tahoma"/>
          <w:spacing w:val="-4"/>
          <w:sz w:val="20"/>
          <w:szCs w:val="20"/>
          <w:lang w:val="sl-SI"/>
        </w:rPr>
      </w:r>
      <w:r w:rsidRPr="00833B5A">
        <w:rPr>
          <w:rFonts w:ascii="Tahoma" w:eastAsia="Times New Roman" w:hAnsi="Tahoma" w:cs="Tahoma"/>
          <w:spacing w:val="-4"/>
          <w:sz w:val="20"/>
          <w:szCs w:val="20"/>
          <w:lang w:val="sl-SI"/>
        </w:rPr>
        <w:fldChar w:fldCharType="separate"/>
      </w:r>
      <w:r w:rsidR="00AD004A">
        <w:rPr>
          <w:rFonts w:ascii="Tahoma" w:eastAsia="Times New Roman" w:hAnsi="Tahoma" w:cs="Tahoma"/>
          <w:spacing w:val="-4"/>
          <w:sz w:val="20"/>
          <w:szCs w:val="20"/>
          <w:lang w:val="sl-SI"/>
        </w:rPr>
        <w:t>2.3.3.1</w:t>
      </w:r>
      <w:r w:rsidRPr="00833B5A">
        <w:rPr>
          <w:rFonts w:ascii="Tahoma" w:eastAsia="Times New Roman" w:hAnsi="Tahoma" w:cs="Tahoma"/>
          <w:spacing w:val="-4"/>
          <w:sz w:val="20"/>
          <w:szCs w:val="20"/>
          <w:lang w:val="sl-SI"/>
        </w:rPr>
        <w:fldChar w:fldCharType="end"/>
      </w:r>
      <w:r w:rsidRPr="00833B5A">
        <w:rPr>
          <w:rFonts w:ascii="Tahoma" w:eastAsia="Times New Roman" w:hAnsi="Tahoma" w:cs="Tahoma"/>
          <w:spacing w:val="-4"/>
          <w:sz w:val="20"/>
          <w:szCs w:val="20"/>
          <w:lang w:val="sl-SI"/>
        </w:rPr>
        <w:t xml:space="preserve"> (Prevzem materialov, proizvodov in opreme pri proizvajalcu).</w:t>
      </w:r>
    </w:p>
    <w:p w14:paraId="4B86D29F"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pregledu in prevzemu naprav v proizvodnem obratu proizvajalca, mora proizvajalec predložiti vse ateste za materiale uporabljene pri izdelavi posameznih elementov.</w:t>
      </w:r>
    </w:p>
    <w:p w14:paraId="0E4AF14F"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Opravljen bo vizuelni pregled in kontrola dimenzij po predhodno odobrenih načrtih z uporabo Wald statistične metode. Vse mere morajo biti v mejah predpisanih toleranc.</w:t>
      </w:r>
    </w:p>
    <w:p w14:paraId="6C182B7A"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Naprave proti bočnem premiku tira</w:t>
      </w:r>
    </w:p>
    <w:p w14:paraId="7648E7F8"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ponuditi naprave proti bočnem premiku tira</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glede na vrsto praga, njegove dimenzije in obliko. Naleganje naprave na prag mora zagotavljati maksimalno učinkovitost naprave v smislu preprečevanja bočnega premika tira.</w:t>
      </w:r>
    </w:p>
    <w:p w14:paraId="65F810A6"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Izdelava naprav proti bočnemu premiku tira</w:t>
      </w:r>
    </w:p>
    <w:p w14:paraId="78A39E5F"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Izdelava naprav se opravi skladno s potrjenimi načrti v mejah predpisanih toleranc. Material za izdelavo naprave mora biti jeklena pločevina, kvalitete St 44 - 3 v skladu s TS-Z.</w:t>
      </w:r>
    </w:p>
    <w:p w14:paraId="37FF9C32"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Naprava mora vsebovati vse elemente za montažo naprave na prag (vijaki, matice, tirfoni…).</w:t>
      </w:r>
    </w:p>
    <w:p w14:paraId="64180367"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Ves »montažni« material (vijaki, matice, podložke, če je to primer) mora biti po montaži naprave proti bočnemu premiku tira viden (ne zasut s tolčencem) tako, da se lahko vedno preveri stanje pritrditve montažnega materiala.</w:t>
      </w:r>
    </w:p>
    <w:p w14:paraId="08476D13" w14:textId="77777777" w:rsidR="00EF5B93" w:rsidRPr="00833B5A" w:rsidRDefault="00EF5B93" w:rsidP="00EF5B9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Montažni material mora zagotavljati trajno pritrjenost naprave proti bočnemu pomiku tira na prag in ne sme popuščati zaradi vibracij, kot posledice vožnje vlakov.</w:t>
      </w:r>
    </w:p>
    <w:p w14:paraId="37301F89"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 xml:space="preserve">Oznake </w:t>
      </w:r>
      <w:r w:rsidRPr="00833B5A">
        <w:rPr>
          <w:rFonts w:ascii="Arial" w:eastAsia="Times New Roman" w:hAnsi="Arial" w:cs="Times New Roman"/>
          <w:b/>
          <w:bCs/>
          <w:iCs/>
          <w:sz w:val="20"/>
          <w:szCs w:val="26"/>
          <w:lang w:val="sl-SI" w:eastAsia="sl-SI"/>
        </w:rPr>
        <w:t>na napravah proti bočnem premiku tira</w:t>
      </w:r>
    </w:p>
    <w:p w14:paraId="4C3695FF" w14:textId="77777777" w:rsidR="00EF5B93" w:rsidRPr="00833B5A" w:rsidRDefault="00EF5B93" w:rsidP="00EF5B93">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vidno mesto na napravah je potrebno vidno vtisniti podatke o proizvajalcu in letnico izdelave naprave (zadnji dve številki).</w:t>
      </w:r>
    </w:p>
    <w:p w14:paraId="65253F8F" w14:textId="77777777" w:rsidR="00B02DE7" w:rsidRPr="00833B5A" w:rsidRDefault="00B02DE7" w:rsidP="00B02DE7">
      <w:pPr>
        <w:widowControl/>
        <w:numPr>
          <w:ilvl w:val="4"/>
          <w:numId w:val="3"/>
        </w:numPr>
        <w:spacing w:before="240" w:after="120" w:line="240" w:lineRule="auto"/>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Pregled in prevzem naprav proti bočnem premiku tira</w:t>
      </w:r>
    </w:p>
    <w:p w14:paraId="61044EAD"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Organizacija, ki izvede pregled in prevzem pri dobavitelju/ proizvajalcu, stroški pregleda, sodelovanje – glej poglavje </w:t>
      </w:r>
      <w:r w:rsidRPr="00833B5A">
        <w:rPr>
          <w:rFonts w:ascii="Tahoma" w:eastAsia="Times New Roman" w:hAnsi="Tahoma" w:cs="Tahoma"/>
          <w:spacing w:val="-4"/>
          <w:sz w:val="20"/>
          <w:szCs w:val="20"/>
          <w:lang w:val="sl-SI"/>
        </w:rPr>
        <w:fldChar w:fldCharType="begin"/>
      </w:r>
      <w:r w:rsidRPr="00833B5A">
        <w:rPr>
          <w:rFonts w:ascii="Tahoma" w:eastAsia="Times New Roman" w:hAnsi="Tahoma" w:cs="Tahoma"/>
          <w:spacing w:val="-4"/>
          <w:sz w:val="20"/>
          <w:szCs w:val="20"/>
          <w:lang w:val="sl-SI"/>
        </w:rPr>
        <w:instrText xml:space="preserve"> REF _Ref473896395 \r \h  \* MERGEFORMAT </w:instrText>
      </w:r>
      <w:r w:rsidRPr="00833B5A">
        <w:rPr>
          <w:rFonts w:ascii="Tahoma" w:eastAsia="Times New Roman" w:hAnsi="Tahoma" w:cs="Tahoma"/>
          <w:spacing w:val="-4"/>
          <w:sz w:val="20"/>
          <w:szCs w:val="20"/>
          <w:lang w:val="sl-SI"/>
        </w:rPr>
      </w:r>
      <w:r w:rsidRPr="00833B5A">
        <w:rPr>
          <w:rFonts w:ascii="Tahoma" w:eastAsia="Times New Roman" w:hAnsi="Tahoma" w:cs="Tahoma"/>
          <w:spacing w:val="-4"/>
          <w:sz w:val="20"/>
          <w:szCs w:val="20"/>
          <w:lang w:val="sl-SI"/>
        </w:rPr>
        <w:fldChar w:fldCharType="separate"/>
      </w:r>
      <w:r w:rsidR="00AD004A">
        <w:rPr>
          <w:rFonts w:ascii="Tahoma" w:eastAsia="Times New Roman" w:hAnsi="Tahoma" w:cs="Tahoma"/>
          <w:spacing w:val="-4"/>
          <w:sz w:val="20"/>
          <w:szCs w:val="20"/>
          <w:lang w:val="sl-SI"/>
        </w:rPr>
        <w:t>2.3.3.1</w:t>
      </w:r>
      <w:r w:rsidRPr="00833B5A">
        <w:rPr>
          <w:rFonts w:ascii="Tahoma" w:eastAsia="Times New Roman" w:hAnsi="Tahoma" w:cs="Tahoma"/>
          <w:spacing w:val="-4"/>
          <w:sz w:val="20"/>
          <w:szCs w:val="20"/>
          <w:lang w:val="sl-SI"/>
        </w:rPr>
        <w:fldChar w:fldCharType="end"/>
      </w:r>
      <w:r w:rsidRPr="00833B5A">
        <w:rPr>
          <w:rFonts w:ascii="Tahoma" w:eastAsia="Times New Roman" w:hAnsi="Tahoma" w:cs="Tahoma"/>
          <w:spacing w:val="-4"/>
          <w:sz w:val="20"/>
          <w:szCs w:val="20"/>
          <w:lang w:val="sl-SI"/>
        </w:rPr>
        <w:t xml:space="preserve"> (Prevzem materialov, proizvodov in opreme pri proizvajalcu).</w:t>
      </w:r>
    </w:p>
    <w:p w14:paraId="7D4B3B1B"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pregledu in prevzemu naprav v proizvodnem obratu proizvajalca, proizvajalec mora predložiti vse ateste za materiale uporabljene pri izdelavi posameznih elementov.</w:t>
      </w:r>
    </w:p>
    <w:p w14:paraId="4A27691A"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Naročnik ali njegov pooblaščeni predstavnik bo izvedel kontrolni pregled dimenzij naprav z uporabo Wald statistične metode. Vse mere morajo biti skladne z predhodno pregledanim in potrjenim načrtom in v mejah predpisanih toleranc.</w:t>
      </w:r>
    </w:p>
    <w:p w14:paraId="64F7F2AB"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poročila in dokazila o kvaliteti naprav proti bočnemu premiku tira so sestavni del dokumentacije, ki jo je izvajalec dolžan predati inženirju pred vgradnjo.</w:t>
      </w:r>
    </w:p>
    <w:p w14:paraId="17257D5D"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Naprave za mazanje tirnic</w:t>
      </w:r>
    </w:p>
    <w:p w14:paraId="14471A33"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Tirne mazalne naprave se vgrajujejo na mestih skladno z izvedbenim načrtom tirnih naprav in skladno z zahtevami Pravilnika o zgornjem ustroju železniških prog (Ur. list RS št. 92/2010). </w:t>
      </w:r>
    </w:p>
    <w:p w14:paraId="06C4DFF6"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49D09424"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Osnovne zahteve za mazalno napravo:</w:t>
      </w:r>
    </w:p>
    <w:p w14:paraId="61D0169F"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mazivo mora raznašati najmanj na razdalji 3 km od mazalnega mesta, sled maziva na terenu mora biti vidna najmanj na tej dolžini,</w:t>
      </w:r>
    </w:p>
    <w:p w14:paraId="0700C109"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zagotoviti mora popolno sanacijo visokofrekvenčnega hrupa, ki se generira med tirnico in kolesi na dolžini najmanj 400m (hrup zaradi rebričenja tirnic ali poškodb ni predmet sanacije),</w:t>
      </w:r>
    </w:p>
    <w:p w14:paraId="42FA1FA1"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zagotavljati mora nespremenjene zaviralne in vlečne učinke,</w:t>
      </w:r>
    </w:p>
    <w:p w14:paraId="109C4785"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sposobna mora biti uporabljati materiale, ki vsebujejo več kot 40% trdnih delcev,</w:t>
      </w:r>
    </w:p>
    <w:p w14:paraId="56707F99"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uporabljati mora le eno univerzalno mazivo skozi vso leto (zimsko letno),</w:t>
      </w:r>
    </w:p>
    <w:p w14:paraId="34DBF8F5"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sposobna mora biti dozirati material pri vseh ekstremnih vremenskih pogojih in pri vseh zunanjih temperaturah v razponu od -30°C do +80°C,</w:t>
      </w:r>
    </w:p>
    <w:p w14:paraId="75EAA9D0"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dozirna točka mora biti na obeh tirnicah (na levi in desni),</w:t>
      </w:r>
    </w:p>
    <w:p w14:paraId="46819676"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omogočati mora nastavitev parametrov doziranja, </w:t>
      </w:r>
    </w:p>
    <w:p w14:paraId="7475F71E" w14:textId="77777777" w:rsidR="002026B0" w:rsidRPr="00833B5A" w:rsidRDefault="002026B0" w:rsidP="0098724D">
      <w:pPr>
        <w:numPr>
          <w:ilvl w:val="0"/>
          <w:numId w:val="33"/>
        </w:numPr>
        <w:tabs>
          <w:tab w:val="num" w:pos="1276"/>
        </w:tabs>
        <w:spacing w:after="0"/>
        <w:ind w:left="1077" w:right="62" w:hanging="357"/>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ponudnik mora ponuditi takšne mazalne naprave, ki so vgrajene (vsaj tri naprave) in uspešno delujejo na železniški infrastrukturi v državah članic Evropske unije.</w:t>
      </w:r>
    </w:p>
    <w:p w14:paraId="6C963A53" w14:textId="77777777" w:rsidR="002026B0" w:rsidRPr="00833B5A" w:rsidRDefault="002026B0" w:rsidP="002026B0">
      <w:pPr>
        <w:spacing w:after="0"/>
        <w:ind w:left="1077" w:right="62"/>
        <w:jc w:val="both"/>
        <w:rPr>
          <w:rFonts w:ascii="Tahoma" w:eastAsia="Times New Roman" w:hAnsi="Tahoma" w:cs="Tahoma"/>
          <w:spacing w:val="-4"/>
          <w:sz w:val="20"/>
          <w:szCs w:val="20"/>
          <w:lang w:val="sl-SI"/>
        </w:rPr>
      </w:pPr>
    </w:p>
    <w:p w14:paraId="5A4868E1"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tehničnem pregledu objekta je potrebno predati evidenčne merilne liste mazalnih naprav, spremljajoče listine za mazalno napravo in mazivo skupaj navodili (garancijski list, varnostni, navodilo za montažo, navodilo za uporabo…).</w:t>
      </w:r>
    </w:p>
    <w:p w14:paraId="26EC5AC7" w14:textId="77777777" w:rsidR="002026B0" w:rsidRPr="00833B5A" w:rsidRDefault="002026B0" w:rsidP="002026B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postavitve mazalne naprave je izvajalec dolžan ponovno preveriti pri inženirju položaj mazalne naprave glede na ureditev prometa.</w:t>
      </w:r>
    </w:p>
    <w:p w14:paraId="5463525E"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lastRenderedPageBreak/>
        <w:t>Tirni zaključek</w:t>
      </w:r>
    </w:p>
    <w:p w14:paraId="015BC455" w14:textId="3162C046" w:rsidR="00966821" w:rsidRPr="00966821" w:rsidRDefault="00966821" w:rsidP="00966821">
      <w:pPr>
        <w:spacing w:after="120" w:line="260" w:lineRule="exact"/>
        <w:ind w:right="62"/>
        <w:jc w:val="both"/>
        <w:rPr>
          <w:rFonts w:ascii="Tahoma" w:eastAsia="Times New Roman" w:hAnsi="Tahoma" w:cs="Tahoma"/>
          <w:spacing w:val="-4"/>
          <w:sz w:val="20"/>
          <w:szCs w:val="20"/>
          <w:lang w:val="sl-SI"/>
        </w:rPr>
      </w:pPr>
      <w:r w:rsidRPr="00966821">
        <w:rPr>
          <w:rFonts w:ascii="Tahoma" w:eastAsia="Times New Roman" w:hAnsi="Tahoma" w:cs="Tahoma"/>
          <w:spacing w:val="-4"/>
          <w:sz w:val="20"/>
          <w:szCs w:val="20"/>
          <w:lang w:val="sl-SI"/>
        </w:rPr>
        <w:t>Tirni zaključki, ki se vgrajujejo na postajne tire morajo ustrezati zahtevam Pravilnika o zgornjem ustroju železniških prog (Ur. list RS št. 92/2010)</w:t>
      </w:r>
      <w:r w:rsidR="003B5D97">
        <w:rPr>
          <w:rFonts w:ascii="Tahoma" w:eastAsia="Times New Roman" w:hAnsi="Tahoma" w:cs="Tahoma"/>
          <w:spacing w:val="-4"/>
          <w:sz w:val="20"/>
          <w:szCs w:val="20"/>
          <w:lang w:val="sl-SI"/>
        </w:rPr>
        <w:t>.</w:t>
      </w:r>
    </w:p>
    <w:p w14:paraId="38879EBC" w14:textId="77777777" w:rsidR="002026B0" w:rsidRDefault="00966821" w:rsidP="00966821">
      <w:pPr>
        <w:spacing w:after="120" w:line="260" w:lineRule="exact"/>
        <w:ind w:right="62"/>
        <w:jc w:val="both"/>
        <w:rPr>
          <w:rFonts w:ascii="Tahoma" w:eastAsia="Times New Roman" w:hAnsi="Tahoma" w:cs="Tahoma"/>
          <w:spacing w:val="-4"/>
          <w:sz w:val="20"/>
          <w:szCs w:val="20"/>
          <w:lang w:val="sl-SI"/>
        </w:rPr>
      </w:pPr>
      <w:r w:rsidRPr="00966821">
        <w:rPr>
          <w:rFonts w:ascii="Tahoma" w:eastAsia="Times New Roman" w:hAnsi="Tahoma" w:cs="Tahoma"/>
          <w:spacing w:val="-4"/>
          <w:sz w:val="20"/>
          <w:szCs w:val="20"/>
          <w:lang w:val="sl-SI"/>
        </w:rPr>
        <w:t xml:space="preserve">Vrsta in tip zaključka je določena s projektno dokumentacijo in projektantskim popisom del. Vgrajujejo se na tire na mesta, ki so določena s stacionažo. </w:t>
      </w:r>
    </w:p>
    <w:p w14:paraId="45E1726E" w14:textId="77777777" w:rsidR="00B02DE7" w:rsidRPr="00833B5A" w:rsidRDefault="00B02DE7" w:rsidP="00B02DE7">
      <w:pPr>
        <w:keepNext/>
        <w:widowControl/>
        <w:numPr>
          <w:ilvl w:val="2"/>
          <w:numId w:val="3"/>
        </w:numPr>
        <w:tabs>
          <w:tab w:val="clear" w:pos="720"/>
        </w:tabs>
        <w:spacing w:before="240" w:after="240" w:line="240" w:lineRule="auto"/>
        <w:outlineLvl w:val="2"/>
        <w:rPr>
          <w:rFonts w:ascii="Tahoma" w:eastAsia="Times New Roman" w:hAnsi="Tahoma" w:cs="Tahoma"/>
          <w:b/>
          <w:bCs/>
          <w:sz w:val="24"/>
          <w:szCs w:val="24"/>
          <w:lang w:val="sl-SI" w:eastAsia="sl-SI"/>
        </w:rPr>
      </w:pPr>
      <w:bookmarkStart w:id="189" w:name="_Toc512502869"/>
      <w:r w:rsidRPr="00833B5A">
        <w:rPr>
          <w:rFonts w:ascii="Tahoma" w:eastAsia="Times New Roman" w:hAnsi="Tahoma" w:cs="Tahoma"/>
          <w:b/>
          <w:bCs/>
          <w:sz w:val="24"/>
          <w:szCs w:val="24"/>
          <w:lang w:val="sl-SI" w:eastAsia="sl-SI"/>
        </w:rPr>
        <w:t>Oprema proge</w:t>
      </w:r>
      <w:bookmarkEnd w:id="189"/>
    </w:p>
    <w:p w14:paraId="74EFCCFC"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Progovne oznake za os in višino tira</w:t>
      </w:r>
    </w:p>
    <w:p w14:paraId="2E97D662"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Podatke o geometriji tira - os in višino tira je potrebno zavarovati na progovnih oznakah - fiksnih točkah in sicer na način, kot ga predpisuje standard JUS P.B8.001 in projektna dokumentacija. Zavaruje se projektirana os in višina tira (proge) in projektirani elementi krivin.</w:t>
      </w:r>
    </w:p>
    <w:p w14:paraId="12084ABE" w14:textId="77777777" w:rsidR="00D77A17"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 elektrificiranih progah se lahko geometrija proge označi na drogovih vozne mreže skupaj z zavarovanjem elementov krivin. </w:t>
      </w:r>
    </w:p>
    <w:p w14:paraId="63280608"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Oznake za krivine</w:t>
      </w:r>
    </w:p>
    <w:p w14:paraId="117C44CA"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 oznakami za krivine se zaznamuje začetek prehodnice (ZP) in konec prehodnice (KP). Pri lokih brez prehodnice se zaznamuje začetek loka (ZL) in konec loka (KL). Označi se lahko s ploščicami na drogovih vozne mreže ali pa skladno z zahtevami standarda JUS P.B8.002. Pred izvedbo oznak za krivine mora izvajalec pridobiti potrditev nameravanega načina izvedbe oznak od upravljavca.</w:t>
      </w:r>
    </w:p>
    <w:p w14:paraId="6767B1BA"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Oznake za kontrolo vzdolžnega potovanja tirnic</w:t>
      </w:r>
    </w:p>
    <w:p w14:paraId="101A1D31"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54DE9480"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elektrificiranih progah se lahko označi na drogovih vozne mreže, kjer je to možno. Za to je potrebno soglasje upravljavca.</w:t>
      </w:r>
    </w:p>
    <w:p w14:paraId="79F3D913"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Kilometrski in hektometrski kamni</w:t>
      </w:r>
    </w:p>
    <w:p w14:paraId="1ADBA14B"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76C78998"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Nagibna kazala</w:t>
      </w:r>
    </w:p>
    <w:p w14:paraId="5FF673C5"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0CC4279C"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popravi in prilagodi</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tudi obstoječa nagibna kazala - uskladi pomen</w:t>
      </w:r>
      <w:r w:rsidRPr="00833B5A">
        <w:rPr>
          <w:rFonts w:ascii="Tahoma" w:hAnsi="Tahoma"/>
          <w:spacing w:val="-4"/>
          <w:sz w:val="20"/>
          <w:lang w:val="sl-SI"/>
        </w:rPr>
        <w:t xml:space="preserve"> </w:t>
      </w:r>
      <w:r w:rsidRPr="00833B5A">
        <w:rPr>
          <w:rFonts w:ascii="Tahoma" w:eastAsia="Times New Roman" w:hAnsi="Tahoma" w:cs="Tahoma"/>
          <w:spacing w:val="-4"/>
          <w:sz w:val="20"/>
          <w:szCs w:val="20"/>
          <w:lang w:val="sl-SI"/>
        </w:rPr>
        <w:t>nagibnih kazal na prehodu med starim in obnovljenim delom tira.</w:t>
      </w:r>
    </w:p>
    <w:p w14:paraId="5C303362"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t>Ločnice</w:t>
      </w:r>
    </w:p>
    <w:p w14:paraId="40301AC8" w14:textId="77777777" w:rsidR="00D77A17" w:rsidRDefault="00F8574A" w:rsidP="00D77A17">
      <w:pPr>
        <w:spacing w:after="120" w:line="260" w:lineRule="exact"/>
        <w:ind w:right="62"/>
        <w:jc w:val="both"/>
        <w:rPr>
          <w:rFonts w:ascii="Tahoma" w:eastAsia="Times New Roman" w:hAnsi="Tahoma" w:cs="Tahoma"/>
          <w:spacing w:val="-4"/>
          <w:sz w:val="20"/>
          <w:szCs w:val="20"/>
          <w:lang w:val="sl-SI"/>
        </w:rPr>
      </w:pPr>
      <w:r w:rsidRPr="00F8574A">
        <w:rPr>
          <w:rFonts w:ascii="Tahoma" w:eastAsia="Times New Roman" w:hAnsi="Tahoma" w:cs="Tahoma"/>
          <w:spacing w:val="-4"/>
          <w:sz w:val="20"/>
          <w:szCs w:val="20"/>
          <w:lang w:val="sl-SI"/>
        </w:rPr>
        <w:t>Signalne označbe ločnice se postavljajo na mestu za kretnico, kjer je razdalja med tiri (os od osi) na normalnotirnih progah manj kot 3,50 m. Izdelujejo se po standardu JUS P.B8.031.</w:t>
      </w:r>
    </w:p>
    <w:p w14:paraId="10803EE1" w14:textId="77777777" w:rsidR="00B02DE7" w:rsidRPr="00833B5A" w:rsidRDefault="00B02DE7" w:rsidP="00B02DE7">
      <w:pPr>
        <w:keepNext/>
        <w:widowControl/>
        <w:numPr>
          <w:ilvl w:val="3"/>
          <w:numId w:val="3"/>
        </w:numPr>
        <w:spacing w:before="240" w:after="120" w:line="240" w:lineRule="auto"/>
        <w:outlineLvl w:val="3"/>
        <w:rPr>
          <w:rFonts w:ascii="Tahoma" w:eastAsia="Times New Roman" w:hAnsi="Tahoma" w:cs="Tahoma"/>
          <w:b/>
          <w:spacing w:val="-4"/>
          <w:lang w:val="sl-SI"/>
        </w:rPr>
      </w:pPr>
      <w:r w:rsidRPr="00833B5A">
        <w:rPr>
          <w:rFonts w:ascii="Tahoma" w:eastAsia="Times New Roman" w:hAnsi="Tahoma" w:cs="Tahoma"/>
          <w:b/>
          <w:spacing w:val="-4"/>
          <w:lang w:val="sl-SI"/>
        </w:rPr>
        <w:lastRenderedPageBreak/>
        <w:t>Ostalo</w:t>
      </w:r>
    </w:p>
    <w:p w14:paraId="22F8F783" w14:textId="77777777" w:rsidR="00D77A17" w:rsidRPr="00833B5A"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stalnih objektih (mostovi, predori, ipd.) pri katerih ni mogoče postaviti progovnih znamenj, se potrebni elementi zaznamujejo in napišejo na ustreznem mestu na površini objekta ali na posebej vgrajeni tablici.</w:t>
      </w:r>
    </w:p>
    <w:p w14:paraId="443C11CA" w14:textId="6B46C168" w:rsidR="00D77A17" w:rsidRDefault="00D77A17" w:rsidP="00D77A1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 tako mora izvajalec v svoji ceni upoštevati vgradnjo vseh potrebnih elementov proge (oznak in signalov) za uvedbo banaliziranega prometa na obeh odsekih proge (hitrost, približevanje postajališču, mejni tirni premikalni signali, … ).</w:t>
      </w:r>
    </w:p>
    <w:p w14:paraId="1476AD24" w14:textId="185C87FA" w:rsidR="003F475A" w:rsidRDefault="003F475A" w:rsidP="00D77A17">
      <w:pPr>
        <w:spacing w:after="120" w:line="260" w:lineRule="exact"/>
        <w:ind w:right="62"/>
        <w:jc w:val="both"/>
        <w:rPr>
          <w:rFonts w:ascii="Tahoma" w:eastAsia="Times New Roman" w:hAnsi="Tahoma" w:cs="Tahoma"/>
          <w:spacing w:val="-4"/>
          <w:sz w:val="20"/>
          <w:szCs w:val="20"/>
          <w:lang w:val="sl-SI"/>
        </w:rPr>
      </w:pPr>
    </w:p>
    <w:p w14:paraId="30D94ACD" w14:textId="3815FABD" w:rsidR="003F475A" w:rsidRDefault="003F475A" w:rsidP="00D77A17">
      <w:pPr>
        <w:spacing w:after="120" w:line="260" w:lineRule="exact"/>
        <w:ind w:right="62"/>
        <w:jc w:val="both"/>
        <w:rPr>
          <w:rFonts w:ascii="Tahoma" w:eastAsia="Times New Roman" w:hAnsi="Tahoma" w:cs="Tahoma"/>
          <w:spacing w:val="-4"/>
          <w:sz w:val="20"/>
          <w:szCs w:val="20"/>
          <w:lang w:val="sl-SI"/>
        </w:rPr>
      </w:pPr>
    </w:p>
    <w:p w14:paraId="3E40EC84" w14:textId="77777777" w:rsidR="003F475A" w:rsidRPr="00833B5A" w:rsidRDefault="003F475A" w:rsidP="00D77A17">
      <w:pPr>
        <w:spacing w:after="120" w:line="260" w:lineRule="exact"/>
        <w:ind w:right="62"/>
        <w:jc w:val="both"/>
        <w:rPr>
          <w:rFonts w:ascii="Tahoma" w:eastAsia="Times New Roman" w:hAnsi="Tahoma" w:cs="Tahoma"/>
          <w:spacing w:val="-4"/>
          <w:sz w:val="20"/>
          <w:szCs w:val="20"/>
          <w:lang w:val="sl-SI"/>
        </w:rPr>
      </w:pPr>
    </w:p>
    <w:p w14:paraId="4F834ADF" w14:textId="77777777" w:rsidR="00B02DE7" w:rsidRPr="00833B5A" w:rsidRDefault="00B02DE7" w:rsidP="00B02DE7">
      <w:pPr>
        <w:keepNext/>
        <w:widowControl/>
        <w:numPr>
          <w:ilvl w:val="2"/>
          <w:numId w:val="3"/>
        </w:numPr>
        <w:tabs>
          <w:tab w:val="clear" w:pos="720"/>
        </w:tabs>
        <w:spacing w:before="240" w:after="240" w:line="240" w:lineRule="auto"/>
        <w:outlineLvl w:val="2"/>
        <w:rPr>
          <w:rFonts w:ascii="Tahoma" w:eastAsia="Times New Roman" w:hAnsi="Tahoma" w:cs="Tahoma"/>
          <w:b/>
          <w:bCs/>
          <w:sz w:val="24"/>
          <w:szCs w:val="24"/>
          <w:lang w:val="sl-SI" w:eastAsia="sl-SI"/>
        </w:rPr>
      </w:pPr>
      <w:bookmarkStart w:id="190" w:name="_Toc441844016"/>
      <w:bookmarkStart w:id="191" w:name="_Toc512502870"/>
      <w:r w:rsidRPr="00833B5A">
        <w:rPr>
          <w:rFonts w:ascii="Tahoma" w:eastAsia="Times New Roman" w:hAnsi="Tahoma" w:cs="Tahoma"/>
          <w:b/>
          <w:bCs/>
          <w:sz w:val="24"/>
          <w:szCs w:val="24"/>
          <w:lang w:val="sl-SI" w:eastAsia="sl-SI"/>
        </w:rPr>
        <w:t>Posebni standardi</w:t>
      </w:r>
      <w:bookmarkEnd w:id="190"/>
      <w:bookmarkEnd w:id="191"/>
    </w:p>
    <w:p w14:paraId="7ADC3AB4" w14:textId="77777777" w:rsidR="00D77A17" w:rsidRPr="00833B5A" w:rsidRDefault="00D77A17" w:rsidP="00D77A17">
      <w:pPr>
        <w:spacing w:before="240" w:after="120" w:line="260" w:lineRule="exact"/>
        <w:ind w:right="62"/>
        <w:jc w:val="both"/>
        <w:rPr>
          <w:rFonts w:ascii="Tahoma" w:hAnsi="Tahoma"/>
          <w:spacing w:val="-4"/>
          <w:sz w:val="20"/>
          <w:lang w:val="sl-SI"/>
        </w:rPr>
      </w:pPr>
      <w:r w:rsidRPr="00833B5A">
        <w:rPr>
          <w:rFonts w:ascii="Tahoma" w:hAnsi="Tahoma"/>
          <w:spacing w:val="-4"/>
          <w:sz w:val="20"/>
          <w:lang w:val="sl-SI"/>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33B5A" w:rsidRPr="00833B5A" w14:paraId="6D4E011F"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6DC50898" w14:textId="77777777" w:rsidR="00D77A17" w:rsidRPr="00833B5A" w:rsidRDefault="00D77A17" w:rsidP="004A0392">
            <w:pPr>
              <w:spacing w:before="40" w:after="40" w:line="272" w:lineRule="exact"/>
              <w:ind w:left="124" w:right="-20"/>
              <w:rPr>
                <w:rFonts w:ascii="Tahoma" w:eastAsia="Times New Roman" w:hAnsi="Tahoma" w:cs="Tahoma"/>
                <w:sz w:val="20"/>
                <w:szCs w:val="20"/>
                <w:lang w:val="sl-SI"/>
              </w:rPr>
            </w:pPr>
            <w:r w:rsidRPr="00833B5A">
              <w:rPr>
                <w:rFonts w:ascii="Tahoma" w:eastAsia="Times New Roman" w:hAnsi="Tahoma" w:cs="Tahoma"/>
                <w:b/>
                <w:bCs/>
                <w:i/>
                <w:spacing w:val="-2"/>
                <w:sz w:val="20"/>
                <w:szCs w:val="20"/>
                <w:lang w:val="sl-SI"/>
              </w:rPr>
              <w:t>Št</w:t>
            </w:r>
            <w:r w:rsidRPr="00833B5A">
              <w:rPr>
                <w:rFonts w:ascii="Tahoma" w:eastAsia="Times New Roman" w:hAnsi="Tahoma" w:cs="Tahoma"/>
                <w:b/>
                <w:bCs/>
                <w:i/>
                <w:spacing w:val="-3"/>
                <w:sz w:val="20"/>
                <w:szCs w:val="20"/>
                <w:lang w:val="sl-SI"/>
              </w:rPr>
              <w:t>ev</w:t>
            </w:r>
            <w:r w:rsidRPr="00833B5A">
              <w:rPr>
                <w:rFonts w:ascii="Tahoma" w:eastAsia="Times New Roman" w:hAnsi="Tahoma" w:cs="Tahoma"/>
                <w:b/>
                <w:bCs/>
                <w:i/>
                <w:spacing w:val="-2"/>
                <w:sz w:val="20"/>
                <w:szCs w:val="20"/>
                <w:lang w:val="sl-SI"/>
              </w:rPr>
              <w:t>i</w:t>
            </w:r>
            <w:r w:rsidRPr="00833B5A">
              <w:rPr>
                <w:rFonts w:ascii="Tahoma" w:eastAsia="Times New Roman" w:hAnsi="Tahoma" w:cs="Tahoma"/>
                <w:b/>
                <w:bCs/>
                <w:i/>
                <w:spacing w:val="-4"/>
                <w:sz w:val="20"/>
                <w:szCs w:val="20"/>
                <w:lang w:val="sl-SI"/>
              </w:rPr>
              <w:t>l</w:t>
            </w:r>
            <w:r w:rsidRPr="00833B5A">
              <w:rPr>
                <w:rFonts w:ascii="Tahoma" w:eastAsia="Times New Roman" w:hAnsi="Tahoma" w:cs="Tahoma"/>
                <w:b/>
                <w:bCs/>
                <w:i/>
                <w:spacing w:val="-2"/>
                <w:sz w:val="20"/>
                <w:szCs w:val="20"/>
                <w:lang w:val="sl-SI"/>
              </w:rPr>
              <w:t>k</w:t>
            </w:r>
            <w:r w:rsidRPr="00833B5A">
              <w:rPr>
                <w:rFonts w:ascii="Tahoma" w:eastAsia="Times New Roman" w:hAnsi="Tahoma" w:cs="Tahoma"/>
                <w:b/>
                <w:bCs/>
                <w:i/>
                <w:sz w:val="20"/>
                <w:szCs w:val="20"/>
                <w:lang w:val="sl-SI"/>
              </w:rPr>
              <w:t>a</w:t>
            </w:r>
            <w:r w:rsidRPr="00833B5A">
              <w:rPr>
                <w:rFonts w:ascii="Tahoma" w:eastAsia="Times New Roman" w:hAnsi="Tahoma" w:cs="Tahoma"/>
                <w:b/>
                <w:bCs/>
                <w:i/>
                <w:spacing w:val="-7"/>
                <w:sz w:val="20"/>
                <w:szCs w:val="20"/>
                <w:lang w:val="sl-SI"/>
              </w:rPr>
              <w:t xml:space="preserve"> </w:t>
            </w:r>
            <w:r w:rsidRPr="00833B5A">
              <w:rPr>
                <w:rFonts w:ascii="Tahoma" w:eastAsia="Times New Roman" w:hAnsi="Tahoma" w:cs="Tahoma"/>
                <w:b/>
                <w:bCs/>
                <w:i/>
                <w:spacing w:val="-1"/>
                <w:sz w:val="20"/>
                <w:szCs w:val="20"/>
                <w:lang w:val="sl-SI"/>
              </w:rPr>
              <w:t>S</w:t>
            </w:r>
            <w:r w:rsidRPr="00833B5A">
              <w:rPr>
                <w:rFonts w:ascii="Tahoma" w:eastAsia="Times New Roman" w:hAnsi="Tahoma" w:cs="Tahoma"/>
                <w:b/>
                <w:bCs/>
                <w:i/>
                <w:spacing w:val="-5"/>
                <w:sz w:val="20"/>
                <w:szCs w:val="20"/>
                <w:lang w:val="sl-SI"/>
              </w:rPr>
              <w:t>I</w:t>
            </w:r>
            <w:r w:rsidRPr="00833B5A">
              <w:rPr>
                <w:rFonts w:ascii="Tahoma" w:eastAsia="Times New Roman" w:hAnsi="Tahoma" w:cs="Tahoma"/>
                <w:b/>
                <w:bCs/>
                <w:i/>
                <w:spacing w:val="-1"/>
                <w:sz w:val="20"/>
                <w:szCs w:val="20"/>
                <w:lang w:val="sl-SI"/>
              </w:rPr>
              <w:t>S</w:t>
            </w:r>
            <w:r w:rsidRPr="00833B5A">
              <w:rPr>
                <w:rFonts w:ascii="Tahoma" w:eastAsia="Times New Roman" w:hAnsi="Tahoma" w:cs="Tahoma"/>
                <w:b/>
                <w:bCs/>
                <w:i/>
                <w:spacing w:val="-3"/>
                <w:sz w:val="20"/>
                <w:szCs w:val="20"/>
                <w:lang w:val="sl-SI"/>
              </w:rPr>
              <w:t>T-</w:t>
            </w:r>
            <w:r w:rsidRPr="00833B5A">
              <w:rPr>
                <w:rFonts w:ascii="Tahoma" w:eastAsia="Times New Roman" w:hAnsi="Tahoma" w:cs="Tahoma"/>
                <w:b/>
                <w:bCs/>
                <w:i/>
                <w:sz w:val="20"/>
                <w:szCs w:val="20"/>
                <w:lang w:val="sl-SI"/>
              </w:rPr>
              <w:t>a</w:t>
            </w:r>
          </w:p>
        </w:tc>
        <w:tc>
          <w:tcPr>
            <w:tcW w:w="1984" w:type="dxa"/>
            <w:tcBorders>
              <w:top w:val="single" w:sz="4" w:space="0" w:color="000000"/>
              <w:left w:val="single" w:sz="4" w:space="0" w:color="000000"/>
              <w:bottom w:val="single" w:sz="4" w:space="0" w:color="000000"/>
              <w:right w:val="single" w:sz="4" w:space="0" w:color="000000"/>
            </w:tcBorders>
            <w:hideMark/>
          </w:tcPr>
          <w:p w14:paraId="3AE79D24" w14:textId="77777777" w:rsidR="00D77A17" w:rsidRPr="00833B5A" w:rsidRDefault="00D77A17" w:rsidP="004A0392">
            <w:pPr>
              <w:spacing w:before="40" w:after="40" w:line="272" w:lineRule="exact"/>
              <w:ind w:left="124" w:right="-20"/>
              <w:rPr>
                <w:rFonts w:ascii="Tahoma" w:eastAsia="Times New Roman" w:hAnsi="Tahoma" w:cs="Tahoma"/>
                <w:sz w:val="20"/>
                <w:szCs w:val="20"/>
                <w:lang w:val="sl-SI"/>
              </w:rPr>
            </w:pPr>
            <w:r w:rsidRPr="00833B5A">
              <w:rPr>
                <w:rFonts w:ascii="Tahoma" w:eastAsia="Times New Roman" w:hAnsi="Tahoma" w:cs="Tahoma"/>
                <w:b/>
                <w:bCs/>
                <w:i/>
                <w:spacing w:val="-2"/>
                <w:sz w:val="20"/>
                <w:szCs w:val="20"/>
                <w:lang w:val="sl-SI"/>
              </w:rPr>
              <w:t>Pogla</w:t>
            </w:r>
            <w:r w:rsidRPr="00833B5A">
              <w:rPr>
                <w:rFonts w:ascii="Tahoma" w:eastAsia="Times New Roman" w:hAnsi="Tahoma" w:cs="Tahoma"/>
                <w:b/>
                <w:bCs/>
                <w:i/>
                <w:spacing w:val="-6"/>
                <w:sz w:val="20"/>
                <w:szCs w:val="20"/>
                <w:lang w:val="sl-SI"/>
              </w:rPr>
              <w:t>v</w:t>
            </w:r>
            <w:r w:rsidRPr="00833B5A">
              <w:rPr>
                <w:rFonts w:ascii="Tahoma" w:eastAsia="Times New Roman" w:hAnsi="Tahoma" w:cs="Tahoma"/>
                <w:b/>
                <w:bCs/>
                <w:i/>
                <w:spacing w:val="-2"/>
                <w:sz w:val="20"/>
                <w:szCs w:val="20"/>
                <w:lang w:val="sl-SI"/>
              </w:rPr>
              <w:t>j</w:t>
            </w:r>
            <w:r w:rsidRPr="00833B5A">
              <w:rPr>
                <w:rFonts w:ascii="Tahoma" w:eastAsia="Times New Roman" w:hAnsi="Tahoma" w:cs="Tahoma"/>
                <w:b/>
                <w:bCs/>
                <w:i/>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62843389" w14:textId="77777777" w:rsidR="00D77A17" w:rsidRPr="00833B5A" w:rsidRDefault="00D77A17" w:rsidP="004A0392">
            <w:pPr>
              <w:spacing w:before="40" w:after="40" w:line="272" w:lineRule="exact"/>
              <w:ind w:left="124" w:right="-20"/>
              <w:rPr>
                <w:rFonts w:ascii="Tahoma" w:eastAsia="Times New Roman" w:hAnsi="Tahoma" w:cs="Tahoma"/>
                <w:sz w:val="20"/>
                <w:szCs w:val="20"/>
                <w:lang w:val="sl-SI"/>
              </w:rPr>
            </w:pPr>
            <w:r w:rsidRPr="00833B5A">
              <w:rPr>
                <w:rFonts w:ascii="Tahoma" w:eastAsia="Times New Roman" w:hAnsi="Tahoma" w:cs="Tahoma"/>
                <w:b/>
                <w:bCs/>
                <w:i/>
                <w:spacing w:val="-1"/>
                <w:sz w:val="20"/>
                <w:szCs w:val="20"/>
                <w:lang w:val="sl-SI"/>
              </w:rPr>
              <w:t>N</w:t>
            </w:r>
            <w:r w:rsidRPr="00833B5A">
              <w:rPr>
                <w:rFonts w:ascii="Tahoma" w:eastAsia="Times New Roman" w:hAnsi="Tahoma" w:cs="Tahoma"/>
                <w:b/>
                <w:bCs/>
                <w:i/>
                <w:spacing w:val="-2"/>
                <w:sz w:val="20"/>
                <w:szCs w:val="20"/>
                <w:lang w:val="sl-SI"/>
              </w:rPr>
              <w:t>a</w:t>
            </w:r>
            <w:r w:rsidRPr="00833B5A">
              <w:rPr>
                <w:rFonts w:ascii="Tahoma" w:eastAsia="Times New Roman" w:hAnsi="Tahoma" w:cs="Tahoma"/>
                <w:b/>
                <w:bCs/>
                <w:i/>
                <w:spacing w:val="-5"/>
                <w:sz w:val="20"/>
                <w:szCs w:val="20"/>
                <w:lang w:val="sl-SI"/>
              </w:rPr>
              <w:t>s</w:t>
            </w:r>
            <w:r w:rsidRPr="00833B5A">
              <w:rPr>
                <w:rFonts w:ascii="Tahoma" w:eastAsia="Times New Roman" w:hAnsi="Tahoma" w:cs="Tahoma"/>
                <w:b/>
                <w:bCs/>
                <w:i/>
                <w:spacing w:val="-2"/>
                <w:sz w:val="20"/>
                <w:szCs w:val="20"/>
                <w:lang w:val="sl-SI"/>
              </w:rPr>
              <w:t>lo</w:t>
            </w:r>
            <w:r w:rsidRPr="00833B5A">
              <w:rPr>
                <w:rFonts w:ascii="Tahoma" w:eastAsia="Times New Roman" w:hAnsi="Tahoma" w:cs="Tahoma"/>
                <w:b/>
                <w:bCs/>
                <w:i/>
                <w:sz w:val="20"/>
                <w:szCs w:val="20"/>
                <w:lang w:val="sl-SI"/>
              </w:rPr>
              <w:t>v</w:t>
            </w:r>
          </w:p>
        </w:tc>
        <w:tc>
          <w:tcPr>
            <w:tcW w:w="2693" w:type="dxa"/>
            <w:tcBorders>
              <w:top w:val="single" w:sz="4" w:space="0" w:color="000000"/>
              <w:left w:val="single" w:sz="4" w:space="0" w:color="000000"/>
              <w:bottom w:val="single" w:sz="4" w:space="0" w:color="000000"/>
              <w:right w:val="single" w:sz="4" w:space="0" w:color="000000"/>
            </w:tcBorders>
            <w:hideMark/>
          </w:tcPr>
          <w:p w14:paraId="04B9F739" w14:textId="77777777" w:rsidR="00D77A17" w:rsidRPr="00833B5A" w:rsidRDefault="00D77A17" w:rsidP="004A0392">
            <w:pPr>
              <w:spacing w:before="40" w:after="40" w:line="272" w:lineRule="exact"/>
              <w:ind w:left="124" w:right="-20"/>
              <w:rPr>
                <w:rFonts w:ascii="Tahoma" w:eastAsia="Times New Roman" w:hAnsi="Tahoma" w:cs="Tahoma"/>
                <w:sz w:val="20"/>
                <w:szCs w:val="20"/>
                <w:lang w:val="sl-SI"/>
              </w:rPr>
            </w:pPr>
            <w:r w:rsidRPr="00833B5A">
              <w:rPr>
                <w:rFonts w:ascii="Tahoma" w:eastAsia="Times New Roman" w:hAnsi="Tahoma" w:cs="Tahoma"/>
                <w:b/>
                <w:bCs/>
                <w:i/>
                <w:spacing w:val="-2"/>
                <w:sz w:val="20"/>
                <w:szCs w:val="20"/>
                <w:lang w:val="sl-SI"/>
              </w:rPr>
              <w:t>Pod</w:t>
            </w:r>
            <w:r w:rsidRPr="00833B5A">
              <w:rPr>
                <w:rFonts w:ascii="Tahoma" w:eastAsia="Times New Roman" w:hAnsi="Tahoma" w:cs="Tahoma"/>
                <w:b/>
                <w:bCs/>
                <w:i/>
                <w:spacing w:val="-4"/>
                <w:sz w:val="20"/>
                <w:szCs w:val="20"/>
                <w:lang w:val="sl-SI"/>
              </w:rPr>
              <w:t>n</w:t>
            </w:r>
            <w:r w:rsidRPr="00833B5A">
              <w:rPr>
                <w:rFonts w:ascii="Tahoma" w:eastAsia="Times New Roman" w:hAnsi="Tahoma" w:cs="Tahoma"/>
                <w:b/>
                <w:bCs/>
                <w:i/>
                <w:spacing w:val="-2"/>
                <w:sz w:val="20"/>
                <w:szCs w:val="20"/>
                <w:lang w:val="sl-SI"/>
              </w:rPr>
              <w:t>as</w:t>
            </w:r>
            <w:r w:rsidRPr="00833B5A">
              <w:rPr>
                <w:rFonts w:ascii="Tahoma" w:eastAsia="Times New Roman" w:hAnsi="Tahoma" w:cs="Tahoma"/>
                <w:b/>
                <w:bCs/>
                <w:i/>
                <w:spacing w:val="-4"/>
                <w:sz w:val="20"/>
                <w:szCs w:val="20"/>
                <w:lang w:val="sl-SI"/>
              </w:rPr>
              <w:t>l</w:t>
            </w:r>
            <w:r w:rsidRPr="00833B5A">
              <w:rPr>
                <w:rFonts w:ascii="Tahoma" w:eastAsia="Times New Roman" w:hAnsi="Tahoma" w:cs="Tahoma"/>
                <w:b/>
                <w:bCs/>
                <w:i/>
                <w:spacing w:val="-2"/>
                <w:sz w:val="20"/>
                <w:szCs w:val="20"/>
                <w:lang w:val="sl-SI"/>
              </w:rPr>
              <w:t>o</w:t>
            </w:r>
            <w:r w:rsidRPr="00833B5A">
              <w:rPr>
                <w:rFonts w:ascii="Tahoma" w:eastAsia="Times New Roman" w:hAnsi="Tahoma" w:cs="Tahoma"/>
                <w:b/>
                <w:bCs/>
                <w:i/>
                <w:sz w:val="20"/>
                <w:szCs w:val="20"/>
                <w:lang w:val="sl-SI"/>
              </w:rPr>
              <w:t>v</w:t>
            </w:r>
          </w:p>
        </w:tc>
      </w:tr>
      <w:tr w:rsidR="00833B5A" w:rsidRPr="00833B5A" w14:paraId="5F22498D"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648E0409" w14:textId="77777777" w:rsidR="00D77A17" w:rsidRPr="00833B5A" w:rsidRDefault="00D77A17" w:rsidP="004A0392">
            <w:pPr>
              <w:spacing w:before="40" w:after="40" w:line="240" w:lineRule="auto"/>
              <w:ind w:left="124" w:right="-20"/>
              <w:rPr>
                <w:rFonts w:ascii="Tahoma" w:eastAsia="Times New Roman" w:hAnsi="Tahoma" w:cs="Tahoma"/>
                <w:i/>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13145-</w:t>
            </w:r>
          </w:p>
          <w:p w14:paraId="373DBE30"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1:2004</w:t>
            </w:r>
          </w:p>
        </w:tc>
        <w:tc>
          <w:tcPr>
            <w:tcW w:w="1984" w:type="dxa"/>
            <w:tcBorders>
              <w:top w:val="single" w:sz="4" w:space="0" w:color="000000"/>
              <w:left w:val="single" w:sz="4" w:space="0" w:color="000000"/>
              <w:bottom w:val="single" w:sz="4" w:space="0" w:color="000000"/>
              <w:right w:val="single" w:sz="4" w:space="0" w:color="000000"/>
            </w:tcBorders>
            <w:hideMark/>
          </w:tcPr>
          <w:p w14:paraId="56B60703"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Segoe UI" w:hAnsi="Tahoma" w:cs="Tahoma"/>
                <w:i/>
                <w:spacing w:val="1"/>
                <w:w w:val="92"/>
                <w:sz w:val="20"/>
                <w:szCs w:val="20"/>
                <w:lang w:val="sl-SI"/>
              </w:rPr>
              <w:t>Ž</w:t>
            </w:r>
            <w:r w:rsidRPr="00833B5A">
              <w:rPr>
                <w:rFonts w:ascii="Tahoma" w:eastAsia="Segoe UI" w:hAnsi="Tahoma" w:cs="Tahoma"/>
                <w:i/>
                <w:spacing w:val="-1"/>
                <w:w w:val="92"/>
                <w:sz w:val="20"/>
                <w:szCs w:val="20"/>
                <w:lang w:val="sl-SI"/>
              </w:rPr>
              <w:t>e</w:t>
            </w:r>
            <w:r w:rsidRPr="00833B5A">
              <w:rPr>
                <w:rFonts w:ascii="Tahoma" w:eastAsia="Segoe UI" w:hAnsi="Tahoma" w:cs="Tahoma"/>
                <w:i/>
                <w:w w:val="92"/>
                <w:sz w:val="20"/>
                <w:szCs w:val="20"/>
                <w:lang w:val="sl-SI"/>
              </w:rPr>
              <w:t>lezniške</w:t>
            </w:r>
            <w:r w:rsidRPr="00833B5A">
              <w:rPr>
                <w:rFonts w:ascii="Tahoma" w:eastAsia="Segoe UI" w:hAnsi="Tahoma" w:cs="Tahoma"/>
                <w:i/>
                <w:spacing w:val="12"/>
                <w:w w:val="92"/>
                <w:sz w:val="20"/>
                <w:szCs w:val="20"/>
                <w:lang w:val="sl-SI"/>
              </w:rPr>
              <w:t xml:space="preserve"> </w:t>
            </w:r>
            <w:r w:rsidRPr="00833B5A">
              <w:rPr>
                <w:rFonts w:ascii="Tahoma" w:eastAsia="Segoe UI" w:hAnsi="Tahoma" w:cs="Tahoma"/>
                <w:i/>
                <w:w w:val="92"/>
                <w:sz w:val="20"/>
                <w:szCs w:val="20"/>
                <w:lang w:val="sl-SI"/>
              </w:rPr>
              <w:t>napra</w:t>
            </w:r>
            <w:r w:rsidRPr="00833B5A">
              <w:rPr>
                <w:rFonts w:ascii="Tahoma" w:eastAsia="Segoe UI" w:hAnsi="Tahoma" w:cs="Tahoma"/>
                <w:i/>
                <w:spacing w:val="-1"/>
                <w:w w:val="92"/>
                <w:sz w:val="20"/>
                <w:szCs w:val="20"/>
                <w:lang w:val="sl-SI"/>
              </w:rPr>
              <w:t>v</w:t>
            </w:r>
            <w:r w:rsidRPr="00833B5A">
              <w:rPr>
                <w:rFonts w:ascii="Tahoma" w:eastAsia="Segoe UI" w:hAnsi="Tahoma" w:cs="Tahoma"/>
                <w:i/>
                <w:w w:val="92"/>
                <w:sz w:val="20"/>
                <w:szCs w:val="20"/>
                <w:lang w:val="sl-SI"/>
              </w:rPr>
              <w:t>e</w:t>
            </w:r>
            <w:r w:rsidRPr="00833B5A">
              <w:rPr>
                <w:rFonts w:ascii="Tahoma" w:eastAsia="Segoe UI" w:hAnsi="Tahoma" w:cs="Tahoma"/>
                <w:i/>
                <w:spacing w:val="7"/>
                <w:w w:val="92"/>
                <w:sz w:val="20"/>
                <w:szCs w:val="20"/>
                <w:lang w:val="sl-SI"/>
              </w:rPr>
              <w:t xml:space="preserve"> </w:t>
            </w:r>
            <w:r w:rsidRPr="00833B5A">
              <w:rPr>
                <w:rFonts w:ascii="Tahoma" w:eastAsia="Times New Roman" w:hAnsi="Tahoma" w:cs="Tahoma"/>
                <w:i/>
                <w:sz w:val="20"/>
                <w:szCs w:val="20"/>
                <w:lang w:val="sl-SI"/>
              </w:rPr>
              <w:t>-</w:t>
            </w:r>
          </w:p>
          <w:p w14:paraId="2037D42F"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Segoe UI" w:hAnsi="Tahoma" w:cs="Tahoma"/>
                <w:i/>
                <w:spacing w:val="1"/>
                <w:w w:val="92"/>
                <w:sz w:val="20"/>
                <w:szCs w:val="20"/>
                <w:lang w:val="sl-SI"/>
              </w:rPr>
              <w:t>zgornji ustroj</w:t>
            </w:r>
          </w:p>
        </w:tc>
        <w:tc>
          <w:tcPr>
            <w:tcW w:w="2127" w:type="dxa"/>
            <w:tcBorders>
              <w:top w:val="single" w:sz="4" w:space="0" w:color="000000"/>
              <w:left w:val="single" w:sz="4" w:space="0" w:color="000000"/>
              <w:bottom w:val="single" w:sz="4" w:space="0" w:color="000000"/>
              <w:right w:val="single" w:sz="4" w:space="0" w:color="000000"/>
            </w:tcBorders>
            <w:hideMark/>
          </w:tcPr>
          <w:p w14:paraId="18D3DD9A"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les</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 xml:space="preserve">ni pragi </w:t>
            </w:r>
            <w:r w:rsidRPr="00833B5A">
              <w:rPr>
                <w:rFonts w:ascii="Tahoma" w:eastAsia="Times New Roman" w:hAnsi="Tahoma" w:cs="Tahoma"/>
                <w:i/>
                <w:spacing w:val="1"/>
                <w:position w:val="-1"/>
                <w:sz w:val="20"/>
                <w:szCs w:val="20"/>
                <w:lang w:val="sl-SI"/>
              </w:rPr>
              <w:t>i</w:t>
            </w:r>
            <w:r w:rsidRPr="00833B5A">
              <w:rPr>
                <w:rFonts w:ascii="Tahoma" w:eastAsia="Times New Roman" w:hAnsi="Tahoma" w:cs="Tahoma"/>
                <w:i/>
                <w:position w:val="-1"/>
                <w:sz w:val="20"/>
                <w:szCs w:val="20"/>
                <w:lang w:val="sl-SI"/>
              </w:rPr>
              <w:t>n</w:t>
            </w:r>
          </w:p>
          <w:p w14:paraId="12E91E36"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w w:val="94"/>
                <w:position w:val="1"/>
                <w:sz w:val="20"/>
                <w:szCs w:val="20"/>
                <w:lang w:val="sl-SI"/>
              </w:rPr>
              <w:t>š</w:t>
            </w: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i</w:t>
            </w:r>
            <w:r w:rsidRPr="00833B5A">
              <w:rPr>
                <w:rFonts w:ascii="Tahoma" w:eastAsia="Segoe UI" w:hAnsi="Tahoma" w:cs="Tahoma"/>
                <w:i/>
                <w:spacing w:val="4"/>
                <w:w w:val="94"/>
                <w:position w:val="1"/>
                <w:sz w:val="20"/>
                <w:szCs w:val="20"/>
                <w:lang w:val="sl-SI"/>
              </w:rPr>
              <w:t xml:space="preserve"> </w:t>
            </w:r>
            <w:r w:rsidRPr="00833B5A">
              <w:rPr>
                <w:rFonts w:ascii="Tahoma" w:eastAsia="Segoe UI" w:hAnsi="Tahoma" w:cs="Tahoma"/>
                <w:i/>
                <w:spacing w:val="1"/>
                <w:w w:val="94"/>
                <w:position w:val="1"/>
                <w:sz w:val="20"/>
                <w:szCs w:val="20"/>
                <w:lang w:val="sl-SI"/>
              </w:rPr>
              <w:t>l</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s</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ni</w:t>
            </w:r>
            <w:r w:rsidRPr="00833B5A">
              <w:rPr>
                <w:rFonts w:ascii="Tahoma" w:eastAsia="Segoe UI" w:hAnsi="Tahoma" w:cs="Tahoma"/>
                <w:i/>
                <w:spacing w:val="2"/>
                <w:w w:val="94"/>
                <w:position w:val="1"/>
                <w:sz w:val="20"/>
                <w:szCs w:val="20"/>
                <w:lang w:val="sl-SI"/>
              </w:rPr>
              <w:t xml:space="preserve"> </w:t>
            </w:r>
            <w:r w:rsidRPr="00833B5A">
              <w:rPr>
                <w:rFonts w:ascii="Tahoma" w:eastAsia="Segoe UI" w:hAnsi="Tahoma" w:cs="Tahoma"/>
                <w:i/>
                <w:position w:val="1"/>
                <w:sz w:val="20"/>
                <w:szCs w:val="20"/>
                <w:lang w:val="sl-SI"/>
              </w:rPr>
              <w:t>pragi</w:t>
            </w:r>
          </w:p>
        </w:tc>
        <w:tc>
          <w:tcPr>
            <w:tcW w:w="2693" w:type="dxa"/>
            <w:tcBorders>
              <w:top w:val="single" w:sz="4" w:space="0" w:color="000000"/>
              <w:left w:val="single" w:sz="4" w:space="0" w:color="000000"/>
              <w:bottom w:val="single" w:sz="4" w:space="0" w:color="000000"/>
              <w:right w:val="single" w:sz="4" w:space="0" w:color="000000"/>
            </w:tcBorders>
          </w:tcPr>
          <w:p w14:paraId="1438B91D" w14:textId="77777777" w:rsidR="00D77A17" w:rsidRPr="00833B5A" w:rsidRDefault="00D77A17" w:rsidP="004A0392">
            <w:pPr>
              <w:spacing w:before="40" w:after="40" w:line="240" w:lineRule="auto"/>
              <w:ind w:left="141"/>
              <w:rPr>
                <w:rFonts w:ascii="Tahoma" w:hAnsi="Tahoma" w:cs="Tahoma"/>
                <w:sz w:val="20"/>
                <w:szCs w:val="20"/>
                <w:lang w:val="sl-SI"/>
              </w:rPr>
            </w:pPr>
          </w:p>
        </w:tc>
      </w:tr>
      <w:tr w:rsidR="00833B5A" w:rsidRPr="00833B5A" w14:paraId="63A806C8"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416C9305"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7D50F6C3"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1</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26178FC7"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70F37F5C"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4869E3DB"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21573714"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1.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ugotavljanje</w:t>
            </w:r>
          </w:p>
          <w:p w14:paraId="29E8D109"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spacing w:val="-1"/>
                <w:w w:val="91"/>
                <w:position w:val="1"/>
                <w:sz w:val="20"/>
                <w:szCs w:val="20"/>
                <w:lang w:val="sl-SI"/>
              </w:rPr>
              <w:t>v</w:t>
            </w:r>
            <w:r w:rsidRPr="00833B5A">
              <w:rPr>
                <w:rFonts w:ascii="Tahoma" w:eastAsia="Segoe UI" w:hAnsi="Tahoma" w:cs="Tahoma"/>
                <w:i/>
                <w:w w:val="91"/>
                <w:position w:val="1"/>
                <w:sz w:val="20"/>
                <w:szCs w:val="20"/>
                <w:lang w:val="sl-SI"/>
              </w:rPr>
              <w:t>zdolžnega</w:t>
            </w:r>
            <w:r w:rsidRPr="00833B5A">
              <w:rPr>
                <w:rFonts w:ascii="Tahoma" w:eastAsia="Segoe UI" w:hAnsi="Tahoma" w:cs="Tahoma"/>
                <w:i/>
                <w:spacing w:val="3"/>
                <w:w w:val="91"/>
                <w:position w:val="1"/>
                <w:sz w:val="20"/>
                <w:szCs w:val="20"/>
                <w:lang w:val="sl-SI"/>
              </w:rPr>
              <w:t xml:space="preserve"> </w:t>
            </w:r>
            <w:r w:rsidRPr="00833B5A">
              <w:rPr>
                <w:rFonts w:ascii="Tahoma" w:eastAsia="Segoe UI" w:hAnsi="Tahoma" w:cs="Tahoma"/>
                <w:i/>
                <w:position w:val="1"/>
                <w:sz w:val="20"/>
                <w:szCs w:val="20"/>
                <w:lang w:val="sl-SI"/>
              </w:rPr>
              <w:t>odpora</w:t>
            </w:r>
          </w:p>
        </w:tc>
      </w:tr>
      <w:tr w:rsidR="00833B5A" w:rsidRPr="00833B5A" w14:paraId="58F60E50"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40190F8E"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1C769FD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2</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0DDDD79E"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12A56ED7"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6F99E88C"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7E7B36C5"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2.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ugotavljanje</w:t>
            </w:r>
          </w:p>
          <w:p w14:paraId="57F123C5"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tor</w:t>
            </w:r>
            <w:r w:rsidRPr="00833B5A">
              <w:rPr>
                <w:rFonts w:ascii="Tahoma" w:eastAsia="Times New Roman" w:hAnsi="Tahoma" w:cs="Tahoma"/>
                <w:i/>
                <w:spacing w:val="1"/>
                <w:position w:val="1"/>
                <w:sz w:val="20"/>
                <w:szCs w:val="20"/>
                <w:lang w:val="sl-SI"/>
              </w:rPr>
              <w:t>z</w:t>
            </w:r>
            <w:r w:rsidRPr="00833B5A">
              <w:rPr>
                <w:rFonts w:ascii="Tahoma" w:eastAsia="Times New Roman" w:hAnsi="Tahoma" w:cs="Tahoma"/>
                <w:i/>
                <w:position w:val="1"/>
                <w:sz w:val="20"/>
                <w:szCs w:val="20"/>
                <w:lang w:val="sl-SI"/>
              </w:rPr>
              <w:t>i</w:t>
            </w:r>
            <w:r w:rsidRPr="00833B5A">
              <w:rPr>
                <w:rFonts w:ascii="Tahoma" w:eastAsia="Times New Roman" w:hAnsi="Tahoma" w:cs="Tahoma"/>
                <w:i/>
                <w:spacing w:val="1"/>
                <w:position w:val="1"/>
                <w:sz w:val="20"/>
                <w:szCs w:val="20"/>
                <w:lang w:val="sl-SI"/>
              </w:rPr>
              <w:t>j</w:t>
            </w:r>
            <w:r w:rsidRPr="00833B5A">
              <w:rPr>
                <w:rFonts w:ascii="Tahoma" w:eastAsia="Times New Roman" w:hAnsi="Tahoma" w:cs="Tahoma"/>
                <w:i/>
                <w:position w:val="1"/>
                <w:sz w:val="20"/>
                <w:szCs w:val="20"/>
                <w:lang w:val="sl-SI"/>
              </w:rPr>
              <w:t>s</w:t>
            </w:r>
            <w:r w:rsidRPr="00833B5A">
              <w:rPr>
                <w:rFonts w:ascii="Tahoma" w:eastAsia="Times New Roman" w:hAnsi="Tahoma" w:cs="Tahoma"/>
                <w:i/>
                <w:spacing w:val="-1"/>
                <w:position w:val="1"/>
                <w:sz w:val="20"/>
                <w:szCs w:val="20"/>
                <w:lang w:val="sl-SI"/>
              </w:rPr>
              <w:t>ke</w:t>
            </w:r>
            <w:r w:rsidRPr="00833B5A">
              <w:rPr>
                <w:rFonts w:ascii="Tahoma" w:eastAsia="Times New Roman" w:hAnsi="Tahoma" w:cs="Tahoma"/>
                <w:i/>
                <w:position w:val="1"/>
                <w:sz w:val="20"/>
                <w:szCs w:val="20"/>
                <w:lang w:val="sl-SI"/>
              </w:rPr>
              <w:t>ga odpora</w:t>
            </w:r>
          </w:p>
        </w:tc>
      </w:tr>
      <w:tr w:rsidR="00833B5A" w:rsidRPr="00833B5A" w14:paraId="4F0DFFC3"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728FF36B"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177A4057"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3</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480315CF"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396875A0"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77754347"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68A2F7EC" w14:textId="77777777" w:rsidR="00D77A17" w:rsidRPr="00833B5A" w:rsidRDefault="00D77A17" w:rsidP="004A0392">
            <w:pPr>
              <w:spacing w:before="40" w:after="40" w:line="240" w:lineRule="auto"/>
              <w:ind w:left="142" w:right="187"/>
              <w:rPr>
                <w:rFonts w:ascii="Tahoma" w:eastAsia="Times New Roman" w:hAnsi="Tahoma" w:cs="Tahoma"/>
                <w:sz w:val="20"/>
                <w:szCs w:val="20"/>
                <w:lang w:val="sl-SI"/>
              </w:rPr>
            </w:pPr>
            <w:r w:rsidRPr="00833B5A">
              <w:rPr>
                <w:rFonts w:ascii="Tahoma" w:eastAsia="Times New Roman" w:hAnsi="Tahoma" w:cs="Tahoma"/>
                <w:i/>
                <w:sz w:val="20"/>
                <w:szCs w:val="20"/>
                <w:lang w:val="sl-SI"/>
              </w:rPr>
              <w:t>3. 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 ugotavljan</w:t>
            </w:r>
            <w:r w:rsidRPr="00833B5A">
              <w:rPr>
                <w:rFonts w:ascii="Tahoma" w:eastAsia="Times New Roman" w:hAnsi="Tahoma" w:cs="Tahoma"/>
                <w:i/>
                <w:spacing w:val="1"/>
                <w:sz w:val="20"/>
                <w:szCs w:val="20"/>
                <w:lang w:val="sl-SI"/>
              </w:rPr>
              <w:t>j</w:t>
            </w:r>
            <w:r w:rsidRPr="00833B5A">
              <w:rPr>
                <w:rFonts w:ascii="Tahoma" w:eastAsia="Times New Roman" w:hAnsi="Tahoma" w:cs="Tahoma"/>
                <w:i/>
                <w:sz w:val="20"/>
                <w:szCs w:val="20"/>
                <w:lang w:val="sl-SI"/>
              </w:rPr>
              <w:t xml:space="preserve">e </w:t>
            </w:r>
            <w:r w:rsidRPr="00833B5A">
              <w:rPr>
                <w:rFonts w:ascii="Tahoma" w:eastAsia="Segoe UI" w:hAnsi="Tahoma" w:cs="Tahoma"/>
                <w:i/>
                <w:w w:val="94"/>
                <w:sz w:val="20"/>
                <w:szCs w:val="20"/>
                <w:lang w:val="sl-SI"/>
              </w:rPr>
              <w:t>popuš</w:t>
            </w:r>
            <w:r w:rsidRPr="00833B5A">
              <w:rPr>
                <w:rFonts w:ascii="Tahoma" w:eastAsia="Segoe UI" w:hAnsi="Tahoma" w:cs="Tahoma"/>
                <w:i/>
                <w:spacing w:val="-1"/>
                <w:w w:val="94"/>
                <w:sz w:val="20"/>
                <w:szCs w:val="20"/>
                <w:lang w:val="sl-SI"/>
              </w:rPr>
              <w:t>č</w:t>
            </w:r>
            <w:r w:rsidRPr="00833B5A">
              <w:rPr>
                <w:rFonts w:ascii="Tahoma" w:eastAsia="Segoe UI" w:hAnsi="Tahoma" w:cs="Tahoma"/>
                <w:i/>
                <w:w w:val="94"/>
                <w:sz w:val="20"/>
                <w:szCs w:val="20"/>
                <w:lang w:val="sl-SI"/>
              </w:rPr>
              <w:t>anja</w:t>
            </w:r>
            <w:r w:rsidRPr="00833B5A">
              <w:rPr>
                <w:rFonts w:ascii="Tahoma" w:eastAsia="Segoe UI" w:hAnsi="Tahoma" w:cs="Tahoma"/>
                <w:i/>
                <w:spacing w:val="-2"/>
                <w:w w:val="94"/>
                <w:sz w:val="20"/>
                <w:szCs w:val="20"/>
                <w:lang w:val="sl-SI"/>
              </w:rPr>
              <w:t xml:space="preserve"> </w:t>
            </w:r>
            <w:r w:rsidRPr="00833B5A">
              <w:rPr>
                <w:rFonts w:ascii="Tahoma" w:eastAsia="Segoe UI" w:hAnsi="Tahoma" w:cs="Tahoma"/>
                <w:i/>
                <w:sz w:val="20"/>
                <w:szCs w:val="20"/>
                <w:lang w:val="sl-SI"/>
              </w:rPr>
              <w:t xml:space="preserve">zaradi </w:t>
            </w:r>
            <w:r w:rsidRPr="00833B5A">
              <w:rPr>
                <w:rFonts w:ascii="Tahoma" w:eastAsia="Times New Roman" w:hAnsi="Tahoma" w:cs="Tahoma"/>
                <w:i/>
                <w:sz w:val="20"/>
                <w:szCs w:val="20"/>
                <w:lang w:val="sl-SI"/>
              </w:rPr>
              <w:t>udarne</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obr</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m</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ni</w:t>
            </w:r>
            <w:r w:rsidRPr="00833B5A">
              <w:rPr>
                <w:rFonts w:ascii="Tahoma" w:eastAsia="Times New Roman" w:hAnsi="Tahoma" w:cs="Tahoma"/>
                <w:i/>
                <w:spacing w:val="1"/>
                <w:sz w:val="20"/>
                <w:szCs w:val="20"/>
                <w:lang w:val="sl-SI"/>
              </w:rPr>
              <w:t>tv</w:t>
            </w:r>
            <w:r w:rsidRPr="00833B5A">
              <w:rPr>
                <w:rFonts w:ascii="Tahoma" w:eastAsia="Times New Roman" w:hAnsi="Tahoma" w:cs="Tahoma"/>
                <w:i/>
                <w:sz w:val="20"/>
                <w:szCs w:val="20"/>
                <w:lang w:val="sl-SI"/>
              </w:rPr>
              <w:t>e</w:t>
            </w:r>
          </w:p>
        </w:tc>
      </w:tr>
      <w:tr w:rsidR="00833B5A" w:rsidRPr="00833B5A" w14:paraId="4C75574B"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6719AC50"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5EF4560C"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4</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5E95F428"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sz w:val="20"/>
                <w:szCs w:val="20"/>
                <w:lang w:val="sl-SI"/>
              </w:rPr>
              <w:t>Ž</w:t>
            </w:r>
            <w:r w:rsidRPr="00833B5A">
              <w:rPr>
                <w:rFonts w:ascii="Tahoma" w:eastAsia="Segoe UI" w:hAnsi="Tahoma" w:cs="Tahoma"/>
                <w:i/>
                <w:spacing w:val="-1"/>
                <w:w w:val="93"/>
                <w:sz w:val="20"/>
                <w:szCs w:val="20"/>
                <w:lang w:val="sl-SI"/>
              </w:rPr>
              <w:t>e</w:t>
            </w:r>
            <w:r w:rsidRPr="00833B5A">
              <w:rPr>
                <w:rFonts w:ascii="Tahoma" w:eastAsia="Segoe UI" w:hAnsi="Tahoma" w:cs="Tahoma"/>
                <w:i/>
                <w:w w:val="93"/>
                <w:sz w:val="20"/>
                <w:szCs w:val="20"/>
                <w:lang w:val="sl-SI"/>
              </w:rPr>
              <w:t>lezniške</w:t>
            </w:r>
            <w:r w:rsidRPr="00833B5A">
              <w:rPr>
                <w:rFonts w:ascii="Tahoma" w:eastAsia="Segoe UI" w:hAnsi="Tahoma" w:cs="Tahoma"/>
                <w:i/>
                <w:spacing w:val="1"/>
                <w:w w:val="93"/>
                <w:sz w:val="20"/>
                <w:szCs w:val="20"/>
                <w:lang w:val="sl-SI"/>
              </w:rPr>
              <w:t xml:space="preserve"> </w:t>
            </w:r>
            <w:r w:rsidRPr="00833B5A">
              <w:rPr>
                <w:rFonts w:ascii="Tahoma" w:eastAsia="Segoe UI" w:hAnsi="Tahoma" w:cs="Tahoma"/>
                <w:i/>
                <w:sz w:val="20"/>
                <w:szCs w:val="20"/>
                <w:lang w:val="sl-SI"/>
              </w:rPr>
              <w:t>napra</w:t>
            </w:r>
            <w:r w:rsidRPr="00833B5A">
              <w:rPr>
                <w:rFonts w:ascii="Tahoma" w:eastAsia="Segoe UI" w:hAnsi="Tahoma" w:cs="Tahoma"/>
                <w:i/>
                <w:spacing w:val="-1"/>
                <w:sz w:val="20"/>
                <w:szCs w:val="20"/>
                <w:lang w:val="sl-SI"/>
              </w:rPr>
              <w:t>v</w:t>
            </w:r>
            <w:r w:rsidRPr="00833B5A">
              <w:rPr>
                <w:rFonts w:ascii="Tahoma" w:eastAsia="Segoe UI" w:hAnsi="Tahoma" w:cs="Tahoma"/>
                <w:i/>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39C48EA7"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44A17AA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01EA43CA" w14:textId="77777777" w:rsidR="00D77A17" w:rsidRPr="00833B5A" w:rsidRDefault="00D77A17" w:rsidP="004A0392">
            <w:pPr>
              <w:spacing w:before="40" w:after="40" w:line="240" w:lineRule="auto"/>
              <w:ind w:left="141" w:right="-20"/>
              <w:jc w:val="both"/>
              <w:rPr>
                <w:rFonts w:ascii="Tahoma" w:eastAsia="Segoe UI" w:hAnsi="Tahoma" w:cs="Tahoma"/>
                <w:sz w:val="20"/>
                <w:szCs w:val="20"/>
                <w:lang w:val="sl-SI"/>
              </w:rPr>
            </w:pPr>
            <w:r w:rsidRPr="00833B5A">
              <w:rPr>
                <w:rFonts w:ascii="Tahoma" w:eastAsia="Segoe UI" w:hAnsi="Tahoma" w:cs="Tahoma"/>
                <w:i/>
                <w:w w:val="94"/>
                <w:sz w:val="20"/>
                <w:szCs w:val="20"/>
                <w:lang w:val="sl-SI"/>
              </w:rPr>
              <w:t>4. d</w:t>
            </w:r>
            <w:r w:rsidRPr="00833B5A">
              <w:rPr>
                <w:rFonts w:ascii="Tahoma" w:eastAsia="Segoe UI" w:hAnsi="Tahoma" w:cs="Tahoma"/>
                <w:i/>
                <w:spacing w:val="-1"/>
                <w:w w:val="94"/>
                <w:sz w:val="20"/>
                <w:szCs w:val="20"/>
                <w:lang w:val="sl-SI"/>
              </w:rPr>
              <w:t>e</w:t>
            </w:r>
            <w:r w:rsidRPr="00833B5A">
              <w:rPr>
                <w:rFonts w:ascii="Tahoma" w:eastAsia="Segoe UI" w:hAnsi="Tahoma" w:cs="Tahoma"/>
                <w:i/>
                <w:w w:val="128"/>
                <w:sz w:val="20"/>
                <w:szCs w:val="20"/>
                <w:lang w:val="sl-SI"/>
              </w:rPr>
              <w:t>l:</w:t>
            </w:r>
            <w:r w:rsidRPr="00833B5A">
              <w:rPr>
                <w:rFonts w:ascii="Tahoma" w:eastAsia="Segoe UI" w:hAnsi="Tahoma" w:cs="Tahoma"/>
                <w:i/>
                <w:spacing w:val="-6"/>
                <w:sz w:val="20"/>
                <w:szCs w:val="20"/>
                <w:lang w:val="sl-SI"/>
              </w:rPr>
              <w:t xml:space="preserve"> </w:t>
            </w:r>
            <w:r w:rsidRPr="00833B5A">
              <w:rPr>
                <w:rFonts w:ascii="Tahoma" w:eastAsia="Segoe UI" w:hAnsi="Tahoma" w:cs="Tahoma"/>
                <w:i/>
                <w:sz w:val="20"/>
                <w:szCs w:val="20"/>
                <w:lang w:val="sl-SI"/>
              </w:rPr>
              <w:t>u</w:t>
            </w:r>
            <w:r w:rsidRPr="00833B5A">
              <w:rPr>
                <w:rFonts w:ascii="Tahoma" w:eastAsia="Segoe UI" w:hAnsi="Tahoma" w:cs="Tahoma"/>
                <w:i/>
                <w:spacing w:val="-1"/>
                <w:sz w:val="20"/>
                <w:szCs w:val="20"/>
                <w:lang w:val="sl-SI"/>
              </w:rPr>
              <w:t>č</w:t>
            </w:r>
            <w:r w:rsidRPr="00833B5A">
              <w:rPr>
                <w:rFonts w:ascii="Tahoma" w:eastAsia="Segoe UI" w:hAnsi="Tahoma" w:cs="Tahoma"/>
                <w:i/>
                <w:sz w:val="20"/>
                <w:szCs w:val="20"/>
                <w:lang w:val="sl-SI"/>
              </w:rPr>
              <w:t xml:space="preserve">inek </w:t>
            </w:r>
            <w:r w:rsidRPr="00833B5A">
              <w:rPr>
                <w:rFonts w:ascii="Tahoma" w:eastAsia="Segoe UI" w:hAnsi="Tahoma" w:cs="Tahoma"/>
                <w:i/>
                <w:w w:val="95"/>
                <w:sz w:val="20"/>
                <w:szCs w:val="20"/>
                <w:lang w:val="sl-SI"/>
              </w:rPr>
              <w:t>pona</w:t>
            </w:r>
            <w:r w:rsidRPr="00833B5A">
              <w:rPr>
                <w:rFonts w:ascii="Tahoma" w:eastAsia="Segoe UI" w:hAnsi="Tahoma" w:cs="Tahoma"/>
                <w:i/>
                <w:spacing w:val="-1"/>
                <w:w w:val="95"/>
                <w:sz w:val="20"/>
                <w:szCs w:val="20"/>
                <w:lang w:val="sl-SI"/>
              </w:rPr>
              <w:t>v</w:t>
            </w:r>
            <w:r w:rsidRPr="00833B5A">
              <w:rPr>
                <w:rFonts w:ascii="Tahoma" w:eastAsia="Segoe UI" w:hAnsi="Tahoma" w:cs="Tahoma"/>
                <w:i/>
                <w:w w:val="95"/>
                <w:sz w:val="20"/>
                <w:szCs w:val="20"/>
                <w:lang w:val="sl-SI"/>
              </w:rPr>
              <w:t>l</w:t>
            </w:r>
            <w:r w:rsidRPr="00833B5A">
              <w:rPr>
                <w:rFonts w:ascii="Tahoma" w:eastAsia="Segoe UI" w:hAnsi="Tahoma" w:cs="Tahoma"/>
                <w:i/>
                <w:spacing w:val="1"/>
                <w:w w:val="95"/>
                <w:sz w:val="20"/>
                <w:szCs w:val="20"/>
                <w:lang w:val="sl-SI"/>
              </w:rPr>
              <w:t>j</w:t>
            </w:r>
            <w:r w:rsidRPr="00833B5A">
              <w:rPr>
                <w:rFonts w:ascii="Tahoma" w:eastAsia="Segoe UI" w:hAnsi="Tahoma" w:cs="Tahoma"/>
                <w:i/>
                <w:w w:val="95"/>
                <w:sz w:val="20"/>
                <w:szCs w:val="20"/>
                <w:lang w:val="sl-SI"/>
              </w:rPr>
              <w:t xml:space="preserve">ajoče </w:t>
            </w:r>
            <w:r w:rsidRPr="00833B5A">
              <w:rPr>
                <w:rFonts w:ascii="Tahoma" w:eastAsia="Segoe UI" w:hAnsi="Tahoma" w:cs="Tahoma"/>
                <w:i/>
                <w:sz w:val="20"/>
                <w:szCs w:val="20"/>
                <w:lang w:val="sl-SI"/>
              </w:rPr>
              <w:t>se</w:t>
            </w:r>
          </w:p>
          <w:p w14:paraId="133752EF"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sz w:val="20"/>
                <w:szCs w:val="20"/>
                <w:lang w:val="sl-SI"/>
              </w:rPr>
              <w:t>obre</w:t>
            </w:r>
            <w:r w:rsidRPr="00833B5A">
              <w:rPr>
                <w:rFonts w:ascii="Tahoma" w:eastAsia="Times New Roman" w:hAnsi="Tahoma" w:cs="Tahoma"/>
                <w:i/>
                <w:spacing w:val="-1"/>
                <w:sz w:val="20"/>
                <w:szCs w:val="20"/>
                <w:lang w:val="sl-SI"/>
              </w:rPr>
              <w:t>me</w:t>
            </w:r>
            <w:r w:rsidRPr="00833B5A">
              <w:rPr>
                <w:rFonts w:ascii="Tahoma" w:eastAsia="Times New Roman" w:hAnsi="Tahoma" w:cs="Tahoma"/>
                <w:i/>
                <w:sz w:val="20"/>
                <w:szCs w:val="20"/>
                <w:lang w:val="sl-SI"/>
              </w:rPr>
              <w:t>ni</w:t>
            </w:r>
            <w:r w:rsidRPr="00833B5A">
              <w:rPr>
                <w:rFonts w:ascii="Tahoma" w:eastAsia="Times New Roman" w:hAnsi="Tahoma" w:cs="Tahoma"/>
                <w:i/>
                <w:spacing w:val="1"/>
                <w:sz w:val="20"/>
                <w:szCs w:val="20"/>
                <w:lang w:val="sl-SI"/>
              </w:rPr>
              <w:t>t</w:t>
            </w:r>
            <w:r w:rsidRPr="00833B5A">
              <w:rPr>
                <w:rFonts w:ascii="Tahoma" w:eastAsia="Times New Roman" w:hAnsi="Tahoma" w:cs="Tahoma"/>
                <w:i/>
                <w:spacing w:val="-1"/>
                <w:sz w:val="20"/>
                <w:szCs w:val="20"/>
                <w:lang w:val="sl-SI"/>
              </w:rPr>
              <w:t>v</w:t>
            </w:r>
            <w:r w:rsidRPr="00833B5A">
              <w:rPr>
                <w:rFonts w:ascii="Tahoma" w:eastAsia="Times New Roman" w:hAnsi="Tahoma" w:cs="Tahoma"/>
                <w:i/>
                <w:sz w:val="20"/>
                <w:szCs w:val="20"/>
                <w:lang w:val="sl-SI"/>
              </w:rPr>
              <w:t>e</w:t>
            </w:r>
          </w:p>
        </w:tc>
      </w:tr>
      <w:tr w:rsidR="00833B5A" w:rsidRPr="00833B5A" w14:paraId="67485BBE"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4CA2B92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19A4FB83"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5</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69517FDE"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76A35916"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739DA157"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01438CA8"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5.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ugotavljan</w:t>
            </w:r>
            <w:r w:rsidRPr="00833B5A">
              <w:rPr>
                <w:rFonts w:ascii="Tahoma" w:eastAsia="Times New Roman" w:hAnsi="Tahoma" w:cs="Tahoma"/>
                <w:i/>
                <w:spacing w:val="1"/>
                <w:position w:val="-1"/>
                <w:sz w:val="20"/>
                <w:szCs w:val="20"/>
                <w:lang w:val="sl-SI"/>
              </w:rPr>
              <w:t>j</w:t>
            </w:r>
            <w:r w:rsidRPr="00833B5A">
              <w:rPr>
                <w:rFonts w:ascii="Tahoma" w:eastAsia="Times New Roman" w:hAnsi="Tahoma" w:cs="Tahoma"/>
                <w:i/>
                <w:position w:val="-1"/>
                <w:sz w:val="20"/>
                <w:szCs w:val="20"/>
                <w:lang w:val="sl-SI"/>
              </w:rPr>
              <w:t>e</w:t>
            </w:r>
          </w:p>
          <w:p w14:paraId="1777BADD"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le</w:t>
            </w: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tr</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č</w:t>
            </w:r>
            <w:r w:rsidRPr="00833B5A">
              <w:rPr>
                <w:rFonts w:ascii="Tahoma" w:eastAsia="Segoe UI" w:hAnsi="Tahoma" w:cs="Tahoma"/>
                <w:i/>
                <w:w w:val="94"/>
                <w:position w:val="1"/>
                <w:sz w:val="20"/>
                <w:szCs w:val="20"/>
                <w:lang w:val="sl-SI"/>
              </w:rPr>
              <w:t>ne</w:t>
            </w:r>
            <w:r w:rsidRPr="00833B5A">
              <w:rPr>
                <w:rFonts w:ascii="Tahoma" w:eastAsia="Segoe UI" w:hAnsi="Tahoma" w:cs="Tahoma"/>
                <w:i/>
                <w:spacing w:val="2"/>
                <w:w w:val="94"/>
                <w:position w:val="1"/>
                <w:sz w:val="20"/>
                <w:szCs w:val="20"/>
                <w:lang w:val="sl-SI"/>
              </w:rPr>
              <w:t xml:space="preserve"> </w:t>
            </w:r>
            <w:r w:rsidRPr="00833B5A">
              <w:rPr>
                <w:rFonts w:ascii="Tahoma" w:eastAsia="Segoe UI" w:hAnsi="Tahoma" w:cs="Tahoma"/>
                <w:i/>
                <w:position w:val="1"/>
                <w:sz w:val="20"/>
                <w:szCs w:val="20"/>
                <w:lang w:val="sl-SI"/>
              </w:rPr>
              <w:t>upornos</w:t>
            </w:r>
            <w:r w:rsidRPr="00833B5A">
              <w:rPr>
                <w:rFonts w:ascii="Tahoma" w:eastAsia="Segoe UI" w:hAnsi="Tahoma" w:cs="Tahoma"/>
                <w:i/>
                <w:spacing w:val="1"/>
                <w:position w:val="1"/>
                <w:sz w:val="20"/>
                <w:szCs w:val="20"/>
                <w:lang w:val="sl-SI"/>
              </w:rPr>
              <w:t>t</w:t>
            </w:r>
            <w:r w:rsidRPr="00833B5A">
              <w:rPr>
                <w:rFonts w:ascii="Tahoma" w:eastAsia="Segoe UI" w:hAnsi="Tahoma" w:cs="Tahoma"/>
                <w:i/>
                <w:position w:val="1"/>
                <w:sz w:val="20"/>
                <w:szCs w:val="20"/>
                <w:lang w:val="sl-SI"/>
              </w:rPr>
              <w:t>i</w:t>
            </w:r>
          </w:p>
        </w:tc>
      </w:tr>
      <w:tr w:rsidR="00833B5A" w:rsidRPr="00833B5A" w14:paraId="132B4D36"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5DF47AD9"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0719D1DE"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6</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0494EEDE"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609C7D7C"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6E86D8C8"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46376F96"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w w:val="94"/>
                <w:sz w:val="20"/>
                <w:szCs w:val="20"/>
                <w:lang w:val="sl-SI"/>
              </w:rPr>
              <w:t>6. d</w:t>
            </w:r>
            <w:r w:rsidRPr="00833B5A">
              <w:rPr>
                <w:rFonts w:ascii="Tahoma" w:eastAsia="Segoe UI" w:hAnsi="Tahoma" w:cs="Tahoma"/>
                <w:i/>
                <w:spacing w:val="-1"/>
                <w:w w:val="94"/>
                <w:sz w:val="20"/>
                <w:szCs w:val="20"/>
                <w:lang w:val="sl-SI"/>
              </w:rPr>
              <w:t>e</w:t>
            </w:r>
            <w:r w:rsidRPr="00833B5A">
              <w:rPr>
                <w:rFonts w:ascii="Tahoma" w:eastAsia="Segoe UI" w:hAnsi="Tahoma" w:cs="Tahoma"/>
                <w:i/>
                <w:w w:val="128"/>
                <w:sz w:val="20"/>
                <w:szCs w:val="20"/>
                <w:lang w:val="sl-SI"/>
              </w:rPr>
              <w:t>l:</w:t>
            </w:r>
            <w:r w:rsidRPr="00833B5A">
              <w:rPr>
                <w:rFonts w:ascii="Tahoma" w:eastAsia="Segoe UI" w:hAnsi="Tahoma" w:cs="Tahoma"/>
                <w:i/>
                <w:spacing w:val="-6"/>
                <w:sz w:val="20"/>
                <w:szCs w:val="20"/>
                <w:lang w:val="sl-SI"/>
              </w:rPr>
              <w:t xml:space="preserve"> </w:t>
            </w:r>
            <w:r w:rsidRPr="00833B5A">
              <w:rPr>
                <w:rFonts w:ascii="Tahoma" w:eastAsia="Segoe UI" w:hAnsi="Tahoma" w:cs="Tahoma"/>
                <w:i/>
                <w:w w:val="92"/>
                <w:sz w:val="20"/>
                <w:szCs w:val="20"/>
                <w:lang w:val="sl-SI"/>
              </w:rPr>
              <w:t>u</w:t>
            </w:r>
            <w:r w:rsidRPr="00833B5A">
              <w:rPr>
                <w:rFonts w:ascii="Tahoma" w:eastAsia="Segoe UI" w:hAnsi="Tahoma" w:cs="Tahoma"/>
                <w:i/>
                <w:spacing w:val="-1"/>
                <w:w w:val="92"/>
                <w:sz w:val="20"/>
                <w:szCs w:val="20"/>
                <w:lang w:val="sl-SI"/>
              </w:rPr>
              <w:t>č</w:t>
            </w:r>
            <w:r w:rsidRPr="00833B5A">
              <w:rPr>
                <w:rFonts w:ascii="Tahoma" w:eastAsia="Segoe UI" w:hAnsi="Tahoma" w:cs="Tahoma"/>
                <w:i/>
                <w:w w:val="92"/>
                <w:sz w:val="20"/>
                <w:szCs w:val="20"/>
                <w:lang w:val="sl-SI"/>
              </w:rPr>
              <w:t>inek</w:t>
            </w:r>
            <w:r w:rsidRPr="00833B5A">
              <w:rPr>
                <w:rFonts w:ascii="Tahoma" w:eastAsia="Segoe UI" w:hAnsi="Tahoma" w:cs="Tahoma"/>
                <w:i/>
                <w:spacing w:val="3"/>
                <w:w w:val="92"/>
                <w:sz w:val="20"/>
                <w:szCs w:val="20"/>
                <w:lang w:val="sl-SI"/>
              </w:rPr>
              <w:t xml:space="preserve"> </w:t>
            </w:r>
            <w:r w:rsidRPr="00833B5A">
              <w:rPr>
                <w:rFonts w:ascii="Tahoma" w:eastAsia="Segoe UI" w:hAnsi="Tahoma" w:cs="Tahoma"/>
                <w:i/>
                <w:sz w:val="20"/>
                <w:szCs w:val="20"/>
                <w:lang w:val="sl-SI"/>
              </w:rPr>
              <w:t>iz</w:t>
            </w:r>
            <w:r w:rsidRPr="00833B5A">
              <w:rPr>
                <w:rFonts w:ascii="Tahoma" w:eastAsia="Segoe UI" w:hAnsi="Tahoma" w:cs="Tahoma"/>
                <w:i/>
                <w:spacing w:val="1"/>
                <w:sz w:val="20"/>
                <w:szCs w:val="20"/>
                <w:lang w:val="sl-SI"/>
              </w:rPr>
              <w:t>r</w:t>
            </w:r>
            <w:r w:rsidRPr="00833B5A">
              <w:rPr>
                <w:rFonts w:ascii="Tahoma" w:eastAsia="Segoe UI" w:hAnsi="Tahoma" w:cs="Tahoma"/>
                <w:i/>
                <w:spacing w:val="-1"/>
                <w:sz w:val="20"/>
                <w:szCs w:val="20"/>
                <w:lang w:val="sl-SI"/>
              </w:rPr>
              <w:t>e</w:t>
            </w:r>
            <w:r w:rsidRPr="00833B5A">
              <w:rPr>
                <w:rFonts w:ascii="Tahoma" w:eastAsia="Segoe UI" w:hAnsi="Tahoma" w:cs="Tahoma"/>
                <w:i/>
                <w:sz w:val="20"/>
                <w:szCs w:val="20"/>
                <w:lang w:val="sl-SI"/>
              </w:rPr>
              <w:t>dnih</w:t>
            </w:r>
          </w:p>
          <w:p w14:paraId="57C09BF1"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o</w:t>
            </w:r>
            <w:r w:rsidRPr="00833B5A">
              <w:rPr>
                <w:rFonts w:ascii="Tahoma" w:eastAsia="Times New Roman" w:hAnsi="Tahoma" w:cs="Tahoma"/>
                <w:i/>
                <w:spacing w:val="-1"/>
                <w:position w:val="1"/>
                <w:sz w:val="20"/>
                <w:szCs w:val="20"/>
                <w:lang w:val="sl-SI"/>
              </w:rPr>
              <w:t>k</w:t>
            </w:r>
            <w:r w:rsidRPr="00833B5A">
              <w:rPr>
                <w:rFonts w:ascii="Tahoma" w:eastAsia="Times New Roman" w:hAnsi="Tahoma" w:cs="Tahoma"/>
                <w:i/>
                <w:position w:val="1"/>
                <w:sz w:val="20"/>
                <w:szCs w:val="20"/>
                <w:lang w:val="sl-SI"/>
              </w:rPr>
              <w:t>ol</w:t>
            </w:r>
            <w:r w:rsidRPr="00833B5A">
              <w:rPr>
                <w:rFonts w:ascii="Tahoma" w:eastAsia="Times New Roman" w:hAnsi="Tahoma" w:cs="Tahoma"/>
                <w:i/>
                <w:spacing w:val="1"/>
                <w:position w:val="1"/>
                <w:sz w:val="20"/>
                <w:szCs w:val="20"/>
                <w:lang w:val="sl-SI"/>
              </w:rPr>
              <w:t>j</w:t>
            </w:r>
            <w:r w:rsidRPr="00833B5A">
              <w:rPr>
                <w:rFonts w:ascii="Tahoma" w:eastAsia="Times New Roman" w:hAnsi="Tahoma" w:cs="Tahoma"/>
                <w:i/>
                <w:position w:val="1"/>
                <w:sz w:val="20"/>
                <w:szCs w:val="20"/>
                <w:lang w:val="sl-SI"/>
              </w:rPr>
              <w:t>s</w:t>
            </w:r>
            <w:r w:rsidRPr="00833B5A">
              <w:rPr>
                <w:rFonts w:ascii="Tahoma" w:eastAsia="Times New Roman" w:hAnsi="Tahoma" w:cs="Tahoma"/>
                <w:i/>
                <w:spacing w:val="-1"/>
                <w:position w:val="1"/>
                <w:sz w:val="20"/>
                <w:szCs w:val="20"/>
                <w:lang w:val="sl-SI"/>
              </w:rPr>
              <w:t>k</w:t>
            </w:r>
            <w:r w:rsidRPr="00833B5A">
              <w:rPr>
                <w:rFonts w:ascii="Tahoma" w:eastAsia="Times New Roman" w:hAnsi="Tahoma" w:cs="Tahoma"/>
                <w:i/>
                <w:position w:val="1"/>
                <w:sz w:val="20"/>
                <w:szCs w:val="20"/>
                <w:lang w:val="sl-SI"/>
              </w:rPr>
              <w:t>ih ra</w:t>
            </w:r>
            <w:r w:rsidRPr="00833B5A">
              <w:rPr>
                <w:rFonts w:ascii="Tahoma" w:eastAsia="Times New Roman" w:hAnsi="Tahoma" w:cs="Tahoma"/>
                <w:i/>
                <w:spacing w:val="1"/>
                <w:position w:val="1"/>
                <w:sz w:val="20"/>
                <w:szCs w:val="20"/>
                <w:lang w:val="sl-SI"/>
              </w:rPr>
              <w:t>z</w:t>
            </w:r>
            <w:r w:rsidRPr="00833B5A">
              <w:rPr>
                <w:rFonts w:ascii="Tahoma" w:eastAsia="Times New Roman" w:hAnsi="Tahoma" w:cs="Tahoma"/>
                <w:i/>
                <w:position w:val="1"/>
                <w:sz w:val="20"/>
                <w:szCs w:val="20"/>
                <w:lang w:val="sl-SI"/>
              </w:rPr>
              <w:t>m</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r</w:t>
            </w:r>
          </w:p>
        </w:tc>
      </w:tr>
      <w:tr w:rsidR="00833B5A" w:rsidRPr="00833B5A" w14:paraId="360C07F1"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7F3DD03A"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016A4972"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7</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65903E01"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69A790EA"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5C6F6388"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384A4248"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7.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ugotavljanje</w:t>
            </w:r>
          </w:p>
          <w:p w14:paraId="13DD90E3"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isne si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e </w:t>
            </w:r>
            <w:r w:rsidRPr="00833B5A">
              <w:rPr>
                <w:rFonts w:ascii="Tahoma" w:eastAsia="Times New Roman" w:hAnsi="Tahoma" w:cs="Tahoma"/>
                <w:i/>
                <w:spacing w:val="-1"/>
                <w:position w:val="1"/>
                <w:sz w:val="20"/>
                <w:szCs w:val="20"/>
                <w:lang w:val="sl-SI"/>
              </w:rPr>
              <w:t>v</w:t>
            </w:r>
            <w:r w:rsidRPr="00833B5A">
              <w:rPr>
                <w:rFonts w:ascii="Tahoma" w:eastAsia="Times New Roman" w:hAnsi="Tahoma" w:cs="Tahoma"/>
                <w:i/>
                <w:position w:val="1"/>
                <w:sz w:val="20"/>
                <w:szCs w:val="20"/>
                <w:lang w:val="sl-SI"/>
              </w:rPr>
              <w:t>zm</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ti</w:t>
            </w:r>
          </w:p>
        </w:tc>
      </w:tr>
      <w:tr w:rsidR="00833B5A" w:rsidRPr="00833B5A" w14:paraId="10E0332E"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06997A3A"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1314</w:t>
            </w:r>
            <w:r w:rsidRPr="00833B5A">
              <w:rPr>
                <w:rFonts w:ascii="Tahoma" w:eastAsia="Times New Roman" w:hAnsi="Tahoma" w:cs="Tahoma"/>
                <w:i/>
                <w:spacing w:val="1"/>
                <w:sz w:val="20"/>
                <w:szCs w:val="20"/>
                <w:lang w:val="sl-SI"/>
              </w:rPr>
              <w:t>6</w:t>
            </w:r>
            <w:r w:rsidRPr="00833B5A">
              <w:rPr>
                <w:rFonts w:ascii="Tahoma" w:eastAsia="Times New Roman" w:hAnsi="Tahoma" w:cs="Tahoma"/>
                <w:i/>
                <w:sz w:val="20"/>
                <w:szCs w:val="20"/>
                <w:lang w:val="sl-SI"/>
              </w:rPr>
              <w:t>-</w:t>
            </w:r>
          </w:p>
          <w:p w14:paraId="48F2B619"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8</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2240AB4F"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sz w:val="20"/>
                <w:szCs w:val="20"/>
                <w:lang w:val="sl-SI"/>
              </w:rPr>
              <w:t>Ž</w:t>
            </w:r>
            <w:r w:rsidRPr="00833B5A">
              <w:rPr>
                <w:rFonts w:ascii="Tahoma" w:eastAsia="Segoe UI" w:hAnsi="Tahoma" w:cs="Tahoma"/>
                <w:i/>
                <w:spacing w:val="-1"/>
                <w:w w:val="93"/>
                <w:sz w:val="20"/>
                <w:szCs w:val="20"/>
                <w:lang w:val="sl-SI"/>
              </w:rPr>
              <w:t>e</w:t>
            </w:r>
            <w:r w:rsidRPr="00833B5A">
              <w:rPr>
                <w:rFonts w:ascii="Tahoma" w:eastAsia="Segoe UI" w:hAnsi="Tahoma" w:cs="Tahoma"/>
                <w:i/>
                <w:w w:val="93"/>
                <w:sz w:val="20"/>
                <w:szCs w:val="20"/>
                <w:lang w:val="sl-SI"/>
              </w:rPr>
              <w:t>lezniške</w:t>
            </w:r>
            <w:r w:rsidRPr="00833B5A">
              <w:rPr>
                <w:rFonts w:ascii="Tahoma" w:eastAsia="Segoe UI" w:hAnsi="Tahoma" w:cs="Tahoma"/>
                <w:i/>
                <w:spacing w:val="1"/>
                <w:w w:val="93"/>
                <w:sz w:val="20"/>
                <w:szCs w:val="20"/>
                <w:lang w:val="sl-SI"/>
              </w:rPr>
              <w:t xml:space="preserve"> </w:t>
            </w:r>
            <w:r w:rsidRPr="00833B5A">
              <w:rPr>
                <w:rFonts w:ascii="Tahoma" w:eastAsia="Segoe UI" w:hAnsi="Tahoma" w:cs="Tahoma"/>
                <w:i/>
                <w:sz w:val="20"/>
                <w:szCs w:val="20"/>
                <w:lang w:val="sl-SI"/>
              </w:rPr>
              <w:t>napra</w:t>
            </w:r>
            <w:r w:rsidRPr="00833B5A">
              <w:rPr>
                <w:rFonts w:ascii="Tahoma" w:eastAsia="Segoe UI" w:hAnsi="Tahoma" w:cs="Tahoma"/>
                <w:i/>
                <w:spacing w:val="-1"/>
                <w:sz w:val="20"/>
                <w:szCs w:val="20"/>
                <w:lang w:val="sl-SI"/>
              </w:rPr>
              <w:t>v</w:t>
            </w:r>
            <w:r w:rsidRPr="00833B5A">
              <w:rPr>
                <w:rFonts w:ascii="Tahoma" w:eastAsia="Segoe UI" w:hAnsi="Tahoma" w:cs="Tahoma"/>
                <w:i/>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25F8C174"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z w:val="20"/>
                <w:szCs w:val="20"/>
                <w:lang w:val="sl-SI"/>
              </w:rPr>
              <w:t>pres</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ušanje</w:t>
            </w:r>
          </w:p>
          <w:p w14:paraId="53224B1E"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pri</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position w:val="1"/>
                <w:sz w:val="20"/>
                <w:szCs w:val="20"/>
                <w:lang w:val="sl-SI"/>
              </w:rPr>
              <w:t>rdi</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 xml:space="preserve">nih </w:t>
            </w:r>
            <w:r w:rsidRPr="00833B5A">
              <w:rPr>
                <w:rFonts w:ascii="Tahoma" w:eastAsia="Times New Roman" w:hAnsi="Tahoma" w:cs="Tahoma"/>
                <w:i/>
                <w:spacing w:val="-2"/>
                <w:position w:val="1"/>
                <w:sz w:val="20"/>
                <w:szCs w:val="20"/>
                <w:lang w:val="sl-SI"/>
              </w:rPr>
              <w:t>s</w:t>
            </w:r>
            <w:r w:rsidRPr="00833B5A">
              <w:rPr>
                <w:rFonts w:ascii="Tahoma" w:eastAsia="Times New Roman" w:hAnsi="Tahoma" w:cs="Tahoma"/>
                <w:i/>
                <w:position w:val="1"/>
                <w:sz w:val="20"/>
                <w:szCs w:val="20"/>
                <w:lang w:val="sl-SI"/>
              </w:rPr>
              <w:t>is</w:t>
            </w:r>
            <w:r w:rsidRPr="00833B5A">
              <w:rPr>
                <w:rFonts w:ascii="Tahoma" w:eastAsia="Times New Roman" w:hAnsi="Tahoma" w:cs="Tahoma"/>
                <w:i/>
                <w:spacing w:val="1"/>
                <w:position w:val="1"/>
                <w:sz w:val="20"/>
                <w:szCs w:val="20"/>
                <w:lang w:val="sl-SI"/>
              </w:rPr>
              <w:t>t</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mov</w:t>
            </w:r>
          </w:p>
        </w:tc>
        <w:tc>
          <w:tcPr>
            <w:tcW w:w="2693" w:type="dxa"/>
            <w:tcBorders>
              <w:top w:val="single" w:sz="4" w:space="0" w:color="000000"/>
              <w:left w:val="single" w:sz="4" w:space="0" w:color="000000"/>
              <w:bottom w:val="single" w:sz="4" w:space="0" w:color="000000"/>
              <w:right w:val="single" w:sz="4" w:space="0" w:color="000000"/>
            </w:tcBorders>
            <w:hideMark/>
          </w:tcPr>
          <w:p w14:paraId="65A89EC7" w14:textId="77777777" w:rsidR="00D77A17" w:rsidRPr="00833B5A" w:rsidRDefault="00D77A17" w:rsidP="004A0392">
            <w:pPr>
              <w:spacing w:before="40" w:after="40" w:line="240" w:lineRule="auto"/>
              <w:ind w:left="141" w:right="-43"/>
              <w:rPr>
                <w:rFonts w:ascii="Tahoma" w:eastAsia="Times New Roman" w:hAnsi="Tahoma" w:cs="Tahoma"/>
                <w:sz w:val="20"/>
                <w:szCs w:val="20"/>
                <w:lang w:val="sl-SI"/>
              </w:rPr>
            </w:pPr>
            <w:r w:rsidRPr="00833B5A">
              <w:rPr>
                <w:rFonts w:ascii="Tahoma" w:eastAsia="Times New Roman" w:hAnsi="Tahoma" w:cs="Tahoma"/>
                <w:i/>
                <w:sz w:val="20"/>
                <w:szCs w:val="20"/>
                <w:lang w:val="sl-SI"/>
              </w:rPr>
              <w:t>8. 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 pr</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k</w:t>
            </w:r>
            <w:r w:rsidRPr="00833B5A">
              <w:rPr>
                <w:rFonts w:ascii="Tahoma" w:eastAsia="Times New Roman" w:hAnsi="Tahoma" w:cs="Tahoma"/>
                <w:i/>
                <w:sz w:val="20"/>
                <w:szCs w:val="20"/>
                <w:lang w:val="sl-SI"/>
              </w:rPr>
              <w:t>usni ods</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k</w:t>
            </w:r>
          </w:p>
        </w:tc>
      </w:tr>
      <w:tr w:rsidR="00833B5A" w:rsidRPr="00833B5A" w14:paraId="6AD971C1"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04181AFF"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0</w:t>
            </w:r>
            <w:r w:rsidRPr="00833B5A">
              <w:rPr>
                <w:rFonts w:ascii="Tahoma" w:eastAsia="Times New Roman" w:hAnsi="Tahoma" w:cs="Tahoma"/>
                <w:i/>
                <w:sz w:val="20"/>
                <w:szCs w:val="20"/>
                <w:lang w:val="sl-SI"/>
              </w:rPr>
              <w:t>-</w:t>
            </w:r>
          </w:p>
          <w:p w14:paraId="2BD04D5A"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1</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71344FAE"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7EE1CC2E" w14:textId="77777777" w:rsidR="00D77A17" w:rsidRPr="00833B5A" w:rsidRDefault="00D77A17" w:rsidP="004A0392">
            <w:pPr>
              <w:spacing w:before="40" w:after="40" w:line="240" w:lineRule="auto"/>
              <w:ind w:left="124" w:right="412"/>
              <w:rPr>
                <w:rFonts w:ascii="Tahoma" w:eastAsia="Times New Roman" w:hAnsi="Tahoma" w:cs="Tahoma"/>
                <w:sz w:val="20"/>
                <w:szCs w:val="20"/>
                <w:lang w:val="sl-SI"/>
              </w:rPr>
            </w:pPr>
            <w:r w:rsidRPr="00833B5A">
              <w:rPr>
                <w:rFonts w:ascii="Tahoma" w:eastAsia="Times New Roman" w:hAnsi="Tahoma" w:cs="Tahoma"/>
                <w:i/>
                <w:sz w:val="20"/>
                <w:szCs w:val="20"/>
                <w:lang w:val="sl-SI"/>
              </w:rPr>
              <w:t>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 pragi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xml:space="preserve">in </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w w:val="94"/>
                <w:sz w:val="20"/>
                <w:szCs w:val="20"/>
                <w:lang w:val="sl-SI"/>
              </w:rPr>
              <w:t>š</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 xml:space="preserve">i </w:t>
            </w:r>
            <w:r w:rsidRPr="00833B5A">
              <w:rPr>
                <w:rFonts w:ascii="Tahoma" w:eastAsia="Segoe UI" w:hAnsi="Tahoma" w:cs="Tahoma"/>
                <w:i/>
                <w:w w:val="91"/>
                <w:sz w:val="20"/>
                <w:szCs w:val="20"/>
                <w:lang w:val="sl-SI"/>
              </w:rPr>
              <w:t>betons</w:t>
            </w:r>
            <w:r w:rsidRPr="00833B5A">
              <w:rPr>
                <w:rFonts w:ascii="Tahoma" w:eastAsia="Segoe UI" w:hAnsi="Tahoma" w:cs="Tahoma"/>
                <w:i/>
                <w:spacing w:val="-1"/>
                <w:w w:val="91"/>
                <w:sz w:val="20"/>
                <w:szCs w:val="20"/>
                <w:lang w:val="sl-SI"/>
              </w:rPr>
              <w:t>k</w:t>
            </w:r>
            <w:r w:rsidRPr="00833B5A">
              <w:rPr>
                <w:rFonts w:ascii="Tahoma" w:eastAsia="Segoe UI" w:hAnsi="Tahoma" w:cs="Tahoma"/>
                <w:i/>
                <w:w w:val="107"/>
                <w:sz w:val="20"/>
                <w:szCs w:val="20"/>
                <w:lang w:val="sl-SI"/>
              </w:rPr>
              <w:t xml:space="preserve">i </w:t>
            </w:r>
            <w:r w:rsidRPr="00833B5A">
              <w:rPr>
                <w:rFonts w:ascii="Tahoma" w:eastAsia="Times New Roman" w:hAnsi="Tahoma" w:cs="Tahoma"/>
                <w:i/>
                <w:sz w:val="20"/>
                <w:szCs w:val="20"/>
                <w:lang w:val="sl-SI"/>
              </w:rPr>
              <w:t>pragi</w:t>
            </w:r>
          </w:p>
        </w:tc>
        <w:tc>
          <w:tcPr>
            <w:tcW w:w="2693" w:type="dxa"/>
            <w:tcBorders>
              <w:top w:val="single" w:sz="4" w:space="0" w:color="000000"/>
              <w:left w:val="single" w:sz="4" w:space="0" w:color="000000"/>
              <w:bottom w:val="single" w:sz="4" w:space="0" w:color="000000"/>
              <w:right w:val="single" w:sz="4" w:space="0" w:color="000000"/>
            </w:tcBorders>
            <w:hideMark/>
          </w:tcPr>
          <w:p w14:paraId="3762F839" w14:textId="77777777" w:rsidR="00D77A17" w:rsidRPr="00833B5A" w:rsidRDefault="00D77A17" w:rsidP="004A0392">
            <w:pPr>
              <w:spacing w:before="40" w:after="40" w:line="240" w:lineRule="auto"/>
              <w:ind w:left="141" w:right="-74"/>
              <w:rPr>
                <w:rFonts w:ascii="Tahoma" w:eastAsia="Segoe UI" w:hAnsi="Tahoma" w:cs="Tahoma"/>
                <w:sz w:val="20"/>
                <w:szCs w:val="20"/>
                <w:lang w:val="sl-SI"/>
              </w:rPr>
            </w:pPr>
            <w:r w:rsidRPr="00833B5A">
              <w:rPr>
                <w:rFonts w:ascii="Tahoma" w:eastAsia="Segoe UI" w:hAnsi="Tahoma" w:cs="Tahoma"/>
                <w:i/>
                <w:position w:val="1"/>
                <w:sz w:val="20"/>
                <w:szCs w:val="20"/>
                <w:lang w:val="sl-SI"/>
              </w:rPr>
              <w:t>1</w:t>
            </w:r>
            <w:r w:rsidRPr="00833B5A">
              <w:rPr>
                <w:rFonts w:ascii="Tahoma" w:eastAsia="Segoe UI" w:hAnsi="Tahoma" w:cs="Tahoma"/>
                <w:i/>
                <w:w w:val="104"/>
                <w:position w:val="1"/>
                <w:sz w:val="20"/>
                <w:szCs w:val="20"/>
                <w:lang w:val="sl-SI"/>
              </w:rPr>
              <w:t>. d</w:t>
            </w:r>
            <w:r w:rsidRPr="00833B5A">
              <w:rPr>
                <w:rFonts w:ascii="Tahoma" w:eastAsia="Segoe UI" w:hAnsi="Tahoma" w:cs="Tahoma"/>
                <w:i/>
                <w:spacing w:val="-1"/>
                <w:w w:val="104"/>
                <w:position w:val="1"/>
                <w:sz w:val="20"/>
                <w:szCs w:val="20"/>
                <w:lang w:val="sl-SI"/>
              </w:rPr>
              <w:t>e</w:t>
            </w:r>
            <w:r w:rsidRPr="00833B5A">
              <w:rPr>
                <w:rFonts w:ascii="Tahoma" w:eastAsia="Segoe UI" w:hAnsi="Tahoma" w:cs="Tahoma"/>
                <w:i/>
                <w:w w:val="104"/>
                <w:position w:val="1"/>
                <w:sz w:val="20"/>
                <w:szCs w:val="20"/>
                <w:lang w:val="sl-SI"/>
              </w:rPr>
              <w:t>l:</w:t>
            </w:r>
            <w:r w:rsidRPr="00833B5A">
              <w:rPr>
                <w:rFonts w:ascii="Tahoma" w:eastAsia="Segoe UI" w:hAnsi="Tahoma" w:cs="Tahoma"/>
                <w:i/>
                <w:spacing w:val="-8"/>
                <w:w w:val="104"/>
                <w:position w:val="1"/>
                <w:sz w:val="20"/>
                <w:szCs w:val="20"/>
                <w:lang w:val="sl-SI"/>
              </w:rPr>
              <w:t xml:space="preserve"> </w:t>
            </w:r>
            <w:r w:rsidRPr="00833B5A">
              <w:rPr>
                <w:rFonts w:ascii="Tahoma" w:eastAsia="Segoe UI" w:hAnsi="Tahoma" w:cs="Tahoma"/>
                <w:i/>
                <w:w w:val="93"/>
                <w:position w:val="1"/>
                <w:sz w:val="20"/>
                <w:szCs w:val="20"/>
                <w:lang w:val="sl-SI"/>
              </w:rPr>
              <w:t>splošne</w:t>
            </w:r>
            <w:r w:rsidRPr="00833B5A">
              <w:rPr>
                <w:rFonts w:ascii="Tahoma" w:eastAsia="Segoe UI" w:hAnsi="Tahoma" w:cs="Tahoma"/>
                <w:i/>
                <w:spacing w:val="3"/>
                <w:w w:val="93"/>
                <w:position w:val="1"/>
                <w:sz w:val="20"/>
                <w:szCs w:val="20"/>
                <w:lang w:val="sl-SI"/>
              </w:rPr>
              <w:t xml:space="preserve"> </w:t>
            </w:r>
            <w:r w:rsidRPr="00833B5A">
              <w:rPr>
                <w:rFonts w:ascii="Tahoma" w:eastAsia="Segoe UI" w:hAnsi="Tahoma" w:cs="Tahoma"/>
                <w:i/>
                <w:w w:val="88"/>
                <w:position w:val="1"/>
                <w:sz w:val="20"/>
                <w:szCs w:val="20"/>
                <w:lang w:val="sl-SI"/>
              </w:rPr>
              <w:t>zaht</w:t>
            </w:r>
            <w:r w:rsidRPr="00833B5A">
              <w:rPr>
                <w:rFonts w:ascii="Tahoma" w:eastAsia="Segoe UI" w:hAnsi="Tahoma" w:cs="Tahoma"/>
                <w:i/>
                <w:spacing w:val="-1"/>
                <w:w w:val="91"/>
                <w:position w:val="1"/>
                <w:sz w:val="20"/>
                <w:szCs w:val="20"/>
                <w:lang w:val="sl-SI"/>
              </w:rPr>
              <w:t>e</w:t>
            </w:r>
            <w:r w:rsidRPr="00833B5A">
              <w:rPr>
                <w:rFonts w:ascii="Tahoma" w:eastAsia="Segoe UI" w:hAnsi="Tahoma" w:cs="Tahoma"/>
                <w:i/>
                <w:spacing w:val="-1"/>
                <w:w w:val="93"/>
                <w:position w:val="1"/>
                <w:sz w:val="20"/>
                <w:szCs w:val="20"/>
                <w:lang w:val="sl-SI"/>
              </w:rPr>
              <w:t>v</w:t>
            </w:r>
            <w:r w:rsidRPr="00833B5A">
              <w:rPr>
                <w:rFonts w:ascii="Tahoma" w:eastAsia="Segoe UI" w:hAnsi="Tahoma" w:cs="Tahoma"/>
                <w:i/>
                <w:w w:val="91"/>
                <w:position w:val="1"/>
                <w:sz w:val="20"/>
                <w:szCs w:val="20"/>
                <w:lang w:val="sl-SI"/>
              </w:rPr>
              <w:t>e</w:t>
            </w:r>
          </w:p>
        </w:tc>
      </w:tr>
      <w:tr w:rsidR="00833B5A" w:rsidRPr="00833B5A" w14:paraId="4BD039ED"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32EDEB28"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0</w:t>
            </w:r>
            <w:r w:rsidRPr="00833B5A">
              <w:rPr>
                <w:rFonts w:ascii="Tahoma" w:eastAsia="Times New Roman" w:hAnsi="Tahoma" w:cs="Tahoma"/>
                <w:i/>
                <w:sz w:val="20"/>
                <w:szCs w:val="20"/>
                <w:lang w:val="sl-SI"/>
              </w:rPr>
              <w:t>-</w:t>
            </w:r>
          </w:p>
          <w:p w14:paraId="6C6322B0"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2</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3236ACE1"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7692FFCA" w14:textId="77777777" w:rsidR="00D77A17" w:rsidRPr="00833B5A" w:rsidRDefault="00D77A17" w:rsidP="004A0392">
            <w:pPr>
              <w:spacing w:before="40" w:after="40" w:line="240" w:lineRule="auto"/>
              <w:ind w:left="124" w:right="412"/>
              <w:rPr>
                <w:rFonts w:ascii="Tahoma" w:eastAsia="Times New Roman" w:hAnsi="Tahoma" w:cs="Tahoma"/>
                <w:sz w:val="20"/>
                <w:szCs w:val="20"/>
                <w:lang w:val="sl-SI"/>
              </w:rPr>
            </w:pPr>
            <w:r w:rsidRPr="00833B5A">
              <w:rPr>
                <w:rFonts w:ascii="Tahoma" w:eastAsia="Times New Roman" w:hAnsi="Tahoma" w:cs="Tahoma"/>
                <w:i/>
                <w:sz w:val="20"/>
                <w:szCs w:val="20"/>
                <w:lang w:val="sl-SI"/>
              </w:rPr>
              <w:t>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 pragi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xml:space="preserve">in </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w w:val="94"/>
                <w:sz w:val="20"/>
                <w:szCs w:val="20"/>
                <w:lang w:val="sl-SI"/>
              </w:rPr>
              <w:t>š</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 xml:space="preserve">i </w:t>
            </w:r>
            <w:r w:rsidRPr="00833B5A">
              <w:rPr>
                <w:rFonts w:ascii="Tahoma" w:eastAsia="Segoe UI" w:hAnsi="Tahoma" w:cs="Tahoma"/>
                <w:i/>
                <w:w w:val="91"/>
                <w:sz w:val="20"/>
                <w:szCs w:val="20"/>
                <w:lang w:val="sl-SI"/>
              </w:rPr>
              <w:t>betons</w:t>
            </w:r>
            <w:r w:rsidRPr="00833B5A">
              <w:rPr>
                <w:rFonts w:ascii="Tahoma" w:eastAsia="Segoe UI" w:hAnsi="Tahoma" w:cs="Tahoma"/>
                <w:i/>
                <w:spacing w:val="-1"/>
                <w:w w:val="91"/>
                <w:sz w:val="20"/>
                <w:szCs w:val="20"/>
                <w:lang w:val="sl-SI"/>
              </w:rPr>
              <w:t>k</w:t>
            </w:r>
            <w:r w:rsidRPr="00833B5A">
              <w:rPr>
                <w:rFonts w:ascii="Tahoma" w:eastAsia="Segoe UI" w:hAnsi="Tahoma" w:cs="Tahoma"/>
                <w:i/>
                <w:w w:val="107"/>
                <w:sz w:val="20"/>
                <w:szCs w:val="20"/>
                <w:lang w:val="sl-SI"/>
              </w:rPr>
              <w:t xml:space="preserve">i </w:t>
            </w:r>
            <w:r w:rsidRPr="00833B5A">
              <w:rPr>
                <w:rFonts w:ascii="Tahoma" w:eastAsia="Times New Roman" w:hAnsi="Tahoma" w:cs="Tahoma"/>
                <w:i/>
                <w:sz w:val="20"/>
                <w:szCs w:val="20"/>
                <w:lang w:val="sl-SI"/>
              </w:rPr>
              <w:t>pragi</w:t>
            </w:r>
          </w:p>
        </w:tc>
        <w:tc>
          <w:tcPr>
            <w:tcW w:w="2693" w:type="dxa"/>
            <w:tcBorders>
              <w:top w:val="single" w:sz="4" w:space="0" w:color="000000"/>
              <w:left w:val="single" w:sz="4" w:space="0" w:color="000000"/>
              <w:bottom w:val="single" w:sz="4" w:space="0" w:color="000000"/>
              <w:right w:val="single" w:sz="4" w:space="0" w:color="000000"/>
            </w:tcBorders>
            <w:hideMark/>
          </w:tcPr>
          <w:p w14:paraId="006BD03D"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2.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nod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lni</w:t>
            </w:r>
          </w:p>
          <w:p w14:paraId="43205E58" w14:textId="77777777" w:rsidR="00D77A17" w:rsidRPr="00833B5A" w:rsidRDefault="00D77A17" w:rsidP="004A0392">
            <w:pPr>
              <w:spacing w:before="40" w:after="40" w:line="240" w:lineRule="auto"/>
              <w:ind w:left="141" w:right="219"/>
              <w:rPr>
                <w:rFonts w:ascii="Tahoma" w:eastAsia="Times New Roman" w:hAnsi="Tahoma" w:cs="Tahoma"/>
                <w:sz w:val="20"/>
                <w:szCs w:val="20"/>
                <w:lang w:val="sl-SI"/>
              </w:rPr>
            </w:pPr>
            <w:r w:rsidRPr="00833B5A">
              <w:rPr>
                <w:rFonts w:ascii="Tahoma" w:eastAsia="Times New Roman" w:hAnsi="Tahoma" w:cs="Tahoma"/>
                <w:i/>
                <w:sz w:val="20"/>
                <w:szCs w:val="20"/>
                <w:lang w:val="sl-SI"/>
              </w:rPr>
              <w:t>pred</w:t>
            </w:r>
            <w:r w:rsidRPr="00833B5A">
              <w:rPr>
                <w:rFonts w:ascii="Tahoma" w:eastAsia="Times New Roman" w:hAnsi="Tahoma" w:cs="Tahoma"/>
                <w:i/>
                <w:spacing w:val="-1"/>
                <w:sz w:val="20"/>
                <w:szCs w:val="20"/>
                <w:lang w:val="sl-SI"/>
              </w:rPr>
              <w:t>n</w:t>
            </w:r>
            <w:r w:rsidRPr="00833B5A">
              <w:rPr>
                <w:rFonts w:ascii="Tahoma" w:eastAsia="Times New Roman" w:hAnsi="Tahoma" w:cs="Tahoma"/>
                <w:i/>
                <w:sz w:val="20"/>
                <w:szCs w:val="20"/>
                <w:lang w:val="sl-SI"/>
              </w:rPr>
              <w:t>ap</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 pragi</w:t>
            </w:r>
          </w:p>
        </w:tc>
      </w:tr>
      <w:tr w:rsidR="00833B5A" w:rsidRPr="00833B5A" w14:paraId="319A3500"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0E4B03E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0</w:t>
            </w:r>
            <w:r w:rsidRPr="00833B5A">
              <w:rPr>
                <w:rFonts w:ascii="Tahoma" w:eastAsia="Times New Roman" w:hAnsi="Tahoma" w:cs="Tahoma"/>
                <w:i/>
                <w:sz w:val="20"/>
                <w:szCs w:val="20"/>
                <w:lang w:val="sl-SI"/>
              </w:rPr>
              <w:t>-</w:t>
            </w:r>
          </w:p>
          <w:p w14:paraId="6EE08CDA"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3</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3788774A"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sz w:val="20"/>
                <w:szCs w:val="20"/>
                <w:lang w:val="sl-SI"/>
              </w:rPr>
              <w:t>Ž</w:t>
            </w:r>
            <w:r w:rsidRPr="00833B5A">
              <w:rPr>
                <w:rFonts w:ascii="Tahoma" w:eastAsia="Segoe UI" w:hAnsi="Tahoma" w:cs="Tahoma"/>
                <w:i/>
                <w:spacing w:val="-1"/>
                <w:w w:val="93"/>
                <w:sz w:val="20"/>
                <w:szCs w:val="20"/>
                <w:lang w:val="sl-SI"/>
              </w:rPr>
              <w:t>e</w:t>
            </w:r>
            <w:r w:rsidRPr="00833B5A">
              <w:rPr>
                <w:rFonts w:ascii="Tahoma" w:eastAsia="Segoe UI" w:hAnsi="Tahoma" w:cs="Tahoma"/>
                <w:i/>
                <w:w w:val="93"/>
                <w:sz w:val="20"/>
                <w:szCs w:val="20"/>
                <w:lang w:val="sl-SI"/>
              </w:rPr>
              <w:t>lezniške</w:t>
            </w:r>
            <w:r w:rsidRPr="00833B5A">
              <w:rPr>
                <w:rFonts w:ascii="Tahoma" w:eastAsia="Segoe UI" w:hAnsi="Tahoma" w:cs="Tahoma"/>
                <w:i/>
                <w:spacing w:val="1"/>
                <w:w w:val="93"/>
                <w:sz w:val="20"/>
                <w:szCs w:val="20"/>
                <w:lang w:val="sl-SI"/>
              </w:rPr>
              <w:t xml:space="preserve"> </w:t>
            </w:r>
            <w:r w:rsidRPr="00833B5A">
              <w:rPr>
                <w:rFonts w:ascii="Tahoma" w:eastAsia="Segoe UI" w:hAnsi="Tahoma" w:cs="Tahoma"/>
                <w:i/>
                <w:sz w:val="20"/>
                <w:szCs w:val="20"/>
                <w:lang w:val="sl-SI"/>
              </w:rPr>
              <w:t>napra</w:t>
            </w:r>
            <w:r w:rsidRPr="00833B5A">
              <w:rPr>
                <w:rFonts w:ascii="Tahoma" w:eastAsia="Segoe UI" w:hAnsi="Tahoma" w:cs="Tahoma"/>
                <w:i/>
                <w:spacing w:val="-1"/>
                <w:sz w:val="20"/>
                <w:szCs w:val="20"/>
                <w:lang w:val="sl-SI"/>
              </w:rPr>
              <w:t>v</w:t>
            </w:r>
            <w:r w:rsidRPr="00833B5A">
              <w:rPr>
                <w:rFonts w:ascii="Tahoma" w:eastAsia="Segoe UI" w:hAnsi="Tahoma" w:cs="Tahoma"/>
                <w:i/>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09552189" w14:textId="77777777" w:rsidR="00D77A17" w:rsidRPr="00833B5A" w:rsidRDefault="00D77A17" w:rsidP="004A0392">
            <w:pPr>
              <w:spacing w:before="40" w:after="40" w:line="240" w:lineRule="auto"/>
              <w:ind w:left="124" w:right="412"/>
              <w:rPr>
                <w:rFonts w:ascii="Tahoma" w:eastAsia="Times New Roman" w:hAnsi="Tahoma" w:cs="Tahoma"/>
                <w:sz w:val="20"/>
                <w:szCs w:val="20"/>
                <w:lang w:val="sl-SI"/>
              </w:rPr>
            </w:pPr>
            <w:r w:rsidRPr="00833B5A">
              <w:rPr>
                <w:rFonts w:ascii="Tahoma" w:eastAsia="Times New Roman" w:hAnsi="Tahoma" w:cs="Tahoma"/>
                <w:i/>
                <w:sz w:val="20"/>
                <w:szCs w:val="20"/>
                <w:lang w:val="sl-SI"/>
              </w:rPr>
              <w:t>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 pragi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xml:space="preserve">in </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w w:val="94"/>
                <w:sz w:val="20"/>
                <w:szCs w:val="20"/>
                <w:lang w:val="sl-SI"/>
              </w:rPr>
              <w:t>š</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 xml:space="preserve">i </w:t>
            </w:r>
            <w:r w:rsidRPr="00833B5A">
              <w:rPr>
                <w:rFonts w:ascii="Tahoma" w:eastAsia="Segoe UI" w:hAnsi="Tahoma" w:cs="Tahoma"/>
                <w:i/>
                <w:w w:val="91"/>
                <w:sz w:val="20"/>
                <w:szCs w:val="20"/>
                <w:lang w:val="sl-SI"/>
              </w:rPr>
              <w:t>betons</w:t>
            </w:r>
            <w:r w:rsidRPr="00833B5A">
              <w:rPr>
                <w:rFonts w:ascii="Tahoma" w:eastAsia="Segoe UI" w:hAnsi="Tahoma" w:cs="Tahoma"/>
                <w:i/>
                <w:spacing w:val="-1"/>
                <w:w w:val="91"/>
                <w:sz w:val="20"/>
                <w:szCs w:val="20"/>
                <w:lang w:val="sl-SI"/>
              </w:rPr>
              <w:t>k</w:t>
            </w:r>
            <w:r w:rsidRPr="00833B5A">
              <w:rPr>
                <w:rFonts w:ascii="Tahoma" w:eastAsia="Segoe UI" w:hAnsi="Tahoma" w:cs="Tahoma"/>
                <w:i/>
                <w:w w:val="107"/>
                <w:sz w:val="20"/>
                <w:szCs w:val="20"/>
                <w:lang w:val="sl-SI"/>
              </w:rPr>
              <w:t xml:space="preserve">i </w:t>
            </w:r>
            <w:r w:rsidRPr="00833B5A">
              <w:rPr>
                <w:rFonts w:ascii="Tahoma" w:eastAsia="Times New Roman" w:hAnsi="Tahoma" w:cs="Tahoma"/>
                <w:i/>
                <w:sz w:val="20"/>
                <w:szCs w:val="20"/>
                <w:lang w:val="sl-SI"/>
              </w:rPr>
              <w:t>pragi</w:t>
            </w:r>
          </w:p>
        </w:tc>
        <w:tc>
          <w:tcPr>
            <w:tcW w:w="2693" w:type="dxa"/>
            <w:tcBorders>
              <w:top w:val="single" w:sz="4" w:space="0" w:color="000000"/>
              <w:left w:val="single" w:sz="4" w:space="0" w:color="000000"/>
              <w:bottom w:val="single" w:sz="4" w:space="0" w:color="000000"/>
              <w:right w:val="single" w:sz="4" w:space="0" w:color="000000"/>
            </w:tcBorders>
            <w:hideMark/>
          </w:tcPr>
          <w:p w14:paraId="21F43B78" w14:textId="77777777" w:rsidR="00D77A17" w:rsidRPr="00833B5A" w:rsidRDefault="00D77A17" w:rsidP="004A0392">
            <w:pPr>
              <w:spacing w:before="40" w:after="40" w:line="240" w:lineRule="auto"/>
              <w:ind w:left="141" w:right="409"/>
              <w:rPr>
                <w:rFonts w:ascii="Tahoma" w:eastAsia="Times New Roman" w:hAnsi="Tahoma" w:cs="Tahoma"/>
                <w:sz w:val="20"/>
                <w:szCs w:val="20"/>
                <w:lang w:val="sl-SI"/>
              </w:rPr>
            </w:pPr>
            <w:r w:rsidRPr="00833B5A">
              <w:rPr>
                <w:rFonts w:ascii="Tahoma" w:eastAsia="Times New Roman" w:hAnsi="Tahoma" w:cs="Tahoma"/>
                <w:i/>
                <w:sz w:val="20"/>
                <w:szCs w:val="20"/>
                <w:lang w:val="sl-SI"/>
              </w:rPr>
              <w:t>3. 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l:d</w:t>
            </w:r>
            <w:r w:rsidRPr="00833B5A">
              <w:rPr>
                <w:rFonts w:ascii="Tahoma" w:eastAsia="Times New Roman" w:hAnsi="Tahoma" w:cs="Tahoma"/>
                <w:i/>
                <w:spacing w:val="-1"/>
                <w:sz w:val="20"/>
                <w:szCs w:val="20"/>
                <w:lang w:val="sl-SI"/>
              </w:rPr>
              <w:t>v</w:t>
            </w:r>
            <w:r w:rsidRPr="00833B5A">
              <w:rPr>
                <w:rFonts w:ascii="Tahoma" w:eastAsia="Times New Roman" w:hAnsi="Tahoma" w:cs="Tahoma"/>
                <w:i/>
                <w:sz w:val="20"/>
                <w:szCs w:val="20"/>
                <w:lang w:val="sl-SI"/>
              </w:rPr>
              <w:t>od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lni armiranobetons</w:t>
            </w:r>
            <w:r w:rsidRPr="00833B5A">
              <w:rPr>
                <w:rFonts w:ascii="Tahoma" w:eastAsia="Times New Roman" w:hAnsi="Tahoma" w:cs="Tahoma"/>
                <w:i/>
                <w:spacing w:val="-1"/>
                <w:sz w:val="20"/>
                <w:szCs w:val="20"/>
                <w:lang w:val="sl-SI"/>
              </w:rPr>
              <w:t>k</w:t>
            </w:r>
            <w:r w:rsidRPr="00833B5A">
              <w:rPr>
                <w:rFonts w:ascii="Tahoma" w:eastAsia="Times New Roman" w:hAnsi="Tahoma" w:cs="Tahoma"/>
                <w:i/>
                <w:sz w:val="20"/>
                <w:szCs w:val="20"/>
                <w:lang w:val="sl-SI"/>
              </w:rPr>
              <w:t>i pragi</w:t>
            </w:r>
          </w:p>
        </w:tc>
      </w:tr>
      <w:tr w:rsidR="00833B5A" w:rsidRPr="00833B5A" w14:paraId="52764744"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03F002A4"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0</w:t>
            </w:r>
            <w:r w:rsidRPr="00833B5A">
              <w:rPr>
                <w:rFonts w:ascii="Tahoma" w:eastAsia="Times New Roman" w:hAnsi="Tahoma" w:cs="Tahoma"/>
                <w:i/>
                <w:sz w:val="20"/>
                <w:szCs w:val="20"/>
                <w:lang w:val="sl-SI"/>
              </w:rPr>
              <w:t>-</w:t>
            </w:r>
          </w:p>
          <w:p w14:paraId="29A2058D"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4</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47BBC000"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sz w:val="20"/>
                <w:szCs w:val="20"/>
                <w:lang w:val="sl-SI"/>
              </w:rPr>
              <w:t>Ž</w:t>
            </w:r>
            <w:r w:rsidRPr="00833B5A">
              <w:rPr>
                <w:rFonts w:ascii="Tahoma" w:eastAsia="Segoe UI" w:hAnsi="Tahoma" w:cs="Tahoma"/>
                <w:i/>
                <w:spacing w:val="-1"/>
                <w:w w:val="93"/>
                <w:sz w:val="20"/>
                <w:szCs w:val="20"/>
                <w:lang w:val="sl-SI"/>
              </w:rPr>
              <w:t>e</w:t>
            </w:r>
            <w:r w:rsidRPr="00833B5A">
              <w:rPr>
                <w:rFonts w:ascii="Tahoma" w:eastAsia="Segoe UI" w:hAnsi="Tahoma" w:cs="Tahoma"/>
                <w:i/>
                <w:w w:val="93"/>
                <w:sz w:val="20"/>
                <w:szCs w:val="20"/>
                <w:lang w:val="sl-SI"/>
              </w:rPr>
              <w:t>lezniške</w:t>
            </w:r>
            <w:r w:rsidRPr="00833B5A">
              <w:rPr>
                <w:rFonts w:ascii="Tahoma" w:eastAsia="Segoe UI" w:hAnsi="Tahoma" w:cs="Tahoma"/>
                <w:i/>
                <w:spacing w:val="1"/>
                <w:w w:val="93"/>
                <w:sz w:val="20"/>
                <w:szCs w:val="20"/>
                <w:lang w:val="sl-SI"/>
              </w:rPr>
              <w:t xml:space="preserve"> </w:t>
            </w:r>
            <w:r w:rsidRPr="00833B5A">
              <w:rPr>
                <w:rFonts w:ascii="Tahoma" w:eastAsia="Segoe UI" w:hAnsi="Tahoma" w:cs="Tahoma"/>
                <w:i/>
                <w:sz w:val="20"/>
                <w:szCs w:val="20"/>
                <w:lang w:val="sl-SI"/>
              </w:rPr>
              <w:t>napra</w:t>
            </w:r>
            <w:r w:rsidRPr="00833B5A">
              <w:rPr>
                <w:rFonts w:ascii="Tahoma" w:eastAsia="Segoe UI" w:hAnsi="Tahoma" w:cs="Tahoma"/>
                <w:i/>
                <w:spacing w:val="-1"/>
                <w:sz w:val="20"/>
                <w:szCs w:val="20"/>
                <w:lang w:val="sl-SI"/>
              </w:rPr>
              <w:t>v</w:t>
            </w:r>
            <w:r w:rsidRPr="00833B5A">
              <w:rPr>
                <w:rFonts w:ascii="Tahoma" w:eastAsia="Segoe UI" w:hAnsi="Tahoma" w:cs="Tahoma"/>
                <w:i/>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08C1884F" w14:textId="77777777" w:rsidR="00D77A17" w:rsidRPr="00833B5A" w:rsidRDefault="00D77A17" w:rsidP="004A0392">
            <w:pPr>
              <w:spacing w:before="40" w:after="40" w:line="240" w:lineRule="auto"/>
              <w:ind w:left="124" w:right="412"/>
              <w:rPr>
                <w:rFonts w:ascii="Tahoma" w:eastAsia="Times New Roman" w:hAnsi="Tahoma" w:cs="Tahoma"/>
                <w:sz w:val="20"/>
                <w:szCs w:val="20"/>
                <w:lang w:val="sl-SI"/>
              </w:rPr>
            </w:pPr>
            <w:r w:rsidRPr="00833B5A">
              <w:rPr>
                <w:rFonts w:ascii="Tahoma" w:eastAsia="Times New Roman" w:hAnsi="Tahoma" w:cs="Tahoma"/>
                <w:i/>
                <w:sz w:val="20"/>
                <w:szCs w:val="20"/>
                <w:lang w:val="sl-SI"/>
              </w:rPr>
              <w:t>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xml:space="preserve">pragi in </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w w:val="94"/>
                <w:sz w:val="20"/>
                <w:szCs w:val="20"/>
                <w:lang w:val="sl-SI"/>
              </w:rPr>
              <w:t>š</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 xml:space="preserve">i </w:t>
            </w:r>
            <w:r w:rsidRPr="00833B5A">
              <w:rPr>
                <w:rFonts w:ascii="Tahoma" w:eastAsia="Segoe UI" w:hAnsi="Tahoma" w:cs="Tahoma"/>
                <w:i/>
                <w:w w:val="91"/>
                <w:sz w:val="20"/>
                <w:szCs w:val="20"/>
                <w:lang w:val="sl-SI"/>
              </w:rPr>
              <w:t>betons</w:t>
            </w:r>
            <w:r w:rsidRPr="00833B5A">
              <w:rPr>
                <w:rFonts w:ascii="Tahoma" w:eastAsia="Segoe UI" w:hAnsi="Tahoma" w:cs="Tahoma"/>
                <w:i/>
                <w:spacing w:val="-1"/>
                <w:w w:val="91"/>
                <w:sz w:val="20"/>
                <w:szCs w:val="20"/>
                <w:lang w:val="sl-SI"/>
              </w:rPr>
              <w:t>k</w:t>
            </w:r>
            <w:r w:rsidRPr="00833B5A">
              <w:rPr>
                <w:rFonts w:ascii="Tahoma" w:eastAsia="Segoe UI" w:hAnsi="Tahoma" w:cs="Tahoma"/>
                <w:i/>
                <w:w w:val="107"/>
                <w:sz w:val="20"/>
                <w:szCs w:val="20"/>
                <w:lang w:val="sl-SI"/>
              </w:rPr>
              <w:t xml:space="preserve">i </w:t>
            </w:r>
            <w:r w:rsidRPr="00833B5A">
              <w:rPr>
                <w:rFonts w:ascii="Tahoma" w:eastAsia="Times New Roman" w:hAnsi="Tahoma" w:cs="Tahoma"/>
                <w:i/>
                <w:sz w:val="20"/>
                <w:szCs w:val="20"/>
                <w:lang w:val="sl-SI"/>
              </w:rPr>
              <w:t>pragi</w:t>
            </w:r>
          </w:p>
        </w:tc>
        <w:tc>
          <w:tcPr>
            <w:tcW w:w="2693" w:type="dxa"/>
            <w:tcBorders>
              <w:top w:val="single" w:sz="4" w:space="0" w:color="000000"/>
              <w:left w:val="single" w:sz="4" w:space="0" w:color="000000"/>
              <w:bottom w:val="single" w:sz="4" w:space="0" w:color="000000"/>
              <w:right w:val="single" w:sz="4" w:space="0" w:color="000000"/>
            </w:tcBorders>
            <w:hideMark/>
          </w:tcPr>
          <w:p w14:paraId="0396FD0B" w14:textId="77777777" w:rsidR="00D77A17" w:rsidRPr="00833B5A" w:rsidRDefault="00D77A17" w:rsidP="004A0392">
            <w:pPr>
              <w:tabs>
                <w:tab w:val="left" w:pos="2551"/>
              </w:tabs>
              <w:spacing w:before="40" w:after="40" w:line="240" w:lineRule="auto"/>
              <w:ind w:left="141" w:right="287"/>
              <w:rPr>
                <w:rFonts w:ascii="Tahoma" w:eastAsia="Segoe UI" w:hAnsi="Tahoma" w:cs="Tahoma"/>
                <w:sz w:val="20"/>
                <w:szCs w:val="20"/>
                <w:lang w:val="sl-SI"/>
              </w:rPr>
            </w:pPr>
            <w:r w:rsidRPr="00833B5A">
              <w:rPr>
                <w:rFonts w:ascii="Tahoma" w:eastAsia="Times New Roman" w:hAnsi="Tahoma" w:cs="Tahoma"/>
                <w:i/>
                <w:sz w:val="20"/>
                <w:szCs w:val="20"/>
                <w:lang w:val="sl-SI"/>
              </w:rPr>
              <w:t>4. 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l:pr</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dnap</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ti 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 pragi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xml:space="preserve">za </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spacing w:val="-1"/>
                <w:w w:val="94"/>
                <w:sz w:val="20"/>
                <w:szCs w:val="20"/>
                <w:lang w:val="sl-SI"/>
              </w:rPr>
              <w:t>c</w:t>
            </w:r>
            <w:r w:rsidRPr="00833B5A">
              <w:rPr>
                <w:rFonts w:ascii="Tahoma" w:eastAsia="Segoe UI" w:hAnsi="Tahoma" w:cs="Tahoma"/>
                <w:i/>
                <w:w w:val="94"/>
                <w:sz w:val="20"/>
                <w:szCs w:val="20"/>
                <w:lang w:val="sl-SI"/>
              </w:rPr>
              <w:t>e</w:t>
            </w:r>
            <w:r w:rsidRPr="00833B5A">
              <w:rPr>
                <w:rFonts w:ascii="Tahoma" w:eastAsia="Segoe UI" w:hAnsi="Tahoma" w:cs="Tahoma"/>
                <w:i/>
                <w:spacing w:val="-1"/>
                <w:w w:val="94"/>
                <w:sz w:val="20"/>
                <w:szCs w:val="20"/>
                <w:lang w:val="sl-SI"/>
              </w:rPr>
              <w:t xml:space="preserve"> </w:t>
            </w:r>
            <w:r w:rsidRPr="00833B5A">
              <w:rPr>
                <w:rFonts w:ascii="Tahoma" w:eastAsia="Segoe UI" w:hAnsi="Tahoma" w:cs="Tahoma"/>
                <w:i/>
                <w:sz w:val="20"/>
                <w:szCs w:val="20"/>
                <w:lang w:val="sl-SI"/>
              </w:rPr>
              <w:t>in</w:t>
            </w:r>
            <w:r w:rsidRPr="00833B5A">
              <w:rPr>
                <w:rFonts w:ascii="Tahoma" w:eastAsia="Segoe UI" w:hAnsi="Tahoma" w:cs="Tahoma"/>
                <w:i/>
                <w:spacing w:val="-18"/>
                <w:sz w:val="20"/>
                <w:szCs w:val="20"/>
                <w:lang w:val="sl-SI"/>
              </w:rPr>
              <w:t xml:space="preserve"> </w:t>
            </w:r>
            <w:r w:rsidRPr="00833B5A">
              <w:rPr>
                <w:rFonts w:ascii="Tahoma" w:eastAsia="Segoe UI" w:hAnsi="Tahoma" w:cs="Tahoma"/>
                <w:i/>
                <w:sz w:val="20"/>
                <w:szCs w:val="20"/>
                <w:lang w:val="sl-SI"/>
              </w:rPr>
              <w:t>križ</w:t>
            </w:r>
            <w:r w:rsidRPr="00833B5A">
              <w:rPr>
                <w:rFonts w:ascii="Tahoma" w:eastAsia="Segoe UI" w:hAnsi="Tahoma" w:cs="Tahoma"/>
                <w:i/>
                <w:spacing w:val="1"/>
                <w:sz w:val="20"/>
                <w:szCs w:val="20"/>
                <w:lang w:val="sl-SI"/>
              </w:rPr>
              <w:t>i</w:t>
            </w:r>
            <w:r w:rsidRPr="00833B5A">
              <w:rPr>
                <w:rFonts w:ascii="Tahoma" w:eastAsia="Segoe UI" w:hAnsi="Tahoma" w:cs="Tahoma"/>
                <w:i/>
                <w:sz w:val="20"/>
                <w:szCs w:val="20"/>
                <w:lang w:val="sl-SI"/>
              </w:rPr>
              <w:t>š</w:t>
            </w:r>
            <w:r w:rsidRPr="00833B5A">
              <w:rPr>
                <w:rFonts w:ascii="Tahoma" w:eastAsia="Segoe UI" w:hAnsi="Tahoma" w:cs="Tahoma"/>
                <w:i/>
                <w:spacing w:val="-1"/>
                <w:sz w:val="20"/>
                <w:szCs w:val="20"/>
                <w:lang w:val="sl-SI"/>
              </w:rPr>
              <w:t>č</w:t>
            </w:r>
            <w:r w:rsidRPr="00833B5A">
              <w:rPr>
                <w:rFonts w:ascii="Tahoma" w:eastAsia="Segoe UI" w:hAnsi="Tahoma" w:cs="Tahoma"/>
                <w:i/>
                <w:sz w:val="20"/>
                <w:szCs w:val="20"/>
                <w:lang w:val="sl-SI"/>
              </w:rPr>
              <w:t>a</w:t>
            </w:r>
          </w:p>
        </w:tc>
      </w:tr>
      <w:tr w:rsidR="00833B5A" w:rsidRPr="00833B5A" w14:paraId="7D923368"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1E98E55B"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lastRenderedPageBreak/>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0</w:t>
            </w:r>
            <w:r w:rsidRPr="00833B5A">
              <w:rPr>
                <w:rFonts w:ascii="Tahoma" w:eastAsia="Times New Roman" w:hAnsi="Tahoma" w:cs="Tahoma"/>
                <w:i/>
                <w:sz w:val="20"/>
                <w:szCs w:val="20"/>
                <w:lang w:val="sl-SI"/>
              </w:rPr>
              <w:t>-</w:t>
            </w:r>
          </w:p>
          <w:p w14:paraId="6AA38BE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5</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1F3A1CF1"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sz w:val="20"/>
                <w:szCs w:val="20"/>
                <w:lang w:val="sl-SI"/>
              </w:rPr>
              <w:t>Ž</w:t>
            </w:r>
            <w:r w:rsidRPr="00833B5A">
              <w:rPr>
                <w:rFonts w:ascii="Tahoma" w:eastAsia="Segoe UI" w:hAnsi="Tahoma" w:cs="Tahoma"/>
                <w:i/>
                <w:spacing w:val="-1"/>
                <w:w w:val="93"/>
                <w:sz w:val="20"/>
                <w:szCs w:val="20"/>
                <w:lang w:val="sl-SI"/>
              </w:rPr>
              <w:t>e</w:t>
            </w:r>
            <w:r w:rsidRPr="00833B5A">
              <w:rPr>
                <w:rFonts w:ascii="Tahoma" w:eastAsia="Segoe UI" w:hAnsi="Tahoma" w:cs="Tahoma"/>
                <w:i/>
                <w:w w:val="93"/>
                <w:sz w:val="20"/>
                <w:szCs w:val="20"/>
                <w:lang w:val="sl-SI"/>
              </w:rPr>
              <w:t>lezniške</w:t>
            </w:r>
            <w:r w:rsidRPr="00833B5A">
              <w:rPr>
                <w:rFonts w:ascii="Tahoma" w:eastAsia="Segoe UI" w:hAnsi="Tahoma" w:cs="Tahoma"/>
                <w:i/>
                <w:spacing w:val="1"/>
                <w:w w:val="93"/>
                <w:sz w:val="20"/>
                <w:szCs w:val="20"/>
                <w:lang w:val="sl-SI"/>
              </w:rPr>
              <w:t xml:space="preserve"> </w:t>
            </w:r>
            <w:r w:rsidRPr="00833B5A">
              <w:rPr>
                <w:rFonts w:ascii="Tahoma" w:eastAsia="Segoe UI" w:hAnsi="Tahoma" w:cs="Tahoma"/>
                <w:i/>
                <w:sz w:val="20"/>
                <w:szCs w:val="20"/>
                <w:lang w:val="sl-SI"/>
              </w:rPr>
              <w:t>napra</w:t>
            </w:r>
            <w:r w:rsidRPr="00833B5A">
              <w:rPr>
                <w:rFonts w:ascii="Tahoma" w:eastAsia="Segoe UI" w:hAnsi="Tahoma" w:cs="Tahoma"/>
                <w:i/>
                <w:spacing w:val="-1"/>
                <w:sz w:val="20"/>
                <w:szCs w:val="20"/>
                <w:lang w:val="sl-SI"/>
              </w:rPr>
              <w:t>v</w:t>
            </w:r>
            <w:r w:rsidRPr="00833B5A">
              <w:rPr>
                <w:rFonts w:ascii="Tahoma" w:eastAsia="Segoe UI" w:hAnsi="Tahoma" w:cs="Tahoma"/>
                <w:i/>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13751A1A" w14:textId="77777777" w:rsidR="00D77A17" w:rsidRPr="00833B5A" w:rsidRDefault="00D77A17" w:rsidP="004A0392">
            <w:pPr>
              <w:spacing w:before="40" w:after="40" w:line="240" w:lineRule="auto"/>
              <w:ind w:left="124" w:right="412"/>
              <w:rPr>
                <w:rFonts w:ascii="Tahoma" w:eastAsia="Times New Roman" w:hAnsi="Tahoma" w:cs="Tahoma"/>
                <w:sz w:val="20"/>
                <w:szCs w:val="20"/>
                <w:lang w:val="sl-SI"/>
              </w:rPr>
            </w:pPr>
            <w:r w:rsidRPr="00833B5A">
              <w:rPr>
                <w:rFonts w:ascii="Tahoma" w:eastAsia="Times New Roman" w:hAnsi="Tahoma" w:cs="Tahoma"/>
                <w:i/>
                <w:sz w:val="20"/>
                <w:szCs w:val="20"/>
                <w:lang w:val="sl-SI"/>
              </w:rPr>
              <w:t>b</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tonski pragi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xml:space="preserve">in </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w w:val="94"/>
                <w:sz w:val="20"/>
                <w:szCs w:val="20"/>
                <w:lang w:val="sl-SI"/>
              </w:rPr>
              <w:t>š</w:t>
            </w: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 xml:space="preserve">i </w:t>
            </w:r>
            <w:r w:rsidRPr="00833B5A">
              <w:rPr>
                <w:rFonts w:ascii="Tahoma" w:eastAsia="Segoe UI" w:hAnsi="Tahoma" w:cs="Tahoma"/>
                <w:i/>
                <w:w w:val="91"/>
                <w:sz w:val="20"/>
                <w:szCs w:val="20"/>
                <w:lang w:val="sl-SI"/>
              </w:rPr>
              <w:t>betons</w:t>
            </w:r>
            <w:r w:rsidRPr="00833B5A">
              <w:rPr>
                <w:rFonts w:ascii="Tahoma" w:eastAsia="Segoe UI" w:hAnsi="Tahoma" w:cs="Tahoma"/>
                <w:i/>
                <w:spacing w:val="-1"/>
                <w:w w:val="91"/>
                <w:sz w:val="20"/>
                <w:szCs w:val="20"/>
                <w:lang w:val="sl-SI"/>
              </w:rPr>
              <w:t>k</w:t>
            </w:r>
            <w:r w:rsidRPr="00833B5A">
              <w:rPr>
                <w:rFonts w:ascii="Tahoma" w:eastAsia="Segoe UI" w:hAnsi="Tahoma" w:cs="Tahoma"/>
                <w:i/>
                <w:w w:val="107"/>
                <w:sz w:val="20"/>
                <w:szCs w:val="20"/>
                <w:lang w:val="sl-SI"/>
              </w:rPr>
              <w:t xml:space="preserve">i </w:t>
            </w:r>
            <w:r w:rsidRPr="00833B5A">
              <w:rPr>
                <w:rFonts w:ascii="Tahoma" w:eastAsia="Times New Roman" w:hAnsi="Tahoma" w:cs="Tahoma"/>
                <w:i/>
                <w:sz w:val="20"/>
                <w:szCs w:val="20"/>
                <w:lang w:val="sl-SI"/>
              </w:rPr>
              <w:t>pragi</w:t>
            </w:r>
          </w:p>
        </w:tc>
        <w:tc>
          <w:tcPr>
            <w:tcW w:w="2693" w:type="dxa"/>
            <w:tcBorders>
              <w:top w:val="single" w:sz="4" w:space="0" w:color="000000"/>
              <w:left w:val="single" w:sz="4" w:space="0" w:color="000000"/>
              <w:bottom w:val="single" w:sz="4" w:space="0" w:color="000000"/>
              <w:right w:val="single" w:sz="4" w:space="0" w:color="000000"/>
            </w:tcBorders>
            <w:hideMark/>
          </w:tcPr>
          <w:p w14:paraId="0E77150A"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5.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l:pos</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bne</w:t>
            </w:r>
            <w:r w:rsidRPr="00833B5A">
              <w:rPr>
                <w:rFonts w:ascii="Tahoma" w:eastAsia="Times New Roman" w:hAnsi="Tahoma" w:cs="Tahoma"/>
                <w:i/>
                <w:spacing w:val="-1"/>
                <w:position w:val="-1"/>
                <w:sz w:val="20"/>
                <w:szCs w:val="20"/>
                <w:lang w:val="sl-SI"/>
              </w:rPr>
              <w:t xml:space="preserve"> </w:t>
            </w:r>
            <w:r w:rsidRPr="00833B5A">
              <w:rPr>
                <w:rFonts w:ascii="Tahoma" w:eastAsia="Times New Roman" w:hAnsi="Tahoma" w:cs="Tahoma"/>
                <w:i/>
                <w:position w:val="-1"/>
                <w:sz w:val="20"/>
                <w:szCs w:val="20"/>
                <w:lang w:val="sl-SI"/>
              </w:rPr>
              <w:t>obl</w:t>
            </w:r>
            <w:r w:rsidRPr="00833B5A">
              <w:rPr>
                <w:rFonts w:ascii="Tahoma" w:eastAsia="Times New Roman" w:hAnsi="Tahoma" w:cs="Tahoma"/>
                <w:i/>
                <w:spacing w:val="1"/>
                <w:position w:val="-1"/>
                <w:sz w:val="20"/>
                <w:szCs w:val="20"/>
                <w:lang w:val="sl-SI"/>
              </w:rPr>
              <w:t>ik</w:t>
            </w:r>
            <w:r w:rsidRPr="00833B5A">
              <w:rPr>
                <w:rFonts w:ascii="Tahoma" w:eastAsia="Times New Roman" w:hAnsi="Tahoma" w:cs="Tahoma"/>
                <w:i/>
                <w:position w:val="-1"/>
                <w:sz w:val="20"/>
                <w:szCs w:val="20"/>
                <w:lang w:val="sl-SI"/>
              </w:rPr>
              <w:t>e</w:t>
            </w:r>
          </w:p>
          <w:p w14:paraId="096EDFF3"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pragov</w:t>
            </w:r>
          </w:p>
        </w:tc>
      </w:tr>
      <w:tr w:rsidR="00833B5A" w:rsidRPr="00833B5A" w14:paraId="3B161920"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6CCB1D95"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1</w:t>
            </w:r>
            <w:r w:rsidRPr="00833B5A">
              <w:rPr>
                <w:rFonts w:ascii="Tahoma" w:eastAsia="Times New Roman" w:hAnsi="Tahoma" w:cs="Tahoma"/>
                <w:i/>
                <w:sz w:val="20"/>
                <w:szCs w:val="20"/>
                <w:lang w:val="sl-SI"/>
              </w:rPr>
              <w:t>-</w:t>
            </w:r>
          </w:p>
          <w:p w14:paraId="473AC042"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1</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2006</w:t>
            </w:r>
          </w:p>
        </w:tc>
        <w:tc>
          <w:tcPr>
            <w:tcW w:w="1984" w:type="dxa"/>
            <w:tcBorders>
              <w:top w:val="single" w:sz="4" w:space="0" w:color="000000"/>
              <w:left w:val="single" w:sz="4" w:space="0" w:color="000000"/>
              <w:bottom w:val="single" w:sz="4" w:space="0" w:color="000000"/>
              <w:right w:val="single" w:sz="4" w:space="0" w:color="000000"/>
            </w:tcBorders>
            <w:hideMark/>
          </w:tcPr>
          <w:p w14:paraId="33EE89CE"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612977E7"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pre</w:t>
            </w:r>
            <w:r w:rsidRPr="00833B5A">
              <w:rPr>
                <w:rFonts w:ascii="Tahoma" w:eastAsia="Times New Roman" w:hAnsi="Tahoma" w:cs="Tahoma"/>
                <w:i/>
                <w:spacing w:val="-2"/>
                <w:sz w:val="20"/>
                <w:szCs w:val="20"/>
                <w:lang w:val="sl-SI"/>
              </w:rPr>
              <w:t>v</w:t>
            </w:r>
            <w:r w:rsidRPr="00833B5A">
              <w:rPr>
                <w:rFonts w:ascii="Tahoma" w:eastAsia="Times New Roman" w:hAnsi="Tahoma" w:cs="Tahoma"/>
                <w:i/>
                <w:sz w:val="20"/>
                <w:szCs w:val="20"/>
                <w:lang w:val="sl-SI"/>
              </w:rPr>
              <w:t>z</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 xml:space="preserve">m </w:t>
            </w:r>
            <w:r w:rsidRPr="00833B5A">
              <w:rPr>
                <w:rFonts w:ascii="Tahoma" w:eastAsia="Times New Roman" w:hAnsi="Tahoma" w:cs="Tahoma"/>
                <w:i/>
                <w:spacing w:val="2"/>
                <w:sz w:val="20"/>
                <w:szCs w:val="20"/>
                <w:lang w:val="sl-SI"/>
              </w:rPr>
              <w:t>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w:t>
            </w:r>
          </w:p>
        </w:tc>
        <w:tc>
          <w:tcPr>
            <w:tcW w:w="2693" w:type="dxa"/>
            <w:tcBorders>
              <w:top w:val="single" w:sz="4" w:space="0" w:color="000000"/>
              <w:left w:val="single" w:sz="4" w:space="0" w:color="000000"/>
              <w:bottom w:val="single" w:sz="4" w:space="0" w:color="000000"/>
              <w:right w:val="single" w:sz="4" w:space="0" w:color="000000"/>
            </w:tcBorders>
            <w:hideMark/>
          </w:tcPr>
          <w:p w14:paraId="0EE9D17B" w14:textId="77777777" w:rsidR="00D77A17" w:rsidRPr="00833B5A" w:rsidRDefault="00D77A17" w:rsidP="004A0392">
            <w:pPr>
              <w:spacing w:before="40" w:after="40" w:line="240" w:lineRule="auto"/>
              <w:ind w:left="141" w:right="142"/>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1.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d</w:t>
            </w:r>
            <w:r w:rsidRPr="00833B5A">
              <w:rPr>
                <w:rFonts w:ascii="Tahoma" w:eastAsia="Times New Roman" w:hAnsi="Tahoma" w:cs="Tahoma"/>
                <w:i/>
                <w:spacing w:val="-2"/>
                <w:position w:val="-1"/>
                <w:sz w:val="20"/>
                <w:szCs w:val="20"/>
                <w:lang w:val="sl-SI"/>
              </w:rPr>
              <w:t>e</w:t>
            </w:r>
            <w:r w:rsidRPr="00833B5A">
              <w:rPr>
                <w:rFonts w:ascii="Tahoma" w:eastAsia="Times New Roman" w:hAnsi="Tahoma" w:cs="Tahoma"/>
                <w:i/>
                <w:position w:val="-1"/>
                <w:sz w:val="20"/>
                <w:szCs w:val="20"/>
                <w:lang w:val="sl-SI"/>
              </w:rPr>
              <w:t xml:space="preserve">la na </w:t>
            </w:r>
            <w:r w:rsidRPr="00833B5A">
              <w:rPr>
                <w:rFonts w:ascii="Tahoma" w:eastAsia="Times New Roman" w:hAnsi="Tahoma" w:cs="Tahoma"/>
                <w:i/>
                <w:sz w:val="20"/>
                <w:szCs w:val="20"/>
                <w:lang w:val="sl-SI"/>
              </w:rPr>
              <w:t>zgorn</w:t>
            </w:r>
            <w:r w:rsidRPr="00833B5A">
              <w:rPr>
                <w:rFonts w:ascii="Tahoma" w:eastAsia="Times New Roman" w:hAnsi="Tahoma" w:cs="Tahoma"/>
                <w:i/>
                <w:spacing w:val="1"/>
                <w:sz w:val="20"/>
                <w:szCs w:val="20"/>
                <w:lang w:val="sl-SI"/>
              </w:rPr>
              <w:t>j</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m  ust</w:t>
            </w:r>
            <w:r w:rsidRPr="00833B5A">
              <w:rPr>
                <w:rFonts w:ascii="Tahoma" w:eastAsia="Times New Roman" w:hAnsi="Tahoma" w:cs="Tahoma"/>
                <w:i/>
                <w:spacing w:val="1"/>
                <w:sz w:val="20"/>
                <w:szCs w:val="20"/>
                <w:lang w:val="sl-SI"/>
              </w:rPr>
              <w:t>r</w:t>
            </w:r>
            <w:r w:rsidRPr="00833B5A">
              <w:rPr>
                <w:rFonts w:ascii="Tahoma" w:eastAsia="Times New Roman" w:hAnsi="Tahoma" w:cs="Tahoma"/>
                <w:i/>
                <w:sz w:val="20"/>
                <w:szCs w:val="20"/>
                <w:lang w:val="sl-SI"/>
              </w:rPr>
              <w:t>oju s t</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rno gredo</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 odprta proga</w:t>
            </w:r>
          </w:p>
        </w:tc>
      </w:tr>
      <w:tr w:rsidR="00833B5A" w:rsidRPr="00833B5A" w14:paraId="19F28482"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59CEB85D"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1</w:t>
            </w:r>
            <w:r w:rsidRPr="00833B5A">
              <w:rPr>
                <w:rFonts w:ascii="Tahoma" w:eastAsia="Times New Roman" w:hAnsi="Tahoma" w:cs="Tahoma"/>
                <w:i/>
                <w:sz w:val="20"/>
                <w:szCs w:val="20"/>
                <w:lang w:val="sl-SI"/>
              </w:rPr>
              <w:t>-</w:t>
            </w:r>
          </w:p>
          <w:p w14:paraId="6A83BC85"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2</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2006</w:t>
            </w:r>
          </w:p>
        </w:tc>
        <w:tc>
          <w:tcPr>
            <w:tcW w:w="1984" w:type="dxa"/>
            <w:tcBorders>
              <w:top w:val="single" w:sz="4" w:space="0" w:color="000000"/>
              <w:left w:val="single" w:sz="4" w:space="0" w:color="000000"/>
              <w:bottom w:val="single" w:sz="4" w:space="0" w:color="000000"/>
              <w:right w:val="single" w:sz="4" w:space="0" w:color="000000"/>
            </w:tcBorders>
            <w:hideMark/>
          </w:tcPr>
          <w:p w14:paraId="5AE43A5E"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00A01240"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pre</w:t>
            </w:r>
            <w:r w:rsidRPr="00833B5A">
              <w:rPr>
                <w:rFonts w:ascii="Tahoma" w:eastAsia="Times New Roman" w:hAnsi="Tahoma" w:cs="Tahoma"/>
                <w:i/>
                <w:spacing w:val="-2"/>
                <w:sz w:val="20"/>
                <w:szCs w:val="20"/>
                <w:lang w:val="sl-SI"/>
              </w:rPr>
              <w:t>v</w:t>
            </w:r>
            <w:r w:rsidRPr="00833B5A">
              <w:rPr>
                <w:rFonts w:ascii="Tahoma" w:eastAsia="Times New Roman" w:hAnsi="Tahoma" w:cs="Tahoma"/>
                <w:i/>
                <w:sz w:val="20"/>
                <w:szCs w:val="20"/>
                <w:lang w:val="sl-SI"/>
              </w:rPr>
              <w:t>z</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 xml:space="preserve">m </w:t>
            </w:r>
            <w:r w:rsidRPr="00833B5A">
              <w:rPr>
                <w:rFonts w:ascii="Tahoma" w:eastAsia="Times New Roman" w:hAnsi="Tahoma" w:cs="Tahoma"/>
                <w:i/>
                <w:spacing w:val="2"/>
                <w:sz w:val="20"/>
                <w:szCs w:val="20"/>
                <w:lang w:val="sl-SI"/>
              </w:rPr>
              <w:t>d</w:t>
            </w:r>
            <w:r w:rsidRPr="00833B5A">
              <w:rPr>
                <w:rFonts w:ascii="Tahoma" w:eastAsia="Times New Roman" w:hAnsi="Tahoma" w:cs="Tahoma"/>
                <w:i/>
                <w:spacing w:val="-1"/>
                <w:sz w:val="20"/>
                <w:szCs w:val="20"/>
                <w:lang w:val="sl-SI"/>
              </w:rPr>
              <w:t>e</w:t>
            </w:r>
            <w:r w:rsidRPr="00833B5A">
              <w:rPr>
                <w:rFonts w:ascii="Tahoma" w:eastAsia="Times New Roman" w:hAnsi="Tahoma" w:cs="Tahoma"/>
                <w:i/>
                <w:sz w:val="20"/>
                <w:szCs w:val="20"/>
                <w:lang w:val="sl-SI"/>
              </w:rPr>
              <w:t>l</w:t>
            </w:r>
          </w:p>
        </w:tc>
        <w:tc>
          <w:tcPr>
            <w:tcW w:w="2693" w:type="dxa"/>
            <w:tcBorders>
              <w:top w:val="single" w:sz="4" w:space="0" w:color="000000"/>
              <w:left w:val="single" w:sz="4" w:space="0" w:color="000000"/>
              <w:bottom w:val="single" w:sz="4" w:space="0" w:color="000000"/>
              <w:right w:val="single" w:sz="4" w:space="0" w:color="000000"/>
            </w:tcBorders>
            <w:hideMark/>
          </w:tcPr>
          <w:p w14:paraId="17E8DC85" w14:textId="77777777" w:rsidR="00D77A17" w:rsidRPr="00833B5A" w:rsidRDefault="00D77A17" w:rsidP="004A0392">
            <w:pPr>
              <w:spacing w:before="40" w:after="40" w:line="240" w:lineRule="auto"/>
              <w:ind w:left="141" w:right="-76"/>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2.d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d</w:t>
            </w:r>
            <w:r w:rsidRPr="00833B5A">
              <w:rPr>
                <w:rFonts w:ascii="Tahoma" w:eastAsia="Times New Roman" w:hAnsi="Tahoma" w:cs="Tahoma"/>
                <w:i/>
                <w:spacing w:val="-2"/>
                <w:position w:val="-1"/>
                <w:sz w:val="20"/>
                <w:szCs w:val="20"/>
                <w:lang w:val="sl-SI"/>
              </w:rPr>
              <w:t>e</w:t>
            </w:r>
            <w:r w:rsidRPr="00833B5A">
              <w:rPr>
                <w:rFonts w:ascii="Tahoma" w:eastAsia="Times New Roman" w:hAnsi="Tahoma" w:cs="Tahoma"/>
                <w:i/>
                <w:position w:val="-1"/>
                <w:sz w:val="20"/>
                <w:szCs w:val="20"/>
                <w:lang w:val="sl-SI"/>
              </w:rPr>
              <w:t>la</w:t>
            </w:r>
            <w:r w:rsidRPr="00833B5A">
              <w:rPr>
                <w:rFonts w:ascii="Tahoma" w:eastAsia="Times New Roman" w:hAnsi="Tahoma" w:cs="Tahoma"/>
                <w:i/>
                <w:spacing w:val="5"/>
                <w:position w:val="-1"/>
                <w:sz w:val="20"/>
                <w:szCs w:val="20"/>
                <w:lang w:val="sl-SI"/>
              </w:rPr>
              <w:t xml:space="preserve"> </w:t>
            </w:r>
            <w:r w:rsidRPr="00833B5A">
              <w:rPr>
                <w:rFonts w:ascii="Tahoma" w:eastAsia="Times New Roman" w:hAnsi="Tahoma" w:cs="Tahoma"/>
                <w:i/>
                <w:position w:val="-1"/>
                <w:sz w:val="20"/>
                <w:szCs w:val="20"/>
                <w:lang w:val="sl-SI"/>
              </w:rPr>
              <w:t>na</w:t>
            </w:r>
            <w:r w:rsidRPr="00833B5A">
              <w:rPr>
                <w:rFonts w:ascii="Tahoma" w:eastAsia="Times New Roman" w:hAnsi="Tahoma" w:cs="Tahoma"/>
                <w:i/>
                <w:spacing w:val="5"/>
                <w:position w:val="-1"/>
                <w:sz w:val="20"/>
                <w:szCs w:val="20"/>
                <w:lang w:val="sl-SI"/>
              </w:rPr>
              <w:t xml:space="preserve"> </w:t>
            </w:r>
            <w:r w:rsidRPr="00833B5A">
              <w:rPr>
                <w:rFonts w:ascii="Tahoma" w:eastAsia="Times New Roman" w:hAnsi="Tahoma" w:cs="Tahoma"/>
                <w:i/>
                <w:position w:val="-1"/>
                <w:sz w:val="20"/>
                <w:szCs w:val="20"/>
                <w:lang w:val="sl-SI"/>
              </w:rPr>
              <w:t>zgorn</w:t>
            </w:r>
            <w:r w:rsidRPr="00833B5A">
              <w:rPr>
                <w:rFonts w:ascii="Tahoma" w:eastAsia="Times New Roman" w:hAnsi="Tahoma" w:cs="Tahoma"/>
                <w:i/>
                <w:spacing w:val="1"/>
                <w:position w:val="-1"/>
                <w:sz w:val="20"/>
                <w:szCs w:val="20"/>
                <w:lang w:val="sl-SI"/>
              </w:rPr>
              <w:t>j</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m</w:t>
            </w:r>
          </w:p>
          <w:p w14:paraId="5B60A7CB" w14:textId="77777777" w:rsidR="00D77A17" w:rsidRPr="00833B5A" w:rsidRDefault="00D77A17" w:rsidP="004A0392">
            <w:pPr>
              <w:spacing w:before="40" w:after="40" w:line="240" w:lineRule="auto"/>
              <w:ind w:left="141" w:right="-85"/>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ust</w:t>
            </w:r>
            <w:r w:rsidRPr="00833B5A">
              <w:rPr>
                <w:rFonts w:ascii="Tahoma" w:eastAsia="Times New Roman" w:hAnsi="Tahoma" w:cs="Tahoma"/>
                <w:i/>
                <w:spacing w:val="1"/>
                <w:position w:val="-1"/>
                <w:sz w:val="20"/>
                <w:szCs w:val="20"/>
                <w:lang w:val="sl-SI"/>
              </w:rPr>
              <w:t>r</w:t>
            </w:r>
            <w:r w:rsidRPr="00833B5A">
              <w:rPr>
                <w:rFonts w:ascii="Tahoma" w:eastAsia="Times New Roman" w:hAnsi="Tahoma" w:cs="Tahoma"/>
                <w:i/>
                <w:position w:val="-1"/>
                <w:sz w:val="20"/>
                <w:szCs w:val="20"/>
                <w:lang w:val="sl-SI"/>
              </w:rPr>
              <w:t>oju</w:t>
            </w:r>
            <w:r w:rsidRPr="00833B5A">
              <w:rPr>
                <w:rFonts w:ascii="Tahoma" w:eastAsia="Times New Roman" w:hAnsi="Tahoma" w:cs="Tahoma"/>
                <w:i/>
                <w:spacing w:val="43"/>
                <w:position w:val="-1"/>
                <w:sz w:val="20"/>
                <w:szCs w:val="20"/>
                <w:lang w:val="sl-SI"/>
              </w:rPr>
              <w:t xml:space="preserve"> </w:t>
            </w:r>
            <w:r w:rsidRPr="00833B5A">
              <w:rPr>
                <w:rFonts w:ascii="Tahoma" w:eastAsia="Times New Roman" w:hAnsi="Tahoma" w:cs="Tahoma"/>
                <w:i/>
                <w:position w:val="-1"/>
                <w:sz w:val="20"/>
                <w:szCs w:val="20"/>
                <w:lang w:val="sl-SI"/>
              </w:rPr>
              <w:t>s</w:t>
            </w:r>
            <w:r w:rsidRPr="00833B5A">
              <w:rPr>
                <w:rFonts w:ascii="Tahoma" w:eastAsia="Times New Roman" w:hAnsi="Tahoma" w:cs="Tahoma"/>
                <w:i/>
                <w:spacing w:val="43"/>
                <w:position w:val="-1"/>
                <w:sz w:val="20"/>
                <w:szCs w:val="20"/>
                <w:lang w:val="sl-SI"/>
              </w:rPr>
              <w:t xml:space="preserve"> </w:t>
            </w:r>
            <w:r w:rsidRPr="00833B5A">
              <w:rPr>
                <w:rFonts w:ascii="Tahoma" w:eastAsia="Times New Roman" w:hAnsi="Tahoma" w:cs="Tahoma"/>
                <w:i/>
                <w:position w:val="-1"/>
                <w:sz w:val="20"/>
                <w:szCs w:val="20"/>
                <w:lang w:val="sl-SI"/>
              </w:rPr>
              <w:t>t</w:t>
            </w:r>
            <w:r w:rsidRPr="00833B5A">
              <w:rPr>
                <w:rFonts w:ascii="Tahoma" w:eastAsia="Times New Roman" w:hAnsi="Tahoma" w:cs="Tahoma"/>
                <w:i/>
                <w:spacing w:val="1"/>
                <w:position w:val="-1"/>
                <w:sz w:val="20"/>
                <w:szCs w:val="20"/>
                <w:lang w:val="sl-SI"/>
              </w:rPr>
              <w:t>i</w:t>
            </w:r>
            <w:r w:rsidRPr="00833B5A">
              <w:rPr>
                <w:rFonts w:ascii="Tahoma" w:eastAsia="Times New Roman" w:hAnsi="Tahoma" w:cs="Tahoma"/>
                <w:i/>
                <w:position w:val="-1"/>
                <w:sz w:val="20"/>
                <w:szCs w:val="20"/>
                <w:lang w:val="sl-SI"/>
              </w:rPr>
              <w:t>rno</w:t>
            </w:r>
            <w:r w:rsidRPr="00833B5A">
              <w:rPr>
                <w:rFonts w:ascii="Tahoma" w:eastAsia="Times New Roman" w:hAnsi="Tahoma" w:cs="Tahoma"/>
                <w:i/>
                <w:spacing w:val="43"/>
                <w:position w:val="-1"/>
                <w:sz w:val="20"/>
                <w:szCs w:val="20"/>
                <w:lang w:val="sl-SI"/>
              </w:rPr>
              <w:t xml:space="preserve"> </w:t>
            </w:r>
            <w:r w:rsidRPr="00833B5A">
              <w:rPr>
                <w:rFonts w:ascii="Tahoma" w:eastAsia="Times New Roman" w:hAnsi="Tahoma" w:cs="Tahoma"/>
                <w:i/>
                <w:position w:val="-1"/>
                <w:sz w:val="20"/>
                <w:szCs w:val="20"/>
                <w:lang w:val="sl-SI"/>
              </w:rPr>
              <w:t>gredo</w:t>
            </w:r>
            <w:r w:rsidRPr="00833B5A">
              <w:rPr>
                <w:rFonts w:ascii="Tahoma" w:eastAsia="Times New Roman" w:hAnsi="Tahoma" w:cs="Tahoma"/>
                <w:i/>
                <w:spacing w:val="44"/>
                <w:position w:val="-1"/>
                <w:sz w:val="20"/>
                <w:szCs w:val="20"/>
                <w:lang w:val="sl-SI"/>
              </w:rPr>
              <w:t xml:space="preserve"> </w:t>
            </w:r>
            <w:r w:rsidRPr="00833B5A">
              <w:rPr>
                <w:rFonts w:ascii="Tahoma" w:eastAsia="Times New Roman" w:hAnsi="Tahoma" w:cs="Tahoma"/>
                <w:i/>
                <w:position w:val="-1"/>
                <w:sz w:val="20"/>
                <w:szCs w:val="20"/>
                <w:lang w:val="sl-SI"/>
              </w:rPr>
              <w:t>-</w:t>
            </w:r>
          </w:p>
          <w:p w14:paraId="2611F50C"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spacing w:val="-1"/>
                <w:w w:val="94"/>
                <w:sz w:val="20"/>
                <w:szCs w:val="20"/>
                <w:lang w:val="sl-SI"/>
              </w:rPr>
              <w:t>k</w:t>
            </w:r>
            <w:r w:rsidRPr="00833B5A">
              <w:rPr>
                <w:rFonts w:ascii="Tahoma" w:eastAsia="Segoe UI" w:hAnsi="Tahoma" w:cs="Tahoma"/>
                <w:i/>
                <w:w w:val="94"/>
                <w:sz w:val="20"/>
                <w:szCs w:val="20"/>
                <w:lang w:val="sl-SI"/>
              </w:rPr>
              <w:t>r</w:t>
            </w:r>
            <w:r w:rsidRPr="00833B5A">
              <w:rPr>
                <w:rFonts w:ascii="Tahoma" w:eastAsia="Segoe UI" w:hAnsi="Tahoma" w:cs="Tahoma"/>
                <w:i/>
                <w:spacing w:val="-1"/>
                <w:w w:val="94"/>
                <w:sz w:val="20"/>
                <w:szCs w:val="20"/>
                <w:lang w:val="sl-SI"/>
              </w:rPr>
              <w:t>e</w:t>
            </w:r>
            <w:r w:rsidRPr="00833B5A">
              <w:rPr>
                <w:rFonts w:ascii="Tahoma" w:eastAsia="Segoe UI" w:hAnsi="Tahoma" w:cs="Tahoma"/>
                <w:i/>
                <w:w w:val="94"/>
                <w:sz w:val="20"/>
                <w:szCs w:val="20"/>
                <w:lang w:val="sl-SI"/>
              </w:rPr>
              <w:t>tn</w:t>
            </w:r>
            <w:r w:rsidRPr="00833B5A">
              <w:rPr>
                <w:rFonts w:ascii="Tahoma" w:eastAsia="Segoe UI" w:hAnsi="Tahoma" w:cs="Tahoma"/>
                <w:i/>
                <w:spacing w:val="1"/>
                <w:w w:val="94"/>
                <w:sz w:val="20"/>
                <w:szCs w:val="20"/>
                <w:lang w:val="sl-SI"/>
              </w:rPr>
              <w:t>i</w:t>
            </w:r>
            <w:r w:rsidRPr="00833B5A">
              <w:rPr>
                <w:rFonts w:ascii="Tahoma" w:eastAsia="Segoe UI" w:hAnsi="Tahoma" w:cs="Tahoma"/>
                <w:i/>
                <w:spacing w:val="-1"/>
                <w:w w:val="94"/>
                <w:sz w:val="20"/>
                <w:szCs w:val="20"/>
                <w:lang w:val="sl-SI"/>
              </w:rPr>
              <w:t>c</w:t>
            </w:r>
            <w:r w:rsidRPr="00833B5A">
              <w:rPr>
                <w:rFonts w:ascii="Tahoma" w:eastAsia="Segoe UI" w:hAnsi="Tahoma" w:cs="Tahoma"/>
                <w:i/>
                <w:w w:val="94"/>
                <w:sz w:val="20"/>
                <w:szCs w:val="20"/>
                <w:lang w:val="sl-SI"/>
              </w:rPr>
              <w:t>e</w:t>
            </w:r>
            <w:r w:rsidRPr="00833B5A">
              <w:rPr>
                <w:rFonts w:ascii="Tahoma" w:eastAsia="Segoe UI" w:hAnsi="Tahoma" w:cs="Tahoma"/>
                <w:i/>
                <w:spacing w:val="-1"/>
                <w:w w:val="94"/>
                <w:sz w:val="20"/>
                <w:szCs w:val="20"/>
                <w:lang w:val="sl-SI"/>
              </w:rPr>
              <w:t xml:space="preserve"> </w:t>
            </w:r>
            <w:r w:rsidRPr="00833B5A">
              <w:rPr>
                <w:rFonts w:ascii="Tahoma" w:eastAsia="Segoe UI" w:hAnsi="Tahoma" w:cs="Tahoma"/>
                <w:i/>
                <w:sz w:val="20"/>
                <w:szCs w:val="20"/>
                <w:lang w:val="sl-SI"/>
              </w:rPr>
              <w:t>in</w:t>
            </w:r>
            <w:r w:rsidRPr="00833B5A">
              <w:rPr>
                <w:rFonts w:ascii="Tahoma" w:eastAsia="Segoe UI" w:hAnsi="Tahoma" w:cs="Tahoma"/>
                <w:i/>
                <w:spacing w:val="-18"/>
                <w:sz w:val="20"/>
                <w:szCs w:val="20"/>
                <w:lang w:val="sl-SI"/>
              </w:rPr>
              <w:t xml:space="preserve"> </w:t>
            </w:r>
            <w:r w:rsidRPr="00833B5A">
              <w:rPr>
                <w:rFonts w:ascii="Tahoma" w:eastAsia="Segoe UI" w:hAnsi="Tahoma" w:cs="Tahoma"/>
                <w:i/>
                <w:sz w:val="20"/>
                <w:szCs w:val="20"/>
                <w:lang w:val="sl-SI"/>
              </w:rPr>
              <w:t>križ</w:t>
            </w:r>
            <w:r w:rsidRPr="00833B5A">
              <w:rPr>
                <w:rFonts w:ascii="Tahoma" w:eastAsia="Segoe UI" w:hAnsi="Tahoma" w:cs="Tahoma"/>
                <w:i/>
                <w:spacing w:val="1"/>
                <w:sz w:val="20"/>
                <w:szCs w:val="20"/>
                <w:lang w:val="sl-SI"/>
              </w:rPr>
              <w:t>i</w:t>
            </w:r>
            <w:r w:rsidRPr="00833B5A">
              <w:rPr>
                <w:rFonts w:ascii="Tahoma" w:eastAsia="Segoe UI" w:hAnsi="Tahoma" w:cs="Tahoma"/>
                <w:i/>
                <w:sz w:val="20"/>
                <w:szCs w:val="20"/>
                <w:lang w:val="sl-SI"/>
              </w:rPr>
              <w:t>š</w:t>
            </w:r>
            <w:r w:rsidRPr="00833B5A">
              <w:rPr>
                <w:rFonts w:ascii="Tahoma" w:eastAsia="Segoe UI" w:hAnsi="Tahoma" w:cs="Tahoma"/>
                <w:i/>
                <w:spacing w:val="-1"/>
                <w:sz w:val="20"/>
                <w:szCs w:val="20"/>
                <w:lang w:val="sl-SI"/>
              </w:rPr>
              <w:t>č</w:t>
            </w:r>
            <w:r w:rsidRPr="00833B5A">
              <w:rPr>
                <w:rFonts w:ascii="Tahoma" w:eastAsia="Segoe UI" w:hAnsi="Tahoma" w:cs="Tahoma"/>
                <w:i/>
                <w:sz w:val="20"/>
                <w:szCs w:val="20"/>
                <w:lang w:val="sl-SI"/>
              </w:rPr>
              <w:t>a</w:t>
            </w:r>
          </w:p>
        </w:tc>
      </w:tr>
      <w:tr w:rsidR="00833B5A" w:rsidRPr="00833B5A" w14:paraId="435644B6"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07D23D15"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277DF78B"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1</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268E49B8"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3BAED07D"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3C81318A"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1.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f</w:t>
            </w:r>
            <w:r w:rsidRPr="00833B5A">
              <w:rPr>
                <w:rFonts w:ascii="Tahoma" w:eastAsia="Times New Roman" w:hAnsi="Tahoma" w:cs="Tahoma"/>
                <w:i/>
                <w:spacing w:val="1"/>
                <w:position w:val="1"/>
                <w:sz w:val="20"/>
                <w:szCs w:val="20"/>
                <w:lang w:val="sl-SI"/>
              </w:rPr>
              <w:t>i</w:t>
            </w:r>
            <w:r w:rsidRPr="00833B5A">
              <w:rPr>
                <w:rFonts w:ascii="Tahoma" w:eastAsia="Times New Roman" w:hAnsi="Tahoma" w:cs="Tahoma"/>
                <w:i/>
                <w:position w:val="1"/>
                <w:sz w:val="20"/>
                <w:szCs w:val="20"/>
                <w:lang w:val="sl-SI"/>
              </w:rPr>
              <w:t>nicije</w:t>
            </w:r>
          </w:p>
        </w:tc>
      </w:tr>
      <w:tr w:rsidR="00833B5A" w:rsidRPr="00833B5A" w14:paraId="44E6E0D1"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5F96E23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3A70571B"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2</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2003</w:t>
            </w:r>
          </w:p>
        </w:tc>
        <w:tc>
          <w:tcPr>
            <w:tcW w:w="1984" w:type="dxa"/>
            <w:tcBorders>
              <w:top w:val="single" w:sz="4" w:space="0" w:color="000000"/>
              <w:left w:val="single" w:sz="4" w:space="0" w:color="000000"/>
              <w:bottom w:val="single" w:sz="4" w:space="0" w:color="000000"/>
              <w:right w:val="single" w:sz="4" w:space="0" w:color="000000"/>
            </w:tcBorders>
            <w:hideMark/>
          </w:tcPr>
          <w:p w14:paraId="02CA7078"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2B494DEA"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363EC4D4"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2.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g</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om</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tr</w:t>
            </w:r>
            <w:r w:rsidRPr="00833B5A">
              <w:rPr>
                <w:rFonts w:ascii="Tahoma" w:eastAsia="Times New Roman" w:hAnsi="Tahoma" w:cs="Tahoma"/>
                <w:i/>
                <w:spacing w:val="1"/>
                <w:position w:val="-1"/>
                <w:sz w:val="20"/>
                <w:szCs w:val="20"/>
                <w:lang w:val="sl-SI"/>
              </w:rPr>
              <w:t>i</w:t>
            </w:r>
            <w:r w:rsidRPr="00833B5A">
              <w:rPr>
                <w:rFonts w:ascii="Tahoma" w:eastAsia="Times New Roman" w:hAnsi="Tahoma" w:cs="Tahoma"/>
                <w:i/>
                <w:position w:val="-1"/>
                <w:sz w:val="20"/>
                <w:szCs w:val="20"/>
                <w:lang w:val="sl-SI"/>
              </w:rPr>
              <w:t>jske</w:t>
            </w:r>
          </w:p>
          <w:p w14:paraId="2111DA0D" w14:textId="77777777" w:rsidR="00D77A17" w:rsidRPr="00833B5A" w:rsidRDefault="00D77A17" w:rsidP="004A0392">
            <w:pPr>
              <w:tabs>
                <w:tab w:val="left" w:pos="2000"/>
              </w:tabs>
              <w:spacing w:before="40" w:after="40" w:line="240" w:lineRule="auto"/>
              <w:ind w:left="141" w:right="-53"/>
              <w:rPr>
                <w:rFonts w:ascii="Tahoma" w:eastAsia="Times New Roman" w:hAnsi="Tahoma" w:cs="Tahoma"/>
                <w:sz w:val="20"/>
                <w:szCs w:val="20"/>
                <w:lang w:val="sl-SI"/>
              </w:rPr>
            </w:pPr>
            <w:r w:rsidRPr="00833B5A">
              <w:rPr>
                <w:rFonts w:ascii="Tahoma" w:eastAsia="Times New Roman" w:hAnsi="Tahoma" w:cs="Tahoma"/>
                <w:i/>
                <w:sz w:val="20"/>
                <w:szCs w:val="20"/>
                <w:lang w:val="sl-SI"/>
              </w:rPr>
              <w:t>zaht</w:t>
            </w:r>
            <w:r w:rsidRPr="00833B5A">
              <w:rPr>
                <w:rFonts w:ascii="Tahoma" w:eastAsia="Times New Roman" w:hAnsi="Tahoma" w:cs="Tahoma"/>
                <w:i/>
                <w:spacing w:val="-1"/>
                <w:sz w:val="20"/>
                <w:szCs w:val="20"/>
                <w:lang w:val="sl-SI"/>
              </w:rPr>
              <w:t>ev</w:t>
            </w:r>
            <w:r w:rsidRPr="00833B5A">
              <w:rPr>
                <w:rFonts w:ascii="Tahoma" w:eastAsia="Times New Roman" w:hAnsi="Tahoma" w:cs="Tahoma"/>
                <w:i/>
                <w:sz w:val="20"/>
                <w:szCs w:val="20"/>
                <w:lang w:val="sl-SI"/>
              </w:rPr>
              <w:t>e pri proj</w:t>
            </w:r>
            <w:r w:rsidRPr="00833B5A">
              <w:rPr>
                <w:rFonts w:ascii="Tahoma" w:eastAsia="Times New Roman" w:hAnsi="Tahoma" w:cs="Tahoma"/>
                <w:i/>
                <w:spacing w:val="-1"/>
                <w:sz w:val="20"/>
                <w:szCs w:val="20"/>
                <w:lang w:val="sl-SI"/>
              </w:rPr>
              <w:t>ek</w:t>
            </w:r>
            <w:r w:rsidRPr="00833B5A">
              <w:rPr>
                <w:rFonts w:ascii="Tahoma" w:eastAsia="Times New Roman" w:hAnsi="Tahoma" w:cs="Tahoma"/>
                <w:i/>
                <w:sz w:val="20"/>
                <w:szCs w:val="20"/>
                <w:lang w:val="sl-SI"/>
              </w:rPr>
              <w:t>t</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ranju</w:t>
            </w:r>
          </w:p>
        </w:tc>
      </w:tr>
      <w:tr w:rsidR="00833B5A" w:rsidRPr="00833B5A" w14:paraId="3A2254BF"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684B7F53"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33608558"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3</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2003</w:t>
            </w:r>
          </w:p>
        </w:tc>
        <w:tc>
          <w:tcPr>
            <w:tcW w:w="1984" w:type="dxa"/>
            <w:tcBorders>
              <w:top w:val="single" w:sz="4" w:space="0" w:color="000000"/>
              <w:left w:val="single" w:sz="4" w:space="0" w:color="000000"/>
              <w:bottom w:val="single" w:sz="4" w:space="0" w:color="000000"/>
              <w:right w:val="single" w:sz="4" w:space="0" w:color="000000"/>
            </w:tcBorders>
            <w:hideMark/>
          </w:tcPr>
          <w:p w14:paraId="18E853EB"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23E814C5"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19719E76" w14:textId="77777777" w:rsidR="00D77A17" w:rsidRPr="00833B5A" w:rsidRDefault="00D77A17" w:rsidP="004A0392">
            <w:pPr>
              <w:spacing w:before="40" w:after="40" w:line="240" w:lineRule="auto"/>
              <w:ind w:left="141" w:right="-75"/>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3.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zahte</w:t>
            </w:r>
            <w:r w:rsidRPr="00833B5A">
              <w:rPr>
                <w:rFonts w:ascii="Tahoma" w:eastAsia="Times New Roman" w:hAnsi="Tahoma" w:cs="Tahoma"/>
                <w:i/>
                <w:spacing w:val="-1"/>
                <w:position w:val="-1"/>
                <w:sz w:val="20"/>
                <w:szCs w:val="20"/>
                <w:lang w:val="sl-SI"/>
              </w:rPr>
              <w:t>v</w:t>
            </w:r>
            <w:r w:rsidRPr="00833B5A">
              <w:rPr>
                <w:rFonts w:ascii="Tahoma" w:eastAsia="Times New Roman" w:hAnsi="Tahoma" w:cs="Tahoma"/>
                <w:i/>
                <w:position w:val="-1"/>
                <w:sz w:val="20"/>
                <w:szCs w:val="20"/>
                <w:lang w:val="sl-SI"/>
              </w:rPr>
              <w:t>e na st</w:t>
            </w:r>
            <w:r w:rsidRPr="00833B5A">
              <w:rPr>
                <w:rFonts w:ascii="Tahoma" w:eastAsia="Times New Roman" w:hAnsi="Tahoma" w:cs="Tahoma"/>
                <w:i/>
                <w:spacing w:val="1"/>
                <w:position w:val="-1"/>
                <w:sz w:val="20"/>
                <w:szCs w:val="20"/>
                <w:lang w:val="sl-SI"/>
              </w:rPr>
              <w:t>i</w:t>
            </w:r>
            <w:r w:rsidRPr="00833B5A">
              <w:rPr>
                <w:rFonts w:ascii="Tahoma" w:eastAsia="Times New Roman" w:hAnsi="Tahoma" w:cs="Tahoma"/>
                <w:i/>
                <w:spacing w:val="-1"/>
                <w:position w:val="-1"/>
                <w:sz w:val="20"/>
                <w:szCs w:val="20"/>
                <w:lang w:val="sl-SI"/>
              </w:rPr>
              <w:t>k</w:t>
            </w:r>
            <w:r w:rsidRPr="00833B5A">
              <w:rPr>
                <w:rFonts w:ascii="Tahoma" w:eastAsia="Times New Roman" w:hAnsi="Tahoma" w:cs="Tahoma"/>
                <w:i/>
                <w:position w:val="-1"/>
                <w:sz w:val="20"/>
                <w:szCs w:val="20"/>
                <w:lang w:val="sl-SI"/>
              </w:rPr>
              <w:t>u</w:t>
            </w:r>
          </w:p>
          <w:p w14:paraId="36D8E6FD"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spacing w:val="-1"/>
                <w:position w:val="1"/>
                <w:sz w:val="20"/>
                <w:szCs w:val="20"/>
                <w:lang w:val="sl-SI"/>
              </w:rPr>
              <w:t>k</w:t>
            </w:r>
            <w:r w:rsidRPr="00833B5A">
              <w:rPr>
                <w:rFonts w:ascii="Tahoma" w:eastAsia="Times New Roman" w:hAnsi="Tahoma" w:cs="Tahoma"/>
                <w:i/>
                <w:position w:val="1"/>
                <w:sz w:val="20"/>
                <w:szCs w:val="20"/>
                <w:lang w:val="sl-SI"/>
              </w:rPr>
              <w:t>olo</w:t>
            </w:r>
            <w:r w:rsidRPr="00833B5A">
              <w:rPr>
                <w:rFonts w:ascii="Tahoma" w:eastAsia="Times New Roman" w:hAnsi="Tahoma" w:cs="Tahoma"/>
                <w:i/>
                <w:spacing w:val="1"/>
                <w:position w:val="1"/>
                <w:sz w:val="20"/>
                <w:szCs w:val="20"/>
                <w:lang w:val="sl-SI"/>
              </w:rPr>
              <w:t>/</w:t>
            </w:r>
            <w:r w:rsidRPr="00833B5A">
              <w:rPr>
                <w:rFonts w:ascii="Tahoma" w:eastAsia="Times New Roman" w:hAnsi="Tahoma" w:cs="Tahoma"/>
                <w:i/>
                <w:position w:val="1"/>
                <w:sz w:val="20"/>
                <w:szCs w:val="20"/>
                <w:lang w:val="sl-SI"/>
              </w:rPr>
              <w:t>t</w:t>
            </w:r>
            <w:r w:rsidRPr="00833B5A">
              <w:rPr>
                <w:rFonts w:ascii="Tahoma" w:eastAsia="Times New Roman" w:hAnsi="Tahoma" w:cs="Tahoma"/>
                <w:i/>
                <w:spacing w:val="1"/>
                <w:position w:val="1"/>
                <w:sz w:val="20"/>
                <w:szCs w:val="20"/>
                <w:lang w:val="sl-SI"/>
              </w:rPr>
              <w:t>i</w:t>
            </w:r>
            <w:r w:rsidRPr="00833B5A">
              <w:rPr>
                <w:rFonts w:ascii="Tahoma" w:eastAsia="Times New Roman" w:hAnsi="Tahoma" w:cs="Tahoma"/>
                <w:i/>
                <w:position w:val="1"/>
                <w:sz w:val="20"/>
                <w:szCs w:val="20"/>
                <w:lang w:val="sl-SI"/>
              </w:rPr>
              <w:t>rnica</w:t>
            </w:r>
          </w:p>
        </w:tc>
      </w:tr>
      <w:tr w:rsidR="00833B5A" w:rsidRPr="00833B5A" w14:paraId="106E2715"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5219FF3F"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4A620840"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4</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2005</w:t>
            </w:r>
          </w:p>
        </w:tc>
        <w:tc>
          <w:tcPr>
            <w:tcW w:w="1984" w:type="dxa"/>
            <w:tcBorders>
              <w:top w:val="single" w:sz="4" w:space="0" w:color="000000"/>
              <w:left w:val="single" w:sz="4" w:space="0" w:color="000000"/>
              <w:bottom w:val="single" w:sz="4" w:space="0" w:color="000000"/>
              <w:right w:val="single" w:sz="4" w:space="0" w:color="000000"/>
            </w:tcBorders>
            <w:hideMark/>
          </w:tcPr>
          <w:p w14:paraId="2DE35C76"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Times New Roman" w:hAnsi="Tahoma" w:cs="Tahoma"/>
                <w:i/>
                <w:position w:val="1"/>
                <w:sz w:val="20"/>
                <w:szCs w:val="20"/>
                <w:lang w:val="sl-SI"/>
              </w:rPr>
              <w:t>napra</w:t>
            </w:r>
            <w:r w:rsidRPr="00833B5A">
              <w:rPr>
                <w:rFonts w:ascii="Tahoma" w:eastAsia="Times New Roman" w:hAnsi="Tahoma" w:cs="Tahoma"/>
                <w:i/>
                <w:spacing w:val="-1"/>
                <w:position w:val="1"/>
                <w:sz w:val="20"/>
                <w:szCs w:val="20"/>
                <w:lang w:val="sl-SI"/>
              </w:rPr>
              <w:t>v</w:t>
            </w:r>
            <w:r w:rsidRPr="00833B5A">
              <w:rPr>
                <w:rFonts w:ascii="Tahoma" w:eastAsia="Times New Roman"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065EF336"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03A51804" w14:textId="77777777" w:rsidR="00D77A17" w:rsidRPr="00833B5A" w:rsidRDefault="00D77A17" w:rsidP="004A0392">
            <w:pPr>
              <w:spacing w:before="40" w:after="40" w:line="240" w:lineRule="auto"/>
              <w:ind w:left="141" w:right="-20"/>
              <w:rPr>
                <w:rFonts w:ascii="Tahoma" w:eastAsia="Times New Roman" w:hAnsi="Tahoma" w:cs="Tahoma"/>
                <w:sz w:val="20"/>
                <w:szCs w:val="20"/>
                <w:lang w:val="sl-SI"/>
              </w:rPr>
            </w:pPr>
            <w:r w:rsidRPr="00833B5A">
              <w:rPr>
                <w:rFonts w:ascii="Tahoma" w:eastAsia="Times New Roman" w:hAnsi="Tahoma" w:cs="Tahoma"/>
                <w:i/>
                <w:position w:val="-1"/>
                <w:sz w:val="20"/>
                <w:szCs w:val="20"/>
                <w:lang w:val="sl-SI"/>
              </w:rPr>
              <w:t>4. d</w:t>
            </w:r>
            <w:r w:rsidRPr="00833B5A">
              <w:rPr>
                <w:rFonts w:ascii="Tahoma" w:eastAsia="Times New Roman" w:hAnsi="Tahoma" w:cs="Tahoma"/>
                <w:i/>
                <w:spacing w:val="-1"/>
                <w:position w:val="-1"/>
                <w:sz w:val="20"/>
                <w:szCs w:val="20"/>
                <w:lang w:val="sl-SI"/>
              </w:rPr>
              <w:t>e</w:t>
            </w:r>
            <w:r w:rsidRPr="00833B5A">
              <w:rPr>
                <w:rFonts w:ascii="Tahoma" w:eastAsia="Times New Roman" w:hAnsi="Tahoma" w:cs="Tahoma"/>
                <w:i/>
                <w:position w:val="-1"/>
                <w:sz w:val="20"/>
                <w:szCs w:val="20"/>
                <w:lang w:val="sl-SI"/>
              </w:rPr>
              <w:t>l: postavlja</w:t>
            </w:r>
            <w:r w:rsidRPr="00833B5A">
              <w:rPr>
                <w:rFonts w:ascii="Tahoma" w:eastAsia="Times New Roman" w:hAnsi="Tahoma" w:cs="Tahoma"/>
                <w:i/>
                <w:spacing w:val="1"/>
                <w:position w:val="-1"/>
                <w:sz w:val="20"/>
                <w:szCs w:val="20"/>
                <w:lang w:val="sl-SI"/>
              </w:rPr>
              <w:t>l</w:t>
            </w:r>
            <w:r w:rsidRPr="00833B5A">
              <w:rPr>
                <w:rFonts w:ascii="Tahoma" w:eastAsia="Times New Roman" w:hAnsi="Tahoma" w:cs="Tahoma"/>
                <w:i/>
                <w:position w:val="-1"/>
                <w:sz w:val="20"/>
                <w:szCs w:val="20"/>
                <w:lang w:val="sl-SI"/>
              </w:rPr>
              <w:t>na</w:t>
            </w:r>
          </w:p>
          <w:p w14:paraId="6F970A2C" w14:textId="77777777" w:rsidR="00D77A17" w:rsidRPr="00833B5A" w:rsidRDefault="00D77A17" w:rsidP="004A0392">
            <w:pPr>
              <w:tabs>
                <w:tab w:val="left" w:pos="1040"/>
                <w:tab w:val="left" w:pos="1480"/>
              </w:tabs>
              <w:spacing w:before="40" w:after="40" w:line="240" w:lineRule="auto"/>
              <w:ind w:left="141" w:right="-56"/>
              <w:rPr>
                <w:rFonts w:ascii="Tahoma" w:eastAsia="Times New Roman" w:hAnsi="Tahoma" w:cs="Tahoma"/>
                <w:sz w:val="20"/>
                <w:szCs w:val="20"/>
                <w:lang w:val="sl-SI"/>
              </w:rPr>
            </w:pPr>
            <w:r w:rsidRPr="00833B5A">
              <w:rPr>
                <w:rFonts w:ascii="Tahoma" w:eastAsia="Times New Roman" w:hAnsi="Tahoma" w:cs="Tahoma"/>
                <w:i/>
                <w:sz w:val="20"/>
                <w:szCs w:val="20"/>
                <w:lang w:val="sl-SI"/>
              </w:rPr>
              <w:t>napra</w:t>
            </w:r>
            <w:r w:rsidRPr="00833B5A">
              <w:rPr>
                <w:rFonts w:ascii="Tahoma" w:eastAsia="Times New Roman" w:hAnsi="Tahoma" w:cs="Tahoma"/>
                <w:i/>
                <w:spacing w:val="-1"/>
                <w:sz w:val="20"/>
                <w:szCs w:val="20"/>
                <w:lang w:val="sl-SI"/>
              </w:rPr>
              <w:t>v</w:t>
            </w:r>
            <w:r w:rsidRPr="00833B5A">
              <w:rPr>
                <w:rFonts w:ascii="Tahoma" w:eastAsia="Times New Roman" w:hAnsi="Tahoma" w:cs="Tahoma"/>
                <w:i/>
                <w:sz w:val="20"/>
                <w:szCs w:val="20"/>
                <w:lang w:val="sl-SI"/>
              </w:rPr>
              <w:t xml:space="preserve">a in </w:t>
            </w:r>
            <w:r w:rsidRPr="00833B5A">
              <w:rPr>
                <w:rFonts w:ascii="Tahoma" w:eastAsia="Times New Roman" w:hAnsi="Tahoma" w:cs="Tahoma"/>
                <w:i/>
                <w:spacing w:val="-1"/>
                <w:sz w:val="20"/>
                <w:szCs w:val="20"/>
                <w:lang w:val="sl-SI"/>
              </w:rPr>
              <w:t>k</w:t>
            </w:r>
            <w:r w:rsidRPr="00833B5A">
              <w:rPr>
                <w:rFonts w:ascii="Tahoma" w:eastAsia="Times New Roman" w:hAnsi="Tahoma" w:cs="Tahoma"/>
                <w:i/>
                <w:sz w:val="20"/>
                <w:szCs w:val="20"/>
                <w:lang w:val="sl-SI"/>
              </w:rPr>
              <w:t>ontrola lege</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ostrice</w:t>
            </w:r>
          </w:p>
        </w:tc>
      </w:tr>
      <w:tr w:rsidR="00833B5A" w:rsidRPr="00833B5A" w14:paraId="3DBAEFF4"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6CDE1616"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1F023272"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5</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2005</w:t>
            </w:r>
          </w:p>
        </w:tc>
        <w:tc>
          <w:tcPr>
            <w:tcW w:w="1984" w:type="dxa"/>
            <w:tcBorders>
              <w:top w:val="single" w:sz="4" w:space="0" w:color="000000"/>
              <w:left w:val="single" w:sz="4" w:space="0" w:color="000000"/>
              <w:bottom w:val="single" w:sz="4" w:space="0" w:color="000000"/>
              <w:right w:val="single" w:sz="4" w:space="0" w:color="000000"/>
            </w:tcBorders>
            <w:hideMark/>
          </w:tcPr>
          <w:p w14:paraId="3255FAFC"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278A5889"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01734216" w14:textId="77777777" w:rsidR="00D77A17" w:rsidRPr="00833B5A" w:rsidRDefault="00D77A17" w:rsidP="004A0392">
            <w:pPr>
              <w:spacing w:before="40" w:after="40" w:line="240" w:lineRule="auto"/>
              <w:ind w:left="141" w:right="-49"/>
              <w:rPr>
                <w:rFonts w:ascii="Tahoma" w:eastAsia="Segoe UI" w:hAnsi="Tahoma" w:cs="Tahoma"/>
                <w:sz w:val="20"/>
                <w:szCs w:val="20"/>
                <w:lang w:val="sl-SI"/>
              </w:rPr>
            </w:pPr>
            <w:r w:rsidRPr="00833B5A">
              <w:rPr>
                <w:rFonts w:ascii="Tahoma" w:eastAsia="Segoe UI" w:hAnsi="Tahoma" w:cs="Tahoma"/>
                <w:i/>
                <w:w w:val="96"/>
                <w:position w:val="1"/>
                <w:sz w:val="20"/>
                <w:szCs w:val="20"/>
                <w:lang w:val="sl-SI"/>
              </w:rPr>
              <w:t>5. d</w:t>
            </w:r>
            <w:r w:rsidRPr="00833B5A">
              <w:rPr>
                <w:rFonts w:ascii="Tahoma" w:eastAsia="Segoe UI" w:hAnsi="Tahoma" w:cs="Tahoma"/>
                <w:i/>
                <w:spacing w:val="-1"/>
                <w:w w:val="96"/>
                <w:position w:val="1"/>
                <w:sz w:val="20"/>
                <w:szCs w:val="20"/>
                <w:lang w:val="sl-SI"/>
              </w:rPr>
              <w:t>e</w:t>
            </w:r>
            <w:r w:rsidRPr="00833B5A">
              <w:rPr>
                <w:rFonts w:ascii="Tahoma" w:eastAsia="Segoe UI" w:hAnsi="Tahoma" w:cs="Tahoma"/>
                <w:i/>
                <w:w w:val="96"/>
                <w:position w:val="1"/>
                <w:sz w:val="20"/>
                <w:szCs w:val="20"/>
                <w:lang w:val="sl-SI"/>
              </w:rPr>
              <w:t xml:space="preserve">l: </w:t>
            </w:r>
            <w:r w:rsidRPr="00833B5A">
              <w:rPr>
                <w:rFonts w:ascii="Tahoma" w:eastAsia="Segoe UI" w:hAnsi="Tahoma" w:cs="Tahoma"/>
                <w:i/>
                <w:spacing w:val="-1"/>
                <w:w w:val="96"/>
                <w:position w:val="1"/>
                <w:sz w:val="20"/>
                <w:szCs w:val="20"/>
                <w:lang w:val="sl-SI"/>
              </w:rPr>
              <w:t>k</w:t>
            </w:r>
            <w:r w:rsidRPr="00833B5A">
              <w:rPr>
                <w:rFonts w:ascii="Tahoma" w:eastAsia="Segoe UI" w:hAnsi="Tahoma" w:cs="Tahoma"/>
                <w:i/>
                <w:w w:val="96"/>
                <w:position w:val="1"/>
                <w:sz w:val="20"/>
                <w:szCs w:val="20"/>
                <w:lang w:val="sl-SI"/>
              </w:rPr>
              <w:t>r</w:t>
            </w:r>
            <w:r w:rsidRPr="00833B5A">
              <w:rPr>
                <w:rFonts w:ascii="Tahoma" w:eastAsia="Segoe UI" w:hAnsi="Tahoma" w:cs="Tahoma"/>
                <w:i/>
                <w:spacing w:val="-1"/>
                <w:w w:val="96"/>
                <w:position w:val="1"/>
                <w:sz w:val="20"/>
                <w:szCs w:val="20"/>
                <w:lang w:val="sl-SI"/>
              </w:rPr>
              <w:t>e</w:t>
            </w:r>
            <w:r w:rsidRPr="00833B5A">
              <w:rPr>
                <w:rFonts w:ascii="Tahoma" w:eastAsia="Segoe UI" w:hAnsi="Tahoma" w:cs="Tahoma"/>
                <w:i/>
                <w:w w:val="96"/>
                <w:position w:val="1"/>
                <w:sz w:val="20"/>
                <w:szCs w:val="20"/>
                <w:lang w:val="sl-SI"/>
              </w:rPr>
              <w:t>tn</w:t>
            </w:r>
            <w:r w:rsidRPr="00833B5A">
              <w:rPr>
                <w:rFonts w:ascii="Tahoma" w:eastAsia="Segoe UI" w:hAnsi="Tahoma" w:cs="Tahoma"/>
                <w:i/>
                <w:spacing w:val="1"/>
                <w:w w:val="96"/>
                <w:position w:val="1"/>
                <w:sz w:val="20"/>
                <w:szCs w:val="20"/>
                <w:lang w:val="sl-SI"/>
              </w:rPr>
              <w:t>i</w:t>
            </w:r>
            <w:r w:rsidRPr="00833B5A">
              <w:rPr>
                <w:rFonts w:ascii="Tahoma" w:eastAsia="Segoe UI" w:hAnsi="Tahoma" w:cs="Tahoma"/>
                <w:i/>
                <w:w w:val="96"/>
                <w:position w:val="1"/>
                <w:sz w:val="20"/>
                <w:szCs w:val="20"/>
                <w:lang w:val="sl-SI"/>
              </w:rPr>
              <w:t>š</w:t>
            </w:r>
            <w:r w:rsidRPr="00833B5A">
              <w:rPr>
                <w:rFonts w:ascii="Tahoma" w:eastAsia="Segoe UI" w:hAnsi="Tahoma" w:cs="Tahoma"/>
                <w:i/>
                <w:spacing w:val="-1"/>
                <w:w w:val="96"/>
                <w:position w:val="1"/>
                <w:sz w:val="20"/>
                <w:szCs w:val="20"/>
                <w:lang w:val="sl-SI"/>
              </w:rPr>
              <w:t>k</w:t>
            </w:r>
            <w:r w:rsidRPr="00833B5A">
              <w:rPr>
                <w:rFonts w:ascii="Tahoma" w:eastAsia="Segoe UI" w:hAnsi="Tahoma" w:cs="Tahoma"/>
                <w:i/>
                <w:w w:val="96"/>
                <w:position w:val="1"/>
                <w:sz w:val="20"/>
                <w:szCs w:val="20"/>
                <w:lang w:val="sl-SI"/>
              </w:rPr>
              <w:t>a</w:t>
            </w:r>
            <w:r w:rsidRPr="00833B5A">
              <w:rPr>
                <w:rFonts w:ascii="Tahoma" w:eastAsia="Segoe UI" w:hAnsi="Tahoma" w:cs="Tahoma"/>
                <w:i/>
                <w:spacing w:val="2"/>
                <w:w w:val="96"/>
                <w:position w:val="1"/>
                <w:sz w:val="20"/>
                <w:szCs w:val="20"/>
                <w:lang w:val="sl-SI"/>
              </w:rPr>
              <w:t xml:space="preserve"> </w:t>
            </w:r>
            <w:r w:rsidRPr="00833B5A">
              <w:rPr>
                <w:rFonts w:ascii="Tahoma" w:eastAsia="Segoe UI" w:hAnsi="Tahoma" w:cs="Tahoma"/>
                <w:i/>
                <w:spacing w:val="2"/>
                <w:position w:val="1"/>
                <w:sz w:val="20"/>
                <w:szCs w:val="20"/>
                <w:lang w:val="sl-SI"/>
              </w:rPr>
              <w:t>m</w:t>
            </w:r>
            <w:r w:rsidRPr="00833B5A">
              <w:rPr>
                <w:rFonts w:ascii="Tahoma" w:eastAsia="Segoe UI" w:hAnsi="Tahoma" w:cs="Tahoma"/>
                <w:i/>
                <w:spacing w:val="-1"/>
                <w:position w:val="1"/>
                <w:sz w:val="20"/>
                <w:szCs w:val="20"/>
                <w:lang w:val="sl-SI"/>
              </w:rPr>
              <w:t>e</w:t>
            </w:r>
            <w:r w:rsidRPr="00833B5A">
              <w:rPr>
                <w:rFonts w:ascii="Tahoma" w:eastAsia="Segoe UI" w:hAnsi="Tahoma" w:cs="Tahoma"/>
                <w:i/>
                <w:position w:val="1"/>
                <w:sz w:val="20"/>
                <w:szCs w:val="20"/>
                <w:lang w:val="sl-SI"/>
              </w:rPr>
              <w:t>nja</w:t>
            </w:r>
            <w:r w:rsidRPr="00833B5A">
              <w:rPr>
                <w:rFonts w:ascii="Tahoma" w:eastAsia="Segoe UI" w:hAnsi="Tahoma" w:cs="Tahoma"/>
                <w:i/>
                <w:spacing w:val="1"/>
                <w:position w:val="1"/>
                <w:sz w:val="20"/>
                <w:szCs w:val="20"/>
                <w:lang w:val="sl-SI"/>
              </w:rPr>
              <w:t>l</w:t>
            </w:r>
            <w:r w:rsidRPr="00833B5A">
              <w:rPr>
                <w:rFonts w:ascii="Tahoma" w:eastAsia="Segoe UI" w:hAnsi="Tahoma" w:cs="Tahoma"/>
                <w:i/>
                <w:position w:val="1"/>
                <w:sz w:val="20"/>
                <w:szCs w:val="20"/>
                <w:lang w:val="sl-SI"/>
              </w:rPr>
              <w:t>a</w:t>
            </w:r>
          </w:p>
        </w:tc>
      </w:tr>
      <w:tr w:rsidR="00833B5A" w:rsidRPr="00833B5A" w14:paraId="3FF448CE"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479432B1"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1B698772"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6</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2005</w:t>
            </w:r>
          </w:p>
        </w:tc>
        <w:tc>
          <w:tcPr>
            <w:tcW w:w="1984" w:type="dxa"/>
            <w:tcBorders>
              <w:top w:val="single" w:sz="4" w:space="0" w:color="000000"/>
              <w:left w:val="single" w:sz="4" w:space="0" w:color="000000"/>
              <w:bottom w:val="single" w:sz="4" w:space="0" w:color="000000"/>
              <w:right w:val="single" w:sz="4" w:space="0" w:color="000000"/>
            </w:tcBorders>
            <w:hideMark/>
          </w:tcPr>
          <w:p w14:paraId="3A7DDD68"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09A3B314"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6819C700"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w w:val="94"/>
                <w:position w:val="1"/>
                <w:sz w:val="20"/>
                <w:szCs w:val="20"/>
                <w:lang w:val="sl-SI"/>
              </w:rPr>
              <w:t>6. d</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128"/>
                <w:position w:val="1"/>
                <w:sz w:val="20"/>
                <w:szCs w:val="20"/>
                <w:lang w:val="sl-SI"/>
              </w:rPr>
              <w:t>l:</w:t>
            </w:r>
            <w:r w:rsidRPr="00833B5A">
              <w:rPr>
                <w:rFonts w:ascii="Tahoma" w:eastAsia="Segoe UI" w:hAnsi="Tahoma" w:cs="Tahoma"/>
                <w:i/>
                <w:spacing w:val="-6"/>
                <w:position w:val="1"/>
                <w:sz w:val="20"/>
                <w:szCs w:val="20"/>
                <w:lang w:val="sl-SI"/>
              </w:rPr>
              <w:t xml:space="preserve"> </w:t>
            </w:r>
            <w:r w:rsidRPr="00833B5A">
              <w:rPr>
                <w:rFonts w:ascii="Tahoma" w:eastAsia="Segoe UI" w:hAnsi="Tahoma" w:cs="Tahoma"/>
                <w:i/>
                <w:spacing w:val="-1"/>
                <w:w w:val="93"/>
                <w:position w:val="1"/>
                <w:sz w:val="20"/>
                <w:szCs w:val="20"/>
                <w:lang w:val="sl-SI"/>
              </w:rPr>
              <w:t>k</w:t>
            </w:r>
            <w:r w:rsidRPr="00833B5A">
              <w:rPr>
                <w:rFonts w:ascii="Tahoma" w:eastAsia="Segoe UI" w:hAnsi="Tahoma" w:cs="Tahoma"/>
                <w:i/>
                <w:w w:val="93"/>
                <w:position w:val="1"/>
                <w:sz w:val="20"/>
                <w:szCs w:val="20"/>
                <w:lang w:val="sl-SI"/>
              </w:rPr>
              <w:t>r</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tn</w:t>
            </w:r>
            <w:r w:rsidRPr="00833B5A">
              <w:rPr>
                <w:rFonts w:ascii="Tahoma" w:eastAsia="Segoe UI" w:hAnsi="Tahoma" w:cs="Tahoma"/>
                <w:i/>
                <w:spacing w:val="1"/>
                <w:w w:val="93"/>
                <w:position w:val="1"/>
                <w:sz w:val="20"/>
                <w:szCs w:val="20"/>
                <w:lang w:val="sl-SI"/>
              </w:rPr>
              <w:t>i</w:t>
            </w:r>
            <w:r w:rsidRPr="00833B5A">
              <w:rPr>
                <w:rFonts w:ascii="Tahoma" w:eastAsia="Segoe UI" w:hAnsi="Tahoma" w:cs="Tahoma"/>
                <w:i/>
                <w:w w:val="93"/>
                <w:position w:val="1"/>
                <w:sz w:val="20"/>
                <w:szCs w:val="20"/>
                <w:lang w:val="sl-SI"/>
              </w:rPr>
              <w:t>š</w:t>
            </w:r>
            <w:r w:rsidRPr="00833B5A">
              <w:rPr>
                <w:rFonts w:ascii="Tahoma" w:eastAsia="Segoe UI" w:hAnsi="Tahoma" w:cs="Tahoma"/>
                <w:i/>
                <w:spacing w:val="-1"/>
                <w:w w:val="93"/>
                <w:position w:val="1"/>
                <w:sz w:val="20"/>
                <w:szCs w:val="20"/>
                <w:lang w:val="sl-SI"/>
              </w:rPr>
              <w:t>k</w:t>
            </w:r>
            <w:r w:rsidRPr="00833B5A">
              <w:rPr>
                <w:rFonts w:ascii="Tahoma" w:eastAsia="Segoe UI" w:hAnsi="Tahoma" w:cs="Tahoma"/>
                <w:i/>
                <w:w w:val="93"/>
                <w:position w:val="1"/>
                <w:sz w:val="20"/>
                <w:szCs w:val="20"/>
                <w:lang w:val="sl-SI"/>
              </w:rPr>
              <w:t>a</w:t>
            </w:r>
            <w:r w:rsidRPr="00833B5A">
              <w:rPr>
                <w:rFonts w:ascii="Tahoma" w:eastAsia="Segoe UI" w:hAnsi="Tahoma" w:cs="Tahoma"/>
                <w:i/>
                <w:spacing w:val="3"/>
                <w:w w:val="93"/>
                <w:position w:val="1"/>
                <w:sz w:val="20"/>
                <w:szCs w:val="20"/>
                <w:lang w:val="sl-SI"/>
              </w:rPr>
              <w:t xml:space="preserve"> </w:t>
            </w:r>
            <w:r w:rsidRPr="00833B5A">
              <w:rPr>
                <w:rFonts w:ascii="Tahoma" w:eastAsia="Segoe UI" w:hAnsi="Tahoma" w:cs="Tahoma"/>
                <w:i/>
                <w:position w:val="1"/>
                <w:sz w:val="20"/>
                <w:szCs w:val="20"/>
                <w:lang w:val="sl-SI"/>
              </w:rPr>
              <w:t>srca</w:t>
            </w:r>
          </w:p>
        </w:tc>
      </w:tr>
      <w:tr w:rsidR="00833B5A" w:rsidRPr="00833B5A" w14:paraId="76803105"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1999DFB4"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13232-</w:t>
            </w:r>
          </w:p>
          <w:p w14:paraId="3F27C033"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7</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2006</w:t>
            </w:r>
          </w:p>
        </w:tc>
        <w:tc>
          <w:tcPr>
            <w:tcW w:w="1984" w:type="dxa"/>
            <w:tcBorders>
              <w:top w:val="single" w:sz="4" w:space="0" w:color="000000"/>
              <w:left w:val="single" w:sz="4" w:space="0" w:color="000000"/>
              <w:bottom w:val="single" w:sz="4" w:space="0" w:color="000000"/>
              <w:right w:val="single" w:sz="4" w:space="0" w:color="000000"/>
            </w:tcBorders>
            <w:hideMark/>
          </w:tcPr>
          <w:p w14:paraId="73054D20"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2D6CB458"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3E4F6737" w14:textId="77777777" w:rsidR="00D77A17" w:rsidRPr="00833B5A" w:rsidRDefault="00D77A17" w:rsidP="004A0392">
            <w:pPr>
              <w:spacing w:before="40" w:after="40" w:line="240" w:lineRule="auto"/>
              <w:ind w:left="141" w:right="-75"/>
              <w:rPr>
                <w:rFonts w:ascii="Tahoma" w:eastAsia="Segoe UI" w:hAnsi="Tahoma" w:cs="Tahoma"/>
                <w:sz w:val="20"/>
                <w:szCs w:val="20"/>
                <w:lang w:val="sl-SI"/>
              </w:rPr>
            </w:pPr>
            <w:r w:rsidRPr="00833B5A">
              <w:rPr>
                <w:rFonts w:ascii="Tahoma" w:eastAsia="Segoe UI" w:hAnsi="Tahoma" w:cs="Tahoma"/>
                <w:i/>
                <w:w w:val="94"/>
                <w:sz w:val="20"/>
                <w:szCs w:val="20"/>
                <w:lang w:val="sl-SI"/>
              </w:rPr>
              <w:t>7. d</w:t>
            </w:r>
            <w:r w:rsidRPr="00833B5A">
              <w:rPr>
                <w:rFonts w:ascii="Tahoma" w:eastAsia="Segoe UI" w:hAnsi="Tahoma" w:cs="Tahoma"/>
                <w:i/>
                <w:spacing w:val="-1"/>
                <w:w w:val="94"/>
                <w:sz w:val="20"/>
                <w:szCs w:val="20"/>
                <w:lang w:val="sl-SI"/>
              </w:rPr>
              <w:t>e</w:t>
            </w:r>
            <w:r w:rsidRPr="00833B5A">
              <w:rPr>
                <w:rFonts w:ascii="Tahoma" w:eastAsia="Segoe UI" w:hAnsi="Tahoma" w:cs="Tahoma"/>
                <w:i/>
                <w:w w:val="128"/>
                <w:sz w:val="20"/>
                <w:szCs w:val="20"/>
                <w:lang w:val="sl-SI"/>
              </w:rPr>
              <w:t xml:space="preserve">l: </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r</w:t>
            </w:r>
            <w:r w:rsidRPr="00833B5A">
              <w:rPr>
                <w:rFonts w:ascii="Tahoma" w:eastAsia="Segoe UI" w:hAnsi="Tahoma" w:cs="Tahoma"/>
                <w:i/>
                <w:spacing w:val="-1"/>
                <w:sz w:val="20"/>
                <w:szCs w:val="20"/>
                <w:lang w:val="sl-SI"/>
              </w:rPr>
              <w:t>e</w:t>
            </w:r>
            <w:r w:rsidRPr="00833B5A">
              <w:rPr>
                <w:rFonts w:ascii="Tahoma" w:eastAsia="Segoe UI" w:hAnsi="Tahoma" w:cs="Tahoma"/>
                <w:i/>
                <w:sz w:val="20"/>
                <w:szCs w:val="20"/>
                <w:lang w:val="sl-SI"/>
              </w:rPr>
              <w:t>tn</w:t>
            </w:r>
            <w:r w:rsidRPr="00833B5A">
              <w:rPr>
                <w:rFonts w:ascii="Tahoma" w:eastAsia="Segoe UI" w:hAnsi="Tahoma" w:cs="Tahoma"/>
                <w:i/>
                <w:spacing w:val="1"/>
                <w:sz w:val="20"/>
                <w:szCs w:val="20"/>
                <w:lang w:val="sl-SI"/>
              </w:rPr>
              <w:t>i</w:t>
            </w:r>
            <w:r w:rsidRPr="00833B5A">
              <w:rPr>
                <w:rFonts w:ascii="Tahoma" w:eastAsia="Segoe UI" w:hAnsi="Tahoma" w:cs="Tahoma"/>
                <w:i/>
                <w:sz w:val="20"/>
                <w:szCs w:val="20"/>
                <w:lang w:val="sl-SI"/>
              </w:rPr>
              <w:t>š</w:t>
            </w:r>
            <w:r w:rsidRPr="00833B5A">
              <w:rPr>
                <w:rFonts w:ascii="Tahoma" w:eastAsia="Segoe UI" w:hAnsi="Tahoma" w:cs="Tahoma"/>
                <w:i/>
                <w:spacing w:val="-1"/>
                <w:sz w:val="20"/>
                <w:szCs w:val="20"/>
                <w:lang w:val="sl-SI"/>
              </w:rPr>
              <w:t>k</w:t>
            </w:r>
            <w:r w:rsidRPr="00833B5A">
              <w:rPr>
                <w:rFonts w:ascii="Tahoma" w:eastAsia="Segoe UI" w:hAnsi="Tahoma" w:cs="Tahoma"/>
                <w:i/>
                <w:sz w:val="20"/>
                <w:szCs w:val="20"/>
                <w:lang w:val="sl-SI"/>
              </w:rPr>
              <w:t>a</w:t>
            </w:r>
            <w:r w:rsidRPr="00833B5A">
              <w:rPr>
                <w:rFonts w:ascii="Tahoma" w:eastAsia="Segoe UI" w:hAnsi="Tahoma" w:cs="Tahoma"/>
                <w:i/>
                <w:spacing w:val="-7"/>
                <w:sz w:val="20"/>
                <w:szCs w:val="20"/>
                <w:lang w:val="sl-SI"/>
              </w:rPr>
              <w:t xml:space="preserve"> </w:t>
            </w:r>
            <w:r w:rsidRPr="00833B5A">
              <w:rPr>
                <w:rFonts w:ascii="Tahoma" w:eastAsia="Segoe UI" w:hAnsi="Tahoma" w:cs="Tahoma"/>
                <w:i/>
                <w:sz w:val="20"/>
                <w:szCs w:val="20"/>
                <w:lang w:val="sl-SI"/>
              </w:rPr>
              <w:t>srca</w:t>
            </w:r>
            <w:r w:rsidRPr="00833B5A">
              <w:rPr>
                <w:rFonts w:ascii="Tahoma" w:eastAsia="Segoe UI" w:hAnsi="Tahoma" w:cs="Tahoma"/>
                <w:i/>
                <w:spacing w:val="47"/>
                <w:sz w:val="20"/>
                <w:szCs w:val="20"/>
                <w:lang w:val="sl-SI"/>
              </w:rPr>
              <w:t xml:space="preserve"> </w:t>
            </w:r>
            <w:r w:rsidRPr="00833B5A">
              <w:rPr>
                <w:rFonts w:ascii="Tahoma" w:eastAsia="Segoe UI" w:hAnsi="Tahoma" w:cs="Tahoma"/>
                <w:i/>
                <w:sz w:val="20"/>
                <w:szCs w:val="20"/>
                <w:lang w:val="sl-SI"/>
              </w:rPr>
              <w:t>s</w:t>
            </w:r>
          </w:p>
          <w:p w14:paraId="07377B41"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w w:val="92"/>
                <w:position w:val="1"/>
                <w:sz w:val="20"/>
                <w:szCs w:val="20"/>
                <w:lang w:val="sl-SI"/>
              </w:rPr>
              <w:t>pre</w:t>
            </w:r>
            <w:r w:rsidRPr="00833B5A">
              <w:rPr>
                <w:rFonts w:ascii="Tahoma" w:eastAsia="Segoe UI" w:hAnsi="Tahoma" w:cs="Tahoma"/>
                <w:i/>
                <w:spacing w:val="-1"/>
                <w:w w:val="92"/>
                <w:position w:val="1"/>
                <w:sz w:val="20"/>
                <w:szCs w:val="20"/>
                <w:lang w:val="sl-SI"/>
              </w:rPr>
              <w:t>m</w:t>
            </w:r>
            <w:r w:rsidRPr="00833B5A">
              <w:rPr>
                <w:rFonts w:ascii="Tahoma" w:eastAsia="Segoe UI" w:hAnsi="Tahoma" w:cs="Tahoma"/>
                <w:i/>
                <w:w w:val="92"/>
                <w:position w:val="1"/>
                <w:sz w:val="20"/>
                <w:szCs w:val="20"/>
                <w:lang w:val="sl-SI"/>
              </w:rPr>
              <w:t>ičnimi</w:t>
            </w:r>
            <w:r w:rsidRPr="00833B5A">
              <w:rPr>
                <w:rFonts w:ascii="Tahoma" w:eastAsia="Segoe UI" w:hAnsi="Tahoma" w:cs="Tahoma"/>
                <w:i/>
                <w:spacing w:val="6"/>
                <w:w w:val="92"/>
                <w:position w:val="1"/>
                <w:sz w:val="20"/>
                <w:szCs w:val="20"/>
                <w:lang w:val="sl-SI"/>
              </w:rPr>
              <w:t xml:space="preserve"> </w:t>
            </w:r>
            <w:r w:rsidRPr="00833B5A">
              <w:rPr>
                <w:rFonts w:ascii="Tahoma" w:eastAsia="Segoe UI" w:hAnsi="Tahoma" w:cs="Tahoma"/>
                <w:i/>
                <w:position w:val="1"/>
                <w:sz w:val="20"/>
                <w:szCs w:val="20"/>
                <w:lang w:val="sl-SI"/>
              </w:rPr>
              <w:t>d</w:t>
            </w:r>
            <w:r w:rsidRPr="00833B5A">
              <w:rPr>
                <w:rFonts w:ascii="Tahoma" w:eastAsia="Segoe UI" w:hAnsi="Tahoma" w:cs="Tahoma"/>
                <w:i/>
                <w:spacing w:val="-1"/>
                <w:position w:val="1"/>
                <w:sz w:val="20"/>
                <w:szCs w:val="20"/>
                <w:lang w:val="sl-SI"/>
              </w:rPr>
              <w:t>e</w:t>
            </w:r>
            <w:r w:rsidRPr="00833B5A">
              <w:rPr>
                <w:rFonts w:ascii="Tahoma" w:eastAsia="Segoe UI" w:hAnsi="Tahoma" w:cs="Tahoma"/>
                <w:i/>
                <w:position w:val="1"/>
                <w:sz w:val="20"/>
                <w:szCs w:val="20"/>
                <w:lang w:val="sl-SI"/>
              </w:rPr>
              <w:t>li</w:t>
            </w:r>
          </w:p>
        </w:tc>
      </w:tr>
      <w:tr w:rsidR="00833B5A" w:rsidRPr="00833B5A" w14:paraId="00AD7D67"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2EE586CD"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1323</w:t>
            </w:r>
            <w:r w:rsidRPr="00833B5A">
              <w:rPr>
                <w:rFonts w:ascii="Tahoma" w:eastAsia="Times New Roman" w:hAnsi="Tahoma" w:cs="Tahoma"/>
                <w:i/>
                <w:spacing w:val="1"/>
                <w:sz w:val="20"/>
                <w:szCs w:val="20"/>
                <w:lang w:val="sl-SI"/>
              </w:rPr>
              <w:t>2</w:t>
            </w:r>
            <w:r w:rsidRPr="00833B5A">
              <w:rPr>
                <w:rFonts w:ascii="Tahoma" w:eastAsia="Times New Roman" w:hAnsi="Tahoma" w:cs="Tahoma"/>
                <w:i/>
                <w:sz w:val="20"/>
                <w:szCs w:val="20"/>
                <w:lang w:val="sl-SI"/>
              </w:rPr>
              <w:t>-</w:t>
            </w:r>
          </w:p>
          <w:p w14:paraId="36713539"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9</w:t>
            </w:r>
            <w:r w:rsidRPr="00833B5A">
              <w:rPr>
                <w:rFonts w:ascii="Tahoma" w:eastAsia="Times New Roman" w:hAnsi="Tahoma" w:cs="Tahoma"/>
                <w:i/>
                <w:spacing w:val="-1"/>
                <w:sz w:val="20"/>
                <w:szCs w:val="20"/>
                <w:lang w:val="sl-SI"/>
              </w:rPr>
              <w:t>:</w:t>
            </w:r>
            <w:r w:rsidRPr="00833B5A">
              <w:rPr>
                <w:rFonts w:ascii="Tahoma" w:eastAsia="Times New Roman" w:hAnsi="Tahoma" w:cs="Tahoma"/>
                <w:i/>
                <w:sz w:val="20"/>
                <w:szCs w:val="20"/>
                <w:lang w:val="sl-SI"/>
              </w:rPr>
              <w:t>2006</w:t>
            </w:r>
          </w:p>
        </w:tc>
        <w:tc>
          <w:tcPr>
            <w:tcW w:w="1984" w:type="dxa"/>
            <w:tcBorders>
              <w:top w:val="single" w:sz="4" w:space="0" w:color="000000"/>
              <w:left w:val="single" w:sz="4" w:space="0" w:color="000000"/>
              <w:bottom w:val="single" w:sz="4" w:space="0" w:color="000000"/>
              <w:right w:val="single" w:sz="4" w:space="0" w:color="000000"/>
            </w:tcBorders>
            <w:hideMark/>
          </w:tcPr>
          <w:p w14:paraId="3013A1E0"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3"/>
                <w:position w:val="1"/>
                <w:sz w:val="20"/>
                <w:szCs w:val="20"/>
                <w:lang w:val="sl-SI"/>
              </w:rPr>
              <w:t>Ž</w:t>
            </w:r>
            <w:r w:rsidRPr="00833B5A">
              <w:rPr>
                <w:rFonts w:ascii="Tahoma" w:eastAsia="Segoe UI" w:hAnsi="Tahoma" w:cs="Tahoma"/>
                <w:i/>
                <w:spacing w:val="-1"/>
                <w:w w:val="93"/>
                <w:position w:val="1"/>
                <w:sz w:val="20"/>
                <w:szCs w:val="20"/>
                <w:lang w:val="sl-SI"/>
              </w:rPr>
              <w:t>e</w:t>
            </w:r>
            <w:r w:rsidRPr="00833B5A">
              <w:rPr>
                <w:rFonts w:ascii="Tahoma" w:eastAsia="Segoe UI" w:hAnsi="Tahoma" w:cs="Tahoma"/>
                <w:i/>
                <w:w w:val="93"/>
                <w:position w:val="1"/>
                <w:sz w:val="20"/>
                <w:szCs w:val="20"/>
                <w:lang w:val="sl-SI"/>
              </w:rPr>
              <w:t>lezniške</w:t>
            </w:r>
            <w:r w:rsidRPr="00833B5A">
              <w:rPr>
                <w:rFonts w:ascii="Tahoma" w:eastAsia="Segoe UI" w:hAnsi="Tahoma" w:cs="Tahoma"/>
                <w:i/>
                <w:spacing w:val="1"/>
                <w:w w:val="93"/>
                <w:position w:val="1"/>
                <w:sz w:val="20"/>
                <w:szCs w:val="20"/>
                <w:lang w:val="sl-SI"/>
              </w:rPr>
              <w:t xml:space="preserve"> </w:t>
            </w:r>
            <w:r w:rsidRPr="00833B5A">
              <w:rPr>
                <w:rFonts w:ascii="Tahoma" w:eastAsia="Segoe UI" w:hAnsi="Tahoma" w:cs="Tahoma"/>
                <w:i/>
                <w:position w:val="1"/>
                <w:sz w:val="20"/>
                <w:szCs w:val="20"/>
                <w:lang w:val="sl-SI"/>
              </w:rPr>
              <w:t>napra</w:t>
            </w:r>
            <w:r w:rsidRPr="00833B5A">
              <w:rPr>
                <w:rFonts w:ascii="Tahoma" w:eastAsia="Segoe UI" w:hAnsi="Tahoma" w:cs="Tahoma"/>
                <w:i/>
                <w:spacing w:val="-1"/>
                <w:position w:val="1"/>
                <w:sz w:val="20"/>
                <w:szCs w:val="20"/>
                <w:lang w:val="sl-SI"/>
              </w:rPr>
              <w:t>v</w:t>
            </w:r>
            <w:r w:rsidRPr="00833B5A">
              <w:rPr>
                <w:rFonts w:ascii="Tahoma" w:eastAsia="Segoe UI" w:hAnsi="Tahoma" w:cs="Tahoma"/>
                <w:i/>
                <w:position w:val="1"/>
                <w:sz w:val="20"/>
                <w:szCs w:val="20"/>
                <w:lang w:val="sl-SI"/>
              </w:rPr>
              <w:t>e</w:t>
            </w:r>
          </w:p>
        </w:tc>
        <w:tc>
          <w:tcPr>
            <w:tcW w:w="2127" w:type="dxa"/>
            <w:tcBorders>
              <w:top w:val="single" w:sz="4" w:space="0" w:color="000000"/>
              <w:left w:val="single" w:sz="4" w:space="0" w:color="000000"/>
              <w:bottom w:val="single" w:sz="4" w:space="0" w:color="000000"/>
              <w:right w:val="single" w:sz="4" w:space="0" w:color="000000"/>
            </w:tcBorders>
            <w:hideMark/>
          </w:tcPr>
          <w:p w14:paraId="7C35E3DD"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spacing w:val="-1"/>
                <w:w w:val="94"/>
                <w:position w:val="1"/>
                <w:sz w:val="20"/>
                <w:szCs w:val="20"/>
                <w:lang w:val="sl-SI"/>
              </w:rPr>
              <w:t>c</w:t>
            </w:r>
            <w:r w:rsidRPr="00833B5A">
              <w:rPr>
                <w:rFonts w:ascii="Tahoma" w:eastAsia="Segoe UI" w:hAnsi="Tahoma" w:cs="Tahoma"/>
                <w:i/>
                <w:w w:val="94"/>
                <w:position w:val="1"/>
                <w:sz w:val="20"/>
                <w:szCs w:val="20"/>
                <w:lang w:val="sl-SI"/>
              </w:rPr>
              <w:t>e</w:t>
            </w:r>
            <w:r w:rsidRPr="00833B5A">
              <w:rPr>
                <w:rFonts w:ascii="Tahoma" w:eastAsia="Segoe UI" w:hAnsi="Tahoma" w:cs="Tahoma"/>
                <w:i/>
                <w:spacing w:val="-1"/>
                <w:w w:val="94"/>
                <w:position w:val="1"/>
                <w:sz w:val="20"/>
                <w:szCs w:val="20"/>
                <w:lang w:val="sl-SI"/>
              </w:rPr>
              <w:t xml:space="preserve"> </w:t>
            </w:r>
            <w:r w:rsidRPr="00833B5A">
              <w:rPr>
                <w:rFonts w:ascii="Tahoma" w:eastAsia="Segoe UI" w:hAnsi="Tahoma" w:cs="Tahoma"/>
                <w:i/>
                <w:position w:val="1"/>
                <w:sz w:val="20"/>
                <w:szCs w:val="20"/>
                <w:lang w:val="sl-SI"/>
              </w:rPr>
              <w:t>in</w:t>
            </w:r>
            <w:r w:rsidRPr="00833B5A">
              <w:rPr>
                <w:rFonts w:ascii="Tahoma" w:eastAsia="Segoe UI" w:hAnsi="Tahoma" w:cs="Tahoma"/>
                <w:i/>
                <w:spacing w:val="-18"/>
                <w:position w:val="1"/>
                <w:sz w:val="20"/>
                <w:szCs w:val="20"/>
                <w:lang w:val="sl-SI"/>
              </w:rPr>
              <w:t xml:space="preserve"> </w:t>
            </w:r>
            <w:r w:rsidRPr="00833B5A">
              <w:rPr>
                <w:rFonts w:ascii="Tahoma" w:eastAsia="Segoe UI" w:hAnsi="Tahoma" w:cs="Tahoma"/>
                <w:i/>
                <w:position w:val="1"/>
                <w:sz w:val="20"/>
                <w:szCs w:val="20"/>
                <w:lang w:val="sl-SI"/>
              </w:rPr>
              <w:t>križ</w:t>
            </w:r>
            <w:r w:rsidRPr="00833B5A">
              <w:rPr>
                <w:rFonts w:ascii="Tahoma" w:eastAsia="Segoe UI" w:hAnsi="Tahoma" w:cs="Tahoma"/>
                <w:i/>
                <w:spacing w:val="1"/>
                <w:position w:val="1"/>
                <w:sz w:val="20"/>
                <w:szCs w:val="20"/>
                <w:lang w:val="sl-SI"/>
              </w:rPr>
              <w:t>i</w:t>
            </w:r>
            <w:r w:rsidRPr="00833B5A">
              <w:rPr>
                <w:rFonts w:ascii="Tahoma" w:eastAsia="Segoe UI" w:hAnsi="Tahoma" w:cs="Tahoma"/>
                <w:i/>
                <w:position w:val="1"/>
                <w:sz w:val="20"/>
                <w:szCs w:val="20"/>
                <w:lang w:val="sl-SI"/>
              </w:rPr>
              <w:t>š</w:t>
            </w:r>
            <w:r w:rsidRPr="00833B5A">
              <w:rPr>
                <w:rFonts w:ascii="Tahoma" w:eastAsia="Segoe UI" w:hAnsi="Tahoma" w:cs="Tahoma"/>
                <w:i/>
                <w:spacing w:val="-1"/>
                <w:position w:val="1"/>
                <w:sz w:val="20"/>
                <w:szCs w:val="20"/>
                <w:lang w:val="sl-SI"/>
              </w:rPr>
              <w:t>č</w:t>
            </w:r>
            <w:r w:rsidRPr="00833B5A">
              <w:rPr>
                <w:rFonts w:ascii="Tahoma" w:eastAsia="Segoe UI" w:hAnsi="Tahoma" w:cs="Tahoma"/>
                <w:i/>
                <w:position w:val="1"/>
                <w:sz w:val="20"/>
                <w:szCs w:val="20"/>
                <w:lang w:val="sl-SI"/>
              </w:rPr>
              <w:t>a</w:t>
            </w:r>
          </w:p>
        </w:tc>
        <w:tc>
          <w:tcPr>
            <w:tcW w:w="2693" w:type="dxa"/>
            <w:tcBorders>
              <w:top w:val="single" w:sz="4" w:space="0" w:color="000000"/>
              <w:left w:val="single" w:sz="4" w:space="0" w:color="000000"/>
              <w:bottom w:val="single" w:sz="4" w:space="0" w:color="000000"/>
              <w:right w:val="single" w:sz="4" w:space="0" w:color="000000"/>
            </w:tcBorders>
            <w:hideMark/>
          </w:tcPr>
          <w:p w14:paraId="3A739F27" w14:textId="77777777" w:rsidR="00D77A17" w:rsidRPr="00833B5A" w:rsidRDefault="00D77A17" w:rsidP="004A0392">
            <w:pPr>
              <w:spacing w:before="40" w:after="40" w:line="240" w:lineRule="auto"/>
              <w:ind w:left="141" w:right="-20"/>
              <w:rPr>
                <w:rFonts w:ascii="Tahoma" w:eastAsia="Segoe UI" w:hAnsi="Tahoma" w:cs="Tahoma"/>
                <w:sz w:val="20"/>
                <w:szCs w:val="20"/>
                <w:lang w:val="sl-SI"/>
              </w:rPr>
            </w:pPr>
            <w:r w:rsidRPr="00833B5A">
              <w:rPr>
                <w:rFonts w:ascii="Tahoma" w:eastAsia="Segoe UI" w:hAnsi="Tahoma" w:cs="Tahoma"/>
                <w:i/>
                <w:w w:val="94"/>
                <w:position w:val="1"/>
                <w:sz w:val="20"/>
                <w:szCs w:val="20"/>
                <w:lang w:val="sl-SI"/>
              </w:rPr>
              <w:t>9. d</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128"/>
                <w:position w:val="1"/>
                <w:sz w:val="20"/>
                <w:szCs w:val="20"/>
                <w:lang w:val="sl-SI"/>
              </w:rPr>
              <w:t xml:space="preserve">l: </w:t>
            </w: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r</w:t>
            </w:r>
            <w:r w:rsidRPr="00833B5A">
              <w:rPr>
                <w:rFonts w:ascii="Tahoma" w:eastAsia="Segoe UI" w:hAnsi="Tahoma" w:cs="Tahoma"/>
                <w:i/>
                <w:spacing w:val="-1"/>
                <w:w w:val="94"/>
                <w:position w:val="1"/>
                <w:sz w:val="20"/>
                <w:szCs w:val="20"/>
                <w:lang w:val="sl-SI"/>
              </w:rPr>
              <w:t>e</w:t>
            </w:r>
            <w:r w:rsidRPr="00833B5A">
              <w:rPr>
                <w:rFonts w:ascii="Tahoma" w:eastAsia="Segoe UI" w:hAnsi="Tahoma" w:cs="Tahoma"/>
                <w:i/>
                <w:w w:val="94"/>
                <w:position w:val="1"/>
                <w:sz w:val="20"/>
                <w:szCs w:val="20"/>
                <w:lang w:val="sl-SI"/>
              </w:rPr>
              <w:t>tn</w:t>
            </w:r>
            <w:r w:rsidRPr="00833B5A">
              <w:rPr>
                <w:rFonts w:ascii="Tahoma" w:eastAsia="Segoe UI" w:hAnsi="Tahoma" w:cs="Tahoma"/>
                <w:i/>
                <w:spacing w:val="1"/>
                <w:w w:val="94"/>
                <w:position w:val="1"/>
                <w:sz w:val="20"/>
                <w:szCs w:val="20"/>
                <w:lang w:val="sl-SI"/>
              </w:rPr>
              <w:t>i</w:t>
            </w:r>
            <w:r w:rsidRPr="00833B5A">
              <w:rPr>
                <w:rFonts w:ascii="Tahoma" w:eastAsia="Segoe UI" w:hAnsi="Tahoma" w:cs="Tahoma"/>
                <w:i/>
                <w:w w:val="94"/>
                <w:position w:val="1"/>
                <w:sz w:val="20"/>
                <w:szCs w:val="20"/>
                <w:lang w:val="sl-SI"/>
              </w:rPr>
              <w:t>š</w:t>
            </w:r>
            <w:r w:rsidRPr="00833B5A">
              <w:rPr>
                <w:rFonts w:ascii="Tahoma" w:eastAsia="Segoe UI" w:hAnsi="Tahoma" w:cs="Tahoma"/>
                <w:i/>
                <w:spacing w:val="-1"/>
                <w:w w:val="94"/>
                <w:position w:val="1"/>
                <w:sz w:val="20"/>
                <w:szCs w:val="20"/>
                <w:lang w:val="sl-SI"/>
              </w:rPr>
              <w:t>k</w:t>
            </w:r>
            <w:r w:rsidRPr="00833B5A">
              <w:rPr>
                <w:rFonts w:ascii="Tahoma" w:eastAsia="Segoe UI" w:hAnsi="Tahoma" w:cs="Tahoma"/>
                <w:i/>
                <w:w w:val="94"/>
                <w:position w:val="1"/>
                <w:sz w:val="20"/>
                <w:szCs w:val="20"/>
                <w:lang w:val="sl-SI"/>
              </w:rPr>
              <w:t>i</w:t>
            </w:r>
            <w:r w:rsidRPr="00833B5A">
              <w:rPr>
                <w:rFonts w:ascii="Tahoma" w:eastAsia="Segoe UI" w:hAnsi="Tahoma" w:cs="Tahoma"/>
                <w:i/>
                <w:spacing w:val="4"/>
                <w:w w:val="94"/>
                <w:position w:val="1"/>
                <w:sz w:val="20"/>
                <w:szCs w:val="20"/>
                <w:lang w:val="sl-SI"/>
              </w:rPr>
              <w:t xml:space="preserve"> </w:t>
            </w:r>
            <w:r w:rsidRPr="00833B5A">
              <w:rPr>
                <w:rFonts w:ascii="Tahoma" w:eastAsia="Segoe UI" w:hAnsi="Tahoma" w:cs="Tahoma"/>
                <w:i/>
                <w:position w:val="1"/>
                <w:sz w:val="20"/>
                <w:szCs w:val="20"/>
                <w:lang w:val="sl-SI"/>
              </w:rPr>
              <w:t>sklopi</w:t>
            </w:r>
          </w:p>
        </w:tc>
      </w:tr>
      <w:tr w:rsidR="00833B5A" w:rsidRPr="00833B5A" w14:paraId="24A6463A"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1AB090EB"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13450:2003</w:t>
            </w:r>
          </w:p>
        </w:tc>
        <w:tc>
          <w:tcPr>
            <w:tcW w:w="1984" w:type="dxa"/>
            <w:tcBorders>
              <w:top w:val="single" w:sz="4" w:space="0" w:color="000000"/>
              <w:left w:val="single" w:sz="4" w:space="0" w:color="000000"/>
              <w:bottom w:val="single" w:sz="4" w:space="0" w:color="000000"/>
              <w:right w:val="single" w:sz="4" w:space="0" w:color="000000"/>
            </w:tcBorders>
            <w:hideMark/>
          </w:tcPr>
          <w:p w14:paraId="02B43934"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agre</w:t>
            </w:r>
            <w:r w:rsidRPr="00833B5A">
              <w:rPr>
                <w:rFonts w:ascii="Tahoma" w:eastAsia="Times New Roman" w:hAnsi="Tahoma" w:cs="Tahoma"/>
                <w:i/>
                <w:spacing w:val="-1"/>
                <w:sz w:val="20"/>
                <w:szCs w:val="20"/>
                <w:lang w:val="sl-SI"/>
              </w:rPr>
              <w:t>g</w:t>
            </w:r>
            <w:r w:rsidRPr="00833B5A">
              <w:rPr>
                <w:rFonts w:ascii="Tahoma" w:eastAsia="Times New Roman" w:hAnsi="Tahoma" w:cs="Tahoma"/>
                <w:i/>
                <w:sz w:val="20"/>
                <w:szCs w:val="20"/>
                <w:lang w:val="sl-SI"/>
              </w:rPr>
              <w:t>ati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za grede</w:t>
            </w:r>
          </w:p>
          <w:p w14:paraId="570336D9"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w w:val="92"/>
                <w:sz w:val="20"/>
                <w:szCs w:val="20"/>
                <w:lang w:val="sl-SI"/>
              </w:rPr>
              <w:t>ž</w:t>
            </w:r>
            <w:r w:rsidRPr="00833B5A">
              <w:rPr>
                <w:rFonts w:ascii="Tahoma" w:eastAsia="Segoe UI" w:hAnsi="Tahoma" w:cs="Tahoma"/>
                <w:i/>
                <w:spacing w:val="-1"/>
                <w:w w:val="92"/>
                <w:sz w:val="20"/>
                <w:szCs w:val="20"/>
                <w:lang w:val="sl-SI"/>
              </w:rPr>
              <w:t>e</w:t>
            </w:r>
            <w:r w:rsidRPr="00833B5A">
              <w:rPr>
                <w:rFonts w:ascii="Tahoma" w:eastAsia="Segoe UI" w:hAnsi="Tahoma" w:cs="Tahoma"/>
                <w:i/>
                <w:w w:val="92"/>
                <w:sz w:val="20"/>
                <w:szCs w:val="20"/>
                <w:lang w:val="sl-SI"/>
              </w:rPr>
              <w:t>lezniških</w:t>
            </w:r>
            <w:r w:rsidRPr="00833B5A">
              <w:rPr>
                <w:rFonts w:ascii="Tahoma" w:eastAsia="Segoe UI" w:hAnsi="Tahoma" w:cs="Tahoma"/>
                <w:i/>
                <w:spacing w:val="8"/>
                <w:w w:val="92"/>
                <w:sz w:val="20"/>
                <w:szCs w:val="20"/>
                <w:lang w:val="sl-SI"/>
              </w:rPr>
              <w:t xml:space="preserve"> </w:t>
            </w:r>
            <w:r w:rsidRPr="00833B5A">
              <w:rPr>
                <w:rFonts w:ascii="Tahoma" w:eastAsia="Segoe UI" w:hAnsi="Tahoma" w:cs="Tahoma"/>
                <w:i/>
                <w:sz w:val="20"/>
                <w:szCs w:val="20"/>
                <w:lang w:val="sl-SI"/>
              </w:rPr>
              <w:t>prog</w:t>
            </w:r>
          </w:p>
        </w:tc>
        <w:tc>
          <w:tcPr>
            <w:tcW w:w="2127" w:type="dxa"/>
            <w:tcBorders>
              <w:top w:val="single" w:sz="4" w:space="0" w:color="000000"/>
              <w:left w:val="single" w:sz="4" w:space="0" w:color="000000"/>
              <w:bottom w:val="single" w:sz="4" w:space="0" w:color="000000"/>
              <w:right w:val="single" w:sz="4" w:space="0" w:color="000000"/>
            </w:tcBorders>
          </w:tcPr>
          <w:p w14:paraId="315C18CF" w14:textId="77777777" w:rsidR="00D77A17" w:rsidRPr="00833B5A" w:rsidRDefault="00D77A17" w:rsidP="004A0392">
            <w:pPr>
              <w:spacing w:before="40" w:after="40" w:line="240" w:lineRule="auto"/>
              <w:rPr>
                <w:rFonts w:ascii="Tahoma" w:hAnsi="Tahoma" w:cs="Tahoma"/>
                <w:sz w:val="20"/>
                <w:szCs w:val="20"/>
                <w:lang w:val="sl-SI"/>
              </w:rPr>
            </w:pPr>
          </w:p>
        </w:tc>
        <w:tc>
          <w:tcPr>
            <w:tcW w:w="2693" w:type="dxa"/>
            <w:tcBorders>
              <w:top w:val="single" w:sz="4" w:space="0" w:color="000000"/>
              <w:left w:val="single" w:sz="4" w:space="0" w:color="000000"/>
              <w:bottom w:val="single" w:sz="4" w:space="0" w:color="000000"/>
              <w:right w:val="single" w:sz="4" w:space="0" w:color="000000"/>
            </w:tcBorders>
          </w:tcPr>
          <w:p w14:paraId="35309A90" w14:textId="77777777" w:rsidR="00D77A17" w:rsidRPr="00833B5A" w:rsidRDefault="00D77A17" w:rsidP="004A0392">
            <w:pPr>
              <w:spacing w:before="40" w:after="40" w:line="240" w:lineRule="auto"/>
              <w:ind w:left="141"/>
              <w:rPr>
                <w:rFonts w:ascii="Tahoma" w:hAnsi="Tahoma" w:cs="Tahoma"/>
                <w:sz w:val="20"/>
                <w:szCs w:val="20"/>
                <w:lang w:val="sl-SI"/>
              </w:rPr>
            </w:pPr>
          </w:p>
        </w:tc>
      </w:tr>
      <w:tr w:rsidR="00833B5A" w:rsidRPr="00833B5A" w14:paraId="12926237" w14:textId="77777777" w:rsidTr="004A0392">
        <w:trPr>
          <w:trHeight w:val="227"/>
        </w:trPr>
        <w:tc>
          <w:tcPr>
            <w:tcW w:w="1874" w:type="dxa"/>
            <w:tcBorders>
              <w:top w:val="single" w:sz="4" w:space="0" w:color="000000"/>
              <w:left w:val="single" w:sz="4" w:space="0" w:color="000000"/>
              <w:bottom w:val="single" w:sz="4" w:space="0" w:color="000000"/>
              <w:right w:val="single" w:sz="4" w:space="0" w:color="000000"/>
            </w:tcBorders>
            <w:hideMark/>
          </w:tcPr>
          <w:p w14:paraId="19E0F697" w14:textId="77777777" w:rsidR="00D77A17" w:rsidRPr="00833B5A" w:rsidRDefault="00D77A17" w:rsidP="004A0392">
            <w:pPr>
              <w:spacing w:before="40" w:after="40" w:line="240" w:lineRule="auto"/>
              <w:ind w:left="124" w:right="-20"/>
              <w:rPr>
                <w:rFonts w:ascii="Tahoma" w:eastAsia="Times New Roman" w:hAnsi="Tahoma" w:cs="Tahoma"/>
                <w:i/>
                <w:sz w:val="20"/>
                <w:szCs w:val="20"/>
                <w:lang w:val="sl-SI"/>
              </w:rPr>
            </w:pPr>
            <w:r w:rsidRPr="00833B5A">
              <w:rPr>
                <w:rFonts w:ascii="Tahoma" w:eastAsia="Times New Roman" w:hAnsi="Tahoma" w:cs="Tahoma"/>
                <w:i/>
                <w:sz w:val="20"/>
                <w:szCs w:val="20"/>
                <w:lang w:val="sl-SI"/>
              </w:rPr>
              <w:t>S</w:t>
            </w:r>
            <w:r w:rsidRPr="00833B5A">
              <w:rPr>
                <w:rFonts w:ascii="Tahoma" w:eastAsia="Times New Roman" w:hAnsi="Tahoma" w:cs="Tahoma"/>
                <w:i/>
                <w:spacing w:val="-1"/>
                <w:sz w:val="20"/>
                <w:szCs w:val="20"/>
                <w:lang w:val="sl-SI"/>
              </w:rPr>
              <w:t>I</w:t>
            </w:r>
            <w:r w:rsidRPr="00833B5A">
              <w:rPr>
                <w:rFonts w:ascii="Tahoma" w:eastAsia="Times New Roman" w:hAnsi="Tahoma" w:cs="Tahoma"/>
                <w:i/>
                <w:sz w:val="20"/>
                <w:szCs w:val="20"/>
                <w:lang w:val="sl-SI"/>
              </w:rPr>
              <w:t>ST</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EN 13450-</w:t>
            </w:r>
          </w:p>
          <w:p w14:paraId="6660B853"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pacing w:val="-1"/>
                <w:sz w:val="20"/>
                <w:szCs w:val="20"/>
                <w:lang w:val="sl-SI"/>
              </w:rPr>
              <w:t>1:</w:t>
            </w:r>
            <w:r w:rsidRPr="00833B5A">
              <w:rPr>
                <w:rFonts w:ascii="Tahoma" w:eastAsia="Times New Roman" w:hAnsi="Tahoma" w:cs="Tahoma"/>
                <w:i/>
                <w:sz w:val="20"/>
                <w:szCs w:val="20"/>
                <w:lang w:val="sl-SI"/>
              </w:rPr>
              <w:t>2003/A</w:t>
            </w:r>
            <w:r w:rsidRPr="00833B5A">
              <w:rPr>
                <w:rFonts w:ascii="Tahoma" w:eastAsia="Times New Roman" w:hAnsi="Tahoma" w:cs="Tahoma"/>
                <w:i/>
                <w:spacing w:val="1"/>
                <w:sz w:val="20"/>
                <w:szCs w:val="20"/>
                <w:lang w:val="sl-SI"/>
              </w:rPr>
              <w:t>C</w:t>
            </w:r>
            <w:r w:rsidRPr="00833B5A">
              <w:rPr>
                <w:rFonts w:ascii="Tahoma" w:eastAsia="Times New Roman" w:hAnsi="Tahoma" w:cs="Tahoma"/>
                <w:i/>
                <w:sz w:val="20"/>
                <w:szCs w:val="20"/>
                <w:lang w:val="sl-SI"/>
              </w:rPr>
              <w:t>:2004</w:t>
            </w:r>
          </w:p>
        </w:tc>
        <w:tc>
          <w:tcPr>
            <w:tcW w:w="1984" w:type="dxa"/>
            <w:tcBorders>
              <w:top w:val="single" w:sz="4" w:space="0" w:color="000000"/>
              <w:left w:val="single" w:sz="4" w:space="0" w:color="000000"/>
              <w:bottom w:val="single" w:sz="4" w:space="0" w:color="000000"/>
              <w:right w:val="single" w:sz="4" w:space="0" w:color="000000"/>
            </w:tcBorders>
            <w:hideMark/>
          </w:tcPr>
          <w:p w14:paraId="278C2E35" w14:textId="77777777" w:rsidR="00D77A17" w:rsidRPr="00833B5A" w:rsidRDefault="00D77A17" w:rsidP="004A0392">
            <w:pPr>
              <w:spacing w:before="40" w:after="40" w:line="240" w:lineRule="auto"/>
              <w:ind w:left="124" w:right="-20"/>
              <w:rPr>
                <w:rFonts w:ascii="Tahoma" w:eastAsia="Times New Roman" w:hAnsi="Tahoma" w:cs="Tahoma"/>
                <w:sz w:val="20"/>
                <w:szCs w:val="20"/>
                <w:lang w:val="sl-SI"/>
              </w:rPr>
            </w:pPr>
            <w:r w:rsidRPr="00833B5A">
              <w:rPr>
                <w:rFonts w:ascii="Tahoma" w:eastAsia="Times New Roman" w:hAnsi="Tahoma" w:cs="Tahoma"/>
                <w:i/>
                <w:sz w:val="20"/>
                <w:szCs w:val="20"/>
                <w:lang w:val="sl-SI"/>
              </w:rPr>
              <w:t>agre</w:t>
            </w:r>
            <w:r w:rsidRPr="00833B5A">
              <w:rPr>
                <w:rFonts w:ascii="Tahoma" w:eastAsia="Times New Roman" w:hAnsi="Tahoma" w:cs="Tahoma"/>
                <w:i/>
                <w:spacing w:val="-1"/>
                <w:sz w:val="20"/>
                <w:szCs w:val="20"/>
                <w:lang w:val="sl-SI"/>
              </w:rPr>
              <w:t>g</w:t>
            </w:r>
            <w:r w:rsidRPr="00833B5A">
              <w:rPr>
                <w:rFonts w:ascii="Tahoma" w:eastAsia="Times New Roman" w:hAnsi="Tahoma" w:cs="Tahoma"/>
                <w:i/>
                <w:sz w:val="20"/>
                <w:szCs w:val="20"/>
                <w:lang w:val="sl-SI"/>
              </w:rPr>
              <w:t>ati</w:t>
            </w:r>
            <w:r w:rsidRPr="00833B5A">
              <w:rPr>
                <w:rFonts w:ascii="Tahoma" w:eastAsia="Times New Roman" w:hAnsi="Tahoma" w:cs="Tahoma"/>
                <w:i/>
                <w:spacing w:val="1"/>
                <w:sz w:val="20"/>
                <w:szCs w:val="20"/>
                <w:lang w:val="sl-SI"/>
              </w:rPr>
              <w:t xml:space="preserve"> </w:t>
            </w:r>
            <w:r w:rsidRPr="00833B5A">
              <w:rPr>
                <w:rFonts w:ascii="Tahoma" w:eastAsia="Times New Roman" w:hAnsi="Tahoma" w:cs="Tahoma"/>
                <w:i/>
                <w:sz w:val="20"/>
                <w:szCs w:val="20"/>
                <w:lang w:val="sl-SI"/>
              </w:rPr>
              <w:t>za grede</w:t>
            </w:r>
          </w:p>
          <w:p w14:paraId="47D569DD" w14:textId="77777777" w:rsidR="00D77A17" w:rsidRPr="00833B5A" w:rsidRDefault="00D77A17" w:rsidP="004A0392">
            <w:pPr>
              <w:spacing w:before="40" w:after="40" w:line="240" w:lineRule="auto"/>
              <w:ind w:left="124" w:right="-20"/>
              <w:rPr>
                <w:rFonts w:ascii="Tahoma" w:eastAsia="Segoe UI" w:hAnsi="Tahoma" w:cs="Tahoma"/>
                <w:sz w:val="20"/>
                <w:szCs w:val="20"/>
                <w:lang w:val="sl-SI"/>
              </w:rPr>
            </w:pPr>
            <w:r w:rsidRPr="00833B5A">
              <w:rPr>
                <w:rFonts w:ascii="Tahoma" w:eastAsia="Segoe UI" w:hAnsi="Tahoma" w:cs="Tahoma"/>
                <w:i/>
                <w:w w:val="92"/>
                <w:sz w:val="20"/>
                <w:szCs w:val="20"/>
                <w:lang w:val="sl-SI"/>
              </w:rPr>
              <w:t>ž</w:t>
            </w:r>
            <w:r w:rsidRPr="00833B5A">
              <w:rPr>
                <w:rFonts w:ascii="Tahoma" w:eastAsia="Segoe UI" w:hAnsi="Tahoma" w:cs="Tahoma"/>
                <w:i/>
                <w:spacing w:val="-1"/>
                <w:w w:val="92"/>
                <w:sz w:val="20"/>
                <w:szCs w:val="20"/>
                <w:lang w:val="sl-SI"/>
              </w:rPr>
              <w:t>e</w:t>
            </w:r>
            <w:r w:rsidRPr="00833B5A">
              <w:rPr>
                <w:rFonts w:ascii="Tahoma" w:eastAsia="Segoe UI" w:hAnsi="Tahoma" w:cs="Tahoma"/>
                <w:i/>
                <w:w w:val="92"/>
                <w:sz w:val="20"/>
                <w:szCs w:val="20"/>
                <w:lang w:val="sl-SI"/>
              </w:rPr>
              <w:t>lezniških</w:t>
            </w:r>
            <w:r w:rsidRPr="00833B5A">
              <w:rPr>
                <w:rFonts w:ascii="Tahoma" w:eastAsia="Segoe UI" w:hAnsi="Tahoma" w:cs="Tahoma"/>
                <w:i/>
                <w:spacing w:val="8"/>
                <w:w w:val="92"/>
                <w:sz w:val="20"/>
                <w:szCs w:val="20"/>
                <w:lang w:val="sl-SI"/>
              </w:rPr>
              <w:t xml:space="preserve"> </w:t>
            </w:r>
            <w:r w:rsidRPr="00833B5A">
              <w:rPr>
                <w:rFonts w:ascii="Tahoma" w:eastAsia="Segoe UI" w:hAnsi="Tahoma" w:cs="Tahoma"/>
                <w:i/>
                <w:sz w:val="20"/>
                <w:szCs w:val="20"/>
                <w:lang w:val="sl-SI"/>
              </w:rPr>
              <w:t>prog</w:t>
            </w:r>
          </w:p>
        </w:tc>
        <w:tc>
          <w:tcPr>
            <w:tcW w:w="2127" w:type="dxa"/>
            <w:tcBorders>
              <w:top w:val="single" w:sz="4" w:space="0" w:color="000000"/>
              <w:left w:val="single" w:sz="4" w:space="0" w:color="000000"/>
              <w:bottom w:val="single" w:sz="4" w:space="0" w:color="000000"/>
              <w:right w:val="single" w:sz="4" w:space="0" w:color="000000"/>
            </w:tcBorders>
          </w:tcPr>
          <w:p w14:paraId="614B2F7B" w14:textId="77777777" w:rsidR="00D77A17" w:rsidRPr="00833B5A" w:rsidRDefault="00D77A17" w:rsidP="004A0392">
            <w:pPr>
              <w:spacing w:before="40" w:after="40" w:line="240" w:lineRule="auto"/>
              <w:rPr>
                <w:rFonts w:ascii="Tahoma" w:hAnsi="Tahoma" w:cs="Tahoma"/>
                <w:sz w:val="20"/>
                <w:szCs w:val="20"/>
                <w:lang w:val="sl-SI"/>
              </w:rPr>
            </w:pPr>
          </w:p>
        </w:tc>
        <w:tc>
          <w:tcPr>
            <w:tcW w:w="2693" w:type="dxa"/>
            <w:tcBorders>
              <w:top w:val="single" w:sz="4" w:space="0" w:color="000000"/>
              <w:left w:val="single" w:sz="4" w:space="0" w:color="000000"/>
              <w:bottom w:val="single" w:sz="4" w:space="0" w:color="000000"/>
              <w:right w:val="single" w:sz="4" w:space="0" w:color="000000"/>
            </w:tcBorders>
          </w:tcPr>
          <w:p w14:paraId="1C69669D" w14:textId="77777777" w:rsidR="00D77A17" w:rsidRPr="00833B5A" w:rsidRDefault="00D77A17" w:rsidP="004A0392">
            <w:pPr>
              <w:spacing w:before="40" w:after="40" w:line="240" w:lineRule="auto"/>
              <w:ind w:left="141"/>
              <w:rPr>
                <w:rFonts w:ascii="Tahoma" w:hAnsi="Tahoma" w:cs="Tahoma"/>
                <w:sz w:val="20"/>
                <w:szCs w:val="20"/>
                <w:lang w:val="sl-SI"/>
              </w:rPr>
            </w:pPr>
          </w:p>
        </w:tc>
      </w:tr>
    </w:tbl>
    <w:p w14:paraId="14CE8EE8" w14:textId="77777777" w:rsidR="00E31561" w:rsidRPr="00833B5A" w:rsidRDefault="00E31561" w:rsidP="00B74378">
      <w:pPr>
        <w:keepNext/>
        <w:widowControl/>
        <w:numPr>
          <w:ilvl w:val="2"/>
          <w:numId w:val="3"/>
        </w:numPr>
        <w:tabs>
          <w:tab w:val="clear" w:pos="720"/>
        </w:tabs>
        <w:spacing w:before="240" w:after="240" w:line="240" w:lineRule="auto"/>
        <w:outlineLvl w:val="2"/>
        <w:rPr>
          <w:rFonts w:ascii="Tahoma" w:eastAsia="Times New Roman" w:hAnsi="Tahoma" w:cs="Tahoma"/>
          <w:b/>
          <w:bCs/>
          <w:sz w:val="24"/>
          <w:szCs w:val="24"/>
          <w:lang w:val="sl-SI" w:eastAsia="sl-SI"/>
        </w:rPr>
      </w:pPr>
      <w:bookmarkStart w:id="192" w:name="_Toc512502871"/>
      <w:r w:rsidRPr="00833B5A">
        <w:rPr>
          <w:rFonts w:ascii="Tahoma" w:eastAsia="Times New Roman" w:hAnsi="Tahoma" w:cs="Tahoma"/>
          <w:b/>
          <w:bCs/>
          <w:sz w:val="24"/>
          <w:szCs w:val="24"/>
          <w:lang w:val="sl-SI" w:eastAsia="sl-SI"/>
        </w:rPr>
        <w:t>Oprema za upravljavca</w:t>
      </w:r>
      <w:bookmarkEnd w:id="192"/>
    </w:p>
    <w:p w14:paraId="06E2C201" w14:textId="77A3BF2B" w:rsidR="0081232C" w:rsidRPr="00833B5A" w:rsidRDefault="0081232C" w:rsidP="00E228D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je po zaključku del dolžan upravljavcu predati orodje - opremo za montažo/ demontažo pritrdilnega materiala e-sponk (4 </w:t>
      </w:r>
      <w:r w:rsidR="00504A78">
        <w:rPr>
          <w:rFonts w:ascii="Tahoma" w:eastAsia="Times New Roman" w:hAnsi="Tahoma" w:cs="Tahoma"/>
          <w:spacing w:val="-4"/>
          <w:sz w:val="20"/>
          <w:szCs w:val="20"/>
          <w:lang w:val="sl-SI"/>
        </w:rPr>
        <w:t>kos</w:t>
      </w:r>
      <w:r>
        <w:rPr>
          <w:rFonts w:ascii="Tahoma" w:eastAsia="Times New Roman" w:hAnsi="Tahoma" w:cs="Tahoma"/>
          <w:spacing w:val="-4"/>
          <w:sz w:val="20"/>
          <w:szCs w:val="20"/>
          <w:lang w:val="sl-SI"/>
        </w:rPr>
        <w:t xml:space="preserve"> tirne privijalke</w:t>
      </w:r>
      <w:r w:rsidR="00504A78">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rezervni </w:t>
      </w:r>
      <w:r w:rsidR="00504A78">
        <w:rPr>
          <w:rFonts w:ascii="Tahoma" w:eastAsia="Times New Roman" w:hAnsi="Tahoma" w:cs="Tahoma"/>
          <w:spacing w:val="-4"/>
          <w:sz w:val="20"/>
          <w:szCs w:val="20"/>
          <w:lang w:val="sl-SI"/>
        </w:rPr>
        <w:t>pritrdilni material za pritditev tirnice na</w:t>
      </w:r>
      <w:r w:rsidRPr="00833B5A">
        <w:rPr>
          <w:rFonts w:ascii="Tahoma" w:eastAsia="Times New Roman" w:hAnsi="Tahoma" w:cs="Tahoma"/>
          <w:spacing w:val="-4"/>
          <w:sz w:val="20"/>
          <w:szCs w:val="20"/>
          <w:lang w:val="sl-SI"/>
        </w:rPr>
        <w:t xml:space="preserve"> </w:t>
      </w:r>
      <w:r w:rsidR="00504A78">
        <w:rPr>
          <w:rFonts w:ascii="Tahoma" w:eastAsia="Times New Roman" w:hAnsi="Tahoma" w:cs="Tahoma"/>
          <w:spacing w:val="-4"/>
          <w:sz w:val="20"/>
          <w:szCs w:val="20"/>
          <w:lang w:val="sl-SI"/>
        </w:rPr>
        <w:t>pragove</w:t>
      </w:r>
      <w:r w:rsidR="00EB3617">
        <w:rPr>
          <w:rFonts w:ascii="Tahoma" w:eastAsia="Times New Roman" w:hAnsi="Tahoma" w:cs="Tahoma"/>
          <w:spacing w:val="-4"/>
          <w:sz w:val="20"/>
          <w:szCs w:val="20"/>
          <w:lang w:val="sl-SI"/>
        </w:rPr>
        <w:t xml:space="preserve"> </w:t>
      </w:r>
      <w:r w:rsidR="00504A78">
        <w:rPr>
          <w:rFonts w:ascii="Tahoma" w:eastAsia="Times New Roman" w:hAnsi="Tahoma" w:cs="Tahoma"/>
          <w:spacing w:val="-4"/>
          <w:sz w:val="20"/>
          <w:szCs w:val="20"/>
          <w:lang w:val="sl-SI"/>
        </w:rPr>
        <w:t>(</w:t>
      </w:r>
      <w:r w:rsidR="00504A78" w:rsidRPr="00833B5A">
        <w:rPr>
          <w:rFonts w:ascii="Tahoma" w:eastAsia="Times New Roman" w:hAnsi="Tahoma" w:cs="Tahoma"/>
          <w:spacing w:val="-4"/>
          <w:sz w:val="20"/>
          <w:szCs w:val="20"/>
          <w:lang w:val="sl-SI"/>
        </w:rPr>
        <w:t xml:space="preserve">za 100 </w:t>
      </w:r>
      <w:r w:rsidR="00504A78">
        <w:rPr>
          <w:rFonts w:ascii="Tahoma" w:eastAsia="Times New Roman" w:hAnsi="Tahoma" w:cs="Tahoma"/>
          <w:spacing w:val="-4"/>
          <w:sz w:val="20"/>
          <w:szCs w:val="20"/>
          <w:lang w:val="sl-SI"/>
        </w:rPr>
        <w:t xml:space="preserve">kos </w:t>
      </w:r>
      <w:r w:rsidRPr="00833B5A">
        <w:rPr>
          <w:rFonts w:ascii="Tahoma" w:eastAsia="Times New Roman" w:hAnsi="Tahoma" w:cs="Tahoma"/>
          <w:spacing w:val="-4"/>
          <w:sz w:val="20"/>
          <w:szCs w:val="20"/>
          <w:lang w:val="sl-SI"/>
        </w:rPr>
        <w:t>pragov</w:t>
      </w:r>
      <w:r w:rsidR="00504A78">
        <w:rPr>
          <w:rFonts w:ascii="Tahoma" w:eastAsia="Times New Roman" w:hAnsi="Tahoma" w:cs="Tahoma"/>
          <w:spacing w:val="-4"/>
          <w:sz w:val="20"/>
          <w:szCs w:val="20"/>
          <w:lang w:val="sl-SI"/>
        </w:rPr>
        <w:t xml:space="preserve">) </w:t>
      </w:r>
      <w:r w:rsidR="00E228D9">
        <w:rPr>
          <w:rFonts w:ascii="Tahoma" w:eastAsia="Times New Roman" w:hAnsi="Tahoma" w:cs="Tahoma"/>
          <w:spacing w:val="-4"/>
          <w:sz w:val="20"/>
          <w:szCs w:val="20"/>
          <w:lang w:val="sl-SI"/>
        </w:rPr>
        <w:t>ter</w:t>
      </w:r>
      <w:r w:rsidR="00504A78">
        <w:rPr>
          <w:rFonts w:ascii="Tahoma" w:eastAsia="Times New Roman" w:hAnsi="Tahoma" w:cs="Tahoma"/>
          <w:spacing w:val="-4"/>
          <w:sz w:val="20"/>
          <w:szCs w:val="20"/>
          <w:lang w:val="sl-SI"/>
        </w:rPr>
        <w:t xml:space="preserve"> komplet za sproščanje </w:t>
      </w:r>
      <w:r w:rsidR="00E228D9">
        <w:rPr>
          <w:rFonts w:ascii="Tahoma" w:eastAsia="Times New Roman" w:hAnsi="Tahoma" w:cs="Tahoma"/>
          <w:spacing w:val="-4"/>
          <w:sz w:val="20"/>
          <w:szCs w:val="20"/>
          <w:lang w:val="sl-SI"/>
        </w:rPr>
        <w:t xml:space="preserve">napetosti v </w:t>
      </w:r>
      <w:r w:rsidR="00504A78">
        <w:rPr>
          <w:rFonts w:ascii="Tahoma" w:eastAsia="Times New Roman" w:hAnsi="Tahoma" w:cs="Tahoma"/>
          <w:spacing w:val="-4"/>
          <w:sz w:val="20"/>
          <w:szCs w:val="20"/>
          <w:lang w:val="sl-SI"/>
        </w:rPr>
        <w:t>tirnic</w:t>
      </w:r>
      <w:r w:rsidR="00E228D9">
        <w:rPr>
          <w:rFonts w:ascii="Tahoma" w:eastAsia="Times New Roman" w:hAnsi="Tahoma" w:cs="Tahoma"/>
          <w:spacing w:val="-4"/>
          <w:sz w:val="20"/>
          <w:szCs w:val="20"/>
          <w:lang w:val="sl-SI"/>
        </w:rPr>
        <w:t>ah (</w:t>
      </w:r>
      <w:r w:rsidR="00EB3617">
        <w:rPr>
          <w:rFonts w:ascii="Tahoma" w:eastAsia="Times New Roman" w:hAnsi="Tahoma" w:cs="Tahoma"/>
          <w:spacing w:val="-4"/>
          <w:sz w:val="20"/>
          <w:szCs w:val="20"/>
          <w:lang w:val="sl-SI"/>
        </w:rPr>
        <w:t xml:space="preserve">tenzor, </w:t>
      </w:r>
      <w:r w:rsidR="00E228D9" w:rsidRPr="00E228D9">
        <w:rPr>
          <w:rFonts w:ascii="Tahoma" w:eastAsia="Times New Roman" w:hAnsi="Tahoma" w:cs="Tahoma"/>
          <w:spacing w:val="-4"/>
          <w:sz w:val="20"/>
          <w:szCs w:val="20"/>
          <w:lang w:val="sl-SI"/>
        </w:rPr>
        <w:t>konzole proti prevrnitvi tirnice</w:t>
      </w:r>
      <w:r w:rsidR="00E228D9">
        <w:rPr>
          <w:rFonts w:ascii="Tahoma" w:eastAsia="Times New Roman" w:hAnsi="Tahoma" w:cs="Tahoma"/>
          <w:spacing w:val="-4"/>
          <w:sz w:val="20"/>
          <w:szCs w:val="20"/>
          <w:lang w:val="sl-SI"/>
        </w:rPr>
        <w:t xml:space="preserve"> 1</w:t>
      </w:r>
      <w:r w:rsidR="00E228D9" w:rsidRPr="00E228D9">
        <w:rPr>
          <w:rFonts w:ascii="Tahoma" w:eastAsia="Times New Roman" w:hAnsi="Tahoma" w:cs="Tahoma"/>
          <w:spacing w:val="-4"/>
          <w:sz w:val="20"/>
          <w:szCs w:val="20"/>
          <w:lang w:val="sl-SI"/>
        </w:rPr>
        <w:t>00 kos</w:t>
      </w:r>
      <w:r w:rsidR="00E228D9">
        <w:rPr>
          <w:rFonts w:ascii="Tahoma" w:eastAsia="Times New Roman" w:hAnsi="Tahoma" w:cs="Tahoma"/>
          <w:spacing w:val="-4"/>
          <w:sz w:val="20"/>
          <w:szCs w:val="20"/>
          <w:lang w:val="sl-SI"/>
        </w:rPr>
        <w:t xml:space="preserve">, </w:t>
      </w:r>
      <w:r w:rsidR="00E228D9" w:rsidRPr="00E228D9">
        <w:rPr>
          <w:rFonts w:ascii="Tahoma" w:eastAsia="Times New Roman" w:hAnsi="Tahoma" w:cs="Tahoma"/>
          <w:spacing w:val="-4"/>
          <w:sz w:val="20"/>
          <w:szCs w:val="20"/>
          <w:lang w:val="sl-SI"/>
        </w:rPr>
        <w:t>valjčke za vzdolžni pomik tirnice</w:t>
      </w:r>
      <w:r w:rsidR="00E228D9">
        <w:rPr>
          <w:rFonts w:ascii="Tahoma" w:eastAsia="Times New Roman" w:hAnsi="Tahoma" w:cs="Tahoma"/>
          <w:spacing w:val="-4"/>
          <w:sz w:val="20"/>
          <w:szCs w:val="20"/>
          <w:lang w:val="sl-SI"/>
        </w:rPr>
        <w:t xml:space="preserve"> 2</w:t>
      </w:r>
      <w:r w:rsidR="00E228D9" w:rsidRPr="00E228D9">
        <w:rPr>
          <w:rFonts w:ascii="Tahoma" w:eastAsia="Times New Roman" w:hAnsi="Tahoma" w:cs="Tahoma"/>
          <w:spacing w:val="-4"/>
          <w:sz w:val="20"/>
          <w:szCs w:val="20"/>
          <w:lang w:val="sl-SI"/>
        </w:rPr>
        <w:t>00 kos</w:t>
      </w:r>
      <w:r w:rsidR="00E228D9">
        <w:rPr>
          <w:rFonts w:ascii="Tahoma" w:eastAsia="Times New Roman" w:hAnsi="Tahoma" w:cs="Tahoma"/>
          <w:spacing w:val="-4"/>
          <w:sz w:val="20"/>
          <w:szCs w:val="20"/>
          <w:lang w:val="sl-SI"/>
        </w:rPr>
        <w:t>)</w:t>
      </w:r>
      <w:r w:rsidR="007352C0">
        <w:rPr>
          <w:rFonts w:ascii="Tahoma" w:eastAsia="Times New Roman" w:hAnsi="Tahoma" w:cs="Tahoma"/>
          <w:spacing w:val="-4"/>
          <w:sz w:val="20"/>
          <w:szCs w:val="20"/>
          <w:lang w:val="sl-SI"/>
        </w:rPr>
        <w:t xml:space="preserve">, </w:t>
      </w:r>
    </w:p>
    <w:p w14:paraId="4EE773B5" w14:textId="77777777" w:rsidR="00B02DE7" w:rsidRPr="00833B5A" w:rsidRDefault="00B02DE7" w:rsidP="00B02DE7">
      <w:pPr>
        <w:spacing w:after="120" w:line="260" w:lineRule="exact"/>
        <w:ind w:right="62"/>
        <w:jc w:val="both"/>
        <w:rPr>
          <w:rFonts w:ascii="Tahoma" w:eastAsia="Times New Roman" w:hAnsi="Tahoma" w:cs="Tahoma"/>
          <w:spacing w:val="-4"/>
          <w:sz w:val="20"/>
          <w:szCs w:val="20"/>
          <w:lang w:val="sl-SI"/>
        </w:rPr>
      </w:pPr>
    </w:p>
    <w:p w14:paraId="204EC637" w14:textId="77777777" w:rsidR="001A1B67" w:rsidRPr="00833B5A" w:rsidRDefault="004A4543" w:rsidP="00DF7C23">
      <w:pPr>
        <w:pStyle w:val="Naslov2"/>
        <w:tabs>
          <w:tab w:val="clear" w:pos="576"/>
        </w:tabs>
        <w:spacing w:before="360" w:after="240"/>
        <w:rPr>
          <w:rFonts w:ascii="Tahoma" w:hAnsi="Tahoma" w:cs="Tahoma"/>
          <w:sz w:val="20"/>
          <w:szCs w:val="20"/>
        </w:rPr>
      </w:pPr>
      <w:bookmarkStart w:id="193" w:name="_Toc416874154"/>
      <w:bookmarkStart w:id="194" w:name="_Toc416806676"/>
      <w:bookmarkStart w:id="195" w:name="_Toc512502872"/>
      <w:r w:rsidRPr="00833B5A">
        <w:rPr>
          <w:rFonts w:ascii="Tahoma" w:hAnsi="Tahoma" w:cs="Tahoma"/>
          <w:sz w:val="28"/>
        </w:rPr>
        <w:t>Tehnični</w:t>
      </w:r>
      <w:r w:rsidR="001A1B67" w:rsidRPr="00833B5A">
        <w:rPr>
          <w:rFonts w:ascii="Tahoma" w:hAnsi="Tahoma" w:cs="Tahoma"/>
          <w:sz w:val="28"/>
        </w:rPr>
        <w:t xml:space="preserve"> </w:t>
      </w:r>
      <w:r w:rsidRPr="00833B5A">
        <w:rPr>
          <w:rFonts w:ascii="Tahoma" w:hAnsi="Tahoma" w:cs="Tahoma"/>
          <w:sz w:val="28"/>
        </w:rPr>
        <w:t>pogoji za Z</w:t>
      </w:r>
      <w:r w:rsidR="00A634B5" w:rsidRPr="00833B5A">
        <w:rPr>
          <w:rFonts w:ascii="Tahoma" w:hAnsi="Tahoma" w:cs="Tahoma"/>
          <w:sz w:val="28"/>
        </w:rPr>
        <w:t>EMELJSKA DELA IN TEMELJENJE</w:t>
      </w:r>
      <w:bookmarkEnd w:id="193"/>
      <w:bookmarkEnd w:id="194"/>
      <w:bookmarkEnd w:id="195"/>
    </w:p>
    <w:p w14:paraId="0916EF32" w14:textId="77777777" w:rsidR="001A1B67" w:rsidRPr="00833B5A" w:rsidRDefault="001A1B67" w:rsidP="00F31AA3">
      <w:pPr>
        <w:pStyle w:val="Naslov3"/>
        <w:tabs>
          <w:tab w:val="clear" w:pos="720"/>
        </w:tabs>
        <w:spacing w:after="240"/>
        <w:rPr>
          <w:rFonts w:ascii="Tahoma" w:hAnsi="Tahoma" w:cs="Tahoma"/>
          <w:i w:val="0"/>
          <w:sz w:val="24"/>
          <w:szCs w:val="24"/>
        </w:rPr>
      </w:pPr>
      <w:bookmarkStart w:id="196" w:name="_Toc416874155"/>
      <w:bookmarkStart w:id="197" w:name="_Toc416806677"/>
      <w:bookmarkStart w:id="198" w:name="_Toc512502873"/>
      <w:r w:rsidRPr="00833B5A">
        <w:rPr>
          <w:rFonts w:ascii="Tahoma" w:hAnsi="Tahoma" w:cs="Tahoma"/>
          <w:i w:val="0"/>
          <w:sz w:val="24"/>
          <w:szCs w:val="24"/>
        </w:rPr>
        <w:t>Splošni del</w:t>
      </w:r>
      <w:bookmarkEnd w:id="196"/>
      <w:bookmarkEnd w:id="197"/>
      <w:bookmarkEnd w:id="198"/>
    </w:p>
    <w:p w14:paraId="4FE3020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199" w:name="_Toc416874156"/>
      <w:bookmarkStart w:id="200" w:name="_Toc416806678"/>
      <w:r w:rsidRPr="00833B5A">
        <w:rPr>
          <w:rFonts w:ascii="Tahoma" w:hAnsi="Tahoma" w:cs="Tahoma"/>
          <w:bCs w:val="0"/>
          <w:spacing w:val="-4"/>
          <w:sz w:val="22"/>
          <w:szCs w:val="22"/>
          <w:lang w:eastAsia="en-US"/>
        </w:rPr>
        <w:t>Splošno</w:t>
      </w:r>
      <w:bookmarkEnd w:id="199"/>
      <w:bookmarkEnd w:id="200"/>
    </w:p>
    <w:p w14:paraId="52D13DC7" w14:textId="77777777" w:rsidR="001A1B67" w:rsidRPr="00833B5A" w:rsidRDefault="001A1B67" w:rsidP="001A1B6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Tehnični pogoji za zemeljska dela veljajo za zemeljska dela, ki so predvidena in opisana v tehnični dokumentaciji.</w:t>
      </w:r>
    </w:p>
    <w:p w14:paraId="403BCB77" w14:textId="77777777" w:rsidR="001A1B67" w:rsidRPr="00833B5A" w:rsidRDefault="001A1B67" w:rsidP="001A1B6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V primeru, da bo pri gradnji prišlo do vključitve projektnih rešitev, ki obsegajo uporabo tehnologij in materialov, ki niso zajeti v teh tehničnih pogojih, bo naročnik za ta dela in nove materiale izdal "Dopolnila" k tem tehničnim pogojem.</w:t>
      </w:r>
    </w:p>
    <w:p w14:paraId="50F97BB5"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01" w:name="_Toc416874157"/>
      <w:bookmarkStart w:id="202" w:name="_Toc416806679"/>
      <w:r w:rsidRPr="00833B5A">
        <w:rPr>
          <w:rFonts w:ascii="Tahoma" w:hAnsi="Tahoma" w:cs="Tahoma"/>
          <w:bCs w:val="0"/>
          <w:spacing w:val="-4"/>
          <w:sz w:val="22"/>
          <w:szCs w:val="22"/>
          <w:lang w:eastAsia="en-US"/>
        </w:rPr>
        <w:t>Izrazi in definicije</w:t>
      </w:r>
      <w:bookmarkEnd w:id="201"/>
      <w:bookmarkEnd w:id="202"/>
    </w:p>
    <w:p w14:paraId="0E0BA2AD" w14:textId="77777777" w:rsidR="001A1B67" w:rsidRPr="00833B5A" w:rsidRDefault="001A1B67" w:rsidP="0040689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teh tehničnih pogojih uporabljene izraze in definicije je potrebno razumeti takole:</w:t>
      </w:r>
    </w:p>
    <w:p w14:paraId="6F6C8B1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humus</w:t>
      </w:r>
      <w:r w:rsidRPr="00833B5A">
        <w:rPr>
          <w:rFonts w:ascii="Tahoma" w:hAnsi="Tahoma" w:cs="Tahoma"/>
          <w:sz w:val="20"/>
          <w:szCs w:val="20"/>
          <w:lang w:val="sl-SI"/>
        </w:rPr>
        <w:t xml:space="preserve"> je površinski sloj tal (do globine največ 40 cm), ki vsebuje organske snovi v takšni</w:t>
      </w:r>
      <w:r w:rsidR="00406892" w:rsidRPr="00833B5A">
        <w:rPr>
          <w:rFonts w:ascii="Tahoma" w:hAnsi="Tahoma" w:cs="Tahoma"/>
          <w:sz w:val="20"/>
          <w:szCs w:val="20"/>
          <w:lang w:val="sl-SI"/>
        </w:rPr>
        <w:t xml:space="preserve"> </w:t>
      </w:r>
      <w:r w:rsidRPr="00833B5A">
        <w:rPr>
          <w:rFonts w:ascii="Tahoma" w:hAnsi="Tahoma" w:cs="Tahoma"/>
          <w:sz w:val="20"/>
          <w:szCs w:val="20"/>
          <w:lang w:val="sl-SI"/>
        </w:rPr>
        <w:t>količini, da materiala ni dopustno uporabiti v gradbene namene,</w:t>
      </w:r>
    </w:p>
    <w:p w14:paraId="322176D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zemljina</w:t>
      </w:r>
      <w:r w:rsidRPr="00833B5A">
        <w:rPr>
          <w:rFonts w:ascii="Tahoma" w:hAnsi="Tahoma" w:cs="Tahoma"/>
          <w:sz w:val="20"/>
          <w:szCs w:val="20"/>
          <w:lang w:val="sl-SI"/>
        </w:rPr>
        <w:t xml:space="preserve"> je naravni vezljivi (gline, melji) ali ne-vezljivi (prod, pesek) material. Skupine in poimenovanje zemljin so opredeljene s standardom SIST EN ISO 14688-2,</w:t>
      </w:r>
    </w:p>
    <w:p w14:paraId="48D986B3" w14:textId="77777777" w:rsidR="001A1B67" w:rsidRPr="00833B5A" w:rsidRDefault="0013629A"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kamnina</w:t>
      </w:r>
      <w:r w:rsidR="001A1B67" w:rsidRPr="00833B5A">
        <w:rPr>
          <w:rFonts w:ascii="Tahoma" w:hAnsi="Tahoma" w:cs="Tahoma"/>
          <w:sz w:val="20"/>
          <w:szCs w:val="20"/>
          <w:lang w:val="sl-SI"/>
        </w:rPr>
        <w:t xml:space="preserve"> je naravni material, ki je nastal s solidifikacijo zemljine,</w:t>
      </w:r>
    </w:p>
    <w:p w14:paraId="5C116462" w14:textId="77777777" w:rsidR="001A1B67" w:rsidRPr="00833B5A" w:rsidRDefault="0013629A"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s</w:t>
      </w:r>
      <w:r w:rsidR="001A1B67" w:rsidRPr="00833B5A">
        <w:rPr>
          <w:rFonts w:ascii="Tahoma" w:hAnsi="Tahoma" w:cs="Tahoma"/>
          <w:b/>
          <w:sz w:val="20"/>
          <w:szCs w:val="20"/>
          <w:lang w:val="sl-SI"/>
        </w:rPr>
        <w:t>ekundarna surovina</w:t>
      </w:r>
      <w:r w:rsidR="001A1B67" w:rsidRPr="00833B5A">
        <w:rPr>
          <w:rFonts w:ascii="Tahoma" w:hAnsi="Tahoma" w:cs="Tahoma"/>
          <w:sz w:val="20"/>
          <w:szCs w:val="20"/>
          <w:lang w:val="sl-SI"/>
        </w:rPr>
        <w:t xml:space="preserve"> je umetno proizvedeni (npr. agregat iz ekspandirane gline …………) ali odpadni industrijski produkt (npr. elektrofiltrski pepel, žlindra ……), ki se ga uporablja kot nadomestni material za zemljine in/ali zdrobljene kamnine,</w:t>
      </w:r>
    </w:p>
    <w:p w14:paraId="2244D7E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temeljna tla</w:t>
      </w:r>
      <w:r w:rsidRPr="00833B5A">
        <w:rPr>
          <w:rFonts w:ascii="Tahoma" w:hAnsi="Tahoma" w:cs="Tahoma"/>
          <w:sz w:val="20"/>
          <w:szCs w:val="20"/>
          <w:lang w:val="sl-SI"/>
        </w:rPr>
        <w:t xml:space="preserve"> so naravna tla, na katerih je predvidena gradnja železniškega telesa ali katerega koli drugega </w:t>
      </w:r>
      <w:r w:rsidR="005C3934" w:rsidRPr="00833B5A">
        <w:rPr>
          <w:rFonts w:ascii="Tahoma" w:hAnsi="Tahoma" w:cs="Tahoma"/>
          <w:sz w:val="20"/>
          <w:szCs w:val="20"/>
          <w:lang w:val="sl-SI"/>
        </w:rPr>
        <w:t>objekta, in so pripravljena tako</w:t>
      </w:r>
      <w:r w:rsidRPr="00833B5A">
        <w:rPr>
          <w:rFonts w:ascii="Tahoma" w:hAnsi="Tahoma" w:cs="Tahoma"/>
          <w:sz w:val="20"/>
          <w:szCs w:val="20"/>
          <w:lang w:val="sl-SI"/>
        </w:rPr>
        <w:t>, da ustrezajo predpisanim geotehničnim zahtevam,</w:t>
      </w:r>
    </w:p>
    <w:p w14:paraId="461B534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planum temeljnih tal</w:t>
      </w:r>
      <w:r w:rsidRPr="00833B5A">
        <w:rPr>
          <w:rFonts w:ascii="Tahoma" w:hAnsi="Tahoma" w:cs="Tahoma"/>
          <w:sz w:val="20"/>
          <w:szCs w:val="20"/>
          <w:lang w:val="sl-SI"/>
        </w:rPr>
        <w:t xml:space="preserve"> je na ustrezen način pripravljena površina temeljnih tal, na katerem gradimo železniško telo, cestno telo ali temeljimo objekt in ki mora izkazovati zahtevane lastnosti,</w:t>
      </w:r>
    </w:p>
    <w:p w14:paraId="21573BB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malo nosilna temeljna tla</w:t>
      </w:r>
      <w:r w:rsidR="0013629A" w:rsidRPr="00833B5A">
        <w:rPr>
          <w:rFonts w:ascii="Tahoma" w:hAnsi="Tahoma" w:cs="Tahoma"/>
          <w:sz w:val="20"/>
          <w:szCs w:val="20"/>
          <w:lang w:val="sl-SI"/>
        </w:rPr>
        <w:t xml:space="preserve"> oziroma </w:t>
      </w:r>
      <w:r w:rsidRPr="00833B5A">
        <w:rPr>
          <w:rFonts w:ascii="Tahoma" w:hAnsi="Tahoma" w:cs="Tahoma"/>
          <w:b/>
          <w:sz w:val="20"/>
          <w:szCs w:val="20"/>
          <w:lang w:val="sl-SI"/>
        </w:rPr>
        <w:t>malo nosilna zemljina</w:t>
      </w:r>
      <w:r w:rsidRPr="00833B5A">
        <w:rPr>
          <w:rFonts w:ascii="Tahoma" w:hAnsi="Tahoma" w:cs="Tahoma"/>
          <w:sz w:val="20"/>
          <w:szCs w:val="20"/>
          <w:lang w:val="sl-SI"/>
        </w:rPr>
        <w:t xml:space="preserve"> so temeljna tla oz. zemljine, ki ne izkazujejo s projektom predvidenih ali zahtevanih lastnosti in jih je potrebno poboljšati,</w:t>
      </w:r>
    </w:p>
    <w:p w14:paraId="2A99A7CE" w14:textId="77777777" w:rsidR="001A1B67" w:rsidRPr="00833B5A" w:rsidRDefault="0013629A"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nasip</w:t>
      </w:r>
      <w:r w:rsidR="001A1B67" w:rsidRPr="00833B5A">
        <w:rPr>
          <w:rFonts w:ascii="Tahoma" w:hAnsi="Tahoma" w:cs="Tahoma"/>
          <w:sz w:val="20"/>
          <w:szCs w:val="20"/>
          <w:lang w:val="sl-SI"/>
        </w:rPr>
        <w:t xml:space="preserve"> je del železniškega ali cestnega telesa med planumom temeljnih tal in tamponskim slojem,</w:t>
      </w:r>
    </w:p>
    <w:p w14:paraId="63C74DA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posteljica</w:t>
      </w:r>
      <w:r w:rsidRPr="00833B5A">
        <w:rPr>
          <w:rFonts w:ascii="Tahoma" w:hAnsi="Tahoma" w:cs="Tahoma"/>
          <w:sz w:val="20"/>
          <w:szCs w:val="20"/>
          <w:lang w:val="sl-SI"/>
        </w:rPr>
        <w:t xml:space="preserve"> je zaključna plast železniškega nasipa ali izravnalna plast na temeljnih tleh v vkopu, ki zagotavlja ustrezno podlago za pripravo tamponskega sloja,</w:t>
      </w:r>
    </w:p>
    <w:p w14:paraId="6FFA9B8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nevezana nosilna plast</w:t>
      </w:r>
      <w:r w:rsidRPr="00833B5A">
        <w:rPr>
          <w:rFonts w:ascii="Tahoma" w:hAnsi="Tahoma" w:cs="Tahoma"/>
          <w:sz w:val="20"/>
          <w:szCs w:val="20"/>
          <w:lang w:val="sl-SI"/>
        </w:rPr>
        <w:t xml:space="preserve"> – (tamponski sloj) je nosilna plast iz nevezanih zmesi kamnitih zrn, izvedena kot zaključna nosilna plast pod kamnito gredo iz tolčenca,</w:t>
      </w:r>
    </w:p>
    <w:p w14:paraId="7C2DECD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mehansko stabilizirana plast</w:t>
      </w:r>
      <w:r w:rsidRPr="00833B5A">
        <w:rPr>
          <w:rFonts w:ascii="Tahoma" w:hAnsi="Tahoma" w:cs="Tahoma"/>
          <w:sz w:val="20"/>
          <w:szCs w:val="20"/>
          <w:lang w:val="sl-SI"/>
        </w:rPr>
        <w:t xml:space="preserve"> je plast mehansko (z valjanjem, nabijanjem) utrjene zemljine, zdrobljene kamnine ali tamponskega agregata,</w:t>
      </w:r>
    </w:p>
    <w:p w14:paraId="08E43A7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kemično stabilizirana plast</w:t>
      </w:r>
      <w:r w:rsidRPr="00833B5A">
        <w:rPr>
          <w:rFonts w:ascii="Tahoma" w:hAnsi="Tahoma" w:cs="Tahoma"/>
          <w:sz w:val="20"/>
          <w:szCs w:val="20"/>
          <w:lang w:val="sl-SI"/>
        </w:rPr>
        <w:t xml:space="preserve"> je plast zemljine ali kamnitega agregata, ki je bila predhodno stabilizirana z apnom, cementom ali drugim vezivom in nato dodatno mehansko utrjena,</w:t>
      </w:r>
    </w:p>
    <w:p w14:paraId="36A2D36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drenažna plast</w:t>
      </w:r>
      <w:r w:rsidRPr="00833B5A">
        <w:rPr>
          <w:rFonts w:ascii="Tahoma" w:hAnsi="Tahoma" w:cs="Tahoma"/>
          <w:sz w:val="20"/>
          <w:szCs w:val="20"/>
          <w:lang w:val="sl-SI"/>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1F94BB6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drenažni zasip</w:t>
      </w:r>
      <w:r w:rsidRPr="00833B5A">
        <w:rPr>
          <w:rFonts w:ascii="Tahoma" w:hAnsi="Tahoma" w:cs="Tahoma"/>
          <w:sz w:val="20"/>
          <w:szCs w:val="20"/>
          <w:lang w:val="sl-SI"/>
        </w:rPr>
        <w:t xml:space="preserve"> je zasip, ki se izvede nad drenažno cevjo ali za objekti, z namenom, da se zagotovi hitrejši odtok vode,</w:t>
      </w:r>
    </w:p>
    <w:p w14:paraId="27E760D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filterska plast - filtrski zasip</w:t>
      </w:r>
      <w:r w:rsidRPr="00833B5A">
        <w:rPr>
          <w:rFonts w:ascii="Tahoma" w:hAnsi="Tahoma" w:cs="Tahoma"/>
          <w:sz w:val="20"/>
          <w:szCs w:val="20"/>
          <w:lang w:val="sl-SI"/>
        </w:rPr>
        <w:t xml:space="preserve"> je plast, ki se vgradi med zaledno zemljino in drenažno plastjo, z namenom, da se prepreči zablatitev drenažne plasti. Lahko je iz filtrne polsti ali ustrezno sestavljene zmesi kamnitih zrn,</w:t>
      </w:r>
    </w:p>
    <w:p w14:paraId="727A4DC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zasip</w:t>
      </w:r>
      <w:r w:rsidRPr="00833B5A">
        <w:rPr>
          <w:rFonts w:ascii="Tahoma" w:hAnsi="Tahoma" w:cs="Tahoma"/>
          <w:sz w:val="20"/>
          <w:szCs w:val="20"/>
          <w:lang w:val="sl-SI"/>
        </w:rPr>
        <w:t xml:space="preserve"> je plast umetno nasutega materiala, ki se jo izvede v izkopu, med temelji in steno objekta in zaledno zemljino do višine, ki je enaka površini naravnega terena,</w:t>
      </w:r>
    </w:p>
    <w:p w14:paraId="59069DF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b/>
          <w:sz w:val="20"/>
          <w:szCs w:val="20"/>
          <w:lang w:val="sl-SI"/>
        </w:rPr>
        <w:t>klin</w:t>
      </w:r>
      <w:r w:rsidRPr="00833B5A">
        <w:rPr>
          <w:rFonts w:ascii="Tahoma" w:hAnsi="Tahoma" w:cs="Tahoma"/>
          <w:sz w:val="20"/>
          <w:szCs w:val="20"/>
          <w:lang w:val="sl-SI"/>
        </w:rPr>
        <w:t xml:space="preserve"> je plast umetno nasutega materiala, ki se jo izvede nad površino naravnega terena, med temelji ali steno objekta in priključnim nasipom.</w:t>
      </w:r>
    </w:p>
    <w:p w14:paraId="6DE5E783"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03" w:name="_Toc416874158"/>
      <w:bookmarkStart w:id="204" w:name="_Toc416806680"/>
      <w:r w:rsidRPr="00833B5A">
        <w:rPr>
          <w:rFonts w:ascii="Tahoma" w:hAnsi="Tahoma" w:cs="Tahoma"/>
          <w:bCs w:val="0"/>
          <w:spacing w:val="-4"/>
          <w:sz w:val="22"/>
          <w:szCs w:val="22"/>
          <w:lang w:eastAsia="en-US"/>
        </w:rPr>
        <w:t>Sistem kontrole in potrjevanja skladnosti zemeljskih del</w:t>
      </w:r>
      <w:bookmarkEnd w:id="203"/>
      <w:bookmarkEnd w:id="204"/>
    </w:p>
    <w:p w14:paraId="27EF78F0" w14:textId="77777777" w:rsidR="001A1B67" w:rsidRPr="00833B5A" w:rsidRDefault="001A1B67" w:rsidP="00C16D7F">
      <w:pPr>
        <w:pStyle w:val="Naslov5"/>
        <w:spacing w:after="120"/>
        <w:rPr>
          <w:rFonts w:ascii="Tahoma" w:hAnsi="Tahoma" w:cs="Tahoma"/>
          <w:b/>
          <w:i w:val="0"/>
        </w:rPr>
      </w:pPr>
      <w:bookmarkStart w:id="205" w:name="_Toc416874159"/>
      <w:r w:rsidRPr="00833B5A">
        <w:rPr>
          <w:rFonts w:ascii="Tahoma" w:hAnsi="Tahoma" w:cs="Tahoma"/>
          <w:b/>
          <w:i w:val="0"/>
        </w:rPr>
        <w:t>Sistem kontrole</w:t>
      </w:r>
      <w:bookmarkEnd w:id="205"/>
    </w:p>
    <w:p w14:paraId="28FF5BD7" w14:textId="77777777" w:rsidR="001A1B67" w:rsidRPr="00833B5A" w:rsidRDefault="001A1B67" w:rsidP="0013629A">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Sistem kontrole kakovosti in potrjevanja zemeljskih del je zasnovan na naslednjih aktivnostih:</w:t>
      </w:r>
    </w:p>
    <w:p w14:paraId="677319F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notranja kontrola izvajalca del - izvaja »Laboratorij«, ki ga zagotovi izvajalec del in mora zadovoljiti vse potrebe tekočih preiskav, ki so predpisane v teh tehničnih pogojih za posamezna dela</w:t>
      </w:r>
      <w:r w:rsidR="006F3A82" w:rsidRPr="00833B5A">
        <w:rPr>
          <w:rFonts w:ascii="Tahoma" w:hAnsi="Tahoma" w:cs="Tahoma"/>
          <w:sz w:val="20"/>
          <w:szCs w:val="20"/>
          <w:lang w:val="sl-SI"/>
        </w:rPr>
        <w:t>,</w:t>
      </w:r>
    </w:p>
    <w:p w14:paraId="45B8619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zunanja kontrola neodvisne tretje stranke - izvaja »Inštitut«, zagotovi investitor</w:t>
      </w:r>
    </w:p>
    <w:p w14:paraId="4D859D0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strokovno tehnične odločitve o prevzemu ali zavrnitvi materialov ali posameznih faz izvedenih del- izvaja »Inženir«</w:t>
      </w:r>
      <w:r w:rsidR="006F3A82" w:rsidRPr="00833B5A">
        <w:rPr>
          <w:rFonts w:ascii="Tahoma" w:hAnsi="Tahoma" w:cs="Tahoma"/>
          <w:sz w:val="20"/>
          <w:szCs w:val="20"/>
          <w:lang w:val="sl-SI"/>
        </w:rPr>
        <w:t>.</w:t>
      </w:r>
    </w:p>
    <w:p w14:paraId="19E6CD79" w14:textId="77777777" w:rsidR="001A1B67" w:rsidRPr="00833B5A" w:rsidRDefault="001A1B67" w:rsidP="0013629A">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Notranja kontrola izvajalca, ki jo izvaja predhodno potrjen" Laboratorij " obsega naslednje kontrolne dejavnosti:</w:t>
      </w:r>
    </w:p>
    <w:p w14:paraId="466554F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Predhodna Kontrola</w:t>
      </w:r>
      <w:r w:rsidR="0013629A" w:rsidRPr="00833B5A">
        <w:rPr>
          <w:rFonts w:ascii="Tahoma" w:hAnsi="Tahoma" w:cs="Tahoma"/>
          <w:sz w:val="20"/>
          <w:szCs w:val="20"/>
          <w:lang w:val="sl-SI"/>
        </w:rPr>
        <w:t>:</w:t>
      </w:r>
    </w:p>
    <w:p w14:paraId="3878DEBF"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Vse materiale iz trase ali iz stranskega odvzema, predvidene za uporabo, je potrebno preiskati, da se preverijo ustreznost in skladnost materiala z zahtevami projekta in teh tehničnih pogojev.</w:t>
      </w:r>
    </w:p>
    <w:p w14:paraId="10061184"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Laboratorij na osnovi predhodnih preiskav izdela »Poročilo o predhodnih preiskavah materialov iz vira X, za vgradnjo v objekt Y«. Inženir na osnovi podatkov poročila dovoli (ali zavrne) uporabo tako pridobljenega materiala.</w:t>
      </w:r>
    </w:p>
    <w:p w14:paraId="53DABD68" w14:textId="77777777" w:rsidR="001A1B67" w:rsidRPr="00833B5A" w:rsidRDefault="0013629A"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Poskusna polja:</w:t>
      </w:r>
    </w:p>
    <w:p w14:paraId="09A1316D" w14:textId="77777777" w:rsidR="001A1B67" w:rsidRPr="00833B5A" w:rsidRDefault="001A1B67" w:rsidP="005C3934">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w:t>
      </w:r>
      <w:r w:rsidR="005C3934" w:rsidRPr="00833B5A">
        <w:rPr>
          <w:rFonts w:ascii="Tahoma" w:hAnsi="Tahoma" w:cs="Tahoma"/>
          <w:sz w:val="20"/>
          <w:szCs w:val="20"/>
          <w:lang w:val="sl-SI"/>
        </w:rPr>
        <w:t xml:space="preserve"> Za poskusno poje mora izvajalec pripraviti tehnološki elaborat, ki vsebuje opis namena poskusnega poja, lokacijo, vrste vgrajenih materialov, meritve in program preiskav poskusnega polja.</w:t>
      </w:r>
    </w:p>
    <w:p w14:paraId="07F1D2A1"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Izvedba poskusnih polj vedno in obvezno poteka ob prisotnosti Instituta, razmerje meritev in preiskav, ki jih na poskusnem polju opravita laboratorij in institut je definirano v potrjenem programu preiskav za posamezno poskusno polje.</w:t>
      </w:r>
    </w:p>
    <w:p w14:paraId="632A2E85"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Poročilo o izvedbi poskusnega polja izdela laboratorij in potrdi institut.</w:t>
      </w:r>
    </w:p>
    <w:p w14:paraId="6447A1D2"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Inženir na osnovi potrjenega poročila o izvedbi poskusnega polja dovoli (ali zavrne) pričetek rednih del na zemeljskem objektu.</w:t>
      </w:r>
    </w:p>
    <w:p w14:paraId="2B17D8A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Notranja kontro</w:t>
      </w:r>
      <w:r w:rsidR="0013629A" w:rsidRPr="00833B5A">
        <w:rPr>
          <w:rFonts w:ascii="Tahoma" w:hAnsi="Tahoma" w:cs="Tahoma"/>
          <w:sz w:val="20"/>
          <w:szCs w:val="20"/>
          <w:lang w:val="sl-SI"/>
        </w:rPr>
        <w:t>la kvalitete izvaja med gradnjo:</w:t>
      </w:r>
    </w:p>
    <w:p w14:paraId="4CDF063C" w14:textId="77777777" w:rsidR="001A1B67" w:rsidRPr="00833B5A" w:rsidRDefault="001A1B67" w:rsidP="007C3825">
      <w:pPr>
        <w:widowControl/>
        <w:numPr>
          <w:ilvl w:val="0"/>
          <w:numId w:val="5"/>
        </w:numPr>
        <w:tabs>
          <w:tab w:val="clear" w:pos="720"/>
        </w:tabs>
        <w:spacing w:after="120" w:line="260" w:lineRule="exact"/>
        <w:ind w:left="851" w:hanging="284"/>
        <w:jc w:val="both"/>
        <w:rPr>
          <w:rFonts w:ascii="Tahoma" w:hAnsi="Tahoma" w:cs="Tahoma"/>
          <w:sz w:val="20"/>
          <w:szCs w:val="20"/>
          <w:lang w:val="sl-SI"/>
        </w:rPr>
      </w:pPr>
      <w:r w:rsidRPr="00833B5A">
        <w:rPr>
          <w:rFonts w:ascii="Tahoma" w:hAnsi="Tahoma" w:cs="Tahoma"/>
          <w:sz w:val="20"/>
          <w:szCs w:val="20"/>
          <w:lang w:val="sl-SI"/>
        </w:rPr>
        <w:t>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inženirja za prevzem izvedenih del.</w:t>
      </w:r>
    </w:p>
    <w:p w14:paraId="22FF12E6" w14:textId="77777777" w:rsidR="001A1B67" w:rsidRPr="00833B5A" w:rsidRDefault="001A1B67" w:rsidP="0013629A">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Zunanja kontrola neodvisne tretje stranke je namenjena:</w:t>
      </w:r>
    </w:p>
    <w:p w14:paraId="2E84D8FF"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inženirju za preverjanje izvajanj</w:t>
      </w:r>
      <w:r w:rsidR="009110D7" w:rsidRPr="00833B5A">
        <w:rPr>
          <w:rFonts w:ascii="Tahoma" w:hAnsi="Tahoma" w:cs="Tahoma"/>
          <w:sz w:val="20"/>
          <w:szCs w:val="20"/>
          <w:lang w:val="sl-SI"/>
        </w:rPr>
        <w:t>a</w:t>
      </w:r>
      <w:r w:rsidRPr="00833B5A">
        <w:rPr>
          <w:rFonts w:ascii="Tahoma" w:hAnsi="Tahoma" w:cs="Tahoma"/>
          <w:sz w:val="20"/>
          <w:szCs w:val="20"/>
          <w:lang w:val="sl-SI"/>
        </w:rPr>
        <w:t xml:space="preserve"> notranje kontrole,</w:t>
      </w:r>
    </w:p>
    <w:p w14:paraId="39858781"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kontrolnim preiskavam in meritvam,</w:t>
      </w:r>
    </w:p>
    <w:p w14:paraId="52AC23AC"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izrednim preiskavam in meritvam,</w:t>
      </w:r>
    </w:p>
    <w:p w14:paraId="30E16616" w14:textId="77777777" w:rsidR="001A1B67" w:rsidRPr="00833B5A" w:rsidRDefault="001A1B67" w:rsidP="007C3825">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potrjevanju ustreznosti materialov in izvedenih del.</w:t>
      </w:r>
    </w:p>
    <w:p w14:paraId="52162359" w14:textId="77777777" w:rsidR="001A1B67" w:rsidRPr="00833B5A" w:rsidRDefault="001A1B67" w:rsidP="00C16D7F">
      <w:pPr>
        <w:pStyle w:val="Naslov5"/>
        <w:spacing w:after="120"/>
        <w:rPr>
          <w:rFonts w:ascii="Tahoma" w:hAnsi="Tahoma" w:cs="Tahoma"/>
          <w:szCs w:val="20"/>
        </w:rPr>
      </w:pPr>
      <w:bookmarkStart w:id="206" w:name="_Toc416874160"/>
      <w:r w:rsidRPr="00833B5A">
        <w:rPr>
          <w:rFonts w:ascii="Tahoma" w:hAnsi="Tahoma" w:cs="Tahoma"/>
          <w:b/>
          <w:i w:val="0"/>
        </w:rPr>
        <w:t>Pogodbeni odnosi in relacije</w:t>
      </w:r>
      <w:bookmarkEnd w:id="206"/>
    </w:p>
    <w:p w14:paraId="3656E081" w14:textId="77777777" w:rsidR="001A1B67" w:rsidRPr="00833B5A" w:rsidRDefault="001A1B67" w:rsidP="0013629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3DEF802B" w14:textId="77777777" w:rsidR="001A1B67" w:rsidRPr="00833B5A" w:rsidRDefault="001A1B67" w:rsidP="0013629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Inštitut je neodvisna tretja stranka, ki po pogodbi z Naročnikom, za Naročnika izvaja dela v zvezi z zunanjo kontrolo.</w:t>
      </w:r>
    </w:p>
    <w:p w14:paraId="2814BA27" w14:textId="77777777" w:rsidR="001A1B67" w:rsidRPr="00833B5A" w:rsidRDefault="001A1B67" w:rsidP="0013629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sprejema strokovne odločitve na osnovi podatkov tekoče in zunanje kontrole, po pogodbi z naročnikom.</w:t>
      </w:r>
    </w:p>
    <w:p w14:paraId="3E363D6A" w14:textId="77777777" w:rsidR="001A1B67" w:rsidRPr="00833B5A" w:rsidRDefault="001A1B67" w:rsidP="00C16D7F">
      <w:pPr>
        <w:pStyle w:val="Naslov5"/>
        <w:spacing w:after="120"/>
        <w:rPr>
          <w:rFonts w:ascii="Tahoma" w:hAnsi="Tahoma" w:cs="Tahoma"/>
          <w:b/>
          <w:i w:val="0"/>
        </w:rPr>
      </w:pPr>
      <w:bookmarkStart w:id="207" w:name="_Toc416874161"/>
      <w:r w:rsidRPr="00833B5A">
        <w:rPr>
          <w:rFonts w:ascii="Tahoma" w:hAnsi="Tahoma" w:cs="Tahoma"/>
          <w:b/>
          <w:i w:val="0"/>
        </w:rPr>
        <w:t>Izdelava periodičnih in zaključnih poročil o kakovosti</w:t>
      </w:r>
      <w:bookmarkEnd w:id="207"/>
    </w:p>
    <w:p w14:paraId="41DEDDC7" w14:textId="77777777" w:rsidR="001A1B67" w:rsidRPr="00833B5A" w:rsidRDefault="001A1B67" w:rsidP="006F3A8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Periodična poročila in zaključno poročilo o kakovosti in skladnosti materialov in zemeljskih del se pripravijo v logičnem sosledju, glede na priprave na gradnjo, izvajanje in zaključevanje zemeljskih del.</w:t>
      </w:r>
    </w:p>
    <w:p w14:paraId="1DEF0611" w14:textId="77777777" w:rsidR="001A1B67" w:rsidRPr="00833B5A" w:rsidRDefault="001A1B67" w:rsidP="006F3A8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izvajanja rednih zemeljskih del se načeloma pridobijo naslednji dokumenti, vezani na kakovost materialov in izvajanja del:</w:t>
      </w:r>
    </w:p>
    <w:p w14:paraId="75C88DCB" w14:textId="77777777" w:rsidR="001A1B67" w:rsidRPr="00833B5A" w:rsidRDefault="001A1B67" w:rsidP="005C393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poročila o predhodnih preiskavah kakovosti zemeljskih materialov, vključno s certifikati gradbenih proizvodov, kot so veziva, tampon, </w:t>
      </w:r>
      <w:r w:rsidR="005C3934" w:rsidRPr="00833B5A">
        <w:rPr>
          <w:rFonts w:ascii="Tahoma" w:hAnsi="Tahoma" w:cs="Tahoma"/>
          <w:sz w:val="20"/>
          <w:szCs w:val="20"/>
          <w:lang w:val="sl-SI"/>
        </w:rPr>
        <w:t>geosintetiki (ločilni, drenažni, filterski)</w:t>
      </w:r>
      <w:r w:rsidRPr="00833B5A">
        <w:rPr>
          <w:rFonts w:ascii="Tahoma" w:hAnsi="Tahoma" w:cs="Tahoma"/>
          <w:sz w:val="20"/>
          <w:szCs w:val="20"/>
          <w:lang w:val="sl-SI"/>
        </w:rPr>
        <w:t>, agregat za filtrne zasipe, kamen za obloge strug vodotokov, in se bodo uporabili pri poskusnih poljih,</w:t>
      </w:r>
    </w:p>
    <w:p w14:paraId="29F499D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poročila o potrjevanju zgoščevalnih sredstev,</w:t>
      </w:r>
    </w:p>
    <w:p w14:paraId="27BF632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poročila o izvedbi poskusnih polj.</w:t>
      </w:r>
    </w:p>
    <w:p w14:paraId="744C1EB7" w14:textId="77777777" w:rsidR="001A1B67" w:rsidRPr="00833B5A" w:rsidRDefault="001A1B67" w:rsidP="006F3A82">
      <w:pPr>
        <w:spacing w:after="0"/>
        <w:rPr>
          <w:rFonts w:ascii="Tahoma" w:hAnsi="Tahoma" w:cs="Tahoma"/>
          <w:sz w:val="20"/>
          <w:szCs w:val="20"/>
          <w:lang w:val="sl-SI"/>
        </w:rPr>
      </w:pPr>
      <w:r w:rsidRPr="00833B5A">
        <w:rPr>
          <w:rFonts w:ascii="Tahoma" w:hAnsi="Tahoma" w:cs="Tahoma"/>
          <w:sz w:val="20"/>
          <w:szCs w:val="20"/>
          <w:lang w:val="sl-SI"/>
        </w:rPr>
        <w:t>Med gradnjo se v zvezi z izvajanjem kontrolnih meritev in preiskav vodijo naslednji dokumenti:</w:t>
      </w:r>
    </w:p>
    <w:p w14:paraId="2743583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v "knjigo rezultatov meritev", ki so priloga gradbenemu dnevniku, se dnevno vpisujejo </w:t>
      </w:r>
      <w:r w:rsidR="005C3934" w:rsidRPr="00833B5A">
        <w:rPr>
          <w:rFonts w:ascii="Tahoma" w:hAnsi="Tahoma" w:cs="Tahoma"/>
          <w:sz w:val="20"/>
          <w:szCs w:val="20"/>
          <w:lang w:val="sl-SI"/>
        </w:rPr>
        <w:t xml:space="preserve">rezultati </w:t>
      </w:r>
      <w:r w:rsidRPr="00833B5A">
        <w:rPr>
          <w:rFonts w:ascii="Tahoma" w:hAnsi="Tahoma" w:cs="Tahoma"/>
          <w:sz w:val="20"/>
          <w:szCs w:val="20"/>
          <w:lang w:val="sl-SI"/>
        </w:rPr>
        <w:t>meritev plasti, ki so pripravljene za prevzem in na podlagi katerih se izvede prevzem posamezne plasti ali faze zemeljskih del,</w:t>
      </w:r>
    </w:p>
    <w:p w14:paraId="5D9C8BC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redna mesečna poročila o preiskavah in meritvah izdela Laboratorij za posamezne vrste zemeljskih del in jih preda Inštitutu, ki poročilo dopolni s podatki kontrolnih preiskav in meritev.</w:t>
      </w:r>
    </w:p>
    <w:p w14:paraId="59AA270E"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zaključno poročilo o kakovosti in skladnosti izvedenih del izdela Inštitut, na podlagi rezultatov podatkov, preiskav in meritev, ki so bile izvedene med gradnjo.</w:t>
      </w:r>
    </w:p>
    <w:p w14:paraId="6FA929E9" w14:textId="77777777" w:rsidR="001A1B67" w:rsidRPr="00833B5A" w:rsidRDefault="001A1B67" w:rsidP="006F3A8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Rezultate in ugotovitve geotehni</w:t>
      </w:r>
      <w:r w:rsidR="004B6977" w:rsidRPr="00833B5A">
        <w:rPr>
          <w:rFonts w:ascii="Tahoma" w:eastAsia="Times New Roman" w:hAnsi="Tahoma" w:cs="Tahoma"/>
          <w:spacing w:val="-4"/>
          <w:sz w:val="20"/>
          <w:szCs w:val="20"/>
          <w:lang w:val="sl-SI"/>
        </w:rPr>
        <w:t>ških</w:t>
      </w:r>
      <w:r w:rsidRPr="00833B5A">
        <w:rPr>
          <w:rFonts w:ascii="Tahoma" w:eastAsia="Times New Roman" w:hAnsi="Tahoma" w:cs="Tahoma"/>
          <w:spacing w:val="-4"/>
          <w:sz w:val="20"/>
          <w:szCs w:val="20"/>
          <w:lang w:val="sl-SI"/>
        </w:rPr>
        <w:t xml:space="preserve"> pregledov temeljnih tal, izkopov, širokih vkopov, prevzeme izk</w:t>
      </w:r>
      <w:r w:rsidR="005C3934" w:rsidRPr="00833B5A">
        <w:rPr>
          <w:rFonts w:ascii="Tahoma" w:eastAsia="Times New Roman" w:hAnsi="Tahoma" w:cs="Tahoma"/>
          <w:spacing w:val="-4"/>
          <w:sz w:val="20"/>
          <w:szCs w:val="20"/>
          <w:lang w:val="sl-SI"/>
        </w:rPr>
        <w:t>opov za pilote itd., vpisuje</w:t>
      </w:r>
      <w:r w:rsidRPr="00833B5A">
        <w:rPr>
          <w:rFonts w:ascii="Tahoma" w:eastAsia="Times New Roman" w:hAnsi="Tahoma" w:cs="Tahoma"/>
          <w:spacing w:val="-4"/>
          <w:sz w:val="20"/>
          <w:szCs w:val="20"/>
          <w:lang w:val="sl-SI"/>
        </w:rPr>
        <w:t xml:space="preserve"> strokovnjak </w:t>
      </w:r>
      <w:r w:rsidR="005C3934" w:rsidRPr="00833B5A">
        <w:rPr>
          <w:rFonts w:ascii="Tahoma" w:eastAsia="Times New Roman" w:hAnsi="Tahoma" w:cs="Tahoma"/>
          <w:spacing w:val="-4"/>
          <w:sz w:val="20"/>
          <w:szCs w:val="20"/>
          <w:lang w:val="sl-SI"/>
        </w:rPr>
        <w:t xml:space="preserve">s področja geotehnike </w:t>
      </w:r>
      <w:r w:rsidRPr="00833B5A">
        <w:rPr>
          <w:rFonts w:ascii="Tahoma" w:eastAsia="Times New Roman" w:hAnsi="Tahoma" w:cs="Tahoma"/>
          <w:spacing w:val="-4"/>
          <w:sz w:val="20"/>
          <w:szCs w:val="20"/>
          <w:lang w:val="sl-SI"/>
        </w:rPr>
        <w:t>neposredno v gradbeni dnevnik.</w:t>
      </w:r>
    </w:p>
    <w:p w14:paraId="47B9CA1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08" w:name="_Toc416874162"/>
      <w:bookmarkStart w:id="209" w:name="_Toc416806681"/>
      <w:r w:rsidRPr="00833B5A">
        <w:rPr>
          <w:rFonts w:ascii="Tahoma" w:hAnsi="Tahoma" w:cs="Tahoma"/>
          <w:bCs w:val="0"/>
          <w:spacing w:val="-4"/>
          <w:sz w:val="22"/>
          <w:szCs w:val="22"/>
          <w:lang w:eastAsia="en-US"/>
        </w:rPr>
        <w:t>Tehnični predpisi in standardi</w:t>
      </w:r>
      <w:bookmarkEnd w:id="208"/>
      <w:bookmarkEnd w:id="209"/>
    </w:p>
    <w:p w14:paraId="3D8A339D" w14:textId="77777777" w:rsidR="001A1B67" w:rsidRPr="00833B5A" w:rsidRDefault="001A1B67" w:rsidP="00C16D7F">
      <w:pPr>
        <w:pStyle w:val="Naslov5"/>
        <w:spacing w:after="120"/>
        <w:rPr>
          <w:rFonts w:ascii="Tahoma" w:hAnsi="Tahoma" w:cs="Tahoma"/>
          <w:b/>
          <w:i w:val="0"/>
        </w:rPr>
      </w:pPr>
      <w:bookmarkStart w:id="210" w:name="_Toc416874163"/>
      <w:r w:rsidRPr="00833B5A">
        <w:rPr>
          <w:rFonts w:ascii="Tahoma" w:hAnsi="Tahoma" w:cs="Tahoma"/>
          <w:b/>
          <w:i w:val="0"/>
        </w:rPr>
        <w:t>Splošno</w:t>
      </w:r>
      <w:bookmarkEnd w:id="210"/>
    </w:p>
    <w:p w14:paraId="79EAD969" w14:textId="77777777" w:rsidR="001A1B67" w:rsidRPr="00833B5A" w:rsidRDefault="001A1B67" w:rsidP="006F3A8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izvajanju zemeljskih del mora Izvajalec upoštevati vse v Sloveniji veljavne predpise in standarde, razen v primeru, če s temi tehničnimi pogoji ali dodatnimi pisnimi navodili Naročnika ni to drugače določeno.</w:t>
      </w:r>
    </w:p>
    <w:p w14:paraId="41A38702" w14:textId="77777777" w:rsidR="001A1B67" w:rsidRPr="00833B5A" w:rsidRDefault="001A1B67" w:rsidP="00C16D7F">
      <w:pPr>
        <w:pStyle w:val="Naslov5"/>
        <w:spacing w:after="120"/>
        <w:rPr>
          <w:rFonts w:ascii="Tahoma" w:hAnsi="Tahoma" w:cs="Tahoma"/>
          <w:b/>
          <w:i w:val="0"/>
        </w:rPr>
      </w:pPr>
      <w:bookmarkStart w:id="211" w:name="_Toc416874164"/>
      <w:r w:rsidRPr="00833B5A">
        <w:rPr>
          <w:rFonts w:ascii="Tahoma" w:hAnsi="Tahoma" w:cs="Tahoma"/>
          <w:b/>
          <w:i w:val="0"/>
        </w:rPr>
        <w:t>Uporabni standardi</w:t>
      </w:r>
      <w:bookmarkEnd w:id="211"/>
    </w:p>
    <w:p w14:paraId="397F26ED" w14:textId="77777777" w:rsidR="001A1B67" w:rsidRPr="00833B5A" w:rsidRDefault="001A1B67" w:rsidP="006F3A8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obveznih tehničnih predpisov: zakonov, pravilnikov in standardov z obvezno uporabo mora Izvajalec pri izvajanju zemeljskih del upoštevati določila naslednjih standardov, ki jih je skladno z navodili teh tehničnih pogojev potrebno obvezno uporabljati.</w:t>
      </w:r>
    </w:p>
    <w:p w14:paraId="6FBA7F3F" w14:textId="77777777" w:rsidR="00E8335A" w:rsidRPr="00833B5A" w:rsidRDefault="00E8335A" w:rsidP="00E8335A">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preiskave in določitev lastnosti zemljin in kamnin se uporabljajo naslednji standardi:</w:t>
      </w:r>
    </w:p>
    <w:p w14:paraId="60B078BD"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klasifikacija zemljin - SIST EN ISO 14688-2</w:t>
      </w:r>
    </w:p>
    <w:p w14:paraId="6D14D761"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terenska identifikacija vzorcev zemljin - SIST EN ISO 14688-1</w:t>
      </w:r>
    </w:p>
    <w:p w14:paraId="53979395"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vzorčenje - SIST EN 932-1</w:t>
      </w:r>
    </w:p>
    <w:p w14:paraId="790591F8"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naravne vlažnosti - SIST EN 1097-5, SIST TS CEN ISO/TS 17892-1</w:t>
      </w:r>
    </w:p>
    <w:p w14:paraId="65BDC4F0"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prostorninske mase zrn in vpijanje vode - SIST EN 1097-6</w:t>
      </w:r>
    </w:p>
    <w:p w14:paraId="3C39101E"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zrnavostne sestave - SIST EN 933-1 in  SIST TS CEN ISO/TS 17892-4</w:t>
      </w:r>
    </w:p>
    <w:p w14:paraId="742C1C12"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konsistence zemljin - SIST TS CEN ISO/TS 17892-12</w:t>
      </w:r>
    </w:p>
    <w:p w14:paraId="5B3DE230"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vsebnosti gorljivih in organskih snovi - SIST EN 1744-1</w:t>
      </w:r>
    </w:p>
    <w:p w14:paraId="701B2AD2"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vsebnosti karbonata - SIST ISO 10693, BS 1377</w:t>
      </w:r>
    </w:p>
    <w:p w14:paraId="5D469CE5"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strižne trdnosti rotacijski strižni aparat - BS 1377</w:t>
      </w:r>
    </w:p>
    <w:p w14:paraId="78FDD887"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direktni strižni aparat - SIST TS CEN ISO/TS 17892-10</w:t>
      </w:r>
    </w:p>
    <w:p w14:paraId="3D689CFE"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triosni strižni aparat - SIST TS CEN ISO/TS 17892-8 in 9</w:t>
      </w:r>
    </w:p>
    <w:p w14:paraId="715B901E"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nedrenirane strižne trdnosti – Tane - SIST TS CEN ISO/TS 17892-8</w:t>
      </w:r>
    </w:p>
    <w:p w14:paraId="60B4B28D"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enoosne tlačne trdnosti - SIST TS CEN ISO/TS 17892-7</w:t>
      </w:r>
    </w:p>
    <w:p w14:paraId="0F32BB8B"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odpora zemljine s statičnim penetrometrom - ASTM D3441-98</w:t>
      </w:r>
    </w:p>
    <w:p w14:paraId="285181B0"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preiskava stisljivosti v edometru - SIST TS CEN ISO/TS 17892-5</w:t>
      </w:r>
    </w:p>
    <w:p w14:paraId="59E90DA2"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koeficienta vodoprepustnosti k (m/sec) - SIST TS CEN ISO/TS 17892-11</w:t>
      </w:r>
    </w:p>
    <w:p w14:paraId="5CBCF1BE"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določanje kapilarnega dviga vode - SIST EN 1097-10</w:t>
      </w:r>
    </w:p>
    <w:p w14:paraId="5792E375"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optimalne vlažnosti Wopt - SIST EN 13286-2</w:t>
      </w:r>
    </w:p>
    <w:p w14:paraId="392CECC0"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ekvivalenta peska - SIST EN 933-8</w:t>
      </w:r>
    </w:p>
    <w:p w14:paraId="0B835526"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CBR - SIST EN 13286-47</w:t>
      </w:r>
    </w:p>
    <w:p w14:paraId="48664CA6"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optimalne vlažnosti s cementom - SIST EN 14227-10</w:t>
      </w:r>
    </w:p>
    <w:p w14:paraId="17975ED7"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stabilizirane zemljine določanje razcepne natezne trdnosti - DIN 1048, ASTM D 3967 - 86</w:t>
      </w:r>
    </w:p>
    <w:p w14:paraId="251E0C1D"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obstojnosti kamnin v vodi - ASTM D 4644-87</w:t>
      </w:r>
    </w:p>
    <w:p w14:paraId="0CC37C3F"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indeksa metilen modro zemljin - SIST EN 933-9</w:t>
      </w:r>
    </w:p>
    <w:p w14:paraId="428229D8" w14:textId="77777777" w:rsidR="00E8335A" w:rsidRPr="00833B5A" w:rsidRDefault="00E8335A" w:rsidP="00E8335A">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vsebnosti kloridov v zemljinah - SIST EN 1744-1</w:t>
      </w:r>
    </w:p>
    <w:p w14:paraId="168C1CB6" w14:textId="77777777" w:rsidR="00E8335A" w:rsidRPr="00833B5A" w:rsidRDefault="00E8335A" w:rsidP="00E8335A">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določanje vsebnosti sulfatov v zemljinah - SIST EN 1744-1</w:t>
      </w:r>
    </w:p>
    <w:p w14:paraId="43F7360D" w14:textId="77777777" w:rsidR="001A1B67" w:rsidRPr="00833B5A" w:rsidRDefault="001A1B67" w:rsidP="006F3A82">
      <w:pPr>
        <w:spacing w:after="24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preiskave za določitev lastnosti kamnitih zrn za posteljico, drenaže in filtrske plasti in za tampon se uporabljajo naslednji standardi:</w:t>
      </w:r>
    </w:p>
    <w:p w14:paraId="7DE15EA5" w14:textId="77777777" w:rsidR="001A1B67" w:rsidRPr="00833B5A" w:rsidRDefault="00BE4451" w:rsidP="00BE4451">
      <w:pPr>
        <w:pStyle w:val="Tabele"/>
        <w:ind w:left="1418" w:hanging="1418"/>
      </w:pPr>
      <w:r w:rsidRPr="00833B5A">
        <w:t>Tabela 3.4.1:</w:t>
      </w:r>
      <w:r w:rsidRPr="00833B5A">
        <w:tab/>
      </w:r>
      <w:r w:rsidR="001A1B67" w:rsidRPr="00833B5A">
        <w:t xml:space="preserve">Standardi za </w:t>
      </w:r>
      <w:r w:rsidR="001A1B67" w:rsidRPr="00833B5A">
        <w:rPr>
          <w:rFonts w:eastAsia="Times New Roman"/>
          <w:spacing w:val="-4"/>
        </w:rPr>
        <w:t>lastnosti</w:t>
      </w:r>
      <w:r w:rsidR="001A1B67" w:rsidRPr="00833B5A">
        <w:t xml:space="preserve"> posteljice, drenaže, filterske plasti in tampona</w:t>
      </w:r>
    </w:p>
    <w:tbl>
      <w:tblPr>
        <w:tblStyle w:val="Tabelamrea"/>
        <w:tblW w:w="0" w:type="auto"/>
        <w:tblInd w:w="250" w:type="dxa"/>
        <w:tblLook w:val="04A0" w:firstRow="1" w:lastRow="0" w:firstColumn="1" w:lastColumn="0" w:noHBand="0" w:noVBand="1"/>
      </w:tblPr>
      <w:tblGrid>
        <w:gridCol w:w="5387"/>
        <w:gridCol w:w="3118"/>
      </w:tblGrid>
      <w:tr w:rsidR="00833B5A" w:rsidRPr="00833B5A" w14:paraId="6F21E00A"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49F8DC8C"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6B31C365"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1097-3</w:t>
            </w:r>
          </w:p>
        </w:tc>
      </w:tr>
      <w:tr w:rsidR="00833B5A" w:rsidRPr="00833B5A" w14:paraId="2B88A2C6"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019CE4A2"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7AFBDE35"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1097-6</w:t>
            </w:r>
          </w:p>
        </w:tc>
      </w:tr>
      <w:tr w:rsidR="00833B5A" w:rsidRPr="00833B5A" w14:paraId="7FF99AA9"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33D94D30"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tlačne trdnosti</w:t>
            </w:r>
          </w:p>
        </w:tc>
        <w:tc>
          <w:tcPr>
            <w:tcW w:w="3118" w:type="dxa"/>
            <w:tcBorders>
              <w:top w:val="single" w:sz="4" w:space="0" w:color="auto"/>
              <w:left w:val="single" w:sz="4" w:space="0" w:color="auto"/>
              <w:bottom w:val="single" w:sz="4" w:space="0" w:color="auto"/>
              <w:right w:val="single" w:sz="4" w:space="0" w:color="auto"/>
            </w:tcBorders>
            <w:hideMark/>
          </w:tcPr>
          <w:p w14:paraId="3272FA50"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1926</w:t>
            </w:r>
          </w:p>
        </w:tc>
      </w:tr>
      <w:tr w:rsidR="00833B5A" w:rsidRPr="00833B5A" w14:paraId="79C37995"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25AF502A"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51A31E05"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1744-1, tč. 15.1</w:t>
            </w:r>
          </w:p>
        </w:tc>
      </w:tr>
      <w:tr w:rsidR="00833B5A" w:rsidRPr="00833B5A" w14:paraId="7F0F7953" w14:textId="77777777" w:rsidTr="006F3A82">
        <w:trPr>
          <w:trHeight w:val="169"/>
        </w:trPr>
        <w:tc>
          <w:tcPr>
            <w:tcW w:w="5387" w:type="dxa"/>
            <w:tcBorders>
              <w:top w:val="single" w:sz="4" w:space="0" w:color="auto"/>
              <w:left w:val="single" w:sz="4" w:space="0" w:color="auto"/>
              <w:bottom w:val="single" w:sz="4" w:space="0" w:color="auto"/>
              <w:right w:val="single" w:sz="4" w:space="0" w:color="auto"/>
            </w:tcBorders>
            <w:hideMark/>
          </w:tcPr>
          <w:p w14:paraId="5B1C4C2D"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zmrzlinske obstojnosti</w:t>
            </w:r>
          </w:p>
        </w:tc>
        <w:tc>
          <w:tcPr>
            <w:tcW w:w="3118" w:type="dxa"/>
            <w:tcBorders>
              <w:top w:val="single" w:sz="4" w:space="0" w:color="auto"/>
              <w:left w:val="single" w:sz="4" w:space="0" w:color="auto"/>
              <w:bottom w:val="single" w:sz="4" w:space="0" w:color="auto"/>
              <w:right w:val="single" w:sz="4" w:space="0" w:color="auto"/>
            </w:tcBorders>
            <w:hideMark/>
          </w:tcPr>
          <w:p w14:paraId="67A34EB6"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1367-2</w:t>
            </w:r>
          </w:p>
        </w:tc>
      </w:tr>
      <w:tr w:rsidR="00833B5A" w:rsidRPr="00833B5A" w14:paraId="2EFDEA62"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0FAE63DC"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3039A865"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1097-2</w:t>
            </w:r>
          </w:p>
        </w:tc>
      </w:tr>
      <w:tr w:rsidR="00833B5A" w:rsidRPr="00833B5A" w14:paraId="51BC3B7D"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5E157436"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781827CF"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EN 933-4</w:t>
            </w:r>
          </w:p>
        </w:tc>
      </w:tr>
      <w:tr w:rsidR="00833B5A" w:rsidRPr="00833B5A" w14:paraId="03F46D84"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3D431E06" w14:textId="77777777" w:rsidR="001A1B67" w:rsidRPr="00833B5A" w:rsidRDefault="006F3A82" w:rsidP="006F3A82">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oločanje nasipne gostote</w:t>
            </w:r>
          </w:p>
        </w:tc>
        <w:tc>
          <w:tcPr>
            <w:tcW w:w="3118" w:type="dxa"/>
            <w:tcBorders>
              <w:top w:val="single" w:sz="4" w:space="0" w:color="auto"/>
              <w:left w:val="single" w:sz="4" w:space="0" w:color="auto"/>
              <w:bottom w:val="single" w:sz="4" w:space="0" w:color="auto"/>
              <w:right w:val="single" w:sz="4" w:space="0" w:color="auto"/>
            </w:tcBorders>
            <w:hideMark/>
          </w:tcPr>
          <w:p w14:paraId="52E3B06F" w14:textId="77777777" w:rsidR="001A1B67" w:rsidRPr="00833B5A" w:rsidRDefault="001A1B67" w:rsidP="006F3A82">
            <w:pPr>
              <w:spacing w:before="40" w:after="40"/>
              <w:rPr>
                <w:rFonts w:ascii="Tahoma" w:hAnsi="Tahoma" w:cs="Tahoma"/>
                <w:lang w:eastAsia="en-US" w:bidi="en-US"/>
              </w:rPr>
            </w:pPr>
            <w:r w:rsidRPr="00833B5A">
              <w:rPr>
                <w:rFonts w:ascii="Tahoma" w:hAnsi="Tahoma" w:cs="Tahoma"/>
              </w:rPr>
              <w:t>SIST TS CEN ISO/TS 17892-2</w:t>
            </w:r>
          </w:p>
        </w:tc>
      </w:tr>
    </w:tbl>
    <w:p w14:paraId="531A169A" w14:textId="77777777" w:rsidR="001A1B67" w:rsidRPr="00833B5A" w:rsidRDefault="001A1B67" w:rsidP="00221B7D">
      <w:pPr>
        <w:spacing w:before="120"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Preiskave in meritve, za določitev kakovosti zgostitve in utrditve materiala v nasipno plast se izvajajo po naslednjih standardnih metodah:</w:t>
      </w:r>
    </w:p>
    <w:p w14:paraId="2AE1EDE2" w14:textId="77777777" w:rsidR="001A1B67" w:rsidRPr="00833B5A" w:rsidRDefault="001A1B67" w:rsidP="00BE4451">
      <w:pPr>
        <w:pStyle w:val="Tabele"/>
        <w:ind w:left="1418" w:hanging="1418"/>
      </w:pPr>
      <w:r w:rsidRPr="00833B5A">
        <w:t xml:space="preserve">Tabela </w:t>
      </w:r>
      <w:r w:rsidR="00BE4451" w:rsidRPr="00833B5A">
        <w:t>3.4.2:</w:t>
      </w:r>
      <w:r w:rsidR="00BE4451" w:rsidRPr="00833B5A">
        <w:tab/>
      </w:r>
      <w:r w:rsidRPr="00833B5A">
        <w:t>Metode določanja kakovosti zgostitve in utrditve materiala</w:t>
      </w:r>
    </w:p>
    <w:tbl>
      <w:tblPr>
        <w:tblStyle w:val="Tabelamrea"/>
        <w:tblW w:w="8505" w:type="dxa"/>
        <w:tblInd w:w="250" w:type="dxa"/>
        <w:tblLook w:val="04A0" w:firstRow="1" w:lastRow="0" w:firstColumn="1" w:lastColumn="0" w:noHBand="0" w:noVBand="1"/>
      </w:tblPr>
      <w:tblGrid>
        <w:gridCol w:w="6662"/>
        <w:gridCol w:w="1843"/>
      </w:tblGrid>
      <w:tr w:rsidR="00833B5A" w:rsidRPr="00833B5A" w14:paraId="4BCFA434" w14:textId="77777777" w:rsidTr="006F3A82">
        <w:tc>
          <w:tcPr>
            <w:tcW w:w="6662" w:type="dxa"/>
            <w:tcBorders>
              <w:top w:val="single" w:sz="4" w:space="0" w:color="auto"/>
              <w:left w:val="single" w:sz="4" w:space="0" w:color="auto"/>
              <w:bottom w:val="single" w:sz="4" w:space="0" w:color="auto"/>
              <w:right w:val="single" w:sz="4" w:space="0" w:color="auto"/>
            </w:tcBorders>
            <w:hideMark/>
          </w:tcPr>
          <w:p w14:paraId="386FCC12" w14:textId="77777777" w:rsidR="001A1B67" w:rsidRPr="00833B5A" w:rsidRDefault="006F3A82" w:rsidP="006F3A82">
            <w:pPr>
              <w:spacing w:before="40" w:after="40"/>
              <w:rPr>
                <w:rFonts w:ascii="Tahoma" w:hAnsi="Tahoma" w:cs="Tahoma"/>
              </w:rPr>
            </w:pPr>
            <w:r w:rsidRPr="00833B5A">
              <w:rPr>
                <w:rFonts w:ascii="Tahoma" w:hAnsi="Tahoma" w:cs="Tahoma"/>
              </w:rPr>
              <w:t>D</w:t>
            </w:r>
            <w:r w:rsidR="001A1B67" w:rsidRPr="00833B5A">
              <w:rPr>
                <w:rFonts w:ascii="Tahoma" w:hAnsi="Tahoma" w:cs="Tahoma"/>
              </w:rPr>
              <w:t>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33F4A7A1" w14:textId="77777777" w:rsidR="001A1B67" w:rsidRPr="00833B5A" w:rsidRDefault="001A1B67" w:rsidP="006F3A82">
            <w:pPr>
              <w:spacing w:before="40" w:after="40"/>
              <w:rPr>
                <w:rFonts w:ascii="Tahoma" w:hAnsi="Tahoma" w:cs="Tahoma"/>
              </w:rPr>
            </w:pPr>
            <w:r w:rsidRPr="00833B5A">
              <w:rPr>
                <w:rFonts w:ascii="Tahoma" w:hAnsi="Tahoma" w:cs="Tahoma"/>
              </w:rPr>
              <w:t>TSC 06.711</w:t>
            </w:r>
          </w:p>
        </w:tc>
      </w:tr>
      <w:tr w:rsidR="00833B5A" w:rsidRPr="00833B5A" w14:paraId="30782B78" w14:textId="77777777" w:rsidTr="006F3A82">
        <w:tc>
          <w:tcPr>
            <w:tcW w:w="8505" w:type="dxa"/>
            <w:gridSpan w:val="2"/>
            <w:tcBorders>
              <w:top w:val="single" w:sz="4" w:space="0" w:color="auto"/>
              <w:left w:val="single" w:sz="4" w:space="0" w:color="auto"/>
              <w:bottom w:val="single" w:sz="4" w:space="0" w:color="auto"/>
              <w:right w:val="single" w:sz="4" w:space="0" w:color="auto"/>
            </w:tcBorders>
            <w:hideMark/>
          </w:tcPr>
          <w:p w14:paraId="77DB3B20" w14:textId="77777777" w:rsidR="001A1B67" w:rsidRPr="00833B5A" w:rsidRDefault="006F3A82" w:rsidP="006F3A82">
            <w:pPr>
              <w:spacing w:before="40" w:after="40"/>
              <w:rPr>
                <w:rFonts w:ascii="Tahoma" w:hAnsi="Tahoma" w:cs="Tahoma"/>
              </w:rPr>
            </w:pPr>
            <w:r w:rsidRPr="00833B5A">
              <w:rPr>
                <w:rFonts w:ascii="Tahoma" w:hAnsi="Tahoma" w:cs="Tahoma"/>
              </w:rPr>
              <w:t>D</w:t>
            </w:r>
            <w:r w:rsidR="001A1B67" w:rsidRPr="00833B5A">
              <w:rPr>
                <w:rFonts w:ascii="Tahoma" w:hAnsi="Tahoma" w:cs="Tahoma"/>
              </w:rPr>
              <w:t>oločanje prostorninske teže:</w:t>
            </w:r>
          </w:p>
        </w:tc>
      </w:tr>
      <w:tr w:rsidR="00833B5A" w:rsidRPr="00833B5A" w14:paraId="5BA89BF4" w14:textId="77777777" w:rsidTr="006F3A82">
        <w:tc>
          <w:tcPr>
            <w:tcW w:w="6662" w:type="dxa"/>
            <w:tcBorders>
              <w:top w:val="single" w:sz="4" w:space="0" w:color="auto"/>
              <w:left w:val="single" w:sz="4" w:space="0" w:color="auto"/>
              <w:bottom w:val="single" w:sz="4" w:space="0" w:color="auto"/>
              <w:right w:val="single" w:sz="4" w:space="0" w:color="auto"/>
            </w:tcBorders>
            <w:hideMark/>
          </w:tcPr>
          <w:p w14:paraId="0D28635A" w14:textId="77777777" w:rsidR="001A1B67" w:rsidRPr="00833B5A" w:rsidRDefault="006F3A82" w:rsidP="006F3A82">
            <w:pPr>
              <w:spacing w:before="40" w:after="40"/>
              <w:rPr>
                <w:rFonts w:ascii="Tahoma" w:hAnsi="Tahoma" w:cs="Tahoma"/>
              </w:rPr>
            </w:pPr>
            <w:r w:rsidRPr="00833B5A">
              <w:rPr>
                <w:rFonts w:ascii="Tahoma" w:hAnsi="Tahoma" w:cs="Tahoma"/>
              </w:rPr>
              <w:t>Z</w:t>
            </w:r>
            <w:r w:rsidR="001A1B67" w:rsidRPr="00833B5A">
              <w:rPr>
                <w:rFonts w:ascii="Tahoma" w:hAnsi="Tahoma" w:cs="Tahoma"/>
              </w:rPr>
              <w:t xml:space="preserve"> izotopsko sondo</w:t>
            </w:r>
          </w:p>
        </w:tc>
        <w:tc>
          <w:tcPr>
            <w:tcW w:w="1843" w:type="dxa"/>
            <w:tcBorders>
              <w:top w:val="single" w:sz="4" w:space="0" w:color="auto"/>
              <w:left w:val="single" w:sz="4" w:space="0" w:color="auto"/>
              <w:bottom w:val="single" w:sz="4" w:space="0" w:color="auto"/>
              <w:right w:val="single" w:sz="4" w:space="0" w:color="auto"/>
            </w:tcBorders>
            <w:hideMark/>
          </w:tcPr>
          <w:p w14:paraId="6178357B" w14:textId="77777777" w:rsidR="001A1B67" w:rsidRPr="00833B5A" w:rsidRDefault="001A1B67" w:rsidP="006F3A82">
            <w:pPr>
              <w:spacing w:before="40" w:after="40"/>
              <w:rPr>
                <w:rFonts w:ascii="Tahoma" w:hAnsi="Tahoma" w:cs="Tahoma"/>
              </w:rPr>
            </w:pPr>
            <w:r w:rsidRPr="00833B5A">
              <w:rPr>
                <w:rFonts w:ascii="Tahoma" w:hAnsi="Tahoma" w:cs="Tahoma"/>
              </w:rPr>
              <w:t>TSC 06.711</w:t>
            </w:r>
          </w:p>
        </w:tc>
      </w:tr>
      <w:tr w:rsidR="00833B5A" w:rsidRPr="00833B5A" w14:paraId="18AFAD2D" w14:textId="77777777" w:rsidTr="006F3A82">
        <w:tc>
          <w:tcPr>
            <w:tcW w:w="6662" w:type="dxa"/>
            <w:tcBorders>
              <w:top w:val="single" w:sz="4" w:space="0" w:color="auto"/>
              <w:left w:val="single" w:sz="4" w:space="0" w:color="auto"/>
              <w:bottom w:val="single" w:sz="4" w:space="0" w:color="auto"/>
              <w:right w:val="single" w:sz="4" w:space="0" w:color="auto"/>
            </w:tcBorders>
            <w:hideMark/>
          </w:tcPr>
          <w:p w14:paraId="6E73CB89" w14:textId="77777777" w:rsidR="001A1B67" w:rsidRPr="00833B5A" w:rsidRDefault="006F3A82" w:rsidP="006F3A82">
            <w:pPr>
              <w:spacing w:before="40" w:after="40"/>
              <w:rPr>
                <w:rFonts w:ascii="Tahoma" w:hAnsi="Tahoma" w:cs="Tahoma"/>
              </w:rPr>
            </w:pPr>
            <w:r w:rsidRPr="00833B5A">
              <w:rPr>
                <w:rFonts w:ascii="Tahoma" w:hAnsi="Tahoma" w:cs="Tahoma"/>
              </w:rPr>
              <w:t>S</w:t>
            </w:r>
            <w:r w:rsidR="001A1B67" w:rsidRPr="00833B5A">
              <w:rPr>
                <w:rFonts w:ascii="Tahoma" w:hAnsi="Tahoma" w:cs="Tahoma"/>
              </w:rPr>
              <w:t xml:space="preserve">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6B543630" w14:textId="77777777" w:rsidR="001A1B67" w:rsidRPr="00833B5A" w:rsidRDefault="001A1B67" w:rsidP="006F3A82">
            <w:pPr>
              <w:spacing w:before="40" w:after="40"/>
              <w:rPr>
                <w:rFonts w:ascii="Tahoma" w:hAnsi="Tahoma" w:cs="Tahoma"/>
              </w:rPr>
            </w:pPr>
            <w:r w:rsidRPr="00833B5A">
              <w:rPr>
                <w:rFonts w:ascii="Tahoma" w:hAnsi="Tahoma" w:cs="Tahoma"/>
              </w:rPr>
              <w:t>TSC 06.712</w:t>
            </w:r>
          </w:p>
        </w:tc>
      </w:tr>
      <w:tr w:rsidR="00833B5A" w:rsidRPr="00833B5A" w14:paraId="0126B66D" w14:textId="77777777" w:rsidTr="006F3A82">
        <w:tc>
          <w:tcPr>
            <w:tcW w:w="6662" w:type="dxa"/>
            <w:tcBorders>
              <w:top w:val="single" w:sz="4" w:space="0" w:color="auto"/>
              <w:left w:val="single" w:sz="4" w:space="0" w:color="auto"/>
              <w:bottom w:val="single" w:sz="4" w:space="0" w:color="auto"/>
              <w:right w:val="single" w:sz="4" w:space="0" w:color="auto"/>
            </w:tcBorders>
            <w:hideMark/>
          </w:tcPr>
          <w:p w14:paraId="269353D1" w14:textId="77777777" w:rsidR="001A1B67" w:rsidRPr="00833B5A" w:rsidRDefault="006F3A82" w:rsidP="006F3A82">
            <w:pPr>
              <w:spacing w:before="40" w:after="40"/>
              <w:rPr>
                <w:rFonts w:ascii="Tahoma" w:hAnsi="Tahoma" w:cs="Tahoma"/>
              </w:rPr>
            </w:pPr>
            <w:r w:rsidRPr="00833B5A">
              <w:rPr>
                <w:rFonts w:ascii="Tahoma" w:hAnsi="Tahoma" w:cs="Tahoma"/>
              </w:rPr>
              <w:t>D</w:t>
            </w:r>
            <w:r w:rsidR="001A1B67" w:rsidRPr="00833B5A">
              <w:rPr>
                <w:rFonts w:ascii="Tahoma" w:hAnsi="Tahoma" w:cs="Tahoma"/>
              </w:rPr>
              <w:t>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7D0342CD" w14:textId="77777777" w:rsidR="001A1B67" w:rsidRPr="00833B5A" w:rsidRDefault="001A1B67" w:rsidP="006F3A82">
            <w:pPr>
              <w:spacing w:before="40" w:after="40"/>
              <w:rPr>
                <w:rFonts w:ascii="Tahoma" w:hAnsi="Tahoma" w:cs="Tahoma"/>
              </w:rPr>
            </w:pPr>
            <w:r w:rsidRPr="00833B5A">
              <w:rPr>
                <w:rFonts w:ascii="Tahoma" w:hAnsi="Tahoma" w:cs="Tahoma"/>
              </w:rPr>
              <w:t>TSC 06.720</w:t>
            </w:r>
          </w:p>
        </w:tc>
      </w:tr>
      <w:tr w:rsidR="001A1B67" w:rsidRPr="00833B5A" w14:paraId="0B4B007A" w14:textId="77777777" w:rsidTr="006F3A82">
        <w:tc>
          <w:tcPr>
            <w:tcW w:w="6662" w:type="dxa"/>
            <w:tcBorders>
              <w:top w:val="single" w:sz="4" w:space="0" w:color="auto"/>
              <w:left w:val="single" w:sz="4" w:space="0" w:color="auto"/>
              <w:bottom w:val="single" w:sz="4" w:space="0" w:color="auto"/>
              <w:right w:val="single" w:sz="4" w:space="0" w:color="auto"/>
            </w:tcBorders>
            <w:hideMark/>
          </w:tcPr>
          <w:p w14:paraId="45312221" w14:textId="77777777" w:rsidR="001A1B67" w:rsidRPr="00833B5A" w:rsidRDefault="006F3A82" w:rsidP="006F3A82">
            <w:pPr>
              <w:spacing w:before="40" w:after="40"/>
              <w:rPr>
                <w:rFonts w:ascii="Tahoma" w:hAnsi="Tahoma" w:cs="Tahoma"/>
              </w:rPr>
            </w:pPr>
            <w:r w:rsidRPr="00833B5A">
              <w:rPr>
                <w:rFonts w:ascii="Tahoma" w:hAnsi="Tahoma" w:cs="Tahoma"/>
              </w:rPr>
              <w:t>D</w:t>
            </w:r>
            <w:r w:rsidR="001A1B67" w:rsidRPr="00833B5A">
              <w:rPr>
                <w:rFonts w:ascii="Tahoma" w:hAnsi="Tahoma" w:cs="Tahoma"/>
              </w:rPr>
              <w:t>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08F71E1D" w14:textId="77777777" w:rsidR="001A1B67" w:rsidRPr="00833B5A" w:rsidRDefault="001A1B67" w:rsidP="006F3A82">
            <w:pPr>
              <w:spacing w:before="40" w:after="40"/>
              <w:rPr>
                <w:rFonts w:ascii="Tahoma" w:hAnsi="Tahoma" w:cs="Tahoma"/>
              </w:rPr>
            </w:pPr>
            <w:r w:rsidRPr="00833B5A">
              <w:rPr>
                <w:rFonts w:ascii="Tahoma" w:hAnsi="Tahoma" w:cs="Tahoma"/>
              </w:rPr>
              <w:t>TSC 06.720</w:t>
            </w:r>
          </w:p>
        </w:tc>
      </w:tr>
    </w:tbl>
    <w:p w14:paraId="575DF5CD" w14:textId="77777777" w:rsidR="001A1B67" w:rsidRPr="00833B5A" w:rsidRDefault="001A1B67" w:rsidP="006F3A82">
      <w:pPr>
        <w:spacing w:after="0"/>
        <w:rPr>
          <w:rFonts w:ascii="Tahoma" w:hAnsi="Tahoma" w:cs="Tahoma"/>
          <w:sz w:val="20"/>
          <w:szCs w:val="20"/>
          <w:lang w:val="sl-SI" w:bidi="en-US"/>
        </w:rPr>
      </w:pPr>
    </w:p>
    <w:p w14:paraId="4AAB9D21" w14:textId="77777777" w:rsidR="001A1B67" w:rsidRPr="00833B5A" w:rsidRDefault="001A1B67" w:rsidP="007F30E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izvajanje odvodnjavanja na brežinah, v planumu proge in v peti nasipov, ter za zaščito brežin se uporabljajo navodila in smernice iz naslednjih standardov:</w:t>
      </w:r>
    </w:p>
    <w:p w14:paraId="34B7C4CB" w14:textId="77777777" w:rsidR="001A1B67" w:rsidRPr="00833B5A" w:rsidRDefault="001A1B67" w:rsidP="00BE4451">
      <w:pPr>
        <w:pStyle w:val="Tabele"/>
        <w:ind w:left="1418" w:hanging="1418"/>
      </w:pPr>
      <w:r w:rsidRPr="00833B5A">
        <w:t xml:space="preserve">Tabela </w:t>
      </w:r>
      <w:r w:rsidR="00BE4451" w:rsidRPr="00833B5A">
        <w:t>3.4.</w:t>
      </w:r>
      <w:r w:rsidRPr="00833B5A">
        <w:t>3:</w:t>
      </w:r>
      <w:r w:rsidR="00BE4451" w:rsidRPr="00833B5A">
        <w:tab/>
      </w:r>
      <w:r w:rsidRPr="00833B5A">
        <w:t>Standardi za odvodnjavanje</w:t>
      </w:r>
    </w:p>
    <w:tbl>
      <w:tblPr>
        <w:tblStyle w:val="Tabelamrea"/>
        <w:tblW w:w="0" w:type="auto"/>
        <w:tblInd w:w="250" w:type="dxa"/>
        <w:tblLook w:val="04A0" w:firstRow="1" w:lastRow="0" w:firstColumn="1" w:lastColumn="0" w:noHBand="0" w:noVBand="1"/>
      </w:tblPr>
      <w:tblGrid>
        <w:gridCol w:w="5387"/>
        <w:gridCol w:w="1843"/>
      </w:tblGrid>
      <w:tr w:rsidR="00833B5A" w:rsidRPr="00833B5A" w14:paraId="14FAF85A"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0905765E" w14:textId="77777777" w:rsidR="001A1B67" w:rsidRPr="00833B5A" w:rsidRDefault="006F3A82" w:rsidP="006F3A82">
            <w:pPr>
              <w:spacing w:before="40" w:after="40"/>
              <w:rPr>
                <w:rFonts w:ascii="Tahoma" w:hAnsi="Tahoma" w:cs="Tahoma"/>
              </w:rPr>
            </w:pPr>
            <w:r w:rsidRPr="00833B5A">
              <w:rPr>
                <w:rFonts w:ascii="Tahoma" w:hAnsi="Tahoma" w:cs="Tahoma"/>
              </w:rPr>
              <w:t>V</w:t>
            </w:r>
            <w:r w:rsidR="001A1B67" w:rsidRPr="00833B5A">
              <w:rPr>
                <w:rFonts w:ascii="Tahoma" w:hAnsi="Tahoma" w:cs="Tahoma"/>
              </w:rPr>
              <w:t>rste odvodnjavanja</w:t>
            </w:r>
          </w:p>
        </w:tc>
        <w:tc>
          <w:tcPr>
            <w:tcW w:w="1843" w:type="dxa"/>
            <w:tcBorders>
              <w:top w:val="single" w:sz="4" w:space="0" w:color="auto"/>
              <w:left w:val="single" w:sz="4" w:space="0" w:color="auto"/>
              <w:bottom w:val="single" w:sz="4" w:space="0" w:color="auto"/>
              <w:right w:val="single" w:sz="4" w:space="0" w:color="auto"/>
            </w:tcBorders>
            <w:hideMark/>
          </w:tcPr>
          <w:p w14:paraId="319AA6BA" w14:textId="77777777" w:rsidR="001A1B67" w:rsidRPr="00833B5A" w:rsidRDefault="001A1B67" w:rsidP="006F3A82">
            <w:pPr>
              <w:spacing w:before="40" w:after="40"/>
              <w:rPr>
                <w:rFonts w:ascii="Tahoma" w:hAnsi="Tahoma" w:cs="Tahoma"/>
              </w:rPr>
            </w:pPr>
            <w:r w:rsidRPr="00833B5A">
              <w:rPr>
                <w:rFonts w:ascii="Tahoma" w:hAnsi="Tahoma" w:cs="Tahoma"/>
              </w:rPr>
              <w:t>SIST EN 1997-1</w:t>
            </w:r>
          </w:p>
        </w:tc>
      </w:tr>
      <w:tr w:rsidR="001A1B67" w:rsidRPr="00833B5A" w14:paraId="4D7E6FE5" w14:textId="77777777" w:rsidTr="006F3A82">
        <w:tc>
          <w:tcPr>
            <w:tcW w:w="5387" w:type="dxa"/>
            <w:tcBorders>
              <w:top w:val="single" w:sz="4" w:space="0" w:color="auto"/>
              <w:left w:val="single" w:sz="4" w:space="0" w:color="auto"/>
              <w:bottom w:val="single" w:sz="4" w:space="0" w:color="auto"/>
              <w:right w:val="single" w:sz="4" w:space="0" w:color="auto"/>
            </w:tcBorders>
            <w:hideMark/>
          </w:tcPr>
          <w:p w14:paraId="7B1652CF" w14:textId="77777777" w:rsidR="001A1B67" w:rsidRPr="00833B5A" w:rsidRDefault="006F3A82" w:rsidP="006F3A82">
            <w:pPr>
              <w:spacing w:before="40" w:after="40"/>
              <w:rPr>
                <w:rFonts w:ascii="Tahoma" w:hAnsi="Tahoma" w:cs="Tahoma"/>
              </w:rPr>
            </w:pPr>
            <w:r w:rsidRPr="00833B5A">
              <w:rPr>
                <w:rFonts w:ascii="Tahoma" w:hAnsi="Tahoma" w:cs="Tahoma"/>
              </w:rPr>
              <w:t>V</w:t>
            </w:r>
            <w:r w:rsidR="001A1B67" w:rsidRPr="00833B5A">
              <w:rPr>
                <w:rFonts w:ascii="Tahoma" w:hAnsi="Tahoma" w:cs="Tahoma"/>
              </w:rPr>
              <w:t>rste zaščite brežin nasipov, ukopov in pete nasipov</w:t>
            </w:r>
          </w:p>
        </w:tc>
        <w:tc>
          <w:tcPr>
            <w:tcW w:w="1843" w:type="dxa"/>
            <w:tcBorders>
              <w:top w:val="single" w:sz="4" w:space="0" w:color="auto"/>
              <w:left w:val="single" w:sz="4" w:space="0" w:color="auto"/>
              <w:bottom w:val="single" w:sz="4" w:space="0" w:color="auto"/>
              <w:right w:val="single" w:sz="4" w:space="0" w:color="auto"/>
            </w:tcBorders>
            <w:hideMark/>
          </w:tcPr>
          <w:p w14:paraId="2273BF4B" w14:textId="77777777" w:rsidR="001A1B67" w:rsidRPr="00833B5A" w:rsidRDefault="001A1B67" w:rsidP="006F3A82">
            <w:pPr>
              <w:spacing w:before="40" w:after="40"/>
              <w:rPr>
                <w:rFonts w:ascii="Tahoma" w:hAnsi="Tahoma" w:cs="Tahoma"/>
              </w:rPr>
            </w:pPr>
            <w:r w:rsidRPr="00833B5A">
              <w:rPr>
                <w:rFonts w:ascii="Tahoma" w:hAnsi="Tahoma" w:cs="Tahoma"/>
              </w:rPr>
              <w:t>SIST EN 1997-1</w:t>
            </w:r>
          </w:p>
        </w:tc>
      </w:tr>
    </w:tbl>
    <w:p w14:paraId="06978142" w14:textId="77777777" w:rsidR="001A1B67" w:rsidRPr="00833B5A" w:rsidRDefault="001A1B67" w:rsidP="006F3A82">
      <w:pPr>
        <w:spacing w:after="0"/>
        <w:rPr>
          <w:rFonts w:ascii="Tahoma" w:hAnsi="Tahoma" w:cs="Tahoma"/>
          <w:sz w:val="20"/>
          <w:szCs w:val="20"/>
          <w:lang w:val="sl-SI" w:bidi="en-US"/>
        </w:rPr>
      </w:pPr>
    </w:p>
    <w:p w14:paraId="7D466503" w14:textId="77777777" w:rsidR="001A1B67" w:rsidRPr="00833B5A" w:rsidRDefault="001A1B67" w:rsidP="006C0C9C">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med laboratorijem, inštitutom in inženirjem pride do spora zaradi nejasnosti navodil ali določil v zgoraj navedenih standardih, se za arbitražo opravijo primerjalne preiskave po standardih BS 1377.</w:t>
      </w:r>
    </w:p>
    <w:p w14:paraId="109E3275" w14:textId="77777777" w:rsidR="001A1B67" w:rsidRPr="00833B5A" w:rsidRDefault="001A1B67" w:rsidP="00F31AA3">
      <w:pPr>
        <w:pStyle w:val="Naslov3"/>
        <w:tabs>
          <w:tab w:val="clear" w:pos="720"/>
        </w:tabs>
        <w:spacing w:after="240"/>
        <w:rPr>
          <w:rFonts w:ascii="Tahoma" w:hAnsi="Tahoma" w:cs="Tahoma"/>
          <w:i w:val="0"/>
          <w:sz w:val="24"/>
          <w:szCs w:val="24"/>
        </w:rPr>
      </w:pPr>
      <w:bookmarkStart w:id="212" w:name="_Toc416874168"/>
      <w:bookmarkStart w:id="213" w:name="_Toc416806683"/>
      <w:bookmarkStart w:id="214" w:name="_Toc512502874"/>
      <w:r w:rsidRPr="00833B5A">
        <w:rPr>
          <w:rFonts w:ascii="Tahoma" w:hAnsi="Tahoma" w:cs="Tahoma"/>
          <w:i w:val="0"/>
          <w:sz w:val="24"/>
          <w:szCs w:val="24"/>
        </w:rPr>
        <w:lastRenderedPageBreak/>
        <w:t>Pripravljalna dela</w:t>
      </w:r>
      <w:bookmarkEnd w:id="212"/>
      <w:bookmarkEnd w:id="213"/>
      <w:bookmarkEnd w:id="214"/>
    </w:p>
    <w:p w14:paraId="20026A7A"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15" w:name="_Toc416874169"/>
      <w:bookmarkStart w:id="216" w:name="_Toc416806684"/>
      <w:r w:rsidRPr="00833B5A">
        <w:rPr>
          <w:rFonts w:ascii="Tahoma" w:hAnsi="Tahoma" w:cs="Tahoma"/>
          <w:bCs w:val="0"/>
          <w:spacing w:val="-4"/>
          <w:sz w:val="22"/>
          <w:szCs w:val="22"/>
          <w:lang w:eastAsia="en-US"/>
        </w:rPr>
        <w:t>Odstranjevanje grmovja in dreves</w:t>
      </w:r>
      <w:bookmarkEnd w:id="215"/>
      <w:bookmarkEnd w:id="216"/>
    </w:p>
    <w:p w14:paraId="17BB9819" w14:textId="77777777" w:rsidR="001A1B67" w:rsidRPr="00833B5A" w:rsidRDefault="001A1B67" w:rsidP="00C16D7F">
      <w:pPr>
        <w:pStyle w:val="Naslov5"/>
        <w:spacing w:after="120"/>
        <w:rPr>
          <w:rFonts w:ascii="Tahoma" w:hAnsi="Tahoma" w:cs="Tahoma"/>
          <w:b/>
          <w:i w:val="0"/>
        </w:rPr>
      </w:pPr>
      <w:bookmarkStart w:id="217" w:name="_Toc416874170"/>
      <w:r w:rsidRPr="00833B5A">
        <w:rPr>
          <w:rFonts w:ascii="Tahoma" w:hAnsi="Tahoma" w:cs="Tahoma"/>
          <w:b/>
          <w:i w:val="0"/>
        </w:rPr>
        <w:t>Opis</w:t>
      </w:r>
      <w:bookmarkEnd w:id="217"/>
    </w:p>
    <w:p w14:paraId="12C6BF64" w14:textId="77777777" w:rsidR="001A1B67" w:rsidRPr="00833B5A" w:rsidRDefault="001A1B67" w:rsidP="007F30E3">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zajema odstranjevanje grmovja z debli do 15 cm premera, odstranjevanje starih panjev in panjev na novo posekanih dreves debeline:</w:t>
      </w:r>
    </w:p>
    <w:p w14:paraId="6DA91DA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 15-30 cm premera,</w:t>
      </w:r>
    </w:p>
    <w:p w14:paraId="0BE407C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nad 30 cm premera.</w:t>
      </w:r>
    </w:p>
    <w:p w14:paraId="460A60D6" w14:textId="77777777" w:rsidR="001A1B67" w:rsidRPr="00833B5A" w:rsidRDefault="001A1B67" w:rsidP="007F30E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1731D6E6" w14:textId="77777777" w:rsidR="001A1B67" w:rsidRPr="00833B5A" w:rsidRDefault="001A1B67" w:rsidP="00C16D7F">
      <w:pPr>
        <w:pStyle w:val="Naslov5"/>
        <w:spacing w:after="120"/>
        <w:rPr>
          <w:rFonts w:ascii="Tahoma" w:hAnsi="Tahoma" w:cs="Tahoma"/>
          <w:b/>
          <w:i w:val="0"/>
        </w:rPr>
      </w:pPr>
      <w:bookmarkStart w:id="218" w:name="_Toc416874171"/>
      <w:r w:rsidRPr="00833B5A">
        <w:rPr>
          <w:rFonts w:ascii="Tahoma" w:hAnsi="Tahoma" w:cs="Tahoma"/>
          <w:b/>
          <w:i w:val="0"/>
        </w:rPr>
        <w:t>Način izvedbe</w:t>
      </w:r>
      <w:bookmarkEnd w:id="218"/>
    </w:p>
    <w:p w14:paraId="6E0DF145" w14:textId="77777777" w:rsidR="001A1B67" w:rsidRPr="00833B5A" w:rsidRDefault="001A1B67" w:rsidP="007F30E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Dela se izvedejo na vseh površinah ali na posameznih mestih, ki so določena s projektom ali jih na terenu odredi inženir.</w:t>
      </w:r>
    </w:p>
    <w:p w14:paraId="27EDDB5B" w14:textId="77777777" w:rsidR="001A1B67" w:rsidRPr="00833B5A" w:rsidRDefault="001A1B67" w:rsidP="007F30E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lahko določi posamezna drevesa, ki morajo ostati. Izvajalec mora v tem primeru izbrati takšno metodo, da se ta drevesa med čiščenjem ne poškodujejo.</w:t>
      </w:r>
    </w:p>
    <w:p w14:paraId="6B04EC20" w14:textId="77777777" w:rsidR="001A1B67" w:rsidRPr="00833B5A" w:rsidRDefault="001A1B67" w:rsidP="007F30E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Grmovje je potrebno očistiti skupaj s koreninami in ga deponirati izven območja trase, na za to predhodno določenih mestih.</w:t>
      </w:r>
    </w:p>
    <w:p w14:paraId="36E37F10" w14:textId="77777777" w:rsidR="001A1B67" w:rsidRPr="00833B5A" w:rsidRDefault="001A1B67" w:rsidP="007F30E3">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508E50F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 zaobljenih površinah izkopov: do površine projektirane brežine vkopa,</w:t>
      </w:r>
    </w:p>
    <w:p w14:paraId="7EC510D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 temeljnimi tlemi nasipov, ki so višji od 1,5 m: do min. 0,2 m od temeljnimi tlemi,</w:t>
      </w:r>
    </w:p>
    <w:p w14:paraId="6924AEC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 temeljnimi tlemi nasipov, nižjih od 1,5 m, v vkopih in pod temelji plitvo temeljnih objektov: min 0,5 m pod planumom temeljnih tal.</w:t>
      </w:r>
    </w:p>
    <w:p w14:paraId="3F52B116"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Veje, debla in očiščen material je potrebno deponirati na mestih, tako da ne bodo motila izvajanja del. Ta mesta predhodno potrdi inženir. Veje in debla se lahko zdrobi z drobilnikom.</w:t>
      </w:r>
    </w:p>
    <w:p w14:paraId="62605ED3"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dela v zvezi z odstranjevanjem dreves in čiščenjem terena se morajo izvajati tako, da se v nobenem primeru zaradi teh posegov ne poslabšajo geotehni</w:t>
      </w:r>
      <w:r w:rsidR="004B6977" w:rsidRPr="00833B5A">
        <w:rPr>
          <w:rFonts w:ascii="Tahoma" w:eastAsia="Times New Roman" w:hAnsi="Tahoma" w:cs="Tahoma"/>
          <w:spacing w:val="-4"/>
          <w:sz w:val="20"/>
          <w:szCs w:val="20"/>
          <w:lang w:val="sl-SI"/>
        </w:rPr>
        <w:t>ške</w:t>
      </w:r>
      <w:r w:rsidRPr="00833B5A">
        <w:rPr>
          <w:rFonts w:ascii="Tahoma" w:eastAsia="Times New Roman" w:hAnsi="Tahoma" w:cs="Tahoma"/>
          <w:spacing w:val="-4"/>
          <w:sz w:val="20"/>
          <w:szCs w:val="20"/>
          <w:lang w:val="sl-SI"/>
        </w:rPr>
        <w:t xml:space="preserve"> ali geomorfološke razmere na terenu, kot posledica npr. nestrokovnega zasekovanja transportnih poti in vlak v pobočja.</w:t>
      </w:r>
    </w:p>
    <w:p w14:paraId="2622A995" w14:textId="77777777" w:rsidR="001A1B67" w:rsidRPr="00833B5A" w:rsidRDefault="001A1B67" w:rsidP="00C16D7F">
      <w:pPr>
        <w:pStyle w:val="Naslov5"/>
        <w:spacing w:after="120"/>
        <w:rPr>
          <w:rFonts w:ascii="Tahoma" w:hAnsi="Tahoma" w:cs="Tahoma"/>
          <w:b/>
          <w:i w:val="0"/>
        </w:rPr>
      </w:pPr>
      <w:bookmarkStart w:id="219" w:name="_Toc416874172"/>
      <w:r w:rsidRPr="00833B5A">
        <w:rPr>
          <w:rFonts w:ascii="Tahoma" w:hAnsi="Tahoma" w:cs="Tahoma"/>
          <w:b/>
          <w:i w:val="0"/>
        </w:rPr>
        <w:t>Kontrola kvalitete izvedenih del</w:t>
      </w:r>
      <w:bookmarkEnd w:id="219"/>
    </w:p>
    <w:p w14:paraId="1AD0864F" w14:textId="77777777" w:rsidR="001A1B67" w:rsidRPr="00833B5A" w:rsidRDefault="001A1B67" w:rsidP="00E740B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zahtev opisanih v STP Kontrola kvalitete izvedenih del je na področju zemeljskih del potrebno upoštevati tudi naslednje zahteve:</w:t>
      </w:r>
    </w:p>
    <w:p w14:paraId="4CBD3B9F" w14:textId="77777777" w:rsidR="001A1B67" w:rsidRPr="00833B5A" w:rsidRDefault="00E740BE"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k</w:t>
      </w:r>
      <w:r w:rsidR="001A1B67" w:rsidRPr="00833B5A">
        <w:rPr>
          <w:rFonts w:ascii="Tahoma" w:hAnsi="Tahoma" w:cs="Tahoma"/>
          <w:sz w:val="20"/>
          <w:szCs w:val="20"/>
          <w:lang w:val="sl-SI"/>
        </w:rPr>
        <w:t>akovost izvedenih del ugotavlja inženir, skupaj z zunanjo kontrolo kakovosti del.</w:t>
      </w:r>
    </w:p>
    <w:p w14:paraId="12A52213"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20" w:name="_Toc416874173"/>
      <w:bookmarkStart w:id="221" w:name="_Toc416806685"/>
      <w:r w:rsidRPr="00833B5A">
        <w:rPr>
          <w:rFonts w:ascii="Tahoma" w:hAnsi="Tahoma" w:cs="Tahoma"/>
          <w:bCs w:val="0"/>
          <w:spacing w:val="-4"/>
          <w:sz w:val="22"/>
          <w:szCs w:val="22"/>
          <w:lang w:eastAsia="en-US"/>
        </w:rPr>
        <w:t>Strojna odstranitev humusa</w:t>
      </w:r>
      <w:bookmarkEnd w:id="220"/>
      <w:bookmarkEnd w:id="221"/>
    </w:p>
    <w:p w14:paraId="6418E82D" w14:textId="77777777" w:rsidR="001A1B67" w:rsidRPr="00833B5A" w:rsidRDefault="001A1B67" w:rsidP="00C16D7F">
      <w:pPr>
        <w:pStyle w:val="Naslov5"/>
        <w:spacing w:after="120"/>
        <w:rPr>
          <w:rFonts w:ascii="Tahoma" w:hAnsi="Tahoma" w:cs="Tahoma"/>
          <w:b/>
          <w:i w:val="0"/>
        </w:rPr>
      </w:pPr>
      <w:bookmarkStart w:id="222" w:name="_Toc416874174"/>
      <w:r w:rsidRPr="00833B5A">
        <w:rPr>
          <w:rFonts w:ascii="Tahoma" w:hAnsi="Tahoma" w:cs="Tahoma"/>
          <w:b/>
          <w:i w:val="0"/>
        </w:rPr>
        <w:t>Opis</w:t>
      </w:r>
      <w:bookmarkEnd w:id="222"/>
    </w:p>
    <w:p w14:paraId="2A8FE5CF"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Delo obsega strojni odkop in odriv humusa na deponijo izven vplivne površine temeljne ploskve objekta, ter komprimiranje planuma temeljnih tal. </w:t>
      </w:r>
    </w:p>
    <w:p w14:paraId="6D6FF968"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se v temeljnih tleh po odrivu humusa nahajajo slabo nosilna ali organska temeljna tla do globine 0,7 m, se tudi ta tla odrinejo v deponijo izven objekta, razgrnejo in grobo zravnajo (skladno s projektom).</w:t>
      </w:r>
    </w:p>
    <w:p w14:paraId="7BC0085C"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primeru, da se ob odrivu humusa ugotovi, da je debelina slabo nosilnih temeljnih tal večja od 0,7 m </w:t>
      </w:r>
      <w:r w:rsidRPr="00833B5A">
        <w:rPr>
          <w:rFonts w:ascii="Tahoma" w:eastAsia="Times New Roman" w:hAnsi="Tahoma" w:cs="Tahoma"/>
          <w:spacing w:val="-4"/>
          <w:sz w:val="20"/>
          <w:szCs w:val="20"/>
          <w:lang w:val="sl-SI"/>
        </w:rPr>
        <w:lastRenderedPageBreak/>
        <w:t>se, v kolikor ni že s projektom definiran ukrep, odriv slabo nosilnih tal začasno ustavi, dokler se ne izdela geotehni</w:t>
      </w:r>
      <w:r w:rsidR="004B6977" w:rsidRPr="00833B5A">
        <w:rPr>
          <w:rFonts w:ascii="Tahoma" w:eastAsia="Times New Roman" w:hAnsi="Tahoma" w:cs="Tahoma"/>
          <w:spacing w:val="-4"/>
          <w:sz w:val="20"/>
          <w:szCs w:val="20"/>
          <w:lang w:val="sl-SI"/>
        </w:rPr>
        <w:t xml:space="preserve">ška </w:t>
      </w:r>
      <w:r w:rsidRPr="00833B5A">
        <w:rPr>
          <w:rFonts w:ascii="Tahoma" w:eastAsia="Times New Roman" w:hAnsi="Tahoma" w:cs="Tahoma"/>
          <w:spacing w:val="-4"/>
          <w:sz w:val="20"/>
          <w:szCs w:val="20"/>
          <w:lang w:val="sl-SI"/>
        </w:rPr>
        <w:t>analiza potrebnih sanacijskih ukrepov. Nadaljevanje del potrdi Inženir.</w:t>
      </w:r>
    </w:p>
    <w:p w14:paraId="110D9BC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dela morajo biti izvedena skladno s projektom in navodili projektanta.</w:t>
      </w:r>
    </w:p>
    <w:p w14:paraId="521CBEA2" w14:textId="77777777" w:rsidR="001A1B67" w:rsidRPr="00833B5A" w:rsidRDefault="001A1B67" w:rsidP="00C16D7F">
      <w:pPr>
        <w:pStyle w:val="Naslov5"/>
        <w:spacing w:after="120"/>
        <w:rPr>
          <w:rFonts w:ascii="Tahoma" w:hAnsi="Tahoma" w:cs="Tahoma"/>
          <w:b/>
          <w:i w:val="0"/>
        </w:rPr>
      </w:pPr>
      <w:bookmarkStart w:id="223" w:name="_Toc416874175"/>
      <w:r w:rsidRPr="00833B5A">
        <w:rPr>
          <w:rFonts w:ascii="Tahoma" w:hAnsi="Tahoma" w:cs="Tahoma"/>
          <w:b/>
          <w:i w:val="0"/>
        </w:rPr>
        <w:t>Materiali</w:t>
      </w:r>
      <w:bookmarkEnd w:id="223"/>
    </w:p>
    <w:p w14:paraId="33CA3B4C"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to skupino spadajo plodna zemlja, humus in ruša in vse zemljine, onesnažene z organskimi primesmi do takšne stopnje, da obarvajo raztopino NaOH po SIST EN 1744-1 temnejše od standardne raztopine.</w:t>
      </w:r>
    </w:p>
    <w:p w14:paraId="7051A268"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to skupino uvrščamo tudi slabo nosilna, vlažna temeljna tla iz anorganskih ali organskih zemljin, katerih indeks konsistence je manjši od le &lt; 0,7 in segajo do globine 0,7 m pod površino terena.</w:t>
      </w:r>
    </w:p>
    <w:p w14:paraId="06D05AC8" w14:textId="77777777" w:rsidR="001A1B67" w:rsidRPr="00833B5A" w:rsidRDefault="001A1B67" w:rsidP="00C16D7F">
      <w:pPr>
        <w:pStyle w:val="Naslov5"/>
        <w:spacing w:after="120"/>
        <w:rPr>
          <w:rFonts w:ascii="Tahoma" w:hAnsi="Tahoma" w:cs="Tahoma"/>
          <w:b/>
          <w:i w:val="0"/>
        </w:rPr>
      </w:pPr>
      <w:bookmarkStart w:id="224" w:name="_Toc416874176"/>
      <w:r w:rsidRPr="00833B5A">
        <w:rPr>
          <w:rFonts w:ascii="Tahoma" w:hAnsi="Tahoma" w:cs="Tahoma"/>
          <w:b/>
          <w:i w:val="0"/>
        </w:rPr>
        <w:t>Način izvedbe</w:t>
      </w:r>
      <w:bookmarkEnd w:id="224"/>
    </w:p>
    <w:p w14:paraId="02376CD2"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izkope je potrebno izvajati strojno. Ročno delo je potrebno omejiti na minimum le tam, kjer s strojnimi izkopi ni možno zagotoviti zadovoljive kakovosti izvedbe.</w:t>
      </w:r>
    </w:p>
    <w:p w14:paraId="235676AD"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4713A22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po odrivu humusa v temeljnih tleh pojavijo slabo nosilne zemljine do globine 0,7 m se le te odstranijo skupaj s humusom, poglobitve pa se 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57402102"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523F3313"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Odriv humusa se izvaja in prilagaja terminskemu planu gradnje nasipov ali objektov. Široki odrivi humusa na mestih, na katerih ni predvideno takojšnje nadaljevanje gradnje niso dopustni razen v posebnih pogojih, na izrečeno zahtevo inženirja.</w:t>
      </w:r>
    </w:p>
    <w:p w14:paraId="5D974893" w14:textId="77777777" w:rsidR="001A1B67" w:rsidRPr="00833B5A" w:rsidRDefault="001A1B67" w:rsidP="00C16D7F">
      <w:pPr>
        <w:pStyle w:val="Naslov5"/>
        <w:spacing w:after="120"/>
        <w:rPr>
          <w:rFonts w:ascii="Tahoma" w:hAnsi="Tahoma" w:cs="Tahoma"/>
          <w:b/>
          <w:i w:val="0"/>
        </w:rPr>
      </w:pPr>
      <w:bookmarkStart w:id="225" w:name="_Toc416874177"/>
      <w:r w:rsidRPr="00833B5A">
        <w:rPr>
          <w:rFonts w:ascii="Tahoma" w:hAnsi="Tahoma" w:cs="Tahoma"/>
          <w:b/>
          <w:i w:val="0"/>
        </w:rPr>
        <w:t>Kontrola kvalitete izvedenih del</w:t>
      </w:r>
      <w:bookmarkEnd w:id="225"/>
    </w:p>
    <w:p w14:paraId="0FC82618" w14:textId="77777777" w:rsidR="001A1B67" w:rsidRPr="00833B5A" w:rsidRDefault="001A1B67" w:rsidP="00E740B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zahtev opisanih v splošnih tehničnih pogojih o Kontroli kvalitete izvedenih del je na področju zemeljskih del potrebno upoštevati tudi naslednje zahteve:</w:t>
      </w:r>
    </w:p>
    <w:p w14:paraId="0C6A0F6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Kakovost izvedbe odstranitve humusa se preverja z vizualnim pregledom, ki ga opravi inženir in/ali inštitut. V primerih, ko z vizualno oceno ni možno podati nedvoumne ocene, se izvedejo dodatne preiskave za določitev vsebnosti humusnih snovi, in sicer:</w:t>
      </w:r>
    </w:p>
    <w:p w14:paraId="5BDDD475"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po kolorimetrijski metodi, z uporabo natrijevega luga, po SIST EN 1744-1,</w:t>
      </w:r>
    </w:p>
    <w:p w14:paraId="682C77E0"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z analitsko metodo po Wilkly - Blacku, po BS 1377.</w:t>
      </w:r>
    </w:p>
    <w:p w14:paraId="0CFFB16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4844AA62"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26" w:name="_Toc416874178"/>
      <w:bookmarkStart w:id="227" w:name="_Toc416806686"/>
      <w:r w:rsidRPr="00833B5A">
        <w:rPr>
          <w:rFonts w:ascii="Tahoma" w:hAnsi="Tahoma" w:cs="Tahoma"/>
          <w:bCs w:val="0"/>
          <w:spacing w:val="-4"/>
          <w:sz w:val="22"/>
          <w:szCs w:val="22"/>
          <w:lang w:eastAsia="en-US"/>
        </w:rPr>
        <w:t>Dodatne geotehni</w:t>
      </w:r>
      <w:r w:rsidR="004B6977" w:rsidRPr="00833B5A">
        <w:rPr>
          <w:rFonts w:ascii="Tahoma" w:hAnsi="Tahoma" w:cs="Tahoma"/>
          <w:bCs w:val="0"/>
          <w:spacing w:val="-4"/>
          <w:sz w:val="22"/>
          <w:szCs w:val="22"/>
          <w:lang w:eastAsia="en-US"/>
        </w:rPr>
        <w:t>ške</w:t>
      </w:r>
      <w:r w:rsidRPr="00833B5A">
        <w:rPr>
          <w:rFonts w:ascii="Tahoma" w:hAnsi="Tahoma" w:cs="Tahoma"/>
          <w:bCs w:val="0"/>
          <w:spacing w:val="-4"/>
          <w:sz w:val="22"/>
          <w:szCs w:val="22"/>
          <w:lang w:eastAsia="en-US"/>
        </w:rPr>
        <w:t xml:space="preserve"> raziskave</w:t>
      </w:r>
      <w:bookmarkEnd w:id="226"/>
      <w:bookmarkEnd w:id="227"/>
    </w:p>
    <w:p w14:paraId="0D494AC5" w14:textId="77777777" w:rsidR="001A1B67" w:rsidRPr="00833B5A" w:rsidRDefault="001A1B67" w:rsidP="00C16D7F">
      <w:pPr>
        <w:pStyle w:val="Naslov5"/>
        <w:spacing w:after="120"/>
        <w:rPr>
          <w:rFonts w:ascii="Tahoma" w:hAnsi="Tahoma" w:cs="Tahoma"/>
          <w:b/>
          <w:i w:val="0"/>
        </w:rPr>
      </w:pPr>
      <w:bookmarkStart w:id="228" w:name="_Toc416874179"/>
      <w:r w:rsidRPr="00833B5A">
        <w:rPr>
          <w:rFonts w:ascii="Tahoma" w:hAnsi="Tahoma" w:cs="Tahoma"/>
          <w:b/>
          <w:i w:val="0"/>
        </w:rPr>
        <w:t>Opis</w:t>
      </w:r>
      <w:bookmarkEnd w:id="228"/>
    </w:p>
    <w:p w14:paraId="4FC620E3"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w:t>
      </w:r>
      <w:r w:rsidR="005C3934" w:rsidRPr="00833B5A">
        <w:rPr>
          <w:rFonts w:ascii="Tahoma" w:eastAsia="Times New Roman" w:hAnsi="Tahoma" w:cs="Tahoma"/>
          <w:spacing w:val="-4"/>
          <w:sz w:val="20"/>
          <w:szCs w:val="20"/>
          <w:lang w:val="sl-SI"/>
        </w:rPr>
        <w:t xml:space="preserve"> (terenske in laboratorijske)</w:t>
      </w:r>
      <w:r w:rsidRPr="00833B5A">
        <w:rPr>
          <w:rFonts w:ascii="Tahoma" w:eastAsia="Times New Roman" w:hAnsi="Tahoma" w:cs="Tahoma"/>
          <w:spacing w:val="-4"/>
          <w:sz w:val="20"/>
          <w:szCs w:val="20"/>
          <w:lang w:val="sl-SI"/>
        </w:rPr>
        <w:t>, potrebne da se opredelijo dejanski geomehanski parametri materialov v trasi.</w:t>
      </w:r>
    </w:p>
    <w:p w14:paraId="7EE87C9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K dodatnim preiskavam se pristopi, ko Inženir ugotovi odstopanja ali neskladnost dejanskih geotehni</w:t>
      </w:r>
      <w:r w:rsidR="004B6977" w:rsidRPr="00833B5A">
        <w:rPr>
          <w:rFonts w:ascii="Tahoma" w:eastAsia="Times New Roman" w:hAnsi="Tahoma" w:cs="Tahoma"/>
          <w:spacing w:val="-4"/>
          <w:sz w:val="20"/>
          <w:szCs w:val="20"/>
          <w:lang w:val="sl-SI"/>
        </w:rPr>
        <w:t>ških</w:t>
      </w:r>
      <w:r w:rsidRPr="00833B5A">
        <w:rPr>
          <w:rFonts w:ascii="Tahoma" w:eastAsia="Times New Roman" w:hAnsi="Tahoma" w:cs="Tahoma"/>
          <w:spacing w:val="-4"/>
          <w:sz w:val="20"/>
          <w:szCs w:val="20"/>
          <w:lang w:val="sl-SI"/>
        </w:rPr>
        <w:t xml:space="preserve"> razmer s projektno prognozo, ali če se ugotovi, da projektne rešitve niso prilagojene dejanskim razmeram na trasi.</w:t>
      </w:r>
    </w:p>
    <w:p w14:paraId="38002AFC"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 tako lahko izvajalec na svoje stroške izvedbe podrobnejši pregled sestave tal v izogib morebitnim presenečenjem.</w:t>
      </w:r>
    </w:p>
    <w:p w14:paraId="797DCAB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Namen dodatnih preiskav je, da se omogoči varne in optimalne tehnične rešitve posameznih faz zemeljskih del. K dodatnim preiskavam se pristopi pred pričetkom izvajanja ali med samim izvajanjem zemeljskih del.</w:t>
      </w:r>
    </w:p>
    <w:p w14:paraId="69D64E5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dodatnih preiskav, ki jih plača Investitor, mora potrditi Naročnik ali Inženir.</w:t>
      </w:r>
    </w:p>
    <w:p w14:paraId="5D87DEEE" w14:textId="77777777" w:rsidR="001A1B67" w:rsidRPr="00833B5A" w:rsidRDefault="001A1B67" w:rsidP="00C16D7F">
      <w:pPr>
        <w:pStyle w:val="Naslov5"/>
        <w:spacing w:after="120"/>
        <w:rPr>
          <w:rFonts w:ascii="Tahoma" w:hAnsi="Tahoma" w:cs="Tahoma"/>
          <w:b/>
          <w:i w:val="0"/>
        </w:rPr>
      </w:pPr>
      <w:bookmarkStart w:id="229" w:name="_Toc416874180"/>
      <w:r w:rsidRPr="00833B5A">
        <w:rPr>
          <w:rFonts w:ascii="Tahoma" w:hAnsi="Tahoma" w:cs="Tahoma"/>
          <w:b/>
          <w:i w:val="0"/>
        </w:rPr>
        <w:t>Izvedba in kakovost izvedbe dodatnih geotehni</w:t>
      </w:r>
      <w:r w:rsidR="004B6977" w:rsidRPr="00833B5A">
        <w:rPr>
          <w:rFonts w:ascii="Tahoma" w:hAnsi="Tahoma" w:cs="Tahoma"/>
          <w:b/>
          <w:i w:val="0"/>
        </w:rPr>
        <w:t>ških</w:t>
      </w:r>
      <w:r w:rsidRPr="00833B5A">
        <w:rPr>
          <w:rFonts w:ascii="Tahoma" w:hAnsi="Tahoma" w:cs="Tahoma"/>
          <w:b/>
          <w:i w:val="0"/>
        </w:rPr>
        <w:t xml:space="preserve"> raziskav</w:t>
      </w:r>
      <w:bookmarkEnd w:id="229"/>
    </w:p>
    <w:p w14:paraId="4080385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Dodatne geotehni</w:t>
      </w:r>
      <w:r w:rsidR="004B6977" w:rsidRPr="00833B5A">
        <w:rPr>
          <w:rFonts w:ascii="Tahoma" w:eastAsia="Times New Roman" w:hAnsi="Tahoma" w:cs="Tahoma"/>
          <w:spacing w:val="-4"/>
          <w:sz w:val="20"/>
          <w:szCs w:val="20"/>
          <w:lang w:val="sl-SI"/>
        </w:rPr>
        <w:t>ške</w:t>
      </w:r>
      <w:r w:rsidRPr="00833B5A">
        <w:rPr>
          <w:rFonts w:ascii="Tahoma" w:eastAsia="Times New Roman" w:hAnsi="Tahoma" w:cs="Tahoma"/>
          <w:spacing w:val="-4"/>
          <w:sz w:val="20"/>
          <w:szCs w:val="20"/>
          <w:lang w:val="sl-SI"/>
        </w:rPr>
        <w:t xml:space="preserve"> raziskave lahko izvajajo samo osebe in institucije, ki imajo pooblastila za izvajanje posameznih vrst geotehni</w:t>
      </w:r>
      <w:r w:rsidR="004B6977" w:rsidRPr="00833B5A">
        <w:rPr>
          <w:rFonts w:ascii="Tahoma" w:eastAsia="Times New Roman" w:hAnsi="Tahoma" w:cs="Tahoma"/>
          <w:spacing w:val="-4"/>
          <w:sz w:val="20"/>
          <w:szCs w:val="20"/>
          <w:lang w:val="sl-SI"/>
        </w:rPr>
        <w:t>ških</w:t>
      </w:r>
      <w:r w:rsidRPr="00833B5A">
        <w:rPr>
          <w:rFonts w:ascii="Tahoma" w:eastAsia="Times New Roman" w:hAnsi="Tahoma" w:cs="Tahoma"/>
          <w:spacing w:val="-4"/>
          <w:sz w:val="20"/>
          <w:szCs w:val="20"/>
          <w:lang w:val="sl-SI"/>
        </w:rPr>
        <w:t xml:space="preserve"> raziskovalnih del. Ta dela morajo biti izvedena skladno s standardnimi postopki in prezentacijo podatkov preiskav glede na smernice evropskega standarda Eurocode 7.</w:t>
      </w:r>
    </w:p>
    <w:p w14:paraId="11FD2577"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podatki dodatnih raziskav se obdelajo v geotehni</w:t>
      </w:r>
      <w:r w:rsidR="004B6977" w:rsidRPr="00833B5A">
        <w:rPr>
          <w:rFonts w:ascii="Tahoma" w:eastAsia="Times New Roman" w:hAnsi="Tahoma" w:cs="Tahoma"/>
          <w:spacing w:val="-4"/>
          <w:sz w:val="20"/>
          <w:szCs w:val="20"/>
          <w:lang w:val="sl-SI"/>
        </w:rPr>
        <w:t>škem</w:t>
      </w:r>
      <w:r w:rsidRPr="00833B5A">
        <w:rPr>
          <w:rFonts w:ascii="Tahoma" w:eastAsia="Times New Roman" w:hAnsi="Tahoma" w:cs="Tahoma"/>
          <w:spacing w:val="-4"/>
          <w:sz w:val="20"/>
          <w:szCs w:val="20"/>
          <w:lang w:val="sl-SI"/>
        </w:rPr>
        <w:t xml:space="preserve"> poročilu, ki postane s tem sestavni del projektne dokumentacije oz. dokumentacije izvedenih del.</w:t>
      </w:r>
    </w:p>
    <w:p w14:paraId="3792F5E3" w14:textId="77777777" w:rsidR="001A1B67" w:rsidRPr="00833B5A" w:rsidRDefault="001A1B67" w:rsidP="00C16D7F">
      <w:pPr>
        <w:pStyle w:val="Naslov5"/>
        <w:spacing w:after="120"/>
        <w:rPr>
          <w:rFonts w:ascii="Tahoma" w:hAnsi="Tahoma" w:cs="Tahoma"/>
          <w:b/>
          <w:i w:val="0"/>
        </w:rPr>
      </w:pPr>
      <w:bookmarkStart w:id="230" w:name="_Toc416874181"/>
      <w:r w:rsidRPr="00833B5A">
        <w:rPr>
          <w:rFonts w:ascii="Tahoma" w:hAnsi="Tahoma" w:cs="Tahoma"/>
          <w:b/>
          <w:i w:val="0"/>
        </w:rPr>
        <w:t>Uporaba podatkov dodatnih geotehni</w:t>
      </w:r>
      <w:r w:rsidR="004B6977" w:rsidRPr="00833B5A">
        <w:rPr>
          <w:rFonts w:ascii="Tahoma" w:hAnsi="Tahoma" w:cs="Tahoma"/>
          <w:b/>
          <w:i w:val="0"/>
        </w:rPr>
        <w:t>ških</w:t>
      </w:r>
      <w:r w:rsidRPr="00833B5A">
        <w:rPr>
          <w:rFonts w:ascii="Tahoma" w:hAnsi="Tahoma" w:cs="Tahoma"/>
          <w:b/>
          <w:i w:val="0"/>
        </w:rPr>
        <w:t xml:space="preserve"> raziskav</w:t>
      </w:r>
      <w:bookmarkEnd w:id="230"/>
    </w:p>
    <w:p w14:paraId="1BEFCD06" w14:textId="77777777" w:rsidR="001A1B67" w:rsidRPr="00833B5A" w:rsidRDefault="004B6977" w:rsidP="001A1B67">
      <w:pPr>
        <w:rPr>
          <w:rFonts w:ascii="Tahoma" w:hAnsi="Tahoma" w:cs="Tahoma"/>
          <w:sz w:val="20"/>
          <w:szCs w:val="20"/>
          <w:lang w:val="sl-SI"/>
        </w:rPr>
      </w:pPr>
      <w:r w:rsidRPr="00833B5A">
        <w:rPr>
          <w:rFonts w:ascii="Tahoma" w:hAnsi="Tahoma" w:cs="Tahoma"/>
          <w:sz w:val="20"/>
          <w:szCs w:val="20"/>
          <w:lang w:val="sl-SI"/>
        </w:rPr>
        <w:t>Rezultati dodatnih geotehniških</w:t>
      </w:r>
      <w:r w:rsidR="001A1B67" w:rsidRPr="00833B5A">
        <w:rPr>
          <w:rFonts w:ascii="Tahoma" w:hAnsi="Tahoma" w:cs="Tahoma"/>
          <w:sz w:val="20"/>
          <w:szCs w:val="20"/>
          <w:lang w:val="sl-SI"/>
        </w:rPr>
        <w:t xml:space="preserve"> raziskav se uporabijo za:</w:t>
      </w:r>
    </w:p>
    <w:p w14:paraId="5999249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potrditev ustreznosti obstoječih projektnih rešitev,</w:t>
      </w:r>
    </w:p>
    <w:p w14:paraId="631C89C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spremembo projektnih rešitev, ki jih narekujejo spremenjene geotehni</w:t>
      </w:r>
      <w:r w:rsidR="004B6977" w:rsidRPr="00833B5A">
        <w:rPr>
          <w:rFonts w:ascii="Tahoma" w:hAnsi="Tahoma" w:cs="Tahoma"/>
          <w:sz w:val="20"/>
          <w:szCs w:val="20"/>
          <w:lang w:val="sl-SI"/>
        </w:rPr>
        <w:t>ške</w:t>
      </w:r>
      <w:r w:rsidRPr="00833B5A">
        <w:rPr>
          <w:rFonts w:ascii="Tahoma" w:hAnsi="Tahoma" w:cs="Tahoma"/>
          <w:sz w:val="20"/>
          <w:szCs w:val="20"/>
          <w:lang w:val="sl-SI"/>
        </w:rPr>
        <w:t xml:space="preserve"> razmere v prostoru,</w:t>
      </w:r>
    </w:p>
    <w:p w14:paraId="58DF16A6"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spremembo projektnih rešitev, ki jih narekuje racionalizacija ali optimizacija gradnje.</w:t>
      </w:r>
    </w:p>
    <w:p w14:paraId="0174B959" w14:textId="77777777" w:rsidR="001A1B67" w:rsidRPr="00833B5A" w:rsidRDefault="001A1B67" w:rsidP="00E740BE">
      <w:pPr>
        <w:spacing w:after="12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Vsako spremembo od osnovne projektne rešitve morajo potrditi Projektant, Inženir in Naročnik.</w:t>
      </w:r>
    </w:p>
    <w:p w14:paraId="75F7330B" w14:textId="77777777" w:rsidR="001A1B67" w:rsidRPr="00833B5A" w:rsidRDefault="001A1B67" w:rsidP="00F31AA3">
      <w:pPr>
        <w:pStyle w:val="Naslov3"/>
        <w:tabs>
          <w:tab w:val="clear" w:pos="720"/>
        </w:tabs>
        <w:spacing w:after="240"/>
        <w:rPr>
          <w:rFonts w:ascii="Tahoma" w:hAnsi="Tahoma" w:cs="Tahoma"/>
          <w:i w:val="0"/>
          <w:sz w:val="24"/>
          <w:szCs w:val="24"/>
        </w:rPr>
      </w:pPr>
      <w:bookmarkStart w:id="231" w:name="_Toc416874182"/>
      <w:bookmarkStart w:id="232" w:name="_Toc416806687"/>
      <w:bookmarkStart w:id="233" w:name="_Toc512502875"/>
      <w:r w:rsidRPr="00833B5A">
        <w:rPr>
          <w:rFonts w:ascii="Tahoma" w:hAnsi="Tahoma" w:cs="Tahoma"/>
          <w:i w:val="0"/>
          <w:sz w:val="24"/>
          <w:szCs w:val="24"/>
        </w:rPr>
        <w:t>Izkopi</w:t>
      </w:r>
      <w:bookmarkEnd w:id="231"/>
      <w:bookmarkEnd w:id="232"/>
      <w:bookmarkEnd w:id="233"/>
    </w:p>
    <w:p w14:paraId="276E112E" w14:textId="77777777" w:rsidR="001A1B67" w:rsidRPr="00833B5A" w:rsidRDefault="001A1B67" w:rsidP="0028581E">
      <w:pPr>
        <w:pStyle w:val="Naslov4"/>
        <w:spacing w:after="120"/>
        <w:rPr>
          <w:rFonts w:ascii="Tahoma" w:hAnsi="Tahoma" w:cs="Tahoma"/>
          <w:b w:val="0"/>
        </w:rPr>
      </w:pPr>
      <w:bookmarkStart w:id="234" w:name="_Toc416874183"/>
      <w:bookmarkStart w:id="235" w:name="_Toc416806688"/>
      <w:r w:rsidRPr="00833B5A">
        <w:rPr>
          <w:rFonts w:ascii="Tahoma" w:hAnsi="Tahoma" w:cs="Tahoma"/>
          <w:bCs w:val="0"/>
          <w:spacing w:val="-4"/>
          <w:sz w:val="22"/>
          <w:szCs w:val="22"/>
          <w:lang w:eastAsia="en-US"/>
        </w:rPr>
        <w:t>Široki izkopi</w:t>
      </w:r>
      <w:bookmarkEnd w:id="234"/>
      <w:bookmarkEnd w:id="235"/>
    </w:p>
    <w:p w14:paraId="4495CB2E" w14:textId="77777777" w:rsidR="001A1B67" w:rsidRPr="00833B5A" w:rsidRDefault="001A1B67" w:rsidP="00C16D7F">
      <w:pPr>
        <w:pStyle w:val="Naslov5"/>
        <w:spacing w:after="120"/>
        <w:rPr>
          <w:rFonts w:ascii="Tahoma" w:hAnsi="Tahoma" w:cs="Tahoma"/>
          <w:b/>
          <w:i w:val="0"/>
        </w:rPr>
      </w:pPr>
      <w:bookmarkStart w:id="236" w:name="_Toc416874184"/>
      <w:r w:rsidRPr="00833B5A">
        <w:rPr>
          <w:rFonts w:ascii="Tahoma" w:hAnsi="Tahoma" w:cs="Tahoma"/>
          <w:b/>
          <w:i w:val="0"/>
        </w:rPr>
        <w:t>Opis</w:t>
      </w:r>
      <w:bookmarkEnd w:id="236"/>
    </w:p>
    <w:p w14:paraId="41A089C3" w14:textId="77777777" w:rsidR="001A1B67" w:rsidRPr="00833B5A" w:rsidRDefault="001A1B67" w:rsidP="00E740BE">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Delo obsega vse izkope, ki so predvideni s projektom, in vključuje:</w:t>
      </w:r>
    </w:p>
    <w:p w14:paraId="46D1E6D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v vkopanih delih trase,</w:t>
      </w:r>
    </w:p>
    <w:p w14:paraId="7D90A5C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zasekov,</w:t>
      </w:r>
    </w:p>
    <w:p w14:paraId="3133E86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stopnic pod nasipi,</w:t>
      </w:r>
    </w:p>
    <w:p w14:paraId="2F67AB0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globoke izkope za sanacijo slabo nosilnih tal debeline večje od 0,7 m,</w:t>
      </w:r>
    </w:p>
    <w:p w14:paraId="3719362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za regulacijo strug vodotokov in širokih odvodnikov,</w:t>
      </w:r>
    </w:p>
    <w:p w14:paraId="5D3F9E1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na deviacijah dostopnih poti in cest,</w:t>
      </w:r>
    </w:p>
    <w:p w14:paraId="6CA067A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vse široke izkope za temeljenje in gradnjo objektov, ter</w:t>
      </w:r>
    </w:p>
    <w:p w14:paraId="60B4DA83"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materialov na stranskem odvzemu.</w:t>
      </w:r>
    </w:p>
    <w:p w14:paraId="152FCF00" w14:textId="77777777" w:rsidR="001A1B67" w:rsidRPr="00833B5A" w:rsidRDefault="001A1B67" w:rsidP="00E740B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ta dela spadajo tudi:</w:t>
      </w:r>
    </w:p>
    <w:p w14:paraId="6624ECB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vsa potrebna opravila, določena s predpisi o varstvu pri delu,</w:t>
      </w:r>
    </w:p>
    <w:p w14:paraId="31993D4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vsa dela v zvezi z odvodnjavanjem meteorne vode in podzemne vode prestrežene med izvedbo izkopov in njenim odtokom,</w:t>
      </w:r>
    </w:p>
    <w:p w14:paraId="5ECFE996" w14:textId="77777777" w:rsidR="001A1B67" w:rsidRPr="00833B5A" w:rsidRDefault="005C3934"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nakladanje, </w:t>
      </w:r>
      <w:r w:rsidR="001A1B67" w:rsidRPr="00833B5A">
        <w:rPr>
          <w:rFonts w:ascii="Tahoma" w:hAnsi="Tahoma" w:cs="Tahoma"/>
          <w:sz w:val="20"/>
          <w:szCs w:val="20"/>
          <w:lang w:val="sl-SI"/>
        </w:rPr>
        <w:t>odvoz in zvračanje materiala na mestu vgradnje materiala v nasipe ali odlaganje in razgrinjanje za nadaljnjo vgradnjo neprimernega ali odvečnega materiala.</w:t>
      </w:r>
    </w:p>
    <w:p w14:paraId="69410CCF"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teh delih je potrebno upoštevati tudi vse zahteve glede namenske uporabe izkopnega materiala.</w:t>
      </w:r>
    </w:p>
    <w:p w14:paraId="7F9561EC"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Vsi izkopi se izvajajo v profilih in višinskih izmerah, določenih s projektom. Ob izvajanju izkopov je </w:t>
      </w:r>
      <w:r w:rsidRPr="00833B5A">
        <w:rPr>
          <w:rFonts w:ascii="Tahoma" w:eastAsia="Times New Roman" w:hAnsi="Tahoma" w:cs="Tahoma"/>
          <w:spacing w:val="-4"/>
          <w:sz w:val="20"/>
          <w:szCs w:val="20"/>
          <w:lang w:val="sl-SI"/>
        </w:rPr>
        <w:lastRenderedPageBreak/>
        <w:t>potrebno upoštevati navodila projekta glede dopustnega nagiba začasno vkopanih brežin in pogoje glede izvedbe vkopov v kampadah - tako po višini - globini vkopa, kot tudi po dolžini - liniji osi trase.</w:t>
      </w:r>
    </w:p>
    <w:p w14:paraId="20DA9D3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izvajanje izkopa v kampadah, izvajalec ni upravičen do dodatnega nadomestila stroškov. Vsa zgoraj navedena dela so zajeta v enotni ceni izkopa, zato Izvajalec ni upravičen do nikakršnih doplačil.</w:t>
      </w:r>
    </w:p>
    <w:p w14:paraId="7DCCF70D" w14:textId="77777777" w:rsidR="001A1B67" w:rsidRPr="00833B5A" w:rsidRDefault="001A1B67" w:rsidP="00C16D7F">
      <w:pPr>
        <w:pStyle w:val="Naslov5"/>
        <w:spacing w:after="120"/>
        <w:rPr>
          <w:rFonts w:ascii="Tahoma" w:hAnsi="Tahoma" w:cs="Tahoma"/>
          <w:b/>
          <w:szCs w:val="20"/>
        </w:rPr>
      </w:pPr>
      <w:bookmarkStart w:id="237" w:name="_Toc416874185"/>
      <w:r w:rsidRPr="00833B5A">
        <w:rPr>
          <w:rFonts w:ascii="Tahoma" w:hAnsi="Tahoma" w:cs="Tahoma"/>
          <w:b/>
          <w:i w:val="0"/>
        </w:rPr>
        <w:t>Osnovni materiali</w:t>
      </w:r>
      <w:bookmarkEnd w:id="237"/>
    </w:p>
    <w:p w14:paraId="3B2EABE7"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vrste zemljin iz izkopov razvrščamo v 6 kategorij, glede na vrsto kamenin/zemljin, uporabljeni mehanizaciji oziroma tehnologiji, s katero se bo izkop izvajal in velikosti zrn, ki jih z izkopom pridobimo (tabela kategorizacija izkopnih materialov je v prilogi 1).</w:t>
      </w:r>
    </w:p>
    <w:p w14:paraId="0885924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plasti zemljin v izkopu menjavajo tako, da ni možna enotna opredelitev kategorije izkopa, se s soglasjem Inženirja in Inštituta lahko določi povprečno kategorijo izkopa.</w:t>
      </w:r>
    </w:p>
    <w:p w14:paraId="0748E9E9" w14:textId="77777777" w:rsidR="001A1B67" w:rsidRPr="00833B5A" w:rsidRDefault="001A1B67" w:rsidP="00C16D7F">
      <w:pPr>
        <w:pStyle w:val="Naslov5"/>
        <w:spacing w:after="120"/>
        <w:rPr>
          <w:rFonts w:ascii="Tahoma" w:hAnsi="Tahoma" w:cs="Tahoma"/>
          <w:b/>
          <w:szCs w:val="20"/>
        </w:rPr>
      </w:pPr>
      <w:bookmarkStart w:id="238" w:name="_Toc416874186"/>
      <w:r w:rsidRPr="00833B5A">
        <w:rPr>
          <w:rFonts w:ascii="Tahoma" w:hAnsi="Tahoma" w:cs="Tahoma"/>
          <w:b/>
          <w:i w:val="0"/>
        </w:rPr>
        <w:t>Kakovost izkopanih materialov</w:t>
      </w:r>
      <w:bookmarkEnd w:id="238"/>
    </w:p>
    <w:p w14:paraId="134253C2"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izkopnih materialov se določi s preiskavami, ki se jih izvede skladno s standardnimi metodami.</w:t>
      </w:r>
    </w:p>
    <w:p w14:paraId="7293F138"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oceno kakovosti in uporabnosti materialov se uporabijo merila kakovosti, podana v tehničnih pogojih.</w:t>
      </w:r>
    </w:p>
    <w:p w14:paraId="3099F6F1" w14:textId="77777777" w:rsidR="001A1B67" w:rsidRPr="00833B5A" w:rsidRDefault="001A1B67" w:rsidP="00C16D7F">
      <w:pPr>
        <w:pStyle w:val="Naslov5"/>
        <w:spacing w:after="120"/>
        <w:rPr>
          <w:rFonts w:ascii="Tahoma" w:hAnsi="Tahoma" w:cs="Tahoma"/>
          <w:b/>
          <w:i w:val="0"/>
        </w:rPr>
      </w:pPr>
      <w:bookmarkStart w:id="239" w:name="_Toc416874187"/>
      <w:bookmarkStart w:id="240" w:name="_Ref473896453"/>
      <w:r w:rsidRPr="00833B5A">
        <w:rPr>
          <w:rFonts w:ascii="Tahoma" w:hAnsi="Tahoma" w:cs="Tahoma"/>
          <w:b/>
          <w:i w:val="0"/>
        </w:rPr>
        <w:t>Način izvedbe</w:t>
      </w:r>
      <w:bookmarkEnd w:id="239"/>
      <w:bookmarkEnd w:id="240"/>
    </w:p>
    <w:p w14:paraId="1DA3504C"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1D4C37CC"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10054BD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Gradnja objekta, nasipavanje, obloge strug itd., se lahko pričnejo šele, ko je izkop prevzet s strani inženirja in/ali zunanje kontrole kvalitete.</w:t>
      </w:r>
    </w:p>
    <w:p w14:paraId="363AB8C4" w14:textId="77777777" w:rsidR="001A1B67" w:rsidRPr="00833B5A" w:rsidRDefault="001A1B67" w:rsidP="00C16D7F">
      <w:pPr>
        <w:pStyle w:val="Naslov5"/>
        <w:spacing w:after="120"/>
        <w:rPr>
          <w:rFonts w:ascii="Tahoma" w:hAnsi="Tahoma" w:cs="Tahoma"/>
          <w:b/>
          <w:i w:val="0"/>
        </w:rPr>
      </w:pPr>
      <w:bookmarkStart w:id="241" w:name="_Toc416874188"/>
      <w:r w:rsidRPr="00833B5A">
        <w:rPr>
          <w:rFonts w:ascii="Tahoma" w:hAnsi="Tahoma" w:cs="Tahoma"/>
          <w:b/>
          <w:i w:val="0"/>
        </w:rPr>
        <w:t>Kakovost izvedbe</w:t>
      </w:r>
      <w:bookmarkEnd w:id="241"/>
    </w:p>
    <w:p w14:paraId="05CF0C4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izvedbe širokih izkopov preverja Inženir, po potrebi skupno z Inštitutom z vizualnim pregledom, z meritvami ravnosti planuma dna širokega izkopa in s preverjanjem izvedbe izkopa na brežinah.</w:t>
      </w:r>
    </w:p>
    <w:p w14:paraId="7315ACF1"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Višinska odstopanja od projektne nivelete so dopustna ± 2 cm, razen če v projektu ni drugače posebej določeno. Ravnost dna sme na dolžini 4 m letve odstopati od merilne letve v poljubni smeri za največ 3 cm.</w:t>
      </w:r>
    </w:p>
    <w:p w14:paraId="21989483"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po potrebi lahko zahteva kontrolne odvzeme vzorcev izkopnega materiala in dodatne preiskave materiala ki se izkopava, kot tudi materiala, ki se odvaža na deponije, da se preveri namenska uporaba izkopnih zemljin.</w:t>
      </w:r>
    </w:p>
    <w:p w14:paraId="75861BE9" w14:textId="77777777" w:rsidR="001A1B67" w:rsidRPr="00833B5A" w:rsidRDefault="001A1B67" w:rsidP="0028581E">
      <w:pPr>
        <w:pStyle w:val="Naslov4"/>
        <w:spacing w:after="120"/>
        <w:rPr>
          <w:rFonts w:ascii="Tahoma" w:hAnsi="Tahoma" w:cs="Tahoma"/>
          <w:b w:val="0"/>
        </w:rPr>
      </w:pPr>
      <w:bookmarkStart w:id="242" w:name="_Toc416874189"/>
      <w:bookmarkStart w:id="243" w:name="_Toc416806689"/>
      <w:r w:rsidRPr="00833B5A">
        <w:rPr>
          <w:rFonts w:ascii="Tahoma" w:hAnsi="Tahoma" w:cs="Tahoma"/>
          <w:bCs w:val="0"/>
          <w:spacing w:val="-4"/>
          <w:sz w:val="22"/>
          <w:szCs w:val="22"/>
          <w:lang w:eastAsia="en-US"/>
        </w:rPr>
        <w:t>Izkop dovodnih jarkov globine do 1,0</w:t>
      </w:r>
      <w:r w:rsidR="0028581E" w:rsidRPr="00833B5A">
        <w:rPr>
          <w:rFonts w:ascii="Tahoma" w:hAnsi="Tahoma" w:cs="Tahoma"/>
          <w:bCs w:val="0"/>
          <w:spacing w:val="-4"/>
          <w:sz w:val="22"/>
          <w:szCs w:val="22"/>
          <w:lang w:eastAsia="en-US"/>
        </w:rPr>
        <w:t xml:space="preserve"> </w:t>
      </w:r>
      <w:r w:rsidRPr="00833B5A">
        <w:rPr>
          <w:rFonts w:ascii="Tahoma" w:hAnsi="Tahoma" w:cs="Tahoma"/>
          <w:bCs w:val="0"/>
          <w:spacing w:val="-4"/>
          <w:sz w:val="22"/>
          <w:szCs w:val="22"/>
          <w:lang w:eastAsia="en-US"/>
        </w:rPr>
        <w:t>m</w:t>
      </w:r>
      <w:bookmarkEnd w:id="242"/>
      <w:bookmarkEnd w:id="243"/>
    </w:p>
    <w:p w14:paraId="34E9ADEF" w14:textId="77777777" w:rsidR="001A1B67" w:rsidRPr="00833B5A" w:rsidRDefault="001A1B67" w:rsidP="00C16D7F">
      <w:pPr>
        <w:pStyle w:val="Naslov5"/>
        <w:spacing w:after="120"/>
        <w:rPr>
          <w:rFonts w:ascii="Tahoma" w:hAnsi="Tahoma" w:cs="Tahoma"/>
          <w:b/>
          <w:i w:val="0"/>
        </w:rPr>
      </w:pPr>
      <w:bookmarkStart w:id="244" w:name="_Toc416874190"/>
      <w:r w:rsidRPr="00833B5A">
        <w:rPr>
          <w:rFonts w:ascii="Tahoma" w:hAnsi="Tahoma" w:cs="Tahoma"/>
          <w:b/>
          <w:i w:val="0"/>
        </w:rPr>
        <w:t>Opis</w:t>
      </w:r>
      <w:bookmarkEnd w:id="244"/>
    </w:p>
    <w:p w14:paraId="03C28012"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57B7E8A3" w14:textId="77777777" w:rsidR="001A1B67" w:rsidRPr="00833B5A" w:rsidRDefault="001A1B67" w:rsidP="00C16D7F">
      <w:pPr>
        <w:pStyle w:val="Naslov5"/>
        <w:spacing w:after="120"/>
        <w:rPr>
          <w:rFonts w:ascii="Tahoma" w:hAnsi="Tahoma" w:cs="Tahoma"/>
          <w:b/>
          <w:i w:val="0"/>
        </w:rPr>
      </w:pPr>
      <w:bookmarkStart w:id="245" w:name="_Toc416874191"/>
      <w:r w:rsidRPr="00833B5A">
        <w:rPr>
          <w:rFonts w:ascii="Tahoma" w:hAnsi="Tahoma" w:cs="Tahoma"/>
          <w:b/>
          <w:i w:val="0"/>
        </w:rPr>
        <w:t>Način izvedbe</w:t>
      </w:r>
      <w:bookmarkEnd w:id="245"/>
    </w:p>
    <w:p w14:paraId="45649499"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Izkop je potrebno izvesti z uporabo mehanizacije, ročna dela pa omejiti le na fino planiranje brežin. V tem delu morajo biti upoštevani vsi pogoji za otežkočeno delo, kot so izkop v poraščeni zemljini s </w:t>
      </w:r>
      <w:r w:rsidRPr="00833B5A">
        <w:rPr>
          <w:rFonts w:ascii="Tahoma" w:eastAsia="Times New Roman" w:hAnsi="Tahoma" w:cs="Tahoma"/>
          <w:spacing w:val="-4"/>
          <w:sz w:val="20"/>
          <w:szCs w:val="20"/>
          <w:lang w:val="sl-SI"/>
        </w:rPr>
        <w:lastRenderedPageBreak/>
        <w:t>koreninami, izkop v razmočeni zemljini itd.</w:t>
      </w:r>
    </w:p>
    <w:p w14:paraId="3EA5943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Ravnost površin izkopa mora biti ± 5 cm. Jarke je potrebno izkopati pred pričetkom del na nasipih. Izvajalec je dolžan vzdrževati in stalno kontrolirati niveleto in nagib izvedenih jarkov. Če se pokaže, da so projektirane brežine jarkov nestabilne, mora Izvajalec </w:t>
      </w:r>
      <w:r w:rsidR="005C3934" w:rsidRPr="00833B5A">
        <w:rPr>
          <w:rFonts w:ascii="Tahoma" w:eastAsia="Times New Roman" w:hAnsi="Tahoma" w:cs="Tahoma"/>
          <w:spacing w:val="-4"/>
          <w:sz w:val="20"/>
          <w:szCs w:val="20"/>
          <w:lang w:val="sl-SI"/>
        </w:rPr>
        <w:t>izvesti vse ukrepe</w:t>
      </w:r>
      <w:r w:rsidRPr="00833B5A">
        <w:rPr>
          <w:rFonts w:ascii="Tahoma" w:eastAsia="Times New Roman" w:hAnsi="Tahoma" w:cs="Tahoma"/>
          <w:spacing w:val="-4"/>
          <w:sz w:val="20"/>
          <w:szCs w:val="20"/>
          <w:lang w:val="sl-SI"/>
        </w:rPr>
        <w:t xml:space="preserve">, da </w:t>
      </w:r>
      <w:r w:rsidR="005C3934" w:rsidRPr="00833B5A">
        <w:rPr>
          <w:rFonts w:ascii="Tahoma" w:eastAsia="Times New Roman" w:hAnsi="Tahoma" w:cs="Tahoma"/>
          <w:spacing w:val="-4"/>
          <w:sz w:val="20"/>
          <w:szCs w:val="20"/>
          <w:lang w:val="sl-SI"/>
        </w:rPr>
        <w:t xml:space="preserve">omogoči varno delo v vkopu in obvesti Inženirja, ki od projektanta pridobi </w:t>
      </w:r>
      <w:r w:rsidRPr="00833B5A">
        <w:rPr>
          <w:rFonts w:ascii="Tahoma" w:eastAsia="Times New Roman" w:hAnsi="Tahoma" w:cs="Tahoma"/>
          <w:spacing w:val="-4"/>
          <w:sz w:val="20"/>
          <w:szCs w:val="20"/>
          <w:lang w:val="sl-SI"/>
        </w:rPr>
        <w:t>ustrezna dodatna navodila glede izved</w:t>
      </w:r>
      <w:r w:rsidR="00440B8D" w:rsidRPr="00833B5A">
        <w:rPr>
          <w:rFonts w:ascii="Tahoma" w:eastAsia="Times New Roman" w:hAnsi="Tahoma" w:cs="Tahoma"/>
          <w:spacing w:val="-4"/>
          <w:sz w:val="20"/>
          <w:szCs w:val="20"/>
          <w:lang w:val="sl-SI"/>
        </w:rPr>
        <w:t>be stabilnega naklona brežin.</w:t>
      </w:r>
    </w:p>
    <w:p w14:paraId="7132D0C6"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Izkopani material se uporabi za nasipe, zasipe ali odpelje na trajno deponijo, tako kot glede na njegovo uporabnost </w:t>
      </w:r>
      <w:r w:rsidR="00440B8D" w:rsidRPr="00833B5A">
        <w:rPr>
          <w:rFonts w:ascii="Tahoma" w:eastAsia="Times New Roman" w:hAnsi="Tahoma" w:cs="Tahoma"/>
          <w:spacing w:val="-4"/>
          <w:sz w:val="20"/>
          <w:szCs w:val="20"/>
          <w:lang w:val="sl-SI"/>
        </w:rPr>
        <w:t>definirano v projektu.</w:t>
      </w:r>
    </w:p>
    <w:p w14:paraId="458025E1" w14:textId="77777777" w:rsidR="001A1B67" w:rsidRPr="00833B5A" w:rsidRDefault="001A1B67" w:rsidP="00C16D7F">
      <w:pPr>
        <w:pStyle w:val="Naslov5"/>
        <w:spacing w:after="120"/>
        <w:rPr>
          <w:rFonts w:ascii="Tahoma" w:hAnsi="Tahoma" w:cs="Tahoma"/>
          <w:b/>
          <w:szCs w:val="20"/>
        </w:rPr>
      </w:pPr>
      <w:bookmarkStart w:id="246" w:name="_Toc416874192"/>
      <w:r w:rsidRPr="00833B5A">
        <w:rPr>
          <w:rFonts w:ascii="Tahoma" w:hAnsi="Tahoma" w:cs="Tahoma"/>
          <w:b/>
          <w:i w:val="0"/>
        </w:rPr>
        <w:t>Kontrola kvalitete izvedenih del</w:t>
      </w:r>
      <w:bookmarkEnd w:id="246"/>
    </w:p>
    <w:p w14:paraId="6039FC95" w14:textId="77777777" w:rsidR="001A1B67" w:rsidRPr="00833B5A" w:rsidRDefault="001A1B67" w:rsidP="00E740B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zahtev opisanih v STP Kontrola kvalitete izvedenih del je na področju zemeljskih del potrebno upoštevati tudi naslednje zahteve:</w:t>
      </w:r>
    </w:p>
    <w:p w14:paraId="2B9BC3C9"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Kakovost izvedbe kontrolira Inženir s preverjanjem skladnosti izvedbe glede na projekt in s kontrolo ravnosti brežin. Ravnost površin izkopa mora biti ± 5 cm.</w:t>
      </w:r>
    </w:p>
    <w:p w14:paraId="11B2BFD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47" w:name="_Toc416874193"/>
      <w:bookmarkStart w:id="248" w:name="_Toc416806690"/>
      <w:r w:rsidRPr="00833B5A">
        <w:rPr>
          <w:rFonts w:ascii="Tahoma" w:hAnsi="Tahoma" w:cs="Tahoma"/>
          <w:bCs w:val="0"/>
          <w:spacing w:val="-4"/>
          <w:sz w:val="22"/>
          <w:szCs w:val="22"/>
          <w:lang w:eastAsia="en-US"/>
        </w:rPr>
        <w:t>Izkop za temelje, kanalske rove in ponikovalnice</w:t>
      </w:r>
      <w:bookmarkEnd w:id="247"/>
      <w:bookmarkEnd w:id="248"/>
    </w:p>
    <w:p w14:paraId="1175D846" w14:textId="77777777" w:rsidR="001A1B67" w:rsidRPr="00833B5A" w:rsidRDefault="001A1B67" w:rsidP="00C16D7F">
      <w:pPr>
        <w:pStyle w:val="Naslov5"/>
        <w:spacing w:after="120"/>
        <w:rPr>
          <w:rFonts w:ascii="Tahoma" w:hAnsi="Tahoma" w:cs="Tahoma"/>
          <w:b/>
          <w:i w:val="0"/>
        </w:rPr>
      </w:pPr>
      <w:bookmarkStart w:id="249" w:name="_Toc416874194"/>
      <w:r w:rsidRPr="00833B5A">
        <w:rPr>
          <w:rFonts w:ascii="Tahoma" w:hAnsi="Tahoma" w:cs="Tahoma"/>
          <w:b/>
          <w:i w:val="0"/>
        </w:rPr>
        <w:t>Opis</w:t>
      </w:r>
      <w:bookmarkEnd w:id="249"/>
    </w:p>
    <w:p w14:paraId="70F6A801"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41981F81"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03FD7C7F"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delo mora biti izvedeno skladno s projektom in navodili Inženirja.</w:t>
      </w:r>
    </w:p>
    <w:p w14:paraId="2E9DC571" w14:textId="77777777" w:rsidR="001A1B67" w:rsidRPr="00833B5A" w:rsidRDefault="001A1B67" w:rsidP="00C16D7F">
      <w:pPr>
        <w:pStyle w:val="Naslov5"/>
        <w:spacing w:after="120"/>
        <w:rPr>
          <w:rFonts w:ascii="Tahoma" w:hAnsi="Tahoma" w:cs="Tahoma"/>
          <w:b/>
          <w:i w:val="0"/>
        </w:rPr>
      </w:pPr>
      <w:bookmarkStart w:id="250" w:name="_Toc416874195"/>
      <w:r w:rsidRPr="00833B5A">
        <w:rPr>
          <w:rFonts w:ascii="Tahoma" w:hAnsi="Tahoma" w:cs="Tahoma"/>
          <w:b/>
          <w:i w:val="0"/>
        </w:rPr>
        <w:t>Materiali</w:t>
      </w:r>
      <w:bookmarkEnd w:id="250"/>
    </w:p>
    <w:p w14:paraId="75AC4774"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vrste zemljin iz izkopov razvrščamo v 5 kategorij, glede na vrsto mehanizacije, s katero se bo izkop izvajal (kategorizacija izkopnih materialov je priložena).</w:t>
      </w:r>
    </w:p>
    <w:p w14:paraId="6D3E315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plasti zemljin v izkopu menjavajo tako, da ni možna enotna opredelitev kategorije izkopa, se s soglasjem Inženirja in Inštituta lahko določi povprečno kategorijo izkopa.</w:t>
      </w:r>
    </w:p>
    <w:p w14:paraId="05F6B3CA" w14:textId="77777777" w:rsidR="001A1B67" w:rsidRPr="00833B5A" w:rsidRDefault="001A1B67" w:rsidP="00C16D7F">
      <w:pPr>
        <w:pStyle w:val="Naslov5"/>
        <w:spacing w:after="120"/>
        <w:rPr>
          <w:rFonts w:ascii="Tahoma" w:hAnsi="Tahoma" w:cs="Tahoma"/>
          <w:b/>
          <w:i w:val="0"/>
        </w:rPr>
      </w:pPr>
      <w:bookmarkStart w:id="251" w:name="_Toc416874196"/>
      <w:r w:rsidRPr="00833B5A">
        <w:rPr>
          <w:rFonts w:ascii="Tahoma" w:hAnsi="Tahoma" w:cs="Tahoma"/>
          <w:b/>
          <w:i w:val="0"/>
        </w:rPr>
        <w:t>Način izvedbe</w:t>
      </w:r>
      <w:bookmarkEnd w:id="251"/>
    </w:p>
    <w:p w14:paraId="645C0B3F"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Izkope je potrebno izvajati strojno, tako da se ročno delo omeji na minimum.</w:t>
      </w:r>
    </w:p>
    <w:p w14:paraId="3A2858F0"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izkopih v bližini prometnih komunikacij in sosednih objektov je potrebno izvesti vse potrebne dodatne ukrepe za preprečitev nevarnosti rušenja izkopnih sten.</w:t>
      </w:r>
    </w:p>
    <w:p w14:paraId="38E8BBFD" w14:textId="77777777" w:rsidR="001A1B67" w:rsidRPr="00833B5A" w:rsidRDefault="001A1B67" w:rsidP="00E740B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je potrebno formirati namenske deponije materiala taka, da material ohrani naravno vlažnost in sposobnost ponovne kontrolirane vgradnje. </w:t>
      </w:r>
    </w:p>
    <w:p w14:paraId="5380B9B7" w14:textId="77777777" w:rsidR="001A1B67" w:rsidRPr="00833B5A" w:rsidRDefault="001A1B67" w:rsidP="00556671">
      <w:pPr>
        <w:pStyle w:val="Naslov6"/>
        <w:spacing w:after="120"/>
        <w:rPr>
          <w:i w:val="0"/>
        </w:rPr>
      </w:pPr>
      <w:bookmarkStart w:id="252" w:name="_Toc416874197"/>
      <w:r w:rsidRPr="00833B5A">
        <w:rPr>
          <w:i w:val="0"/>
        </w:rPr>
        <w:t>Delovni prostor pri izkopu za temelje</w:t>
      </w:r>
      <w:bookmarkEnd w:id="252"/>
    </w:p>
    <w:p w14:paraId="0C619566" w14:textId="77777777" w:rsidR="001A1B67" w:rsidRPr="00833B5A" w:rsidRDefault="001A1B67" w:rsidP="00CA06A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je potrebni delovni prostor med gradbenim objektom in steno gradbene jame, se Izvajalcu prizna največ 0,8 m širine. Kot pravilna širina delovnega prostora se šteje:</w:t>
      </w:r>
    </w:p>
    <w:p w14:paraId="16AD1D7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 nepodprtih gradbenih jamah, vodoravno merjena oddaljenost med nogo izkopanega pobočja in zunanjo opažno stranjo gradbene konstrukcije;</w:t>
      </w:r>
    </w:p>
    <w:p w14:paraId="0A4FDC36" w14:textId="77777777" w:rsidR="00CA06AF"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 xml:space="preserve">pri oprtih gradbenih jamah svetlobna razdalja med opažem jame in zunanjo steno zidu ali zunanjo opažno stranjo gradbene konstrukcije. </w:t>
      </w:r>
    </w:p>
    <w:p w14:paraId="34BFBAC4" w14:textId="77777777" w:rsidR="001A1B67" w:rsidRPr="00833B5A" w:rsidRDefault="00CA06AF" w:rsidP="00556671">
      <w:pPr>
        <w:pStyle w:val="Naslov6"/>
        <w:spacing w:after="120"/>
        <w:rPr>
          <w:i w:val="0"/>
        </w:rPr>
      </w:pPr>
      <w:r w:rsidRPr="00833B5A">
        <w:rPr>
          <w:i w:val="0"/>
        </w:rPr>
        <w:t>D</w:t>
      </w:r>
      <w:r w:rsidR="001A1B67" w:rsidRPr="00833B5A">
        <w:rPr>
          <w:i w:val="0"/>
        </w:rPr>
        <w:t>elovni prostor pri kanalskih rovih</w:t>
      </w:r>
      <w:r w:rsidRPr="00833B5A">
        <w:rPr>
          <w:i w:val="0"/>
        </w:rPr>
        <w:t>.</w:t>
      </w:r>
    </w:p>
    <w:p w14:paraId="3A6CBF0E" w14:textId="77777777" w:rsidR="001A1B67" w:rsidRPr="00833B5A" w:rsidRDefault="001A1B67" w:rsidP="00CA06A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izkopih za kanalske rove se šteje za potrebno širino gradbene jame kot potreben delovni prostor, če ni v projektu drugače določeno:</w:t>
      </w:r>
    </w:p>
    <w:p w14:paraId="78EA4B5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cevne napeljave z več kot 40 cm zunanjega premera ali več kot 40 cm največje širine prereza:</w:t>
      </w:r>
    </w:p>
    <w:p w14:paraId="4F59E901"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pri nepodprtih gradbenih jamah z nakloni izkopnih sten strmejših od 600 : +70</w:t>
      </w:r>
      <w:r w:rsidR="00CA06AF" w:rsidRPr="00833B5A">
        <w:rPr>
          <w:rFonts w:ascii="Tahoma" w:hAnsi="Tahoma" w:cs="Tahoma"/>
          <w:sz w:val="20"/>
          <w:szCs w:val="20"/>
          <w:lang w:val="sl-SI"/>
        </w:rPr>
        <w:t xml:space="preserve"> </w:t>
      </w:r>
      <w:r w:rsidRPr="00833B5A">
        <w:rPr>
          <w:rFonts w:ascii="Tahoma" w:hAnsi="Tahoma" w:cs="Tahoma"/>
          <w:sz w:val="20"/>
          <w:szCs w:val="20"/>
          <w:lang w:val="sl-SI"/>
        </w:rPr>
        <w:t>cm</w:t>
      </w:r>
    </w:p>
    <w:p w14:paraId="474CAA72"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pri nepodprtih gradbenih jamah z blažjim naklonom : +40</w:t>
      </w:r>
      <w:r w:rsidR="00CA06AF" w:rsidRPr="00833B5A">
        <w:rPr>
          <w:rFonts w:ascii="Tahoma" w:hAnsi="Tahoma" w:cs="Tahoma"/>
          <w:sz w:val="20"/>
          <w:szCs w:val="20"/>
          <w:lang w:val="sl-SI"/>
        </w:rPr>
        <w:t xml:space="preserve"> </w:t>
      </w:r>
      <w:r w:rsidRPr="00833B5A">
        <w:rPr>
          <w:rFonts w:ascii="Tahoma" w:hAnsi="Tahoma" w:cs="Tahoma"/>
          <w:sz w:val="20"/>
          <w:szCs w:val="20"/>
          <w:lang w:val="sl-SI"/>
        </w:rPr>
        <w:t>cm</w:t>
      </w:r>
    </w:p>
    <w:p w14:paraId="6333C482"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pri odprtih gradbenih jamah: +70</w:t>
      </w:r>
      <w:r w:rsidR="00CA06AF" w:rsidRPr="00833B5A">
        <w:rPr>
          <w:rFonts w:ascii="Tahoma" w:hAnsi="Tahoma" w:cs="Tahoma"/>
          <w:sz w:val="20"/>
          <w:szCs w:val="20"/>
          <w:lang w:val="sl-SI"/>
        </w:rPr>
        <w:t xml:space="preserve"> </w:t>
      </w:r>
      <w:r w:rsidRPr="00833B5A">
        <w:rPr>
          <w:rFonts w:ascii="Tahoma" w:hAnsi="Tahoma" w:cs="Tahoma"/>
          <w:sz w:val="20"/>
          <w:szCs w:val="20"/>
          <w:lang w:val="sl-SI"/>
        </w:rPr>
        <w:t>cm</w:t>
      </w:r>
    </w:p>
    <w:p w14:paraId="54069B0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cevi, katerih zunanji premer je manjši od 40 cm, mora biti svetla širina izkopa za neopirane in za opirane gradbene jame večja za min. 40 cm, minimalna skupna svetla širina pa mora biti</w:t>
      </w:r>
    </w:p>
    <w:p w14:paraId="1C7703D0"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pri rovih do globine 1,75 m: 60</w:t>
      </w:r>
      <w:r w:rsidR="00CA06AF" w:rsidRPr="00833B5A">
        <w:rPr>
          <w:rFonts w:ascii="Tahoma" w:hAnsi="Tahoma" w:cs="Tahoma"/>
          <w:sz w:val="20"/>
          <w:szCs w:val="20"/>
          <w:lang w:val="sl-SI"/>
        </w:rPr>
        <w:t xml:space="preserve"> </w:t>
      </w:r>
      <w:r w:rsidRPr="00833B5A">
        <w:rPr>
          <w:rFonts w:ascii="Tahoma" w:hAnsi="Tahoma" w:cs="Tahoma"/>
          <w:sz w:val="20"/>
          <w:szCs w:val="20"/>
          <w:lang w:val="sl-SI"/>
        </w:rPr>
        <w:t>cm</w:t>
      </w:r>
    </w:p>
    <w:p w14:paraId="1CD9FDFC" w14:textId="77777777" w:rsidR="001A1B67" w:rsidRPr="00833B5A" w:rsidRDefault="001A1B67" w:rsidP="007C3825">
      <w:pPr>
        <w:widowControl/>
        <w:numPr>
          <w:ilvl w:val="0"/>
          <w:numId w:val="5"/>
        </w:numPr>
        <w:tabs>
          <w:tab w:val="clear" w:pos="720"/>
        </w:tabs>
        <w:spacing w:after="120" w:line="260" w:lineRule="exact"/>
        <w:ind w:left="1135" w:hanging="284"/>
        <w:jc w:val="both"/>
        <w:rPr>
          <w:rFonts w:ascii="Tahoma" w:hAnsi="Tahoma" w:cs="Tahoma"/>
          <w:sz w:val="20"/>
          <w:szCs w:val="20"/>
          <w:lang w:val="sl-SI"/>
        </w:rPr>
      </w:pPr>
      <w:r w:rsidRPr="00833B5A">
        <w:rPr>
          <w:rFonts w:ascii="Tahoma" w:hAnsi="Tahoma" w:cs="Tahoma"/>
          <w:sz w:val="20"/>
          <w:szCs w:val="20"/>
          <w:lang w:val="sl-SI"/>
        </w:rPr>
        <w:t>pri rovih globine preko 1,75 m: 80</w:t>
      </w:r>
      <w:r w:rsidR="00CA06AF" w:rsidRPr="00833B5A">
        <w:rPr>
          <w:rFonts w:ascii="Tahoma" w:hAnsi="Tahoma" w:cs="Tahoma"/>
          <w:sz w:val="20"/>
          <w:szCs w:val="20"/>
          <w:lang w:val="sl-SI"/>
        </w:rPr>
        <w:t xml:space="preserve"> </w:t>
      </w:r>
      <w:r w:rsidRPr="00833B5A">
        <w:rPr>
          <w:rFonts w:ascii="Tahoma" w:hAnsi="Tahoma" w:cs="Tahoma"/>
          <w:sz w:val="20"/>
          <w:szCs w:val="20"/>
          <w:lang w:val="sl-SI"/>
        </w:rPr>
        <w:t>cm</w:t>
      </w:r>
    </w:p>
    <w:p w14:paraId="71F16198" w14:textId="77777777" w:rsidR="001A1B67" w:rsidRPr="00833B5A" w:rsidRDefault="001A1B67" w:rsidP="00CA06A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Kot svetla širina pri neoprtih rovih se računa razmak pri dnu, pri oprtih rovih pa razmak med opiranima stenama. Za obdelavo spojev cevi, se na določenih mestih predvidijo razširitve do največ 50 cm.</w:t>
      </w:r>
    </w:p>
    <w:p w14:paraId="5439F523" w14:textId="77777777" w:rsidR="00CA06AF" w:rsidRPr="00833B5A" w:rsidRDefault="001A1B67" w:rsidP="00CA06A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Zgoraj navedene minimalne širine ne veljajo za rove globine do 1,25 m. </w:t>
      </w:r>
    </w:p>
    <w:p w14:paraId="4E7E0F5D" w14:textId="77777777" w:rsidR="001A1B67" w:rsidRPr="00833B5A" w:rsidRDefault="001A1B67" w:rsidP="00556671">
      <w:pPr>
        <w:pStyle w:val="Naslov6"/>
        <w:spacing w:after="120"/>
        <w:rPr>
          <w:i w:val="0"/>
        </w:rPr>
      </w:pPr>
      <w:r w:rsidRPr="00833B5A">
        <w:rPr>
          <w:i w:val="0"/>
        </w:rPr>
        <w:t>Rovi za drenaže</w:t>
      </w:r>
    </w:p>
    <w:p w14:paraId="55203FD8" w14:textId="77777777" w:rsidR="001A1B67" w:rsidRPr="00833B5A" w:rsidRDefault="001A1B67" w:rsidP="00CA06A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rovih za drenaže razlikujemo:</w:t>
      </w:r>
    </w:p>
    <w:p w14:paraId="513E323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izkope za plitve vzdolžne drenaže v vkopih in zasekih,</w:t>
      </w:r>
    </w:p>
    <w:p w14:paraId="5A1A0FC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 za drenažna rebra in drenaže klasičnega tipa.</w:t>
      </w:r>
    </w:p>
    <w:p w14:paraId="34DCE372" w14:textId="77777777" w:rsidR="001A1B67" w:rsidRPr="00833B5A" w:rsidRDefault="001A1B67" w:rsidP="00CA06A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190E5A3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globino do 2</w:t>
      </w:r>
      <w:r w:rsidR="00CA06AF" w:rsidRPr="00833B5A">
        <w:rPr>
          <w:rFonts w:ascii="Tahoma" w:hAnsi="Tahoma" w:cs="Tahoma"/>
          <w:sz w:val="20"/>
          <w:szCs w:val="20"/>
          <w:lang w:val="sl-SI"/>
        </w:rPr>
        <w:t xml:space="preserve"> </w:t>
      </w:r>
      <w:r w:rsidRPr="00833B5A">
        <w:rPr>
          <w:rFonts w:ascii="Tahoma" w:hAnsi="Tahoma" w:cs="Tahoma"/>
          <w:sz w:val="20"/>
          <w:szCs w:val="20"/>
          <w:lang w:val="sl-SI"/>
        </w:rPr>
        <w:t>m: min. 1,0</w:t>
      </w:r>
      <w:r w:rsidR="00CA06AF" w:rsidRPr="00833B5A">
        <w:rPr>
          <w:rFonts w:ascii="Tahoma" w:hAnsi="Tahoma" w:cs="Tahoma"/>
          <w:sz w:val="20"/>
          <w:szCs w:val="20"/>
          <w:lang w:val="sl-SI"/>
        </w:rPr>
        <w:t xml:space="preserve"> </w:t>
      </w:r>
      <w:r w:rsidRPr="00833B5A">
        <w:rPr>
          <w:rFonts w:ascii="Tahoma" w:hAnsi="Tahoma" w:cs="Tahoma"/>
          <w:sz w:val="20"/>
          <w:szCs w:val="20"/>
          <w:lang w:val="sl-SI"/>
        </w:rPr>
        <w:t>m</w:t>
      </w:r>
      <w:r w:rsidR="00CA06AF" w:rsidRPr="00833B5A">
        <w:rPr>
          <w:rFonts w:ascii="Tahoma" w:hAnsi="Tahoma" w:cs="Tahoma"/>
          <w:sz w:val="20"/>
          <w:szCs w:val="20"/>
          <w:lang w:val="sl-SI"/>
        </w:rPr>
        <w:t>,</w:t>
      </w:r>
    </w:p>
    <w:p w14:paraId="56A6D21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globino od 2-4</w:t>
      </w:r>
      <w:r w:rsidR="00CA06AF" w:rsidRPr="00833B5A">
        <w:rPr>
          <w:rFonts w:ascii="Tahoma" w:hAnsi="Tahoma" w:cs="Tahoma"/>
          <w:sz w:val="20"/>
          <w:szCs w:val="20"/>
          <w:lang w:val="sl-SI"/>
        </w:rPr>
        <w:t xml:space="preserve"> </w:t>
      </w:r>
      <w:r w:rsidRPr="00833B5A">
        <w:rPr>
          <w:rFonts w:ascii="Tahoma" w:hAnsi="Tahoma" w:cs="Tahoma"/>
          <w:sz w:val="20"/>
          <w:szCs w:val="20"/>
          <w:lang w:val="sl-SI"/>
        </w:rPr>
        <w:t>m: min. 1,2</w:t>
      </w:r>
      <w:r w:rsidR="00CA06AF" w:rsidRPr="00833B5A">
        <w:rPr>
          <w:rFonts w:ascii="Tahoma" w:hAnsi="Tahoma" w:cs="Tahoma"/>
          <w:sz w:val="20"/>
          <w:szCs w:val="20"/>
          <w:lang w:val="sl-SI"/>
        </w:rPr>
        <w:t xml:space="preserve"> </w:t>
      </w:r>
      <w:r w:rsidRPr="00833B5A">
        <w:rPr>
          <w:rFonts w:ascii="Tahoma" w:hAnsi="Tahoma" w:cs="Tahoma"/>
          <w:sz w:val="20"/>
          <w:szCs w:val="20"/>
          <w:lang w:val="sl-SI"/>
        </w:rPr>
        <w:t>m</w:t>
      </w:r>
      <w:r w:rsidR="00CA06AF" w:rsidRPr="00833B5A">
        <w:rPr>
          <w:rFonts w:ascii="Tahoma" w:hAnsi="Tahoma" w:cs="Tahoma"/>
          <w:sz w:val="20"/>
          <w:szCs w:val="20"/>
          <w:lang w:val="sl-SI"/>
        </w:rPr>
        <w:t>.</w:t>
      </w:r>
    </w:p>
    <w:p w14:paraId="58D73A83" w14:textId="77777777" w:rsidR="001A1B67" w:rsidRPr="00833B5A" w:rsidRDefault="001A1B67" w:rsidP="00CA06A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Izkopni material se odlaga na taki oddaljenosti od robu izkopa, da ne ogrozi stabilnosti izkopa.</w:t>
      </w:r>
    </w:p>
    <w:p w14:paraId="53EC9239" w14:textId="77777777" w:rsidR="001A1B67" w:rsidRPr="00833B5A" w:rsidRDefault="001A1B67" w:rsidP="00CA06A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naklone brežin in ukrepe za začasno zaščito izkopanih brežin je potrebno vzdrževati v stabilnih naklonih, upoštevaje dobo, v kateri bo 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35B27E5B" w14:textId="77777777" w:rsidR="001A1B67" w:rsidRPr="00833B5A" w:rsidRDefault="001A1B67" w:rsidP="00556671">
      <w:pPr>
        <w:pStyle w:val="Naslov6"/>
        <w:spacing w:after="120"/>
        <w:rPr>
          <w:i w:val="0"/>
        </w:rPr>
      </w:pPr>
      <w:bookmarkStart w:id="253" w:name="_Toc416874198"/>
      <w:r w:rsidRPr="00833B5A">
        <w:rPr>
          <w:i w:val="0"/>
        </w:rPr>
        <w:t>Ovire</w:t>
      </w:r>
      <w:bookmarkEnd w:id="253"/>
    </w:p>
    <w:p w14:paraId="1BA6473F" w14:textId="77777777" w:rsidR="001A1B67" w:rsidRPr="00833B5A" w:rsidRDefault="001A1B67" w:rsidP="00CA06A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5507FBBA" w14:textId="77777777" w:rsidR="001A1B67" w:rsidRPr="00833B5A" w:rsidRDefault="001A1B67" w:rsidP="00556671">
      <w:pPr>
        <w:pStyle w:val="Naslov6"/>
        <w:spacing w:after="120"/>
        <w:rPr>
          <w:i w:val="0"/>
        </w:rPr>
      </w:pPr>
      <w:bookmarkStart w:id="254" w:name="_Toc416874199"/>
      <w:r w:rsidRPr="00833B5A">
        <w:rPr>
          <w:i w:val="0"/>
        </w:rPr>
        <w:t>Kontrola kvalitete izvedenih del</w:t>
      </w:r>
      <w:bookmarkEnd w:id="254"/>
    </w:p>
    <w:p w14:paraId="2E50DF1F" w14:textId="77777777" w:rsidR="001A1B67" w:rsidRPr="00833B5A" w:rsidRDefault="001A1B67" w:rsidP="00CA06A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zahtev opisanih v STP Kontrola kvalitete izvedenih del je na področju zemeljskih del potrebno upoštevati tudi naslednje zahteve:</w:t>
      </w:r>
    </w:p>
    <w:p w14:paraId="6F8C65D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Pravilnost geometrije izkopa ugotavlja Inženir, kakovost izkopnih zemljin in njihovo uporabnost pa Inženir skupno z Inštitutom.</w:t>
      </w:r>
    </w:p>
    <w:p w14:paraId="782C41DF" w14:textId="77777777" w:rsidR="001A1B67" w:rsidRPr="00833B5A" w:rsidRDefault="001A1B67" w:rsidP="00F31AA3">
      <w:pPr>
        <w:pStyle w:val="Naslov3"/>
        <w:tabs>
          <w:tab w:val="clear" w:pos="720"/>
        </w:tabs>
        <w:spacing w:after="240"/>
        <w:rPr>
          <w:rFonts w:ascii="Tahoma" w:hAnsi="Tahoma" w:cs="Tahoma"/>
          <w:i w:val="0"/>
          <w:sz w:val="24"/>
          <w:szCs w:val="24"/>
        </w:rPr>
      </w:pPr>
      <w:bookmarkStart w:id="255" w:name="_Toc416874200"/>
      <w:bookmarkStart w:id="256" w:name="_Toc416806691"/>
      <w:bookmarkStart w:id="257" w:name="_Toc512502876"/>
      <w:r w:rsidRPr="00833B5A">
        <w:rPr>
          <w:rFonts w:ascii="Tahoma" w:hAnsi="Tahoma" w:cs="Tahoma"/>
          <w:i w:val="0"/>
          <w:sz w:val="24"/>
          <w:szCs w:val="24"/>
        </w:rPr>
        <w:lastRenderedPageBreak/>
        <w:t>Priprava temeljnih tal</w:t>
      </w:r>
      <w:bookmarkEnd w:id="255"/>
      <w:bookmarkEnd w:id="256"/>
      <w:bookmarkEnd w:id="257"/>
    </w:p>
    <w:p w14:paraId="54E7F495"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58" w:name="_Toc416874201"/>
      <w:bookmarkStart w:id="259" w:name="_Toc416806692"/>
      <w:r w:rsidRPr="00833B5A">
        <w:rPr>
          <w:rFonts w:ascii="Tahoma" w:hAnsi="Tahoma" w:cs="Tahoma"/>
          <w:bCs w:val="0"/>
          <w:spacing w:val="-4"/>
          <w:sz w:val="22"/>
          <w:szCs w:val="22"/>
          <w:lang w:eastAsia="en-US"/>
        </w:rPr>
        <w:t>Opis dela</w:t>
      </w:r>
      <w:bookmarkEnd w:id="258"/>
      <w:bookmarkEnd w:id="259"/>
    </w:p>
    <w:p w14:paraId="619ED99C" w14:textId="77777777" w:rsidR="001A1B67" w:rsidRPr="00833B5A" w:rsidRDefault="001A1B67" w:rsidP="00CA06A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Dela obsegajo pripravo temeljnih tal na način, ki omogoča, da bodo temeljna tla sposobna prevzeti obremenitev z objektom, brez škodljivih posledic za objekt in njegovo funkcionalnost.</w:t>
      </w:r>
    </w:p>
    <w:p w14:paraId="260F1B94" w14:textId="77777777" w:rsidR="001A1B67" w:rsidRPr="00833B5A" w:rsidRDefault="001A1B67" w:rsidP="00A279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Priprava temeljnih tal vključuje:</w:t>
      </w:r>
    </w:p>
    <w:p w14:paraId="2CA1B17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pripravo temeljnih tal za vgrajevanje nasipov, zasipov in klinov po izvedbi površinskega odriva humusa ali po izvedenem širokem izkopu,</w:t>
      </w:r>
    </w:p>
    <w:p w14:paraId="52210A2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grobo planiranje,</w:t>
      </w:r>
    </w:p>
    <w:p w14:paraId="588E51CE"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zgoščevanje površinske plasti temeljnih tal s komprimiranjem.</w:t>
      </w:r>
    </w:p>
    <w:p w14:paraId="66E5200E" w14:textId="77777777" w:rsidR="001A1B67" w:rsidRPr="00833B5A" w:rsidRDefault="001A1B67" w:rsidP="00A279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je potrebno slabo nosilna temeljna tla sanirati, to delo vključuje tudi:</w:t>
      </w:r>
    </w:p>
    <w:p w14:paraId="7F0B993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izboljšavo temeljnih tal s kemičnim stabiliziranjem,</w:t>
      </w:r>
    </w:p>
    <w:p w14:paraId="7B01D4E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polaganje ločilne</w:t>
      </w:r>
      <w:r w:rsidR="00440B8D" w:rsidRPr="00833B5A">
        <w:rPr>
          <w:rFonts w:ascii="Tahoma" w:hAnsi="Tahoma" w:cs="Tahoma"/>
          <w:sz w:val="20"/>
          <w:szCs w:val="20"/>
          <w:lang w:val="sl-SI"/>
        </w:rPr>
        <w:t>ga,</w:t>
      </w:r>
      <w:r w:rsidRPr="00833B5A">
        <w:rPr>
          <w:rFonts w:ascii="Tahoma" w:hAnsi="Tahoma" w:cs="Tahoma"/>
          <w:sz w:val="20"/>
          <w:szCs w:val="20"/>
          <w:lang w:val="sl-SI"/>
        </w:rPr>
        <w:t xml:space="preserve"> filtrne</w:t>
      </w:r>
      <w:r w:rsidR="00440B8D" w:rsidRPr="00833B5A">
        <w:rPr>
          <w:rFonts w:ascii="Tahoma" w:hAnsi="Tahoma" w:cs="Tahoma"/>
          <w:sz w:val="20"/>
          <w:szCs w:val="20"/>
          <w:lang w:val="sl-SI"/>
        </w:rPr>
        <w:t>ga</w:t>
      </w:r>
      <w:r w:rsidRPr="00833B5A">
        <w:rPr>
          <w:rFonts w:ascii="Tahoma" w:hAnsi="Tahoma" w:cs="Tahoma"/>
          <w:sz w:val="20"/>
          <w:szCs w:val="20"/>
          <w:lang w:val="sl-SI"/>
        </w:rPr>
        <w:t xml:space="preserve"> ali ojačitvenega geosintetika,</w:t>
      </w:r>
    </w:p>
    <w:p w14:paraId="1051A0E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vgradnjo nadomestnega ojačitvenega sloja iz dobro nosilne zemljine.</w:t>
      </w:r>
    </w:p>
    <w:p w14:paraId="2697531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60" w:name="_Toc416874202"/>
      <w:bookmarkStart w:id="261" w:name="_Toc416806693"/>
      <w:r w:rsidRPr="00833B5A">
        <w:rPr>
          <w:rFonts w:ascii="Tahoma" w:hAnsi="Tahoma" w:cs="Tahoma"/>
          <w:bCs w:val="0"/>
          <w:spacing w:val="-4"/>
          <w:sz w:val="22"/>
          <w:szCs w:val="22"/>
          <w:lang w:eastAsia="en-US"/>
        </w:rPr>
        <w:t>Materiali</w:t>
      </w:r>
      <w:bookmarkEnd w:id="260"/>
      <w:bookmarkEnd w:id="261"/>
    </w:p>
    <w:p w14:paraId="165AFBD6"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3B7C04DA"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Zemljine v temeljnih tleh morajo imeti takšno vlažnost, da jih je možno mehansko zgostiti do predpisane zgoščenosti in nosilnosti.</w:t>
      </w:r>
    </w:p>
    <w:p w14:paraId="1FD2FD4F"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Če zemljine ne izkazujejo teh lastnosti, jih je potrebno izboljšati/kemično stabilizirati ali nadomestiti. Za izboljšanje se uporabijo veziva: apno, cement ali </w:t>
      </w:r>
      <w:r w:rsidR="00A27900" w:rsidRPr="00833B5A">
        <w:rPr>
          <w:rFonts w:ascii="Tahoma" w:eastAsia="Times New Roman" w:hAnsi="Tahoma" w:cs="Tahoma"/>
          <w:spacing w:val="-4"/>
          <w:sz w:val="20"/>
          <w:szCs w:val="20"/>
          <w:lang w:val="sl-SI"/>
        </w:rPr>
        <w:t>elektrofilterski</w:t>
      </w:r>
      <w:r w:rsidRPr="00833B5A">
        <w:rPr>
          <w:rFonts w:ascii="Tahoma" w:eastAsia="Times New Roman" w:hAnsi="Tahoma" w:cs="Tahoma"/>
          <w:spacing w:val="-4"/>
          <w:sz w:val="20"/>
          <w:szCs w:val="20"/>
          <w:lang w:val="sl-SI"/>
        </w:rPr>
        <w:t xml:space="preserve"> pepel.</w:t>
      </w:r>
    </w:p>
    <w:p w14:paraId="7C4C7891"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kamnita posteljica nalega neposredno na planum temeljnih tal, ki ga gradijo visok</w:t>
      </w:r>
      <w:r w:rsidR="00440B8D" w:rsidRPr="00833B5A">
        <w:rPr>
          <w:rFonts w:ascii="Tahoma" w:eastAsia="Times New Roman" w:hAnsi="Tahoma" w:cs="Tahoma"/>
          <w:spacing w:val="-4"/>
          <w:sz w:val="20"/>
          <w:szCs w:val="20"/>
          <w:lang w:val="sl-SI"/>
        </w:rPr>
        <w:t>o plastične gline ali melji z w</w:t>
      </w:r>
      <w:r w:rsidR="00440B8D" w:rsidRPr="00833B5A">
        <w:rPr>
          <w:rFonts w:ascii="Tahoma" w:eastAsia="Times New Roman" w:hAnsi="Tahoma" w:cs="Tahoma"/>
          <w:spacing w:val="-4"/>
          <w:sz w:val="20"/>
          <w:szCs w:val="20"/>
          <w:vertAlign w:val="subscript"/>
          <w:lang w:val="sl-SI"/>
        </w:rPr>
        <w:t>L</w:t>
      </w:r>
      <w:r w:rsidR="00440B8D" w:rsidRPr="00833B5A">
        <w:rPr>
          <w:rFonts w:ascii="Tahoma" w:eastAsia="Times New Roman" w:hAnsi="Tahoma" w:cs="Tahoma"/>
          <w:spacing w:val="-4"/>
          <w:sz w:val="20"/>
          <w:szCs w:val="20"/>
          <w:lang w:val="sl-SI"/>
        </w:rPr>
        <w:t xml:space="preserve"> &gt; 3</w:t>
      </w:r>
      <w:r w:rsidRPr="00833B5A">
        <w:rPr>
          <w:rFonts w:ascii="Tahoma" w:eastAsia="Times New Roman" w:hAnsi="Tahoma" w:cs="Tahoma"/>
          <w:spacing w:val="-4"/>
          <w:sz w:val="20"/>
          <w:szCs w:val="20"/>
          <w:lang w:val="sl-SI"/>
        </w:rPr>
        <w:t>5</w:t>
      </w:r>
      <w:r w:rsidR="00A2790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I</w:t>
      </w:r>
      <w:r w:rsidRPr="00833B5A">
        <w:rPr>
          <w:rFonts w:ascii="Tahoma" w:eastAsia="Times New Roman" w:hAnsi="Tahoma" w:cs="Tahoma"/>
          <w:spacing w:val="-4"/>
          <w:sz w:val="20"/>
          <w:szCs w:val="20"/>
          <w:vertAlign w:val="subscript"/>
          <w:lang w:val="sl-SI"/>
        </w:rPr>
        <w:t>p</w:t>
      </w:r>
      <w:r w:rsidR="00440B8D" w:rsidRPr="00833B5A">
        <w:rPr>
          <w:rFonts w:ascii="Tahoma" w:eastAsia="Times New Roman" w:hAnsi="Tahoma" w:cs="Tahoma"/>
          <w:spacing w:val="-4"/>
          <w:sz w:val="20"/>
          <w:szCs w:val="20"/>
          <w:lang w:val="sl-SI"/>
        </w:rPr>
        <w:t xml:space="preserve"> &gt; 12</w:t>
      </w:r>
      <w:r w:rsidR="00A2790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in pd&lt; 1.650</w:t>
      </w:r>
      <w:r w:rsidR="00A2790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kg/m</w:t>
      </w:r>
      <w:r w:rsidRPr="00833B5A">
        <w:rPr>
          <w:rFonts w:ascii="Tahoma" w:eastAsia="Times New Roman" w:hAnsi="Tahoma" w:cs="Tahoma"/>
          <w:spacing w:val="-4"/>
          <w:sz w:val="20"/>
          <w:szCs w:val="20"/>
          <w:vertAlign w:val="superscript"/>
          <w:lang w:val="sl-SI"/>
        </w:rPr>
        <w:t>3</w:t>
      </w:r>
      <w:r w:rsidRPr="00833B5A">
        <w:rPr>
          <w:rFonts w:ascii="Tahoma" w:eastAsia="Times New Roman" w:hAnsi="Tahoma" w:cs="Tahoma"/>
          <w:spacing w:val="-4"/>
          <w:sz w:val="20"/>
          <w:szCs w:val="20"/>
          <w:lang w:val="sl-SI"/>
        </w:rPr>
        <w:t>, je ne glede na izkazano stopnjo zgoščenosti ali nosilnosti, potrebno planum temeljnih tal poboljšati.</w:t>
      </w:r>
    </w:p>
    <w:p w14:paraId="1CBA4DB6" w14:textId="77777777" w:rsidR="001A1B67" w:rsidRPr="00833B5A" w:rsidRDefault="001A1B67" w:rsidP="00A279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Poboljšanje se izvede po enem od naslednjih postopkov s:</w:t>
      </w:r>
    </w:p>
    <w:p w14:paraId="3243FC7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stabilizacijo planuma z dodatki (apnom, </w:t>
      </w:r>
      <w:r w:rsidR="00A27900" w:rsidRPr="00833B5A">
        <w:rPr>
          <w:rFonts w:ascii="Tahoma" w:hAnsi="Tahoma" w:cs="Tahoma"/>
          <w:sz w:val="20"/>
          <w:szCs w:val="20"/>
          <w:lang w:val="sl-SI"/>
        </w:rPr>
        <w:t>elektrofilterski</w:t>
      </w:r>
      <w:r w:rsidRPr="00833B5A">
        <w:rPr>
          <w:rFonts w:ascii="Tahoma" w:hAnsi="Tahoma" w:cs="Tahoma"/>
          <w:sz w:val="20"/>
          <w:szCs w:val="20"/>
          <w:lang w:val="sl-SI"/>
        </w:rPr>
        <w:t xml:space="preserve"> pepel ali cement ….)</w:t>
      </w:r>
    </w:p>
    <w:p w14:paraId="7539F1D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plitvo zamenjavo visoko plastičnih glin s kamnitim slojem,</w:t>
      </w:r>
    </w:p>
    <w:p w14:paraId="4AFED7C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položitvijo ločilnega geosintetika, skladno z določili projekta oziroma priloženimi zahtevami</w:t>
      </w:r>
    </w:p>
    <w:p w14:paraId="2DA91369"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izvedbo globokih drenažnih ukrepov za pospešitev konsolidacije (gruščnati koli ali vertikalne drenaže).</w:t>
      </w:r>
    </w:p>
    <w:p w14:paraId="4A5A715F"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62" w:name="_Toc416874203"/>
      <w:bookmarkStart w:id="263" w:name="_Toc416806694"/>
      <w:r w:rsidRPr="00833B5A">
        <w:rPr>
          <w:rFonts w:ascii="Tahoma" w:hAnsi="Tahoma" w:cs="Tahoma"/>
          <w:bCs w:val="0"/>
          <w:spacing w:val="-4"/>
          <w:sz w:val="22"/>
          <w:szCs w:val="22"/>
          <w:lang w:eastAsia="en-US"/>
        </w:rPr>
        <w:t>Kakovost materialov</w:t>
      </w:r>
      <w:bookmarkEnd w:id="262"/>
      <w:bookmarkEnd w:id="263"/>
    </w:p>
    <w:p w14:paraId="0ABC1545" w14:textId="77777777" w:rsidR="001A1B67" w:rsidRPr="00833B5A" w:rsidRDefault="001A1B67" w:rsidP="00C16D7F">
      <w:pPr>
        <w:pStyle w:val="Naslov5"/>
        <w:spacing w:after="120"/>
        <w:rPr>
          <w:rFonts w:ascii="Tahoma" w:hAnsi="Tahoma" w:cs="Tahoma"/>
          <w:b/>
          <w:i w:val="0"/>
        </w:rPr>
      </w:pPr>
      <w:bookmarkStart w:id="264" w:name="_Toc416874204"/>
      <w:r w:rsidRPr="00833B5A">
        <w:rPr>
          <w:rFonts w:ascii="Tahoma" w:hAnsi="Tahoma" w:cs="Tahoma"/>
          <w:b/>
          <w:i w:val="0"/>
        </w:rPr>
        <w:t>Zemljine</w:t>
      </w:r>
      <w:bookmarkEnd w:id="264"/>
    </w:p>
    <w:p w14:paraId="6C889DAE"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Zemljine se klasificirajo skladno z določili standarda SIST EN ISO 14688-2</w:t>
      </w:r>
      <w:r w:rsidR="00A27900" w:rsidRPr="00833B5A">
        <w:rPr>
          <w:rFonts w:ascii="Tahoma" w:eastAsia="Times New Roman" w:hAnsi="Tahoma" w:cs="Tahoma"/>
          <w:spacing w:val="-4"/>
          <w:sz w:val="20"/>
          <w:szCs w:val="20"/>
          <w:lang w:val="sl-SI"/>
        </w:rPr>
        <w:t>.</w:t>
      </w:r>
    </w:p>
    <w:p w14:paraId="5015FD18" w14:textId="77777777" w:rsidR="001A1B67" w:rsidRPr="00833B5A" w:rsidRDefault="001A1B67" w:rsidP="00A279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Zemljine, kamnine ali zdrobljene kamnine v planumu temeljnih tal morajo izpolnjevati naslednje zahteve:</w:t>
      </w:r>
    </w:p>
    <w:p w14:paraId="769B564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404B17A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vsebnost humusnih snovi ne sme biti večja od 4 %, oz. sme biti takšna, da obarva raztopino natrijevega luga po metodi SIST EN 1744-1</w:t>
      </w:r>
      <w:r w:rsidR="00A27900" w:rsidRPr="00833B5A">
        <w:rPr>
          <w:rFonts w:ascii="Tahoma" w:hAnsi="Tahoma" w:cs="Tahoma"/>
          <w:sz w:val="20"/>
          <w:szCs w:val="20"/>
          <w:lang w:val="sl-SI"/>
        </w:rPr>
        <w:t>.</w:t>
      </w:r>
    </w:p>
    <w:p w14:paraId="1BD80ECF" w14:textId="77777777" w:rsidR="001A1B67" w:rsidRPr="00833B5A" w:rsidRDefault="001A1B67" w:rsidP="00A279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Uporabnost zemljin v temeljnih tleh je treba ugotoviti s predhodnimi raziskavami, ki obsegajo naslednje določitve:</w:t>
      </w:r>
    </w:p>
    <w:p w14:paraId="4ABCCF3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naravno vlažnost,</w:t>
      </w:r>
    </w:p>
    <w:p w14:paraId="4865B39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optimalno vlažnost in max. gostoto po Proctorju,</w:t>
      </w:r>
    </w:p>
    <w:p w14:paraId="00A870F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zrnavost,</w:t>
      </w:r>
    </w:p>
    <w:p w14:paraId="59019E6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konsistenčne meje,</w:t>
      </w:r>
    </w:p>
    <w:p w14:paraId="2E268886"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vsebnost organskih in humusnih snovi.</w:t>
      </w:r>
    </w:p>
    <w:p w14:paraId="175036FA"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7B59D46E" w14:textId="77777777" w:rsidR="001A1B67" w:rsidRPr="00833B5A" w:rsidRDefault="001A1B67" w:rsidP="00C16D7F">
      <w:pPr>
        <w:pStyle w:val="Naslov5"/>
        <w:spacing w:after="120"/>
        <w:rPr>
          <w:rFonts w:ascii="Tahoma" w:hAnsi="Tahoma" w:cs="Tahoma"/>
          <w:b/>
          <w:i w:val="0"/>
        </w:rPr>
      </w:pPr>
      <w:bookmarkStart w:id="265" w:name="_Toc416874205"/>
      <w:r w:rsidRPr="00833B5A">
        <w:rPr>
          <w:rFonts w:ascii="Tahoma" w:hAnsi="Tahoma" w:cs="Tahoma"/>
          <w:b/>
          <w:i w:val="0"/>
        </w:rPr>
        <w:t>Veziva</w:t>
      </w:r>
      <w:bookmarkEnd w:id="265"/>
    </w:p>
    <w:p w14:paraId="40378855"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2D75EED6"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66" w:name="_Toc416874206"/>
      <w:bookmarkStart w:id="267" w:name="_Toc416806695"/>
      <w:r w:rsidRPr="00833B5A">
        <w:rPr>
          <w:rFonts w:ascii="Tahoma" w:hAnsi="Tahoma" w:cs="Tahoma"/>
          <w:bCs w:val="0"/>
          <w:spacing w:val="-4"/>
          <w:sz w:val="22"/>
          <w:szCs w:val="22"/>
          <w:lang w:eastAsia="en-US"/>
        </w:rPr>
        <w:t>Način izvedbe</w:t>
      </w:r>
      <w:bookmarkEnd w:id="266"/>
      <w:bookmarkEnd w:id="267"/>
    </w:p>
    <w:p w14:paraId="205845EF" w14:textId="77777777" w:rsidR="001A1B67" w:rsidRPr="00833B5A" w:rsidRDefault="001A1B67" w:rsidP="00C16D7F">
      <w:pPr>
        <w:pStyle w:val="Naslov5"/>
        <w:spacing w:after="120"/>
        <w:rPr>
          <w:rFonts w:ascii="Tahoma" w:hAnsi="Tahoma" w:cs="Tahoma"/>
          <w:b/>
          <w:i w:val="0"/>
        </w:rPr>
      </w:pPr>
      <w:bookmarkStart w:id="268" w:name="_Toc416874207"/>
      <w:r w:rsidRPr="00833B5A">
        <w:rPr>
          <w:rFonts w:ascii="Tahoma" w:hAnsi="Tahoma" w:cs="Tahoma"/>
          <w:b/>
          <w:i w:val="0"/>
        </w:rPr>
        <w:t>Izvedba</w:t>
      </w:r>
      <w:bookmarkEnd w:id="268"/>
    </w:p>
    <w:p w14:paraId="757FB285"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temeljnih tal je potrebno po izvedenem širokem izkopu ali odrivu humusa grobo splanirati, tako da bo zagotovljeno čim boljše odvodnjavanje.</w:t>
      </w:r>
    </w:p>
    <w:p w14:paraId="3EF08A35"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  in količino veziva na 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w:t>
      </w:r>
    </w:p>
    <w:p w14:paraId="2CF2F0B1"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Izboljšava temeljnih tal z vezivi se lahko izvaja le v suhem vremenu brez padavin, pri temperaturi nad 3°C.</w:t>
      </w:r>
    </w:p>
    <w:p w14:paraId="7F087D2E" w14:textId="77777777" w:rsidR="001A1B67" w:rsidRPr="00833B5A" w:rsidRDefault="001A1B67" w:rsidP="00C16D7F">
      <w:pPr>
        <w:pStyle w:val="Naslov5"/>
        <w:spacing w:after="120"/>
        <w:rPr>
          <w:rFonts w:ascii="Tahoma" w:hAnsi="Tahoma" w:cs="Tahoma"/>
          <w:b/>
          <w:i w:val="0"/>
        </w:rPr>
      </w:pPr>
      <w:bookmarkStart w:id="269" w:name="_Toc416874208"/>
      <w:r w:rsidRPr="00833B5A">
        <w:rPr>
          <w:rFonts w:ascii="Tahoma" w:hAnsi="Tahoma" w:cs="Tahoma"/>
          <w:b/>
          <w:i w:val="0"/>
        </w:rPr>
        <w:t>Zgoščevanje</w:t>
      </w:r>
      <w:bookmarkEnd w:id="269"/>
    </w:p>
    <w:p w14:paraId="03B74779"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w:t>
      </w:r>
      <w:r w:rsidR="00440B8D" w:rsidRPr="00833B5A">
        <w:rPr>
          <w:rFonts w:ascii="Tahoma" w:eastAsia="Times New Roman" w:hAnsi="Tahoma" w:cs="Tahoma"/>
          <w:spacing w:val="-4"/>
          <w:sz w:val="20"/>
          <w:szCs w:val="20"/>
          <w:lang w:val="sl-SI"/>
        </w:rPr>
        <w:t xml:space="preserve">predhodno </w:t>
      </w:r>
      <w:r w:rsidRPr="00833B5A">
        <w:rPr>
          <w:rFonts w:ascii="Tahoma" w:eastAsia="Times New Roman" w:hAnsi="Tahoma" w:cs="Tahoma"/>
          <w:spacing w:val="-4"/>
          <w:sz w:val="20"/>
          <w:szCs w:val="20"/>
          <w:lang w:val="sl-SI"/>
        </w:rPr>
        <w:t>zgoščati z valjarji s konicami (ježi).  Vsa mesta, ki niso dostopna za valjarje, je potrebno po navodilih inženirja zgostiti z drugimi sredstvi ali postopki za nabijanje in zgoščevanje.</w:t>
      </w:r>
    </w:p>
    <w:p w14:paraId="293DA6E1"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Uporabnost zgoščevalnih sredstev mora biti predhodno atestirana.</w:t>
      </w:r>
    </w:p>
    <w:p w14:paraId="3D37C8E0"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202209A0"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ta dela izvajalec ni upravičen do dodatnega plačila.</w:t>
      </w:r>
    </w:p>
    <w:p w14:paraId="54D80734"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po izvedbi planuma temeljnih tal in njegovem prevzemu takoj ne nadaljuje z deli na nasipavanju, je potrebno pred nadaljevanjem del ponovno preveriti kakovost zgoščenosti in nosilnosti.</w:t>
      </w:r>
    </w:p>
    <w:p w14:paraId="7E994C0D"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70" w:name="_Toc416874209"/>
      <w:bookmarkStart w:id="271" w:name="_Toc416806696"/>
      <w:r w:rsidRPr="00833B5A">
        <w:rPr>
          <w:rFonts w:ascii="Tahoma" w:hAnsi="Tahoma" w:cs="Tahoma"/>
          <w:bCs w:val="0"/>
          <w:spacing w:val="-4"/>
          <w:sz w:val="22"/>
          <w:szCs w:val="22"/>
          <w:lang w:eastAsia="en-US"/>
        </w:rPr>
        <w:t>Kakovost izvedbe</w:t>
      </w:r>
      <w:bookmarkEnd w:id="270"/>
      <w:bookmarkEnd w:id="271"/>
    </w:p>
    <w:p w14:paraId="5A0779B8" w14:textId="77777777" w:rsidR="001A1B67" w:rsidRPr="00833B5A" w:rsidRDefault="001A1B67" w:rsidP="00C16D7F">
      <w:pPr>
        <w:pStyle w:val="Naslov5"/>
        <w:spacing w:after="120"/>
        <w:rPr>
          <w:rFonts w:ascii="Tahoma" w:hAnsi="Tahoma" w:cs="Tahoma"/>
          <w:b/>
          <w:i w:val="0"/>
        </w:rPr>
      </w:pPr>
      <w:bookmarkStart w:id="272" w:name="_Toc416874210"/>
      <w:r w:rsidRPr="00833B5A">
        <w:rPr>
          <w:rFonts w:ascii="Tahoma" w:hAnsi="Tahoma" w:cs="Tahoma"/>
          <w:b/>
          <w:i w:val="0"/>
        </w:rPr>
        <w:t>Kakovost utrditve</w:t>
      </w:r>
      <w:bookmarkEnd w:id="272"/>
    </w:p>
    <w:p w14:paraId="6BD5705E"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Kakovost izvedbe planuma temeljnih tal se kontrolira z meritvami zgoščenosti in nosilnosti. Kakovostne zahteve so podane v </w:t>
      </w:r>
      <w:r w:rsidR="00BE4451" w:rsidRPr="00833B5A">
        <w:rPr>
          <w:rFonts w:ascii="Tahoma" w:eastAsia="Times New Roman" w:hAnsi="Tahoma" w:cs="Tahoma"/>
          <w:spacing w:val="-4"/>
          <w:sz w:val="20"/>
          <w:szCs w:val="20"/>
          <w:lang w:val="sl-SI"/>
        </w:rPr>
        <w:t>3.4.4.</w:t>
      </w:r>
    </w:p>
    <w:p w14:paraId="7644AEE5" w14:textId="77777777" w:rsidR="001A1B67" w:rsidRPr="00833B5A" w:rsidRDefault="001A1B67" w:rsidP="00C16D7F">
      <w:pPr>
        <w:pStyle w:val="Naslov5"/>
        <w:spacing w:after="120"/>
        <w:rPr>
          <w:rFonts w:ascii="Tahoma" w:hAnsi="Tahoma" w:cs="Tahoma"/>
          <w:b/>
          <w:szCs w:val="20"/>
        </w:rPr>
      </w:pPr>
      <w:bookmarkStart w:id="273" w:name="_Toc416874211"/>
      <w:r w:rsidRPr="00833B5A">
        <w:rPr>
          <w:rFonts w:ascii="Tahoma" w:hAnsi="Tahoma" w:cs="Tahoma"/>
          <w:b/>
          <w:i w:val="0"/>
        </w:rPr>
        <w:t>Kakovost kemično stabilizirane zemljine</w:t>
      </w:r>
      <w:bookmarkEnd w:id="273"/>
    </w:p>
    <w:p w14:paraId="43F684FF" w14:textId="77777777" w:rsidR="001A1B67" w:rsidRPr="00833B5A" w:rsidRDefault="001A1B67" w:rsidP="00A279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Lastnosti kemično stabiliziranih zemljin z vezivi mora izvajalec dokazati z rezultati preiskav in sicer morajo znašati:</w:t>
      </w:r>
    </w:p>
    <w:p w14:paraId="6359039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tlačne trdnosti stabilizacijske zmesi po 7 dneh vezanja: mm 0,4 MPa,</w:t>
      </w:r>
    </w:p>
    <w:p w14:paraId="68EB0F8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razmerje tlačnih trdnosti vzorcev, 24 ur namočenih v vodi in suhih vzorcev min. 0,7 v primeru, če se zahteva vremenska obstojnost stabilizirane zemljine.</w:t>
      </w:r>
    </w:p>
    <w:p w14:paraId="1CC02BFA"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Navedene vrednosti predstavljajo srednje vrednosti. Spodnja mejna vrednost sme biti manjša od zahtevane za 0,1 MPa.</w:t>
      </w:r>
    </w:p>
    <w:p w14:paraId="1363DF8E" w14:textId="77777777" w:rsidR="001A1B67" w:rsidRPr="00833B5A" w:rsidRDefault="001A1B67" w:rsidP="00A279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Zahtevane vrednosti zgostitve in utrditve temeljnih tal: </w:t>
      </w:r>
    </w:p>
    <w:p w14:paraId="7983F3DE" w14:textId="77777777" w:rsidR="001A1B67" w:rsidRPr="00833B5A" w:rsidRDefault="001A1B67" w:rsidP="00BE4451">
      <w:pPr>
        <w:pStyle w:val="Tabele"/>
        <w:ind w:left="1418" w:hanging="1418"/>
      </w:pPr>
      <w:r w:rsidRPr="00833B5A">
        <w:t xml:space="preserve">Tabela </w:t>
      </w:r>
      <w:r w:rsidR="00BE4451" w:rsidRPr="00833B5A">
        <w:t>3.4.4:</w:t>
      </w:r>
      <w:r w:rsidR="00BE4451" w:rsidRPr="00833B5A">
        <w:tab/>
      </w:r>
      <w:r w:rsidRPr="00833B5A">
        <w:t>Vrednosti zgoščanja in utrditve temeljnih tal</w:t>
      </w:r>
    </w:p>
    <w:tbl>
      <w:tblPr>
        <w:tblStyle w:val="Tabelamrea3"/>
        <w:tblW w:w="8789" w:type="dxa"/>
        <w:tblInd w:w="108" w:type="dxa"/>
        <w:tblLook w:val="04A0" w:firstRow="1" w:lastRow="0" w:firstColumn="1" w:lastColumn="0" w:noHBand="0" w:noVBand="1"/>
      </w:tblPr>
      <w:tblGrid>
        <w:gridCol w:w="3397"/>
        <w:gridCol w:w="1706"/>
        <w:gridCol w:w="1706"/>
        <w:gridCol w:w="1980"/>
      </w:tblGrid>
      <w:tr w:rsidR="00833B5A" w:rsidRPr="00833B5A" w14:paraId="11699383"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562F8F12" w14:textId="77777777" w:rsidR="001A1B67" w:rsidRPr="00833B5A" w:rsidRDefault="001A1B67" w:rsidP="00A27900">
            <w:pPr>
              <w:spacing w:before="40" w:after="40"/>
              <w:rPr>
                <w:rFonts w:ascii="Tahoma" w:hAnsi="Tahoma" w:cs="Tahoma"/>
                <w:b/>
                <w:sz w:val="20"/>
                <w:szCs w:val="20"/>
                <w:lang w:val="sl-SI" w:bidi="ar-SA"/>
              </w:rPr>
            </w:pPr>
            <w:r w:rsidRPr="00833B5A">
              <w:rPr>
                <w:rFonts w:ascii="Tahoma" w:hAnsi="Tahoma" w:cs="Tahoma"/>
                <w:b/>
                <w:sz w:val="20"/>
                <w:szCs w:val="20"/>
                <w:lang w:val="sl-SI" w:bidi="ar-SA"/>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79909674" w14:textId="77777777" w:rsidR="001A1B67" w:rsidRPr="00833B5A" w:rsidRDefault="001A1B67" w:rsidP="00A27900">
            <w:pPr>
              <w:spacing w:before="40" w:after="40"/>
              <w:jc w:val="center"/>
              <w:rPr>
                <w:rFonts w:ascii="Tahoma" w:hAnsi="Tahoma" w:cs="Tahoma"/>
                <w:b/>
                <w:sz w:val="20"/>
                <w:szCs w:val="20"/>
                <w:lang w:val="sl-SI" w:bidi="ar-SA"/>
              </w:rPr>
            </w:pPr>
            <w:r w:rsidRPr="00833B5A">
              <w:rPr>
                <w:rFonts w:ascii="Tahoma" w:hAnsi="Tahoma" w:cs="Tahoma"/>
                <w:b/>
                <w:sz w:val="20"/>
                <w:szCs w:val="20"/>
                <w:lang w:val="sl-SI" w:bidi="ar-SA"/>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3AE8D614" w14:textId="77777777" w:rsidR="001A1B67" w:rsidRPr="00833B5A" w:rsidRDefault="001A1B67" w:rsidP="006F73BB">
            <w:pPr>
              <w:spacing w:before="40" w:after="40"/>
              <w:jc w:val="center"/>
              <w:rPr>
                <w:rFonts w:ascii="Tahoma" w:hAnsi="Tahoma" w:cs="Tahoma"/>
                <w:b/>
                <w:sz w:val="20"/>
                <w:szCs w:val="20"/>
                <w:lang w:val="sl-SI" w:bidi="ar-SA"/>
              </w:rPr>
            </w:pPr>
            <w:r w:rsidRPr="00833B5A">
              <w:rPr>
                <w:rFonts w:ascii="Tahoma" w:hAnsi="Tahoma" w:cs="Tahoma"/>
                <w:b/>
                <w:sz w:val="20"/>
                <w:szCs w:val="20"/>
                <w:lang w:val="sl-SI" w:bidi="ar-SA"/>
              </w:rPr>
              <w:t>Zahtevana nosilnost</w:t>
            </w:r>
          </w:p>
        </w:tc>
      </w:tr>
      <w:tr w:rsidR="00833B5A" w:rsidRPr="00833B5A" w14:paraId="0342217F"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tcPr>
          <w:p w14:paraId="1A4CBEB1" w14:textId="77777777" w:rsidR="001A1B67" w:rsidRPr="00833B5A" w:rsidRDefault="001A1B67" w:rsidP="00A27900">
            <w:pPr>
              <w:spacing w:before="40" w:after="40"/>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hideMark/>
          </w:tcPr>
          <w:p w14:paraId="0D3C4553"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po SPP</w:t>
            </w:r>
          </w:p>
        </w:tc>
        <w:tc>
          <w:tcPr>
            <w:tcW w:w="1706" w:type="dxa"/>
            <w:tcBorders>
              <w:top w:val="single" w:sz="4" w:space="0" w:color="auto"/>
              <w:left w:val="single" w:sz="4" w:space="0" w:color="auto"/>
              <w:bottom w:val="single" w:sz="4" w:space="0" w:color="auto"/>
              <w:right w:val="single" w:sz="4" w:space="0" w:color="auto"/>
            </w:tcBorders>
            <w:hideMark/>
          </w:tcPr>
          <w:p w14:paraId="5C3C3D65"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po MPP</w:t>
            </w:r>
          </w:p>
        </w:tc>
        <w:tc>
          <w:tcPr>
            <w:tcW w:w="1980" w:type="dxa"/>
            <w:tcBorders>
              <w:top w:val="single" w:sz="4" w:space="0" w:color="auto"/>
              <w:left w:val="single" w:sz="4" w:space="0" w:color="auto"/>
              <w:bottom w:val="single" w:sz="4" w:space="0" w:color="auto"/>
              <w:right w:val="single" w:sz="4" w:space="0" w:color="auto"/>
            </w:tcBorders>
            <w:hideMark/>
          </w:tcPr>
          <w:p w14:paraId="0E0C2708" w14:textId="77777777" w:rsidR="001A1B67" w:rsidRPr="00833B5A" w:rsidRDefault="001A1B67" w:rsidP="00A27900">
            <w:pPr>
              <w:spacing w:before="40" w:after="40"/>
              <w:jc w:val="center"/>
              <w:rPr>
                <w:rFonts w:ascii="Tahoma" w:hAnsi="Tahoma" w:cs="Tahoma"/>
                <w:sz w:val="20"/>
                <w:szCs w:val="20"/>
                <w:vertAlign w:val="subscript"/>
                <w:lang w:val="sl-SI" w:bidi="ar-SA"/>
              </w:rPr>
            </w:pPr>
            <w:r w:rsidRPr="00833B5A">
              <w:rPr>
                <w:rFonts w:ascii="Tahoma" w:hAnsi="Tahoma" w:cs="Tahoma"/>
                <w:sz w:val="20"/>
                <w:szCs w:val="20"/>
                <w:lang w:val="sl-SI" w:bidi="ar-SA"/>
              </w:rPr>
              <w:t>E</w:t>
            </w:r>
            <w:r w:rsidRPr="00833B5A">
              <w:rPr>
                <w:rFonts w:ascii="Tahoma" w:hAnsi="Tahoma" w:cs="Tahoma"/>
                <w:sz w:val="20"/>
                <w:szCs w:val="20"/>
                <w:vertAlign w:val="subscript"/>
                <w:lang w:val="sl-SI" w:bidi="ar-SA"/>
              </w:rPr>
              <w:t>v2</w:t>
            </w:r>
          </w:p>
        </w:tc>
      </w:tr>
      <w:tr w:rsidR="00833B5A" w:rsidRPr="00833B5A" w14:paraId="2539320D"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tcPr>
          <w:p w14:paraId="1B0BB279" w14:textId="77777777" w:rsidR="001A1B67" w:rsidRPr="00833B5A" w:rsidRDefault="001A1B67" w:rsidP="00A27900">
            <w:pPr>
              <w:spacing w:before="40" w:after="40"/>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hideMark/>
          </w:tcPr>
          <w:p w14:paraId="2ACA7B51"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6" w:type="dxa"/>
            <w:tcBorders>
              <w:top w:val="single" w:sz="4" w:space="0" w:color="auto"/>
              <w:left w:val="single" w:sz="4" w:space="0" w:color="auto"/>
              <w:bottom w:val="single" w:sz="4" w:space="0" w:color="auto"/>
              <w:right w:val="single" w:sz="4" w:space="0" w:color="auto"/>
            </w:tcBorders>
            <w:hideMark/>
          </w:tcPr>
          <w:p w14:paraId="34E9951D"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000A4657" w14:textId="77777777" w:rsidR="001A1B67" w:rsidRPr="00833B5A" w:rsidRDefault="001A1B67" w:rsidP="00A27900">
            <w:pPr>
              <w:spacing w:before="40" w:after="40"/>
              <w:jc w:val="center"/>
              <w:rPr>
                <w:rFonts w:ascii="Tahoma" w:hAnsi="Tahoma" w:cs="Tahoma"/>
                <w:sz w:val="20"/>
                <w:szCs w:val="20"/>
                <w:vertAlign w:val="superscript"/>
                <w:lang w:val="sl-SI" w:bidi="ar-SA"/>
              </w:rPr>
            </w:pPr>
            <w:r w:rsidRPr="00833B5A">
              <w:rPr>
                <w:rFonts w:ascii="Tahoma" w:hAnsi="Tahoma" w:cs="Tahoma"/>
                <w:sz w:val="20"/>
                <w:szCs w:val="20"/>
                <w:lang w:val="sl-SI" w:bidi="ar-SA"/>
              </w:rPr>
              <w:t>MN/m</w:t>
            </w:r>
            <w:r w:rsidRPr="00833B5A">
              <w:rPr>
                <w:rFonts w:ascii="Tahoma" w:hAnsi="Tahoma" w:cs="Tahoma"/>
                <w:sz w:val="20"/>
                <w:szCs w:val="20"/>
                <w:vertAlign w:val="superscript"/>
                <w:lang w:val="sl-SI" w:bidi="ar-SA"/>
              </w:rPr>
              <w:t>2</w:t>
            </w:r>
          </w:p>
        </w:tc>
      </w:tr>
      <w:tr w:rsidR="00833B5A" w:rsidRPr="00833B5A" w14:paraId="119996CD"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1E41EA47" w14:textId="77777777" w:rsidR="001A1B67" w:rsidRPr="00833B5A" w:rsidRDefault="001A1B67" w:rsidP="00A27900">
            <w:pPr>
              <w:spacing w:before="40" w:after="40"/>
              <w:rPr>
                <w:rFonts w:ascii="Tahoma" w:hAnsi="Tahoma" w:cs="Tahoma"/>
                <w:sz w:val="20"/>
                <w:szCs w:val="20"/>
                <w:lang w:val="sl-SI" w:bidi="ar-SA"/>
              </w:rPr>
            </w:pPr>
            <w:r w:rsidRPr="00833B5A">
              <w:rPr>
                <w:rFonts w:ascii="Tahoma" w:hAnsi="Tahoma" w:cs="Tahoma"/>
                <w:sz w:val="20"/>
                <w:szCs w:val="20"/>
                <w:lang w:val="sl-SI" w:bidi="ar-SA"/>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1C566D4" w14:textId="77777777" w:rsidR="001A1B67" w:rsidRPr="00833B5A" w:rsidRDefault="001A1B67" w:rsidP="00A27900">
            <w:pPr>
              <w:spacing w:before="40" w:after="40"/>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tcPr>
          <w:p w14:paraId="6D06C654" w14:textId="77777777" w:rsidR="001A1B67" w:rsidRPr="00833B5A" w:rsidRDefault="001A1B67" w:rsidP="00A27900">
            <w:pPr>
              <w:spacing w:before="40" w:after="40"/>
              <w:rPr>
                <w:rFonts w:ascii="Tahoma" w:hAnsi="Tahoma" w:cs="Tahoma"/>
                <w:sz w:val="20"/>
                <w:szCs w:val="20"/>
                <w:lang w:val="sl-SI" w:bidi="ar-SA"/>
              </w:rPr>
            </w:pPr>
          </w:p>
        </w:tc>
        <w:tc>
          <w:tcPr>
            <w:tcW w:w="1980" w:type="dxa"/>
            <w:tcBorders>
              <w:top w:val="single" w:sz="4" w:space="0" w:color="auto"/>
              <w:left w:val="single" w:sz="4" w:space="0" w:color="auto"/>
              <w:bottom w:val="single" w:sz="4" w:space="0" w:color="auto"/>
              <w:right w:val="single" w:sz="4" w:space="0" w:color="auto"/>
            </w:tcBorders>
          </w:tcPr>
          <w:p w14:paraId="37F37343" w14:textId="77777777" w:rsidR="001A1B67" w:rsidRPr="00833B5A" w:rsidRDefault="001A1B67" w:rsidP="00A27900">
            <w:pPr>
              <w:spacing w:before="40" w:after="40"/>
              <w:rPr>
                <w:rFonts w:ascii="Tahoma" w:hAnsi="Tahoma" w:cs="Tahoma"/>
                <w:sz w:val="20"/>
                <w:szCs w:val="20"/>
                <w:lang w:val="sl-SI" w:bidi="ar-SA"/>
              </w:rPr>
            </w:pPr>
          </w:p>
        </w:tc>
      </w:tr>
      <w:tr w:rsidR="00833B5A" w:rsidRPr="00833B5A" w14:paraId="1CF2201E"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4C3AF88F"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zemljin</w:t>
            </w:r>
          </w:p>
        </w:tc>
        <w:tc>
          <w:tcPr>
            <w:tcW w:w="1706" w:type="dxa"/>
            <w:tcBorders>
              <w:top w:val="single" w:sz="4" w:space="0" w:color="auto"/>
              <w:left w:val="single" w:sz="4" w:space="0" w:color="auto"/>
              <w:bottom w:val="single" w:sz="4" w:space="0" w:color="auto"/>
              <w:right w:val="single" w:sz="4" w:space="0" w:color="auto"/>
            </w:tcBorders>
            <w:hideMark/>
          </w:tcPr>
          <w:p w14:paraId="0D5E67BC"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706" w:type="dxa"/>
            <w:tcBorders>
              <w:top w:val="single" w:sz="4" w:space="0" w:color="auto"/>
              <w:left w:val="single" w:sz="4" w:space="0" w:color="auto"/>
              <w:bottom w:val="single" w:sz="4" w:space="0" w:color="auto"/>
              <w:right w:val="single" w:sz="4" w:space="0" w:color="auto"/>
            </w:tcBorders>
            <w:hideMark/>
          </w:tcPr>
          <w:p w14:paraId="79BE4C58"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1483BCE3"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194EDBF1"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0FC6D599"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59FD18FC"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706" w:type="dxa"/>
            <w:tcBorders>
              <w:top w:val="single" w:sz="4" w:space="0" w:color="auto"/>
              <w:left w:val="single" w:sz="4" w:space="0" w:color="auto"/>
              <w:bottom w:val="single" w:sz="4" w:space="0" w:color="auto"/>
              <w:right w:val="single" w:sz="4" w:space="0" w:color="auto"/>
            </w:tcBorders>
            <w:hideMark/>
          </w:tcPr>
          <w:p w14:paraId="5DB4638C"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6C5BD031"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3620E0F2"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01587503"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98D9A01"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706" w:type="dxa"/>
            <w:tcBorders>
              <w:top w:val="single" w:sz="4" w:space="0" w:color="auto"/>
              <w:left w:val="single" w:sz="4" w:space="0" w:color="auto"/>
              <w:bottom w:val="single" w:sz="4" w:space="0" w:color="auto"/>
              <w:right w:val="single" w:sz="4" w:space="0" w:color="auto"/>
            </w:tcBorders>
            <w:hideMark/>
          </w:tcPr>
          <w:p w14:paraId="0859EEC3"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7D2957F9"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4BA4DCD7"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627690"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kamnin</w:t>
            </w:r>
          </w:p>
        </w:tc>
        <w:tc>
          <w:tcPr>
            <w:tcW w:w="1706" w:type="dxa"/>
            <w:tcBorders>
              <w:top w:val="single" w:sz="4" w:space="0" w:color="auto"/>
              <w:left w:val="single" w:sz="4" w:space="0" w:color="auto"/>
              <w:bottom w:val="single" w:sz="4" w:space="0" w:color="auto"/>
              <w:right w:val="single" w:sz="4" w:space="0" w:color="auto"/>
            </w:tcBorders>
            <w:hideMark/>
          </w:tcPr>
          <w:p w14:paraId="2A6B3334"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6" w:type="dxa"/>
            <w:tcBorders>
              <w:top w:val="single" w:sz="4" w:space="0" w:color="auto"/>
              <w:left w:val="single" w:sz="4" w:space="0" w:color="auto"/>
              <w:bottom w:val="single" w:sz="4" w:space="0" w:color="auto"/>
              <w:right w:val="single" w:sz="4" w:space="0" w:color="auto"/>
            </w:tcBorders>
            <w:hideMark/>
          </w:tcPr>
          <w:p w14:paraId="6D9810E7"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980" w:type="dxa"/>
            <w:tcBorders>
              <w:top w:val="single" w:sz="4" w:space="0" w:color="auto"/>
              <w:left w:val="single" w:sz="4" w:space="0" w:color="auto"/>
              <w:bottom w:val="single" w:sz="4" w:space="0" w:color="auto"/>
              <w:right w:val="single" w:sz="4" w:space="0" w:color="auto"/>
            </w:tcBorders>
            <w:hideMark/>
          </w:tcPr>
          <w:p w14:paraId="7DCD64E7"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2C225D97"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0EB905BE" w14:textId="77777777" w:rsidR="001A1B67" w:rsidRPr="00833B5A" w:rsidRDefault="001A1B67" w:rsidP="00A27900">
            <w:pPr>
              <w:spacing w:before="40" w:after="40"/>
              <w:rPr>
                <w:rFonts w:ascii="Tahoma" w:hAnsi="Tahoma" w:cs="Tahoma"/>
                <w:sz w:val="20"/>
                <w:szCs w:val="20"/>
                <w:lang w:val="sl-SI" w:bidi="ar-SA"/>
              </w:rPr>
            </w:pPr>
            <w:r w:rsidRPr="00833B5A">
              <w:rPr>
                <w:rFonts w:ascii="Tahoma" w:hAnsi="Tahoma" w:cs="Tahoma"/>
                <w:sz w:val="20"/>
                <w:szCs w:val="20"/>
                <w:lang w:val="sl-SI" w:bidi="ar-SA"/>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B1DF122" w14:textId="77777777" w:rsidR="001A1B67" w:rsidRPr="00833B5A" w:rsidRDefault="001A1B67" w:rsidP="00A27900">
            <w:pPr>
              <w:spacing w:before="40" w:after="40"/>
              <w:jc w:val="center"/>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tcPr>
          <w:p w14:paraId="76B89E82" w14:textId="77777777" w:rsidR="001A1B67" w:rsidRPr="00833B5A" w:rsidRDefault="001A1B67" w:rsidP="00A27900">
            <w:pPr>
              <w:spacing w:before="40" w:after="40"/>
              <w:jc w:val="center"/>
              <w:rPr>
                <w:rFonts w:ascii="Tahoma" w:hAnsi="Tahoma" w:cs="Tahoma"/>
                <w:sz w:val="20"/>
                <w:szCs w:val="20"/>
                <w:lang w:val="sl-SI" w:bidi="ar-SA"/>
              </w:rPr>
            </w:pPr>
          </w:p>
        </w:tc>
        <w:tc>
          <w:tcPr>
            <w:tcW w:w="1980" w:type="dxa"/>
            <w:tcBorders>
              <w:top w:val="single" w:sz="4" w:space="0" w:color="auto"/>
              <w:left w:val="single" w:sz="4" w:space="0" w:color="auto"/>
              <w:bottom w:val="single" w:sz="4" w:space="0" w:color="auto"/>
              <w:right w:val="single" w:sz="4" w:space="0" w:color="auto"/>
            </w:tcBorders>
          </w:tcPr>
          <w:p w14:paraId="23A5D67E" w14:textId="77777777" w:rsidR="001A1B67" w:rsidRPr="00833B5A" w:rsidRDefault="001A1B67" w:rsidP="00A27900">
            <w:pPr>
              <w:spacing w:before="40" w:after="40"/>
              <w:jc w:val="center"/>
              <w:rPr>
                <w:rFonts w:ascii="Tahoma" w:hAnsi="Tahoma" w:cs="Tahoma"/>
                <w:sz w:val="20"/>
                <w:szCs w:val="20"/>
                <w:lang w:val="sl-SI" w:bidi="ar-SA"/>
              </w:rPr>
            </w:pPr>
          </w:p>
        </w:tc>
      </w:tr>
      <w:tr w:rsidR="00833B5A" w:rsidRPr="00833B5A" w14:paraId="4AE61858"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3D6D3E13"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zemljin</w:t>
            </w:r>
          </w:p>
        </w:tc>
        <w:tc>
          <w:tcPr>
            <w:tcW w:w="1706" w:type="dxa"/>
            <w:tcBorders>
              <w:top w:val="single" w:sz="4" w:space="0" w:color="auto"/>
              <w:left w:val="single" w:sz="4" w:space="0" w:color="auto"/>
              <w:bottom w:val="single" w:sz="4" w:space="0" w:color="auto"/>
              <w:right w:val="single" w:sz="4" w:space="0" w:color="auto"/>
            </w:tcBorders>
            <w:hideMark/>
          </w:tcPr>
          <w:p w14:paraId="22F33F0A"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706" w:type="dxa"/>
            <w:tcBorders>
              <w:top w:val="single" w:sz="4" w:space="0" w:color="auto"/>
              <w:left w:val="single" w:sz="4" w:space="0" w:color="auto"/>
              <w:bottom w:val="single" w:sz="4" w:space="0" w:color="auto"/>
              <w:right w:val="single" w:sz="4" w:space="0" w:color="auto"/>
            </w:tcBorders>
            <w:hideMark/>
          </w:tcPr>
          <w:p w14:paraId="68C617D4"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128D1EDF"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15</w:t>
            </w:r>
          </w:p>
        </w:tc>
      </w:tr>
      <w:tr w:rsidR="00833B5A" w:rsidRPr="00833B5A" w14:paraId="37F7FEDE"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7840BECF"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66E4F90B"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706" w:type="dxa"/>
            <w:tcBorders>
              <w:top w:val="single" w:sz="4" w:space="0" w:color="auto"/>
              <w:left w:val="single" w:sz="4" w:space="0" w:color="auto"/>
              <w:bottom w:val="single" w:sz="4" w:space="0" w:color="auto"/>
              <w:right w:val="single" w:sz="4" w:space="0" w:color="auto"/>
            </w:tcBorders>
            <w:hideMark/>
          </w:tcPr>
          <w:p w14:paraId="7932FFEC"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3490F446"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20</w:t>
            </w:r>
          </w:p>
        </w:tc>
      </w:tr>
      <w:tr w:rsidR="00833B5A" w:rsidRPr="00833B5A" w14:paraId="2B88CB65"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3FF95188"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5AB9A1CD"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706" w:type="dxa"/>
            <w:tcBorders>
              <w:top w:val="single" w:sz="4" w:space="0" w:color="auto"/>
              <w:left w:val="single" w:sz="4" w:space="0" w:color="auto"/>
              <w:bottom w:val="single" w:sz="4" w:space="0" w:color="auto"/>
              <w:right w:val="single" w:sz="4" w:space="0" w:color="auto"/>
            </w:tcBorders>
            <w:hideMark/>
          </w:tcPr>
          <w:p w14:paraId="1E8115AF"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592996BE"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30</w:t>
            </w:r>
          </w:p>
        </w:tc>
      </w:tr>
      <w:tr w:rsidR="00833B5A" w:rsidRPr="00833B5A" w14:paraId="1274896F"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39EFA966"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kamnin</w:t>
            </w:r>
          </w:p>
        </w:tc>
        <w:tc>
          <w:tcPr>
            <w:tcW w:w="1706" w:type="dxa"/>
            <w:tcBorders>
              <w:top w:val="single" w:sz="4" w:space="0" w:color="auto"/>
              <w:left w:val="single" w:sz="4" w:space="0" w:color="auto"/>
              <w:bottom w:val="single" w:sz="4" w:space="0" w:color="auto"/>
              <w:right w:val="single" w:sz="4" w:space="0" w:color="auto"/>
            </w:tcBorders>
            <w:hideMark/>
          </w:tcPr>
          <w:p w14:paraId="3A428160"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6" w:type="dxa"/>
            <w:tcBorders>
              <w:top w:val="single" w:sz="4" w:space="0" w:color="auto"/>
              <w:left w:val="single" w:sz="4" w:space="0" w:color="auto"/>
              <w:bottom w:val="single" w:sz="4" w:space="0" w:color="auto"/>
              <w:right w:val="single" w:sz="4" w:space="0" w:color="auto"/>
            </w:tcBorders>
            <w:hideMark/>
          </w:tcPr>
          <w:p w14:paraId="246A191E"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980" w:type="dxa"/>
            <w:tcBorders>
              <w:top w:val="single" w:sz="4" w:space="0" w:color="auto"/>
              <w:left w:val="single" w:sz="4" w:space="0" w:color="auto"/>
              <w:bottom w:val="single" w:sz="4" w:space="0" w:color="auto"/>
              <w:right w:val="single" w:sz="4" w:space="0" w:color="auto"/>
            </w:tcBorders>
            <w:hideMark/>
          </w:tcPr>
          <w:p w14:paraId="15525431"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60</w:t>
            </w:r>
          </w:p>
        </w:tc>
      </w:tr>
      <w:tr w:rsidR="00833B5A" w:rsidRPr="00833B5A" w14:paraId="66965B08"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1BC9328E" w14:textId="77777777" w:rsidR="001A1B67" w:rsidRPr="00833B5A" w:rsidRDefault="001A1B67" w:rsidP="00A27900">
            <w:pPr>
              <w:spacing w:before="40" w:after="40"/>
              <w:rPr>
                <w:rFonts w:ascii="Tahoma" w:hAnsi="Tahoma" w:cs="Tahoma"/>
                <w:sz w:val="20"/>
                <w:szCs w:val="20"/>
                <w:lang w:val="sl-SI" w:bidi="ar-SA"/>
              </w:rPr>
            </w:pPr>
            <w:r w:rsidRPr="00833B5A">
              <w:rPr>
                <w:rFonts w:ascii="Tahoma" w:hAnsi="Tahoma" w:cs="Tahoma"/>
                <w:sz w:val="20"/>
                <w:szCs w:val="20"/>
                <w:lang w:val="sl-SI" w:bidi="ar-SA"/>
              </w:rPr>
              <w:t xml:space="preserve">Planum temeljnih tal </w:t>
            </w:r>
            <w:r w:rsidR="00440B8D" w:rsidRPr="00833B5A">
              <w:rPr>
                <w:rFonts w:ascii="Tahoma" w:hAnsi="Tahoma" w:cs="Tahoma"/>
                <w:sz w:val="20"/>
                <w:szCs w:val="20"/>
                <w:lang w:val="sl-SI" w:bidi="ar-SA"/>
              </w:rPr>
              <w:t>0,5 m pod koto planuma posteljice</w:t>
            </w:r>
            <w:r w:rsidRPr="00833B5A">
              <w:rPr>
                <w:rFonts w:ascii="Tahoma" w:hAnsi="Tahoma" w:cs="Tahoma"/>
                <w:sz w:val="20"/>
                <w:szCs w:val="20"/>
                <w:lang w:val="sl-SI" w:bidi="ar-SA"/>
              </w:rPr>
              <w:t xml:space="preserve"> iz</w:t>
            </w:r>
          </w:p>
        </w:tc>
        <w:tc>
          <w:tcPr>
            <w:tcW w:w="1706" w:type="dxa"/>
            <w:tcBorders>
              <w:top w:val="single" w:sz="4" w:space="0" w:color="auto"/>
              <w:left w:val="single" w:sz="4" w:space="0" w:color="auto"/>
              <w:bottom w:val="single" w:sz="4" w:space="0" w:color="auto"/>
              <w:right w:val="single" w:sz="4" w:space="0" w:color="auto"/>
            </w:tcBorders>
          </w:tcPr>
          <w:p w14:paraId="10A53327" w14:textId="77777777" w:rsidR="001A1B67" w:rsidRPr="00833B5A" w:rsidRDefault="001A1B67" w:rsidP="00A27900">
            <w:pPr>
              <w:spacing w:before="40" w:after="40"/>
              <w:jc w:val="center"/>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tcPr>
          <w:p w14:paraId="2CA8102C" w14:textId="77777777" w:rsidR="001A1B67" w:rsidRPr="00833B5A" w:rsidRDefault="001A1B67" w:rsidP="00A27900">
            <w:pPr>
              <w:spacing w:before="40" w:after="40"/>
              <w:jc w:val="center"/>
              <w:rPr>
                <w:rFonts w:ascii="Tahoma" w:hAnsi="Tahoma" w:cs="Tahoma"/>
                <w:sz w:val="20"/>
                <w:szCs w:val="20"/>
                <w:lang w:val="sl-SI" w:bidi="ar-SA"/>
              </w:rPr>
            </w:pPr>
          </w:p>
        </w:tc>
        <w:tc>
          <w:tcPr>
            <w:tcW w:w="1980" w:type="dxa"/>
            <w:tcBorders>
              <w:top w:val="single" w:sz="4" w:space="0" w:color="auto"/>
              <w:left w:val="single" w:sz="4" w:space="0" w:color="auto"/>
              <w:bottom w:val="single" w:sz="4" w:space="0" w:color="auto"/>
              <w:right w:val="single" w:sz="4" w:space="0" w:color="auto"/>
            </w:tcBorders>
          </w:tcPr>
          <w:p w14:paraId="468139E2" w14:textId="77777777" w:rsidR="001A1B67" w:rsidRPr="00833B5A" w:rsidRDefault="001A1B67" w:rsidP="00A27900">
            <w:pPr>
              <w:spacing w:before="40" w:after="40"/>
              <w:jc w:val="center"/>
              <w:rPr>
                <w:rFonts w:ascii="Tahoma" w:hAnsi="Tahoma" w:cs="Tahoma"/>
                <w:sz w:val="20"/>
                <w:szCs w:val="20"/>
                <w:lang w:val="sl-SI" w:bidi="ar-SA"/>
              </w:rPr>
            </w:pPr>
          </w:p>
        </w:tc>
      </w:tr>
      <w:tr w:rsidR="00833B5A" w:rsidRPr="00833B5A" w14:paraId="73F83559"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312F2A22"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zemljin</w:t>
            </w:r>
          </w:p>
        </w:tc>
        <w:tc>
          <w:tcPr>
            <w:tcW w:w="1706" w:type="dxa"/>
            <w:tcBorders>
              <w:top w:val="single" w:sz="4" w:space="0" w:color="auto"/>
              <w:left w:val="single" w:sz="4" w:space="0" w:color="auto"/>
              <w:bottom w:val="single" w:sz="4" w:space="0" w:color="auto"/>
              <w:right w:val="single" w:sz="4" w:space="0" w:color="auto"/>
            </w:tcBorders>
            <w:hideMark/>
          </w:tcPr>
          <w:p w14:paraId="7970273A"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706" w:type="dxa"/>
            <w:tcBorders>
              <w:top w:val="single" w:sz="4" w:space="0" w:color="auto"/>
              <w:left w:val="single" w:sz="4" w:space="0" w:color="auto"/>
              <w:bottom w:val="single" w:sz="4" w:space="0" w:color="auto"/>
              <w:right w:val="single" w:sz="4" w:space="0" w:color="auto"/>
            </w:tcBorders>
            <w:hideMark/>
          </w:tcPr>
          <w:p w14:paraId="5E9DC3D8"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656F2556"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20</w:t>
            </w:r>
          </w:p>
        </w:tc>
      </w:tr>
      <w:tr w:rsidR="00833B5A" w:rsidRPr="00833B5A" w14:paraId="1547B494"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142380C2"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310F5BD5"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706" w:type="dxa"/>
            <w:tcBorders>
              <w:top w:val="single" w:sz="4" w:space="0" w:color="auto"/>
              <w:left w:val="single" w:sz="4" w:space="0" w:color="auto"/>
              <w:bottom w:val="single" w:sz="4" w:space="0" w:color="auto"/>
              <w:right w:val="single" w:sz="4" w:space="0" w:color="auto"/>
            </w:tcBorders>
            <w:hideMark/>
          </w:tcPr>
          <w:p w14:paraId="3542CD8D"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5ED46586"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25</w:t>
            </w:r>
          </w:p>
        </w:tc>
      </w:tr>
      <w:tr w:rsidR="00833B5A" w:rsidRPr="00833B5A" w14:paraId="300293A0"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7AE73EA5"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45B3894"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706" w:type="dxa"/>
            <w:tcBorders>
              <w:top w:val="single" w:sz="4" w:space="0" w:color="auto"/>
              <w:left w:val="single" w:sz="4" w:space="0" w:color="auto"/>
              <w:bottom w:val="single" w:sz="4" w:space="0" w:color="auto"/>
              <w:right w:val="single" w:sz="4" w:space="0" w:color="auto"/>
            </w:tcBorders>
            <w:hideMark/>
          </w:tcPr>
          <w:p w14:paraId="0A964A54"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980" w:type="dxa"/>
            <w:tcBorders>
              <w:top w:val="single" w:sz="4" w:space="0" w:color="auto"/>
              <w:left w:val="single" w:sz="4" w:space="0" w:color="auto"/>
              <w:bottom w:val="single" w:sz="4" w:space="0" w:color="auto"/>
              <w:right w:val="single" w:sz="4" w:space="0" w:color="auto"/>
            </w:tcBorders>
            <w:hideMark/>
          </w:tcPr>
          <w:p w14:paraId="42AE33B6"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40</w:t>
            </w:r>
          </w:p>
        </w:tc>
      </w:tr>
      <w:tr w:rsidR="00833B5A" w:rsidRPr="00833B5A" w14:paraId="69296DD9" w14:textId="77777777" w:rsidTr="006F73BB">
        <w:trPr>
          <w:trHeight w:val="227"/>
        </w:trPr>
        <w:tc>
          <w:tcPr>
            <w:tcW w:w="3397" w:type="dxa"/>
            <w:tcBorders>
              <w:top w:val="single" w:sz="4" w:space="0" w:color="auto"/>
              <w:left w:val="single" w:sz="4" w:space="0" w:color="auto"/>
              <w:bottom w:val="single" w:sz="4" w:space="0" w:color="auto"/>
              <w:right w:val="single" w:sz="4" w:space="0" w:color="auto"/>
            </w:tcBorders>
            <w:hideMark/>
          </w:tcPr>
          <w:p w14:paraId="6DE6380A" w14:textId="77777777" w:rsidR="001A1B67" w:rsidRPr="00833B5A" w:rsidRDefault="001A1B67" w:rsidP="0098724D">
            <w:pPr>
              <w:numPr>
                <w:ilvl w:val="2"/>
                <w:numId w:val="15"/>
              </w:numPr>
              <w:spacing w:before="40" w:after="40"/>
              <w:ind w:left="454" w:hanging="425"/>
              <w:rPr>
                <w:rFonts w:ascii="Tahoma" w:hAnsi="Tahoma" w:cs="Tahoma"/>
                <w:sz w:val="20"/>
                <w:szCs w:val="20"/>
                <w:lang w:val="sl-SI" w:bidi="ar-SA"/>
              </w:rPr>
            </w:pPr>
            <w:r w:rsidRPr="00833B5A">
              <w:rPr>
                <w:rFonts w:ascii="Tahoma" w:hAnsi="Tahoma" w:cs="Tahoma"/>
                <w:sz w:val="20"/>
                <w:szCs w:val="20"/>
                <w:lang w:val="sl-SI" w:bidi="ar-SA"/>
              </w:rPr>
              <w:t>kamnin</w:t>
            </w:r>
          </w:p>
        </w:tc>
        <w:tc>
          <w:tcPr>
            <w:tcW w:w="1706" w:type="dxa"/>
            <w:tcBorders>
              <w:top w:val="single" w:sz="4" w:space="0" w:color="auto"/>
              <w:left w:val="single" w:sz="4" w:space="0" w:color="auto"/>
              <w:bottom w:val="single" w:sz="4" w:space="0" w:color="auto"/>
              <w:right w:val="single" w:sz="4" w:space="0" w:color="auto"/>
            </w:tcBorders>
            <w:hideMark/>
          </w:tcPr>
          <w:p w14:paraId="3400CC72"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6" w:type="dxa"/>
            <w:tcBorders>
              <w:top w:val="single" w:sz="4" w:space="0" w:color="auto"/>
              <w:left w:val="single" w:sz="4" w:space="0" w:color="auto"/>
              <w:bottom w:val="single" w:sz="4" w:space="0" w:color="auto"/>
              <w:right w:val="single" w:sz="4" w:space="0" w:color="auto"/>
            </w:tcBorders>
            <w:hideMark/>
          </w:tcPr>
          <w:p w14:paraId="1DB01226"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980" w:type="dxa"/>
            <w:tcBorders>
              <w:top w:val="single" w:sz="4" w:space="0" w:color="auto"/>
              <w:left w:val="single" w:sz="4" w:space="0" w:color="auto"/>
              <w:bottom w:val="single" w:sz="4" w:space="0" w:color="auto"/>
              <w:right w:val="single" w:sz="4" w:space="0" w:color="auto"/>
            </w:tcBorders>
            <w:hideMark/>
          </w:tcPr>
          <w:p w14:paraId="06B50264" w14:textId="77777777" w:rsidR="001A1B67" w:rsidRPr="00833B5A" w:rsidRDefault="001A1B67" w:rsidP="00A2790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80</w:t>
            </w:r>
          </w:p>
        </w:tc>
      </w:tr>
    </w:tbl>
    <w:p w14:paraId="75680E85" w14:textId="77777777" w:rsidR="001A1B67" w:rsidRPr="00833B5A" w:rsidRDefault="001A1B67" w:rsidP="006F73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SPP - standardni postopek po Proctorju</w:t>
      </w:r>
    </w:p>
    <w:p w14:paraId="34020BB6"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MPP - modificirani postopek po Proctorju</w:t>
      </w:r>
    </w:p>
    <w:p w14:paraId="4D8827A6"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7B65DFAC"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Če Inženir na podlagi rezultatov meritev naknadno ugotovi neustrezno zgoščena mesta, lahko samostojno odloči o nadaljnjih ukrepih. </w:t>
      </w:r>
    </w:p>
    <w:p w14:paraId="0E42B78F"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Razmerje deformacijskih modulov E</w:t>
      </w:r>
      <w:r w:rsidRPr="00833B5A">
        <w:rPr>
          <w:rFonts w:ascii="Tahoma" w:eastAsia="Times New Roman" w:hAnsi="Tahoma" w:cs="Tahoma"/>
          <w:spacing w:val="-4"/>
          <w:sz w:val="20"/>
          <w:szCs w:val="20"/>
          <w:vertAlign w:val="subscript"/>
          <w:lang w:val="sl-SI"/>
        </w:rPr>
        <w:t>V2</w:t>
      </w:r>
      <w:r w:rsidRPr="00833B5A">
        <w:rPr>
          <w:rFonts w:ascii="Tahoma" w:eastAsia="Times New Roman" w:hAnsi="Tahoma" w:cs="Tahoma"/>
          <w:spacing w:val="-4"/>
          <w:sz w:val="20"/>
          <w:szCs w:val="20"/>
          <w:lang w:val="sl-SI"/>
        </w:rPr>
        <w:t>/E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sme znašati največ 2,2. Če izmerjena vrednost deformacijskega modula 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presega 50 % zahtevane vrednosti E</w:t>
      </w:r>
      <w:r w:rsidRPr="00833B5A">
        <w:rPr>
          <w:rFonts w:ascii="Tahoma" w:eastAsia="Times New Roman" w:hAnsi="Tahoma" w:cs="Tahoma"/>
          <w:spacing w:val="-4"/>
          <w:sz w:val="20"/>
          <w:szCs w:val="20"/>
          <w:vertAlign w:val="subscript"/>
          <w:lang w:val="sl-SI"/>
        </w:rPr>
        <w:t>V2</w:t>
      </w:r>
      <w:r w:rsidRPr="00833B5A">
        <w:rPr>
          <w:rFonts w:ascii="Tahoma" w:eastAsia="Times New Roman" w:hAnsi="Tahoma" w:cs="Tahoma"/>
          <w:spacing w:val="-4"/>
          <w:sz w:val="20"/>
          <w:szCs w:val="20"/>
          <w:lang w:val="sl-SI"/>
        </w:rPr>
        <w:t>,</w:t>
      </w:r>
      <w:r w:rsidR="006F73BB"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zahtevano  razmerje ni odločilno za oceno nosilnosti zgrajenega planuma temeljnih tal.</w:t>
      </w:r>
    </w:p>
    <w:p w14:paraId="308895FB" w14:textId="77777777" w:rsidR="001A1B67" w:rsidRPr="00833B5A" w:rsidRDefault="001A1B67" w:rsidP="00C16D7F">
      <w:pPr>
        <w:pStyle w:val="Naslov5"/>
        <w:spacing w:after="120"/>
        <w:rPr>
          <w:rFonts w:ascii="Tahoma" w:hAnsi="Tahoma" w:cs="Tahoma"/>
          <w:b/>
          <w:i w:val="0"/>
        </w:rPr>
      </w:pPr>
      <w:bookmarkStart w:id="274" w:name="_Toc416874212"/>
      <w:r w:rsidRPr="00833B5A">
        <w:rPr>
          <w:rFonts w:ascii="Tahoma" w:hAnsi="Tahoma" w:cs="Tahoma"/>
          <w:b/>
          <w:i w:val="0"/>
        </w:rPr>
        <w:t>Ravnost in višina</w:t>
      </w:r>
      <w:bookmarkEnd w:id="274"/>
    </w:p>
    <w:p w14:paraId="02EE9E65"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temeljnih tal mora biti pripravljen tako, da na 4 m odstopa od merilne letve v poljubni smeri za največ 3 cm.</w:t>
      </w:r>
    </w:p>
    <w:p w14:paraId="173F44DD"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temeljnih tal sme odstopati od projektirane kote: največ ± 2,5 cm.</w:t>
      </w:r>
    </w:p>
    <w:p w14:paraId="7141804A"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75" w:name="_Toc416874213"/>
      <w:bookmarkStart w:id="276" w:name="_Toc416806697"/>
      <w:r w:rsidRPr="00833B5A">
        <w:rPr>
          <w:rFonts w:ascii="Tahoma" w:hAnsi="Tahoma" w:cs="Tahoma"/>
          <w:bCs w:val="0"/>
          <w:spacing w:val="-4"/>
          <w:sz w:val="22"/>
          <w:szCs w:val="22"/>
          <w:lang w:eastAsia="en-US"/>
        </w:rPr>
        <w:t>Preverjanje kakovosti izvedbe</w:t>
      </w:r>
      <w:bookmarkEnd w:id="275"/>
      <w:bookmarkEnd w:id="276"/>
    </w:p>
    <w:p w14:paraId="78E39BF4" w14:textId="77777777" w:rsidR="001A1B67" w:rsidRPr="00833B5A" w:rsidRDefault="001A1B67" w:rsidP="00C16D7F">
      <w:pPr>
        <w:pStyle w:val="Naslov5"/>
        <w:spacing w:after="120"/>
        <w:rPr>
          <w:rFonts w:ascii="Tahoma" w:hAnsi="Tahoma" w:cs="Tahoma"/>
          <w:b/>
          <w:i w:val="0"/>
        </w:rPr>
      </w:pPr>
      <w:bookmarkStart w:id="277" w:name="_Toc416874214"/>
      <w:r w:rsidRPr="00833B5A">
        <w:rPr>
          <w:rFonts w:ascii="Tahoma" w:hAnsi="Tahoma" w:cs="Tahoma"/>
          <w:b/>
          <w:i w:val="0"/>
        </w:rPr>
        <w:t>Preverjanje kakovosti materialov</w:t>
      </w:r>
      <w:bookmarkEnd w:id="277"/>
    </w:p>
    <w:p w14:paraId="4EE2D042"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utrjevanja temeljnih tal mora Izvajalec preveriti, če so lastnosti materialov v temeljnih tleh skladne z lastnostmi, ugotovljenimi pri predhodnih preiskavah in rezultate preverjanj predati Inženirju.</w:t>
      </w:r>
    </w:p>
    <w:p w14:paraId="6E5C4E1D"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priprave planuma temeljnih tal morajo biti preiskane vse lastnosti zemljin, in stabilizacijskih mešanic, praviloma z najmanj dvema karakterističnima vzorcema za vsako vrsto zemljine.</w:t>
      </w:r>
    </w:p>
    <w:p w14:paraId="662D9C14"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zemljin mejne kakovosti, Inženir lahko zahteva večje število preiskanih vzorcev.</w:t>
      </w:r>
    </w:p>
    <w:p w14:paraId="7EC99AAE"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predhodne preiskave mora na zahtevo Inženirja priskrbeti Izvajalec, če rezultati niso v zadovoljivi meri dosegljivi že v projektni dokumentaciji. Izvajalec za ta dela ni upravičen do nikakršnega doplačila.</w:t>
      </w:r>
    </w:p>
    <w:p w14:paraId="1740093D"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lahko za stabilizacijo uporablja le certificirana veziva, ki morajo ustrezati produktnemu standardu. Izbrano vezivo se lahko uporabi šele, ko uporabo odobri Inženir.</w:t>
      </w:r>
    </w:p>
    <w:p w14:paraId="0EAF1EBD" w14:textId="77777777" w:rsidR="001A1B67" w:rsidRPr="00833B5A" w:rsidRDefault="001A1B67" w:rsidP="00C16D7F">
      <w:pPr>
        <w:pStyle w:val="Naslov5"/>
        <w:spacing w:after="120"/>
        <w:rPr>
          <w:rFonts w:ascii="Tahoma" w:hAnsi="Tahoma" w:cs="Tahoma"/>
          <w:b/>
          <w:i w:val="0"/>
        </w:rPr>
      </w:pPr>
      <w:bookmarkStart w:id="278" w:name="_Toc416874215"/>
      <w:r w:rsidRPr="00833B5A">
        <w:rPr>
          <w:rFonts w:ascii="Tahoma" w:hAnsi="Tahoma" w:cs="Tahoma"/>
          <w:b/>
          <w:i w:val="0"/>
        </w:rPr>
        <w:t>Preverjanje kakovosti del</w:t>
      </w:r>
      <w:bookmarkEnd w:id="278"/>
    </w:p>
    <w:p w14:paraId="6F3AE743" w14:textId="77777777" w:rsidR="001A1B67" w:rsidRPr="00833B5A" w:rsidRDefault="001A1B67" w:rsidP="006F73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del je potrebno s predhodnimi preiskavami preveriti:</w:t>
      </w:r>
    </w:p>
    <w:p w14:paraId="41C6F4C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uporabnost materialov na najmanj 2 vzorcih,</w:t>
      </w:r>
    </w:p>
    <w:p w14:paraId="08A9E88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uporabnost veziv na najmanj dveh vzorcih,</w:t>
      </w:r>
    </w:p>
    <w:p w14:paraId="794AB2F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količino razprostrtega veziva na najmanj 3 vzorcih,</w:t>
      </w:r>
    </w:p>
    <w:p w14:paraId="41C0E72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lastnosti izboljšanega materiala z najmanj 3 vzorci,</w:t>
      </w:r>
    </w:p>
    <w:p w14:paraId="207198C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zgoščenost planuma na najmanj 15 mestih z meritvami vlage in gostote z izotopsko sondo,</w:t>
      </w:r>
    </w:p>
    <w:p w14:paraId="40FE74D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nosilnost planuma z najmanj 3 meritvami s krožno ploščo,</w:t>
      </w:r>
    </w:p>
    <w:p w14:paraId="7CD61E1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lastnosti stabilizacijskih zmesi z najmanj tremi vzorci, </w:t>
      </w:r>
    </w:p>
    <w:p w14:paraId="3D4C85EF"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ravnost in višino planuma z najmanj 3-5 meritvami</w:t>
      </w:r>
      <w:r w:rsidR="006F73BB" w:rsidRPr="00833B5A">
        <w:rPr>
          <w:rFonts w:ascii="Tahoma" w:hAnsi="Tahoma" w:cs="Tahoma"/>
          <w:sz w:val="20"/>
          <w:szCs w:val="20"/>
          <w:lang w:val="sl-SI"/>
        </w:rPr>
        <w:t>.</w:t>
      </w:r>
    </w:p>
    <w:p w14:paraId="3BBB0328"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1074ED80" w14:textId="77777777" w:rsidR="001A1B67" w:rsidRPr="00833B5A" w:rsidRDefault="001A1B67" w:rsidP="00C16D7F">
      <w:pPr>
        <w:pStyle w:val="Naslov5"/>
        <w:spacing w:after="120"/>
        <w:rPr>
          <w:rFonts w:ascii="Tahoma" w:hAnsi="Tahoma" w:cs="Tahoma"/>
          <w:b/>
          <w:i w:val="0"/>
        </w:rPr>
      </w:pPr>
      <w:bookmarkStart w:id="279" w:name="_Toc416874216"/>
      <w:r w:rsidRPr="00833B5A">
        <w:rPr>
          <w:rFonts w:ascii="Tahoma" w:hAnsi="Tahoma" w:cs="Tahoma"/>
          <w:b/>
          <w:i w:val="0"/>
        </w:rPr>
        <w:t>Tekoče preiskave</w:t>
      </w:r>
      <w:bookmarkEnd w:id="279"/>
    </w:p>
    <w:p w14:paraId="70C8046A"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lahko obseg preiskav zmanjša, če ugotovi dobro homogenost rezultatov, ali poveča, če ugotovi, da je raztros rezultatov velik.</w:t>
      </w:r>
    </w:p>
    <w:p w14:paraId="445E4A32"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Inštitut kontrolira kakovost materialov in izvedenih del v razmerju 1:4 s tekočimi preiskavami. Kontrolna mesta se določajo z vizualnim pregledom in v nobenem primeru z naključnim - statističnim - izborom.</w:t>
      </w:r>
    </w:p>
    <w:p w14:paraId="70514B62"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temeljnih tal prevzame Inženir na osnovi podatkov meritev Izvajalca in Inštituta in vizualnega pregleda. Izvajalec ne sme nadaljevati z deli dokler Inženir ne prevzame planuma temeljnih tal.</w:t>
      </w:r>
    </w:p>
    <w:p w14:paraId="79C5EC07" w14:textId="77777777" w:rsidR="001A1B67" w:rsidRPr="00833B5A" w:rsidRDefault="001A1B67" w:rsidP="006F73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Preiskave notranje kontrole kvalitete, ki jih mora zagotavljati Izvajalec, obsegajo:</w:t>
      </w:r>
    </w:p>
    <w:p w14:paraId="38FCCB72" w14:textId="77777777" w:rsidR="001A1B67" w:rsidRPr="00833B5A" w:rsidRDefault="006F73BB"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w:t>
      </w:r>
      <w:r w:rsidR="001A1B67" w:rsidRPr="00833B5A">
        <w:rPr>
          <w:rFonts w:ascii="Tahoma" w:hAnsi="Tahoma" w:cs="Tahoma"/>
          <w:sz w:val="20"/>
          <w:szCs w:val="20"/>
          <w:lang w:val="sl-SI"/>
        </w:rPr>
        <w:t>reiskave materialov</w:t>
      </w:r>
      <w:r w:rsidRPr="00833B5A">
        <w:rPr>
          <w:rFonts w:ascii="Tahoma" w:hAnsi="Tahoma" w:cs="Tahoma"/>
          <w:sz w:val="20"/>
          <w:szCs w:val="20"/>
          <w:lang w:val="sl-SI"/>
        </w:rPr>
        <w:t>,</w:t>
      </w:r>
    </w:p>
    <w:p w14:paraId="5515947A" w14:textId="77777777" w:rsidR="001A1B67" w:rsidRPr="00833B5A" w:rsidRDefault="006F73BB"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t</w:t>
      </w:r>
      <w:r w:rsidR="001A1B67" w:rsidRPr="00833B5A">
        <w:rPr>
          <w:rFonts w:ascii="Tahoma" w:hAnsi="Tahoma" w:cs="Tahoma"/>
          <w:sz w:val="20"/>
          <w:szCs w:val="20"/>
          <w:lang w:val="sl-SI"/>
        </w:rPr>
        <w:t>ekoče preiskave ob prevzemu temeljnih tal</w:t>
      </w:r>
      <w:r w:rsidRPr="00833B5A">
        <w:rPr>
          <w:rFonts w:ascii="Tahoma" w:hAnsi="Tahoma" w:cs="Tahoma"/>
          <w:sz w:val="20"/>
          <w:szCs w:val="20"/>
          <w:lang w:val="sl-SI"/>
        </w:rPr>
        <w:t>,</w:t>
      </w:r>
    </w:p>
    <w:p w14:paraId="37EDF1C6" w14:textId="77777777" w:rsidR="001A1B67" w:rsidRPr="00833B5A" w:rsidRDefault="006F73BB"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w:t>
      </w:r>
      <w:r w:rsidR="001A1B67" w:rsidRPr="00833B5A">
        <w:rPr>
          <w:rFonts w:ascii="Tahoma" w:hAnsi="Tahoma" w:cs="Tahoma"/>
          <w:sz w:val="20"/>
          <w:szCs w:val="20"/>
          <w:lang w:val="sl-SI"/>
        </w:rPr>
        <w:t>r</w:t>
      </w:r>
      <w:r w:rsidRPr="00833B5A">
        <w:rPr>
          <w:rFonts w:ascii="Tahoma" w:hAnsi="Tahoma" w:cs="Tahoma"/>
          <w:sz w:val="20"/>
          <w:szCs w:val="20"/>
          <w:lang w:val="sl-SI"/>
        </w:rPr>
        <w:t>eiskave stabilizirane zmesi.</w:t>
      </w:r>
    </w:p>
    <w:p w14:paraId="3E611085" w14:textId="77777777" w:rsidR="001A1B67" w:rsidRPr="00833B5A" w:rsidRDefault="001A1B67" w:rsidP="00556671">
      <w:pPr>
        <w:pStyle w:val="Naslov6"/>
        <w:spacing w:after="120"/>
        <w:rPr>
          <w:i w:val="0"/>
        </w:rPr>
      </w:pPr>
      <w:bookmarkStart w:id="280" w:name="_Toc416874217"/>
      <w:r w:rsidRPr="00833B5A">
        <w:rPr>
          <w:i w:val="0"/>
        </w:rPr>
        <w:t>Preiskave materialov</w:t>
      </w:r>
      <w:bookmarkEnd w:id="280"/>
    </w:p>
    <w:p w14:paraId="2CC3A51F" w14:textId="77777777" w:rsidR="001A1B67" w:rsidRPr="00833B5A" w:rsidRDefault="001A1B67" w:rsidP="006F73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Preiskave materialov obsegajo:</w:t>
      </w:r>
    </w:p>
    <w:p w14:paraId="68A251D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vlažnost na 50 m</w:t>
      </w:r>
      <w:r w:rsidR="00440B8D" w:rsidRPr="00833B5A">
        <w:rPr>
          <w:rFonts w:ascii="Tahoma" w:hAnsi="Tahoma" w:cs="Tahoma"/>
          <w:sz w:val="20"/>
          <w:szCs w:val="20"/>
          <w:lang w:val="sl-SI"/>
        </w:rPr>
        <w:t xml:space="preserve"> (samo pri zemljinah)</w:t>
      </w:r>
      <w:r w:rsidRPr="00833B5A">
        <w:rPr>
          <w:rFonts w:ascii="Tahoma" w:hAnsi="Tahoma" w:cs="Tahoma"/>
          <w:sz w:val="20"/>
          <w:szCs w:val="20"/>
          <w:lang w:val="sl-SI"/>
        </w:rPr>
        <w:t>,</w:t>
      </w:r>
    </w:p>
    <w:p w14:paraId="362A1B5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vlažnost, zrnavost, plastičnost, humoziranost, optimalna vlažnost na 400</w:t>
      </w:r>
      <w:r w:rsidR="006F73BB" w:rsidRPr="00833B5A">
        <w:rPr>
          <w:rFonts w:ascii="Tahoma" w:hAnsi="Tahoma" w:cs="Tahoma"/>
          <w:sz w:val="20"/>
          <w:szCs w:val="20"/>
          <w:lang w:val="sl-SI"/>
        </w:rPr>
        <w:t xml:space="preserve"> </w:t>
      </w:r>
      <w:r w:rsidRPr="00833B5A">
        <w:rPr>
          <w:rFonts w:ascii="Tahoma" w:hAnsi="Tahoma" w:cs="Tahoma"/>
          <w:sz w:val="20"/>
          <w:szCs w:val="20"/>
          <w:lang w:val="sl-SI"/>
        </w:rPr>
        <w:t>m,</w:t>
      </w:r>
    </w:p>
    <w:p w14:paraId="0868A77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optimalna vlažnost in prostorninska masa kemično stabiliziranih zemljin na 400</w:t>
      </w:r>
      <w:r w:rsidR="006F73BB" w:rsidRPr="00833B5A">
        <w:rPr>
          <w:rFonts w:ascii="Tahoma" w:hAnsi="Tahoma" w:cs="Tahoma"/>
          <w:sz w:val="20"/>
          <w:szCs w:val="20"/>
          <w:lang w:val="sl-SI"/>
        </w:rPr>
        <w:t xml:space="preserve"> m.</w:t>
      </w:r>
    </w:p>
    <w:p w14:paraId="31ED2A31" w14:textId="77777777" w:rsidR="001A1B67" w:rsidRPr="00833B5A" w:rsidRDefault="001A1B67" w:rsidP="00556671">
      <w:pPr>
        <w:pStyle w:val="Naslov6"/>
        <w:spacing w:after="120"/>
        <w:rPr>
          <w:i w:val="0"/>
        </w:rPr>
      </w:pPr>
      <w:bookmarkStart w:id="281" w:name="_Toc416874218"/>
      <w:r w:rsidRPr="00833B5A">
        <w:rPr>
          <w:i w:val="0"/>
        </w:rPr>
        <w:t>Tekoče preiskave ob prevzemu temeljnih</w:t>
      </w:r>
      <w:bookmarkEnd w:id="281"/>
    </w:p>
    <w:p w14:paraId="727868D9" w14:textId="77777777" w:rsidR="001A1B67" w:rsidRPr="00833B5A" w:rsidRDefault="001A1B67" w:rsidP="006F73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Tekoče preiskave ob prevzemu temeljnih tal obsegajo:</w:t>
      </w:r>
    </w:p>
    <w:p w14:paraId="105B3EE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vlažnost in gostota na 20 m,</w:t>
      </w:r>
    </w:p>
    <w:p w14:paraId="1787DC8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deformacijski modul </w:t>
      </w:r>
      <w:r w:rsidR="00440B8D" w:rsidRPr="00833B5A">
        <w:rPr>
          <w:rFonts w:ascii="Tahoma" w:hAnsi="Tahoma" w:cs="Tahoma"/>
          <w:sz w:val="20"/>
          <w:szCs w:val="20"/>
          <w:lang w:val="sl-SI"/>
        </w:rPr>
        <w:t>E</w:t>
      </w:r>
      <w:r w:rsidR="00440B8D" w:rsidRPr="00833B5A">
        <w:rPr>
          <w:rFonts w:ascii="Tahoma" w:hAnsi="Tahoma" w:cs="Tahoma"/>
          <w:sz w:val="20"/>
          <w:szCs w:val="20"/>
          <w:vertAlign w:val="subscript"/>
          <w:lang w:val="sl-SI"/>
        </w:rPr>
        <w:t xml:space="preserve"> vd</w:t>
      </w:r>
      <w:r w:rsidR="00440B8D" w:rsidRPr="00833B5A">
        <w:rPr>
          <w:rFonts w:ascii="Tahoma" w:hAnsi="Tahoma" w:cs="Tahoma"/>
          <w:sz w:val="20"/>
          <w:szCs w:val="20"/>
          <w:lang w:val="sl-SI"/>
        </w:rPr>
        <w:t xml:space="preserve"> s</w:t>
      </w:r>
      <w:r w:rsidRPr="00833B5A">
        <w:rPr>
          <w:rFonts w:ascii="Tahoma" w:hAnsi="Tahoma" w:cs="Tahoma"/>
          <w:sz w:val="20"/>
          <w:szCs w:val="20"/>
          <w:lang w:val="sl-SI"/>
        </w:rPr>
        <w:t xml:space="preserve"> krožno ploščo 100 m,</w:t>
      </w:r>
    </w:p>
    <w:p w14:paraId="5224405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meritve ravnosti planuma: na 20 m</w:t>
      </w:r>
      <w:r w:rsidR="000A2460" w:rsidRPr="00833B5A">
        <w:rPr>
          <w:rFonts w:ascii="Tahoma" w:hAnsi="Tahoma" w:cs="Tahoma"/>
          <w:sz w:val="20"/>
          <w:szCs w:val="20"/>
          <w:lang w:val="sl-SI"/>
        </w:rPr>
        <w:t>,</w:t>
      </w:r>
    </w:p>
    <w:p w14:paraId="53C5623C" w14:textId="77777777" w:rsidR="001A1B67" w:rsidRPr="00833B5A" w:rsidRDefault="000A2460"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meritve višine planuma na 40 m.</w:t>
      </w:r>
    </w:p>
    <w:p w14:paraId="565671B6" w14:textId="77777777" w:rsidR="001A1B67" w:rsidRPr="00833B5A" w:rsidRDefault="001A1B67" w:rsidP="00556671">
      <w:pPr>
        <w:pStyle w:val="Naslov6"/>
        <w:spacing w:after="120"/>
        <w:rPr>
          <w:i w:val="0"/>
        </w:rPr>
      </w:pPr>
      <w:bookmarkStart w:id="282" w:name="_Toc416874219"/>
      <w:r w:rsidRPr="00833B5A">
        <w:rPr>
          <w:i w:val="0"/>
        </w:rPr>
        <w:t>Preiskave stabilizirane zmesi</w:t>
      </w:r>
      <w:bookmarkEnd w:id="282"/>
    </w:p>
    <w:p w14:paraId="4D552BC2" w14:textId="77777777" w:rsidR="001A1B67" w:rsidRPr="00833B5A" w:rsidRDefault="001A1B67" w:rsidP="006F73B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Preiskave stabilizirane zmesi vključujejo meritve:</w:t>
      </w:r>
    </w:p>
    <w:p w14:paraId="577C86B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vlage, gostote na 100 m</w:t>
      </w:r>
      <w:r w:rsidR="000A2460" w:rsidRPr="00833B5A">
        <w:rPr>
          <w:rFonts w:ascii="Tahoma" w:hAnsi="Tahoma" w:cs="Tahoma"/>
          <w:sz w:val="20"/>
          <w:szCs w:val="20"/>
          <w:lang w:val="sl-SI"/>
        </w:rPr>
        <w:t>,</w:t>
      </w:r>
    </w:p>
    <w:p w14:paraId="5F4A1BF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količino razprostrtega veziva, tlačno trdnost, </w:t>
      </w:r>
      <w:r w:rsidR="00440B8D" w:rsidRPr="00833B5A">
        <w:rPr>
          <w:rFonts w:ascii="Tahoma" w:hAnsi="Tahoma" w:cs="Tahoma"/>
          <w:sz w:val="20"/>
          <w:szCs w:val="20"/>
          <w:lang w:val="sl-SI"/>
        </w:rPr>
        <w:t xml:space="preserve">vremenska </w:t>
      </w:r>
      <w:r w:rsidRPr="00833B5A">
        <w:rPr>
          <w:rFonts w:ascii="Tahoma" w:hAnsi="Tahoma" w:cs="Tahoma"/>
          <w:sz w:val="20"/>
          <w:szCs w:val="20"/>
          <w:lang w:val="sl-SI"/>
        </w:rPr>
        <w:t xml:space="preserve">obstojnost </w:t>
      </w:r>
      <w:r w:rsidR="00440B8D" w:rsidRPr="00833B5A">
        <w:rPr>
          <w:rFonts w:ascii="Tahoma" w:hAnsi="Tahoma" w:cs="Tahoma"/>
          <w:sz w:val="20"/>
          <w:szCs w:val="20"/>
          <w:lang w:val="sl-SI"/>
        </w:rPr>
        <w:t>(</w:t>
      </w:r>
      <w:r w:rsidRPr="00833B5A">
        <w:rPr>
          <w:rFonts w:ascii="Tahoma" w:hAnsi="Tahoma" w:cs="Tahoma"/>
          <w:sz w:val="20"/>
          <w:szCs w:val="20"/>
          <w:lang w:val="sl-SI"/>
        </w:rPr>
        <w:t>mokro/suho</w:t>
      </w:r>
      <w:r w:rsidR="00440B8D" w:rsidRPr="00833B5A">
        <w:rPr>
          <w:rFonts w:ascii="Tahoma" w:hAnsi="Tahoma" w:cs="Tahoma"/>
          <w:sz w:val="20"/>
          <w:szCs w:val="20"/>
          <w:lang w:val="sl-SI"/>
        </w:rPr>
        <w:t>)</w:t>
      </w:r>
      <w:r w:rsidRPr="00833B5A">
        <w:rPr>
          <w:rFonts w:ascii="Tahoma" w:hAnsi="Tahoma" w:cs="Tahoma"/>
          <w:sz w:val="20"/>
          <w:szCs w:val="20"/>
          <w:lang w:val="sl-SI"/>
        </w:rPr>
        <w:t xml:space="preserve"> na 200 m.</w:t>
      </w:r>
    </w:p>
    <w:p w14:paraId="3920812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83" w:name="_Toc416874220"/>
      <w:bookmarkStart w:id="284" w:name="_Toc416806698"/>
      <w:r w:rsidRPr="00833B5A">
        <w:rPr>
          <w:rFonts w:ascii="Tahoma" w:hAnsi="Tahoma" w:cs="Tahoma"/>
          <w:bCs w:val="0"/>
          <w:spacing w:val="-4"/>
          <w:sz w:val="22"/>
          <w:szCs w:val="22"/>
          <w:lang w:eastAsia="en-US"/>
        </w:rPr>
        <w:t>Zamenjava sloja slabo nosilnih temeljnih tal</w:t>
      </w:r>
      <w:bookmarkEnd w:id="283"/>
      <w:bookmarkEnd w:id="284"/>
    </w:p>
    <w:p w14:paraId="2F071FD1" w14:textId="77777777" w:rsidR="001A1B67" w:rsidRPr="00833B5A" w:rsidRDefault="001A1B67" w:rsidP="00C16D7F">
      <w:pPr>
        <w:pStyle w:val="Naslov5"/>
        <w:spacing w:after="120"/>
        <w:rPr>
          <w:rFonts w:ascii="Tahoma" w:hAnsi="Tahoma" w:cs="Tahoma"/>
          <w:b/>
          <w:i w:val="0"/>
        </w:rPr>
      </w:pPr>
      <w:bookmarkStart w:id="285" w:name="_Toc416874221"/>
      <w:r w:rsidRPr="00833B5A">
        <w:rPr>
          <w:rFonts w:ascii="Tahoma" w:hAnsi="Tahoma" w:cs="Tahoma"/>
          <w:b/>
          <w:i w:val="0"/>
        </w:rPr>
        <w:t>Opis dela</w:t>
      </w:r>
      <w:bookmarkEnd w:id="285"/>
    </w:p>
    <w:p w14:paraId="3F5C5151"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w:t>
      </w:r>
      <w:r w:rsidR="00440B8D" w:rsidRPr="00833B5A">
        <w:rPr>
          <w:rFonts w:ascii="Tahoma" w:eastAsia="Times New Roman" w:hAnsi="Tahoma" w:cs="Tahoma"/>
          <w:spacing w:val="-4"/>
          <w:sz w:val="20"/>
          <w:szCs w:val="20"/>
          <w:lang w:val="sl-SI"/>
        </w:rPr>
        <w:t xml:space="preserve">s projektom </w:t>
      </w:r>
      <w:r w:rsidRPr="00833B5A">
        <w:rPr>
          <w:rFonts w:ascii="Tahoma" w:eastAsia="Times New Roman" w:hAnsi="Tahoma" w:cs="Tahoma"/>
          <w:spacing w:val="-4"/>
          <w:sz w:val="20"/>
          <w:szCs w:val="20"/>
          <w:lang w:val="sl-SI"/>
        </w:rPr>
        <w:t>z navodili</w:t>
      </w:r>
      <w:r w:rsidR="00440B8D" w:rsidRPr="00833B5A">
        <w:rPr>
          <w:rFonts w:ascii="Tahoma" w:eastAsia="Times New Roman" w:hAnsi="Tahoma" w:cs="Tahoma"/>
          <w:spacing w:val="-4"/>
          <w:sz w:val="20"/>
          <w:szCs w:val="20"/>
          <w:lang w:val="sl-SI"/>
        </w:rPr>
        <w:t xml:space="preserve"> projektanta ob prisotnosti</w:t>
      </w:r>
      <w:r w:rsidRPr="00833B5A">
        <w:rPr>
          <w:rFonts w:ascii="Tahoma" w:eastAsia="Times New Roman" w:hAnsi="Tahoma" w:cs="Tahoma"/>
          <w:spacing w:val="-4"/>
          <w:sz w:val="20"/>
          <w:szCs w:val="20"/>
          <w:lang w:val="sl-SI"/>
        </w:rPr>
        <w:t xml:space="preserve"> Inženirja.</w:t>
      </w:r>
    </w:p>
    <w:p w14:paraId="53A879B3" w14:textId="77777777" w:rsidR="001A1B67" w:rsidRPr="00833B5A" w:rsidRDefault="001A1B67" w:rsidP="00C16D7F">
      <w:pPr>
        <w:pStyle w:val="Naslov5"/>
        <w:spacing w:after="120"/>
        <w:rPr>
          <w:rFonts w:ascii="Tahoma" w:hAnsi="Tahoma" w:cs="Tahoma"/>
          <w:b/>
          <w:i w:val="0"/>
        </w:rPr>
      </w:pPr>
      <w:bookmarkStart w:id="286" w:name="_Toc416874222"/>
      <w:r w:rsidRPr="00833B5A">
        <w:rPr>
          <w:rFonts w:ascii="Tahoma" w:hAnsi="Tahoma" w:cs="Tahoma"/>
          <w:b/>
          <w:i w:val="0"/>
        </w:rPr>
        <w:t>Izvedba</w:t>
      </w:r>
      <w:bookmarkEnd w:id="286"/>
    </w:p>
    <w:p w14:paraId="0151A9BD"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34E965BE"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78F0F8B2"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poskusnem polju se kontrolirajo: dosežena zbitost na najmanj 5, vlažnost na najmanj 5 in nosilnost na najmanj 3 mestih, po metodah, podanih v razpisni dokumentaciji. Izvedba poskusnega polja gre na stroške izvajalca, za poskusno polje ni doplačil.</w:t>
      </w:r>
    </w:p>
    <w:p w14:paraId="4F81C5BA"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potrditvi tehnologije, se prične z deli na redni zamenjavi slabo nosilnih tal. Vsa dela v zvezi s pripravo planuma za zamenjavo slabo nosilnih tal se izvajajo, kontrolirajo in prevzemajo skladno z navodili razpisne dokumentacije.</w:t>
      </w:r>
    </w:p>
    <w:p w14:paraId="408B58F2" w14:textId="77777777" w:rsidR="001A1B67" w:rsidRPr="00833B5A" w:rsidRDefault="001A1B67" w:rsidP="00F31AA3">
      <w:pPr>
        <w:pStyle w:val="Naslov3"/>
        <w:tabs>
          <w:tab w:val="clear" w:pos="720"/>
        </w:tabs>
        <w:spacing w:after="240"/>
        <w:rPr>
          <w:rFonts w:ascii="Tahoma" w:hAnsi="Tahoma" w:cs="Tahoma"/>
          <w:i w:val="0"/>
          <w:sz w:val="24"/>
          <w:szCs w:val="24"/>
        </w:rPr>
      </w:pPr>
      <w:bookmarkStart w:id="287" w:name="_Toc416874223"/>
      <w:bookmarkStart w:id="288" w:name="_Toc416806699"/>
      <w:bookmarkStart w:id="289" w:name="_Toc512502877"/>
      <w:r w:rsidRPr="00833B5A">
        <w:rPr>
          <w:rFonts w:ascii="Tahoma" w:hAnsi="Tahoma" w:cs="Tahoma"/>
          <w:i w:val="0"/>
          <w:sz w:val="24"/>
          <w:szCs w:val="24"/>
        </w:rPr>
        <w:t>Nasipi, zasipi, klini</w:t>
      </w:r>
      <w:bookmarkEnd w:id="287"/>
      <w:bookmarkEnd w:id="288"/>
      <w:bookmarkEnd w:id="289"/>
    </w:p>
    <w:p w14:paraId="3CE016BA"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90" w:name="_Toc416874224"/>
      <w:bookmarkStart w:id="291" w:name="_Toc416806700"/>
      <w:r w:rsidRPr="00833B5A">
        <w:rPr>
          <w:rFonts w:ascii="Tahoma" w:hAnsi="Tahoma" w:cs="Tahoma"/>
          <w:bCs w:val="0"/>
          <w:spacing w:val="-4"/>
          <w:sz w:val="22"/>
          <w:szCs w:val="22"/>
          <w:lang w:eastAsia="en-US"/>
        </w:rPr>
        <w:t>Opis</w:t>
      </w:r>
      <w:bookmarkEnd w:id="290"/>
      <w:bookmarkEnd w:id="291"/>
    </w:p>
    <w:p w14:paraId="7BD4BD1A"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Delo zajema razgrinjanje, grobo planiranje, močenje/sušenje in kompaktiranje materiala za nasipe, </w:t>
      </w:r>
      <w:r w:rsidRPr="00833B5A">
        <w:rPr>
          <w:rFonts w:ascii="Tahoma" w:eastAsia="Times New Roman" w:hAnsi="Tahoma" w:cs="Tahoma"/>
          <w:spacing w:val="-4"/>
          <w:sz w:val="20"/>
          <w:szCs w:val="20"/>
          <w:lang w:val="sl-SI"/>
        </w:rPr>
        <w:lastRenderedPageBreak/>
        <w:t>zasipe in kline v dimenzijah in nagibih, določenih s projektom.</w:t>
      </w:r>
    </w:p>
    <w:p w14:paraId="2B677EFD"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dela morajo biti izvedena skladno s projektom, navodili Inženirja in temi tehničnimi pogoji.</w:t>
      </w:r>
    </w:p>
    <w:p w14:paraId="3C7F8328"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92" w:name="_Toc416874225"/>
      <w:bookmarkStart w:id="293" w:name="_Toc416806701"/>
      <w:r w:rsidRPr="00833B5A">
        <w:rPr>
          <w:rFonts w:ascii="Tahoma" w:hAnsi="Tahoma" w:cs="Tahoma"/>
          <w:bCs w:val="0"/>
          <w:spacing w:val="-4"/>
          <w:sz w:val="22"/>
          <w:szCs w:val="22"/>
          <w:lang w:eastAsia="en-US"/>
        </w:rPr>
        <w:t>Materiali</w:t>
      </w:r>
      <w:bookmarkEnd w:id="292"/>
      <w:bookmarkEnd w:id="293"/>
    </w:p>
    <w:p w14:paraId="02D767CE"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1CB60E3F"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Material za nasipe je lahko material iz trase </w:t>
      </w:r>
      <w:r w:rsidR="00440B8D" w:rsidRPr="00833B5A">
        <w:rPr>
          <w:rFonts w:ascii="Tahoma" w:eastAsia="Times New Roman" w:hAnsi="Tahoma" w:cs="Tahoma"/>
          <w:spacing w:val="-4"/>
          <w:sz w:val="20"/>
          <w:szCs w:val="20"/>
          <w:lang w:val="sl-SI"/>
        </w:rPr>
        <w:t xml:space="preserve">(iz vkopov) </w:t>
      </w:r>
      <w:r w:rsidRPr="00833B5A">
        <w:rPr>
          <w:rFonts w:ascii="Tahoma" w:eastAsia="Times New Roman" w:hAnsi="Tahoma" w:cs="Tahoma"/>
          <w:spacing w:val="-4"/>
          <w:sz w:val="20"/>
          <w:szCs w:val="20"/>
          <w:lang w:val="sl-SI"/>
        </w:rPr>
        <w:t>ali material iz stranskih odvzemov.</w:t>
      </w:r>
    </w:p>
    <w:p w14:paraId="0F4D5A83"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nasipe se lahko vgrajujejo tudi sekundarne surovine, če je izkazana njihova kakovost in dolgoročna stabilnost.</w:t>
      </w:r>
    </w:p>
    <w:p w14:paraId="259612FB"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izboljšavo kakovosti nasipnih materialov se lahko uporablja kemična stabilizacija z apnom, cementom, </w:t>
      </w:r>
      <w:r w:rsidR="000A2460" w:rsidRPr="00833B5A">
        <w:rPr>
          <w:rFonts w:ascii="Tahoma" w:eastAsia="Times New Roman" w:hAnsi="Tahoma" w:cs="Tahoma"/>
          <w:spacing w:val="-4"/>
          <w:sz w:val="20"/>
          <w:szCs w:val="20"/>
          <w:lang w:val="sl-SI"/>
        </w:rPr>
        <w:t>elektrofilerskim</w:t>
      </w:r>
      <w:r w:rsidRPr="00833B5A">
        <w:rPr>
          <w:rFonts w:ascii="Tahoma" w:eastAsia="Times New Roman" w:hAnsi="Tahoma" w:cs="Tahoma"/>
          <w:spacing w:val="-4"/>
          <w:sz w:val="20"/>
          <w:szCs w:val="20"/>
          <w:lang w:val="sl-SI"/>
        </w:rPr>
        <w:t xml:space="preserve"> pepelom ali kombinacija le teh.</w:t>
      </w:r>
    </w:p>
    <w:p w14:paraId="0962F44A" w14:textId="77777777" w:rsidR="001A1B67" w:rsidRPr="00833B5A" w:rsidRDefault="001A1B67" w:rsidP="006F73B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klasifikacijo materialov se uporablja enotna terminologija po SIST EN ISO 14688-2, pri čemer se drobljene kamnine </w:t>
      </w:r>
      <w:r w:rsidR="00440B8D"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iz </w:t>
      </w:r>
      <w:r w:rsidR="00440B8D" w:rsidRPr="00833B5A">
        <w:rPr>
          <w:rFonts w:ascii="Tahoma" w:eastAsia="Times New Roman" w:hAnsi="Tahoma" w:cs="Tahoma"/>
          <w:spacing w:val="-4"/>
          <w:sz w:val="20"/>
          <w:szCs w:val="20"/>
          <w:lang w:val="sl-SI"/>
        </w:rPr>
        <w:t xml:space="preserve">vkopov ali </w:t>
      </w:r>
      <w:r w:rsidRPr="00833B5A">
        <w:rPr>
          <w:rFonts w:ascii="Tahoma" w:eastAsia="Times New Roman" w:hAnsi="Tahoma" w:cs="Tahoma"/>
          <w:spacing w:val="-4"/>
          <w:sz w:val="20"/>
          <w:szCs w:val="20"/>
          <w:lang w:val="sl-SI"/>
        </w:rPr>
        <w:t>kamnoloma</w:t>
      </w:r>
      <w:r w:rsidR="00440B8D" w:rsidRPr="00833B5A">
        <w:rPr>
          <w:rFonts w:ascii="Tahoma" w:eastAsia="Times New Roman" w:hAnsi="Tahoma" w:cs="Tahoma"/>
          <w:spacing w:val="-4"/>
          <w:sz w:val="20"/>
          <w:szCs w:val="20"/>
          <w:lang w:val="sl-SI"/>
        </w:rPr>
        <w:t>) in prodno peščene zemljine</w:t>
      </w:r>
      <w:r w:rsidRPr="00833B5A">
        <w:rPr>
          <w:rFonts w:ascii="Tahoma" w:eastAsia="Times New Roman" w:hAnsi="Tahoma" w:cs="Tahoma"/>
          <w:spacing w:val="-4"/>
          <w:sz w:val="20"/>
          <w:szCs w:val="20"/>
          <w:lang w:val="sl-SI"/>
        </w:rPr>
        <w:t xml:space="preserve"> klasificirajo kot nekoherentne zemljine.</w:t>
      </w:r>
    </w:p>
    <w:p w14:paraId="34426AD7"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94" w:name="_Toc416874226"/>
      <w:bookmarkStart w:id="295" w:name="_Toc416806702"/>
      <w:r w:rsidRPr="00833B5A">
        <w:rPr>
          <w:rFonts w:ascii="Tahoma" w:hAnsi="Tahoma" w:cs="Tahoma"/>
          <w:bCs w:val="0"/>
          <w:spacing w:val="-4"/>
          <w:sz w:val="22"/>
          <w:szCs w:val="22"/>
          <w:lang w:eastAsia="en-US"/>
        </w:rPr>
        <w:t>Kakovost materialov</w:t>
      </w:r>
      <w:bookmarkEnd w:id="294"/>
      <w:bookmarkEnd w:id="295"/>
    </w:p>
    <w:p w14:paraId="7309772B" w14:textId="77777777" w:rsidR="001A1B67" w:rsidRPr="00833B5A" w:rsidRDefault="001A1B67" w:rsidP="00C16D7F">
      <w:pPr>
        <w:pStyle w:val="Naslov5"/>
        <w:spacing w:after="120"/>
        <w:rPr>
          <w:rFonts w:ascii="Tahoma" w:hAnsi="Tahoma" w:cs="Tahoma"/>
          <w:b/>
          <w:i w:val="0"/>
        </w:rPr>
      </w:pPr>
      <w:bookmarkStart w:id="296" w:name="_Toc416874227"/>
      <w:r w:rsidRPr="00833B5A">
        <w:rPr>
          <w:rFonts w:ascii="Tahoma" w:hAnsi="Tahoma" w:cs="Tahoma"/>
          <w:b/>
          <w:i w:val="0"/>
        </w:rPr>
        <w:t>Zemljine</w:t>
      </w:r>
      <w:bookmarkEnd w:id="296"/>
    </w:p>
    <w:p w14:paraId="4D2DAE3F"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nasipe se lahko uporabijo koherentne in nekoherentne zemljine, katerih vlažnost je takšna, da omogoča doseganje gostote in</w:t>
      </w:r>
      <w:r w:rsidR="000A2460" w:rsidRPr="00833B5A">
        <w:rPr>
          <w:rFonts w:ascii="Tahoma" w:eastAsia="Times New Roman" w:hAnsi="Tahoma" w:cs="Tahoma"/>
          <w:spacing w:val="-4"/>
          <w:sz w:val="20"/>
          <w:szCs w:val="20"/>
          <w:lang w:val="sl-SI"/>
        </w:rPr>
        <w:t xml:space="preserve"> nosilnosti, predpisane v </w:t>
      </w:r>
      <w:r w:rsidR="00354175" w:rsidRPr="00833B5A">
        <w:rPr>
          <w:rFonts w:ascii="Tahoma" w:eastAsia="Times New Roman" w:hAnsi="Tahoma" w:cs="Tahoma"/>
          <w:spacing w:val="-4"/>
          <w:sz w:val="20"/>
          <w:szCs w:val="20"/>
          <w:lang w:val="sl-SI"/>
        </w:rPr>
        <w:t>Tabeli 3.4.5.</w:t>
      </w:r>
    </w:p>
    <w:p w14:paraId="6C828A04"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Nasipne zemljine smejo vsebovati samo toliko organskih primesi, da obarvajo raztopino natrijevega luga največ temno rumeno.</w:t>
      </w:r>
    </w:p>
    <w:p w14:paraId="66F5A134"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Zrnavost materiala mora biti taka, da je koeficient neenakomernosti U</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&gt;</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8. Največje zrno v materialu ne sme biti večje od 60</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debeline razgrnjene plasti, vendar ne več kot 300 mm.</w:t>
      </w:r>
    </w:p>
    <w:p w14:paraId="78363B80"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koherentnih zemljinah za nasipe, se dovoljuje uporaba </w:t>
      </w:r>
      <w:r w:rsidR="00440B8D" w:rsidRPr="00833B5A">
        <w:rPr>
          <w:rFonts w:ascii="Tahoma" w:eastAsia="Times New Roman" w:hAnsi="Tahoma" w:cs="Tahoma"/>
          <w:spacing w:val="-4"/>
          <w:sz w:val="20"/>
          <w:szCs w:val="20"/>
          <w:lang w:val="sl-SI"/>
        </w:rPr>
        <w:t>zemljin, katerih w</w:t>
      </w:r>
      <w:r w:rsidR="00440B8D" w:rsidRPr="00833B5A">
        <w:rPr>
          <w:rFonts w:ascii="Tahoma" w:eastAsia="Times New Roman" w:hAnsi="Tahoma" w:cs="Tahoma"/>
          <w:spacing w:val="-4"/>
          <w:sz w:val="20"/>
          <w:szCs w:val="20"/>
          <w:vertAlign w:val="subscript"/>
          <w:lang w:val="sl-SI"/>
        </w:rPr>
        <w:t>L</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&lt;</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65</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Ip</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&lt;</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30</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in CBR</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&gt;</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4</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pd</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&gt;</w:t>
      </w:r>
      <w:r w:rsidR="000A2460" w:rsidRPr="00833B5A">
        <w:rPr>
          <w:rFonts w:ascii="Tahoma" w:eastAsia="Times New Roman" w:hAnsi="Tahoma" w:cs="Tahoma"/>
          <w:spacing w:val="-4"/>
          <w:sz w:val="20"/>
          <w:szCs w:val="20"/>
          <w:lang w:val="sl-SI"/>
        </w:rPr>
        <w:t xml:space="preserve"> 1650 </w:t>
      </w:r>
      <w:r w:rsidRPr="00833B5A">
        <w:rPr>
          <w:rFonts w:ascii="Tahoma" w:eastAsia="Times New Roman" w:hAnsi="Tahoma" w:cs="Tahoma"/>
          <w:spacing w:val="-4"/>
          <w:sz w:val="20"/>
          <w:szCs w:val="20"/>
          <w:lang w:val="sl-SI"/>
        </w:rPr>
        <w:t>kg/m</w:t>
      </w:r>
      <w:r w:rsidRPr="00833B5A">
        <w:rPr>
          <w:rFonts w:ascii="Tahoma" w:eastAsia="Times New Roman" w:hAnsi="Tahoma" w:cs="Tahoma"/>
          <w:spacing w:val="-4"/>
          <w:sz w:val="20"/>
          <w:szCs w:val="20"/>
          <w:vertAlign w:val="superscript"/>
          <w:lang w:val="sl-SI"/>
        </w:rPr>
        <w:t>3</w:t>
      </w:r>
      <w:r w:rsidRPr="00833B5A">
        <w:rPr>
          <w:rFonts w:ascii="Tahoma" w:eastAsia="Times New Roman" w:hAnsi="Tahoma" w:cs="Tahoma"/>
          <w:spacing w:val="-4"/>
          <w:sz w:val="20"/>
          <w:szCs w:val="20"/>
          <w:lang w:val="sl-SI"/>
        </w:rPr>
        <w:t>.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5395A81E" w14:textId="77777777" w:rsidR="001A1B67" w:rsidRPr="00833B5A" w:rsidRDefault="001A1B67" w:rsidP="00C16D7F">
      <w:pPr>
        <w:pStyle w:val="Naslov5"/>
        <w:spacing w:after="120"/>
        <w:rPr>
          <w:rFonts w:ascii="Tahoma" w:hAnsi="Tahoma" w:cs="Tahoma"/>
          <w:b/>
          <w:i w:val="0"/>
        </w:rPr>
      </w:pPr>
      <w:bookmarkStart w:id="297" w:name="_Toc416874228"/>
      <w:r w:rsidRPr="00833B5A">
        <w:rPr>
          <w:rFonts w:ascii="Tahoma" w:hAnsi="Tahoma" w:cs="Tahoma"/>
          <w:b/>
          <w:i w:val="0"/>
        </w:rPr>
        <w:t xml:space="preserve">Veziva za kemično stabilizacijo nasipnih </w:t>
      </w:r>
      <w:r w:rsidR="00440B8D" w:rsidRPr="00833B5A">
        <w:rPr>
          <w:rFonts w:ascii="Tahoma" w:hAnsi="Tahoma" w:cs="Tahoma"/>
          <w:b/>
          <w:i w:val="0"/>
        </w:rPr>
        <w:t>materialov</w:t>
      </w:r>
      <w:bookmarkEnd w:id="297"/>
    </w:p>
    <w:p w14:paraId="2F5F623D"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kemično stabilizacijo se lahko uporabijo vsa veziva: apno, cement ali </w:t>
      </w:r>
      <w:r w:rsidR="000A2460" w:rsidRPr="00833B5A">
        <w:rPr>
          <w:rFonts w:ascii="Tahoma" w:eastAsia="Times New Roman" w:hAnsi="Tahoma" w:cs="Tahoma"/>
          <w:spacing w:val="-4"/>
          <w:sz w:val="20"/>
          <w:szCs w:val="20"/>
          <w:lang w:val="sl-SI"/>
        </w:rPr>
        <w:t>elektrofilterski</w:t>
      </w:r>
      <w:r w:rsidRPr="00833B5A">
        <w:rPr>
          <w:rFonts w:ascii="Tahoma" w:eastAsia="Times New Roman" w:hAnsi="Tahoma" w:cs="Tahoma"/>
          <w:spacing w:val="-4"/>
          <w:sz w:val="20"/>
          <w:szCs w:val="20"/>
          <w:lang w:val="sl-SI"/>
        </w:rPr>
        <w:t xml:space="preserve"> pepel, za katera je s predhodnimi preiskavami ugotovljeno, da zagotavljajo izboljšavo lastnosti nasipnih zemljin.</w:t>
      </w:r>
    </w:p>
    <w:p w14:paraId="794881BE" w14:textId="77777777" w:rsidR="001A1B67" w:rsidRPr="00833B5A" w:rsidRDefault="001A1B67" w:rsidP="000A246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veziva se določa s podatki o:</w:t>
      </w:r>
    </w:p>
    <w:p w14:paraId="6DA6501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vrsti veziva in proizvajalcu,</w:t>
      </w:r>
    </w:p>
    <w:p w14:paraId="205B0B6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proizvajalčevi specifikaciji o kakovosti veziva in certifikatu certifikacijskega organa.</w:t>
      </w:r>
    </w:p>
    <w:p w14:paraId="5FD20753"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Samo če obstaja sum, da kakovost veziva ne odgovarja specifikaciji, se izvedejo dodatne kontrolne preiskave v laboratoriju Izvajalca ali Inštituta.</w:t>
      </w:r>
    </w:p>
    <w:p w14:paraId="176FD3DF"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za nasipe je lahko material iz trase ali material iz stranskih odvzemov. V nasipe se lahko vgrajujejo tudi sekundarne surovine, če je izkazana njihova kakovost in dolgoročna stabilnost.</w:t>
      </w:r>
    </w:p>
    <w:p w14:paraId="381FC7E3"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izboljšavo kakovosti nasipnih materialov se lahko uporablja kemična stabilizacija z apnom, cementom, EF pepelom ali kombinacija le teh.</w:t>
      </w:r>
    </w:p>
    <w:p w14:paraId="364419F2"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klasifikacijo materialov se uporablja enotna terminologija po SIST EN ISO 14688-2, pri čemer se drobljene kamnine iz kamnoloma klasificirajo kot nekoherentne zemljine.</w:t>
      </w:r>
    </w:p>
    <w:p w14:paraId="6DA4218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298" w:name="_Toc416874229"/>
      <w:bookmarkStart w:id="299" w:name="_Toc416806703"/>
      <w:r w:rsidRPr="00833B5A">
        <w:rPr>
          <w:rFonts w:ascii="Tahoma" w:hAnsi="Tahoma" w:cs="Tahoma"/>
          <w:bCs w:val="0"/>
          <w:spacing w:val="-4"/>
          <w:sz w:val="22"/>
          <w:szCs w:val="22"/>
          <w:lang w:eastAsia="en-US"/>
        </w:rPr>
        <w:lastRenderedPageBreak/>
        <w:t>Način izvedbe</w:t>
      </w:r>
      <w:bookmarkEnd w:id="298"/>
      <w:bookmarkEnd w:id="299"/>
    </w:p>
    <w:p w14:paraId="4CA6C588" w14:textId="77777777" w:rsidR="001A1B67" w:rsidRPr="00833B5A" w:rsidRDefault="001A1B67" w:rsidP="00C16D7F">
      <w:pPr>
        <w:pStyle w:val="Naslov5"/>
        <w:spacing w:after="120"/>
        <w:rPr>
          <w:rFonts w:ascii="Tahoma" w:hAnsi="Tahoma" w:cs="Tahoma"/>
          <w:b/>
          <w:i w:val="0"/>
        </w:rPr>
      </w:pPr>
      <w:bookmarkStart w:id="300" w:name="_Toc416874230"/>
      <w:r w:rsidRPr="00833B5A">
        <w:rPr>
          <w:rFonts w:ascii="Tahoma" w:hAnsi="Tahoma" w:cs="Tahoma"/>
          <w:b/>
          <w:i w:val="0"/>
        </w:rPr>
        <w:t>Nasipi</w:t>
      </w:r>
      <w:bookmarkEnd w:id="300"/>
    </w:p>
    <w:p w14:paraId="34F4C08F"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 </w:t>
      </w:r>
      <w:r w:rsidR="00440B8D" w:rsidRPr="00833B5A">
        <w:rPr>
          <w:rFonts w:ascii="Tahoma" w:eastAsia="Times New Roman" w:hAnsi="Tahoma" w:cs="Tahoma"/>
          <w:spacing w:val="-4"/>
          <w:sz w:val="20"/>
          <w:szCs w:val="20"/>
          <w:lang w:val="sl-SI"/>
        </w:rPr>
        <w:t xml:space="preserve">izvajanjem prve nasipne plasti </w:t>
      </w:r>
      <w:r w:rsidRPr="00833B5A">
        <w:rPr>
          <w:rFonts w:ascii="Tahoma" w:eastAsia="Times New Roman" w:hAnsi="Tahoma" w:cs="Tahoma"/>
          <w:spacing w:val="-4"/>
          <w:sz w:val="20"/>
          <w:szCs w:val="20"/>
          <w:lang w:val="sl-SI"/>
        </w:rPr>
        <w:t>se lahko prične šele potem, ko je temeljna tla prevzel inženir oz. zunanja kontrola kvalitete. Nasipavanje vsake nove nasipne plasti lahko poteka samo na nasipno plast, ki jo je predhodno prevzel inženir oz. zunanja kontrola kvalitete.</w:t>
      </w:r>
    </w:p>
    <w:p w14:paraId="2C8BF2BC"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Vsaka nasipna plast se razgrinja v vzdolžni smeri, vodoravno ali največ v nagibu, ki je enak projektiranemu podolžnemu sklonu. V prečni smeri mora imeti vsaka nasipna plast dvos</w:t>
      </w:r>
      <w:r w:rsidR="00440B8D" w:rsidRPr="00833B5A">
        <w:rPr>
          <w:rFonts w:ascii="Tahoma" w:eastAsia="Times New Roman" w:hAnsi="Tahoma" w:cs="Tahoma"/>
          <w:spacing w:val="-4"/>
          <w:sz w:val="20"/>
          <w:szCs w:val="20"/>
          <w:lang w:val="sl-SI"/>
        </w:rPr>
        <w:t xml:space="preserve">transki ali enostranski nagib </w:t>
      </w:r>
      <w:r w:rsidRPr="00833B5A">
        <w:rPr>
          <w:rFonts w:ascii="Tahoma" w:eastAsia="Times New Roman" w:hAnsi="Tahoma" w:cs="Tahoma"/>
          <w:spacing w:val="-4"/>
          <w:sz w:val="20"/>
          <w:szCs w:val="20"/>
          <w:lang w:val="sl-SI"/>
        </w:rPr>
        <w:t>5 %.</w:t>
      </w:r>
    </w:p>
    <w:p w14:paraId="0FEBE666"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67F29132"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Višina nasipne plasti mora biti prilagojena vrsti zemljine in zgoščevalnim učinkom valjarjev.</w:t>
      </w:r>
    </w:p>
    <w:p w14:paraId="5FB92991"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5D7C89EC"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Vsaka nasipna plast mora biti komprimirana v polni širini z odgovarjajočo mehanizacijo, pri čemer mora zgoščevanje potekati od roba proti sredini. Vsa za zgoščevanje nedostopna mesta je potrebno utrditi z drugimi, lažjimi sredstvi ali metodami, ki jih </w:t>
      </w:r>
      <w:r w:rsidR="00440B8D" w:rsidRPr="00833B5A">
        <w:rPr>
          <w:rFonts w:ascii="Tahoma" w:eastAsia="Times New Roman" w:hAnsi="Tahoma" w:cs="Tahoma"/>
          <w:spacing w:val="-4"/>
          <w:sz w:val="20"/>
          <w:szCs w:val="20"/>
          <w:lang w:val="sl-SI"/>
        </w:rPr>
        <w:t xml:space="preserve">predlaga izvajalec, potrdi pa </w:t>
      </w:r>
      <w:r w:rsidRPr="00833B5A">
        <w:rPr>
          <w:rFonts w:ascii="Tahoma" w:eastAsia="Times New Roman" w:hAnsi="Tahoma" w:cs="Tahoma"/>
          <w:spacing w:val="-4"/>
          <w:sz w:val="20"/>
          <w:szCs w:val="20"/>
          <w:lang w:val="sl-SI"/>
        </w:rPr>
        <w:t>inženir oz. zunanja kontrola kvalitete.</w:t>
      </w:r>
    </w:p>
    <w:p w14:paraId="0DC4124E"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približno horizontalni in ni naglih višinskih prehodov med sloji različnih višin.</w:t>
      </w:r>
    </w:p>
    <w:p w14:paraId="35FEFF92"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Nasipavanje je potrebno prekiniti vsakokrat, ko ni možno d</w:t>
      </w:r>
      <w:r w:rsidR="00440B8D" w:rsidRPr="00833B5A">
        <w:rPr>
          <w:rFonts w:ascii="Tahoma" w:eastAsia="Times New Roman" w:hAnsi="Tahoma" w:cs="Tahoma"/>
          <w:spacing w:val="-4"/>
          <w:sz w:val="20"/>
          <w:szCs w:val="20"/>
          <w:lang w:val="sl-SI"/>
        </w:rPr>
        <w:t>oseči zadovoljivih rezultatov, š</w:t>
      </w:r>
      <w:r w:rsidRPr="00833B5A">
        <w:rPr>
          <w:rFonts w:ascii="Tahoma" w:eastAsia="Times New Roman" w:hAnsi="Tahoma" w:cs="Tahoma"/>
          <w:spacing w:val="-4"/>
          <w:sz w:val="20"/>
          <w:szCs w:val="20"/>
          <w:lang w:val="sl-SI"/>
        </w:rPr>
        <w:t xml:space="preserve">e zlasti v primeru dežja, nizkih temperatur ali drugih neugodnih zunanjih </w:t>
      </w:r>
      <w:r w:rsidR="00440B8D" w:rsidRPr="00833B5A">
        <w:rPr>
          <w:rFonts w:ascii="Tahoma" w:eastAsia="Times New Roman" w:hAnsi="Tahoma" w:cs="Tahoma"/>
          <w:spacing w:val="-4"/>
          <w:sz w:val="20"/>
          <w:szCs w:val="20"/>
          <w:lang w:val="sl-SI"/>
        </w:rPr>
        <w:t>razmer</w:t>
      </w:r>
      <w:r w:rsidRPr="00833B5A">
        <w:rPr>
          <w:rFonts w:ascii="Tahoma" w:eastAsia="Times New Roman" w:hAnsi="Tahoma" w:cs="Tahoma"/>
          <w:spacing w:val="-4"/>
          <w:sz w:val="20"/>
          <w:szCs w:val="20"/>
          <w:lang w:val="sl-SI"/>
        </w:rPr>
        <w:t xml:space="preserve">. Nasipavanje </w:t>
      </w:r>
      <w:r w:rsidR="00440B8D" w:rsidRPr="00833B5A">
        <w:rPr>
          <w:rFonts w:ascii="Tahoma" w:eastAsia="Times New Roman" w:hAnsi="Tahoma" w:cs="Tahoma"/>
          <w:spacing w:val="-4"/>
          <w:sz w:val="20"/>
          <w:szCs w:val="20"/>
          <w:lang w:val="sl-SI"/>
        </w:rPr>
        <w:t xml:space="preserve">vezljivih zemljin ali drugega nasipnega materiala z višjim odstotkom vlage </w:t>
      </w:r>
      <w:r w:rsidRPr="00833B5A">
        <w:rPr>
          <w:rFonts w:ascii="Tahoma" w:eastAsia="Times New Roman" w:hAnsi="Tahoma" w:cs="Tahoma"/>
          <w:spacing w:val="-4"/>
          <w:sz w:val="20"/>
          <w:szCs w:val="20"/>
          <w:lang w:val="sl-SI"/>
        </w:rPr>
        <w:t xml:space="preserve">je potrebno ustaviti, ko </w:t>
      </w:r>
      <w:r w:rsidR="00440B8D" w:rsidRPr="00833B5A">
        <w:rPr>
          <w:rFonts w:ascii="Tahoma" w:eastAsia="Times New Roman" w:hAnsi="Tahoma" w:cs="Tahoma"/>
          <w:spacing w:val="-4"/>
          <w:sz w:val="20"/>
          <w:szCs w:val="20"/>
          <w:lang w:val="sl-SI"/>
        </w:rPr>
        <w:t xml:space="preserve">kadar koli v dnevnu </w:t>
      </w:r>
      <w:r w:rsidRPr="00833B5A">
        <w:rPr>
          <w:rFonts w:ascii="Tahoma" w:eastAsia="Times New Roman" w:hAnsi="Tahoma" w:cs="Tahoma"/>
          <w:spacing w:val="-4"/>
          <w:sz w:val="20"/>
          <w:szCs w:val="20"/>
          <w:lang w:val="sl-SI"/>
        </w:rPr>
        <w:t>temperature padejo pod 0°C</w:t>
      </w:r>
      <w:r w:rsidR="00440B8D" w:rsidRPr="00833B5A">
        <w:rPr>
          <w:rFonts w:ascii="Tahoma" w:eastAsia="Times New Roman" w:hAnsi="Tahoma" w:cs="Tahoma"/>
          <w:spacing w:val="-4"/>
          <w:sz w:val="20"/>
          <w:szCs w:val="20"/>
          <w:lang w:val="sl-SI"/>
        </w:rPr>
        <w:t xml:space="preserve"> in je povprečna dnevna temperatura pod 5°C</w:t>
      </w:r>
      <w:r w:rsidRPr="00833B5A">
        <w:rPr>
          <w:rFonts w:ascii="Tahoma" w:eastAsia="Times New Roman" w:hAnsi="Tahoma" w:cs="Tahoma"/>
          <w:spacing w:val="-4"/>
          <w:sz w:val="20"/>
          <w:szCs w:val="20"/>
          <w:lang w:val="sl-SI"/>
        </w:rPr>
        <w:t>.</w:t>
      </w:r>
    </w:p>
    <w:p w14:paraId="129F5796"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Nasipnih plasti se ne sme vgrajevati na zamrznjene ali razmočene površine. Prepovedano je za nasipe uporabljati zamrznjen material ali material, v katerem so prisotni sneg ali kosi ledu. Inžen</w:t>
      </w:r>
      <w:r w:rsidR="00440B8D" w:rsidRPr="00833B5A">
        <w:rPr>
          <w:rFonts w:ascii="Tahoma" w:eastAsia="Times New Roman" w:hAnsi="Tahoma" w:cs="Tahoma"/>
          <w:spacing w:val="-4"/>
          <w:sz w:val="20"/>
          <w:szCs w:val="20"/>
          <w:lang w:val="sl-SI"/>
        </w:rPr>
        <w:t>ir ima pravico ustaviti dela</w:t>
      </w:r>
      <w:r w:rsidRPr="00833B5A">
        <w:rPr>
          <w:rFonts w:ascii="Tahoma" w:eastAsia="Times New Roman" w:hAnsi="Tahoma" w:cs="Tahoma"/>
          <w:spacing w:val="-4"/>
          <w:sz w:val="20"/>
          <w:szCs w:val="20"/>
          <w:lang w:val="sl-SI"/>
        </w:rPr>
        <w:t>, če ugotovi, da že obstajajo ali da obstaja nevarnost nastopa zgoraj navedenih negativnih vplivov v teku nasipavanja.</w:t>
      </w:r>
    </w:p>
    <w:p w14:paraId="05EFDD47"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ko po zgoščevanju in prevzemu predhodne plasti, ne sledi nasipavanje naslednje plasti, temveč nadaljevanje nasipavanja sledi po daljši prekinitvi, je potrebno že prevzeto plast pred ponovnim nasipavanjem ponovno kontrolirati.</w:t>
      </w:r>
    </w:p>
    <w:p w14:paraId="5E08A0B7"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Ponovne meritve in možne potrebne izboljšave bremenijo izvajalca, če je prišlo do zastoja po njegovi krivdi.</w:t>
      </w:r>
    </w:p>
    <w:p w14:paraId="0C0A87F7"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Vir odvzema materiala za vsako nasipno plast mora predhodno potrditi inženir.</w:t>
      </w:r>
    </w:p>
    <w:p w14:paraId="0B0ECF66" w14:textId="77777777" w:rsidR="001A1B67" w:rsidRPr="00833B5A" w:rsidRDefault="001A1B67" w:rsidP="00C16D7F">
      <w:pPr>
        <w:pStyle w:val="Naslov5"/>
        <w:spacing w:after="120"/>
        <w:rPr>
          <w:rFonts w:ascii="Tahoma" w:hAnsi="Tahoma" w:cs="Tahoma"/>
          <w:b/>
          <w:i w:val="0"/>
        </w:rPr>
      </w:pPr>
      <w:bookmarkStart w:id="301" w:name="_Toc416874231"/>
      <w:r w:rsidRPr="00833B5A">
        <w:rPr>
          <w:rFonts w:ascii="Tahoma" w:hAnsi="Tahoma" w:cs="Tahoma"/>
          <w:b/>
          <w:i w:val="0"/>
        </w:rPr>
        <w:t>Poskusna polja in preveritev ustreznosti valjarjev</w:t>
      </w:r>
      <w:bookmarkEnd w:id="301"/>
    </w:p>
    <w:p w14:paraId="5237262A"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vsako vrsto materiala in za vsako vrsto zgoščevalnega sredstva je potrebno pred pričetkom del na rednem nasipavanju preveriti zgoščevalni učinke valjarjev in tehnologijo del (število prehodov in način zgoščevanja). Za ta namen se izdelajo poskusna polja </w:t>
      </w:r>
      <w:r w:rsidR="00440B8D" w:rsidRPr="00833B5A">
        <w:rPr>
          <w:rFonts w:ascii="Tahoma" w:eastAsia="Times New Roman" w:hAnsi="Tahoma" w:cs="Tahoma"/>
          <w:spacing w:val="-4"/>
          <w:sz w:val="20"/>
          <w:szCs w:val="20"/>
          <w:lang w:val="sl-SI"/>
        </w:rPr>
        <w:t xml:space="preserve">»v klin« </w:t>
      </w:r>
      <w:r w:rsidRPr="00833B5A">
        <w:rPr>
          <w:rFonts w:ascii="Tahoma" w:eastAsia="Times New Roman" w:hAnsi="Tahoma" w:cs="Tahoma"/>
          <w:spacing w:val="-4"/>
          <w:sz w:val="20"/>
          <w:szCs w:val="20"/>
          <w:lang w:val="sl-SI"/>
        </w:rPr>
        <w:t>dimenzij 15</w:t>
      </w:r>
      <w:r w:rsidR="000A2460" w:rsidRPr="00833B5A">
        <w:rPr>
          <w:rFonts w:ascii="Tahoma" w:eastAsia="Times New Roman" w:hAnsi="Tahoma" w:cs="Tahoma"/>
          <w:spacing w:val="-4"/>
          <w:sz w:val="20"/>
          <w:szCs w:val="20"/>
          <w:lang w:val="sl-SI"/>
        </w:rPr>
        <w:t xml:space="preserve"> m </w:t>
      </w:r>
      <w:r w:rsidRPr="00833B5A">
        <w:rPr>
          <w:rFonts w:ascii="Tahoma" w:eastAsia="Times New Roman" w:hAnsi="Tahoma" w:cs="Tahoma"/>
          <w:spacing w:val="-4"/>
          <w:sz w:val="20"/>
          <w:szCs w:val="20"/>
          <w:lang w:val="sl-SI"/>
        </w:rPr>
        <w:t xml:space="preserve">x </w:t>
      </w:r>
      <w:r w:rsidR="00440B8D" w:rsidRPr="00833B5A">
        <w:rPr>
          <w:rFonts w:ascii="Tahoma" w:eastAsia="Times New Roman" w:hAnsi="Tahoma" w:cs="Tahoma"/>
          <w:spacing w:val="-4"/>
          <w:sz w:val="20"/>
          <w:szCs w:val="20"/>
          <w:lang w:val="sl-SI"/>
        </w:rPr>
        <w:t>30 m, višine nasipavanja od 0,4</w:t>
      </w:r>
      <w:r w:rsidRPr="00833B5A">
        <w:rPr>
          <w:rFonts w:ascii="Tahoma" w:eastAsia="Times New Roman" w:hAnsi="Tahoma" w:cs="Tahoma"/>
          <w:spacing w:val="-4"/>
          <w:sz w:val="20"/>
          <w:szCs w:val="20"/>
          <w:lang w:val="sl-SI"/>
        </w:rPr>
        <w:t xml:space="preserve"> </w:t>
      </w:r>
      <w:r w:rsidR="000A2460" w:rsidRPr="00833B5A">
        <w:rPr>
          <w:rFonts w:ascii="Tahoma" w:eastAsia="Times New Roman" w:hAnsi="Tahoma" w:cs="Tahoma"/>
          <w:spacing w:val="-4"/>
          <w:sz w:val="20"/>
          <w:szCs w:val="20"/>
          <w:lang w:val="sl-SI"/>
        </w:rPr>
        <w:t>m do</w:t>
      </w:r>
      <w:r w:rsidRPr="00833B5A">
        <w:rPr>
          <w:rFonts w:ascii="Tahoma" w:eastAsia="Times New Roman" w:hAnsi="Tahoma" w:cs="Tahoma"/>
          <w:spacing w:val="-4"/>
          <w:sz w:val="20"/>
          <w:szCs w:val="20"/>
          <w:lang w:val="sl-SI"/>
        </w:rPr>
        <w:t xml:space="preserve"> 1,3 m, odvisno od vrste nasipnega materiala in od vrste zgoščevalnega sredstva.</w:t>
      </w:r>
    </w:p>
    <w:p w14:paraId="28BFF63F"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V osi poskusnega polja se vgradijo 4 betonske cevi premera 1 meter</w:t>
      </w:r>
      <w:r w:rsidR="00440B8D" w:rsidRPr="00833B5A">
        <w:rPr>
          <w:rFonts w:ascii="Tahoma" w:eastAsia="Times New Roman" w:hAnsi="Tahoma" w:cs="Tahoma"/>
          <w:spacing w:val="-4"/>
          <w:sz w:val="20"/>
          <w:szCs w:val="20"/>
          <w:lang w:val="sl-SI"/>
        </w:rPr>
        <w:t xml:space="preserve"> (ali druga alternativna poskusna metoda)</w:t>
      </w:r>
      <w:r w:rsidRPr="00833B5A">
        <w:rPr>
          <w:rFonts w:ascii="Tahoma" w:eastAsia="Times New Roman" w:hAnsi="Tahoma" w:cs="Tahoma"/>
          <w:spacing w:val="-4"/>
          <w:sz w:val="20"/>
          <w:szCs w:val="20"/>
          <w:lang w:val="sl-SI"/>
        </w:rPr>
        <w:t>.</w:t>
      </w:r>
    </w:p>
    <w:p w14:paraId="67569252"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vsak prehod zgoščevalnega sredstva se izmeri globinski učinek z merjenjem gostote in vlažnosti v vertikalnih ceveh, po globini na vsakih 10 cm, ter na najmanj 10 mestih na površini plasti.</w:t>
      </w:r>
    </w:p>
    <w:p w14:paraId="7F383FE8"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končanem valjanju se izmerijo deformacijski moduli s krožno ploščo </w:t>
      </w:r>
      <w:r w:rsidR="00440B8D" w:rsidRPr="00833B5A">
        <w:rPr>
          <w:rFonts w:ascii="Tahoma" w:eastAsia="Times New Roman" w:hAnsi="Tahoma" w:cs="Tahoma"/>
          <w:spacing w:val="-4"/>
          <w:sz w:val="20"/>
          <w:szCs w:val="20"/>
          <w:lang w:val="sl-SI"/>
        </w:rPr>
        <w:t xml:space="preserve">s padajočo utežjo </w:t>
      </w:r>
      <w:r w:rsidRPr="00833B5A">
        <w:rPr>
          <w:rFonts w:ascii="Tahoma" w:eastAsia="Times New Roman" w:hAnsi="Tahoma" w:cs="Tahoma"/>
          <w:spacing w:val="-4"/>
          <w:sz w:val="20"/>
          <w:szCs w:val="20"/>
          <w:lang w:val="sl-SI"/>
        </w:rPr>
        <w:t>na najmanj 3 mestih. Na vsakem poskusnem polju se kontrolirajo tudi vlažnost, zrnavost, plastičnost in optimalna vlažnost nasipnega materiala.</w:t>
      </w:r>
    </w:p>
    <w:p w14:paraId="2BF8AB9B" w14:textId="77777777" w:rsidR="001A1B67" w:rsidRPr="00833B5A" w:rsidRDefault="001A1B67" w:rsidP="000A246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osnovi analize rezultatov poskusnih polj se za vsako vrsto materiala in komprimacijskega sredstva določijo:</w:t>
      </w:r>
    </w:p>
    <w:p w14:paraId="7DDC2AC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debelina nasipne plasti,</w:t>
      </w:r>
    </w:p>
    <w:p w14:paraId="026118F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število prehodov valjarja za doseganje predpisane zbitosti,</w:t>
      </w:r>
    </w:p>
    <w:p w14:paraId="6207701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tehnologijo nasipavanja in valjanja (statično in dinamično zgoščanje).</w:t>
      </w:r>
    </w:p>
    <w:p w14:paraId="52649460"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izvedbo poskusnih polj in preveritev zgoščevalnih učinkov valjarjev Izvajalec ni upravičen do doplačil.</w:t>
      </w:r>
    </w:p>
    <w:p w14:paraId="779D0C2D"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 rednim nasipavanjem se lahko prične šele, ko inženir oz. zunanja kontrola kvalitete odobri delo po pogojih, določenih na poskusnem polju.</w:t>
      </w:r>
    </w:p>
    <w:p w14:paraId="5EE90A5D"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02" w:name="_Toc416874232"/>
      <w:bookmarkStart w:id="303" w:name="_Toc416806704"/>
      <w:r w:rsidRPr="00833B5A">
        <w:rPr>
          <w:rFonts w:ascii="Tahoma" w:hAnsi="Tahoma" w:cs="Tahoma"/>
          <w:bCs w:val="0"/>
          <w:spacing w:val="-4"/>
          <w:sz w:val="22"/>
          <w:szCs w:val="22"/>
          <w:lang w:eastAsia="en-US"/>
        </w:rPr>
        <w:t>Kakovost izvedbe</w:t>
      </w:r>
      <w:bookmarkEnd w:id="302"/>
      <w:bookmarkEnd w:id="303"/>
    </w:p>
    <w:p w14:paraId="2D3F80E8" w14:textId="77777777" w:rsidR="001A1B67" w:rsidRPr="00833B5A" w:rsidRDefault="001A1B67" w:rsidP="00C16D7F">
      <w:pPr>
        <w:pStyle w:val="Naslov5"/>
        <w:spacing w:after="120"/>
        <w:rPr>
          <w:rFonts w:ascii="Tahoma" w:hAnsi="Tahoma" w:cs="Tahoma"/>
          <w:b/>
          <w:i w:val="0"/>
        </w:rPr>
      </w:pPr>
      <w:bookmarkStart w:id="304" w:name="_Toc416874233"/>
      <w:r w:rsidRPr="00833B5A">
        <w:rPr>
          <w:rFonts w:ascii="Tahoma" w:hAnsi="Tahoma" w:cs="Tahoma"/>
          <w:b/>
          <w:i w:val="0"/>
        </w:rPr>
        <w:t>Zgoščenost in utrjenost</w:t>
      </w:r>
      <w:bookmarkEnd w:id="304"/>
    </w:p>
    <w:p w14:paraId="78410611"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hAnsi="Tahoma" w:cs="Tahoma"/>
          <w:sz w:val="20"/>
          <w:szCs w:val="20"/>
          <w:lang w:val="sl-SI"/>
        </w:rPr>
        <w:t xml:space="preserve">Izvajalec mora dokazati kakovost izvedbe z meritvami zgoščenosti in utrjenosti-nosilnosti. </w:t>
      </w:r>
      <w:r w:rsidRPr="00833B5A">
        <w:rPr>
          <w:rFonts w:ascii="Tahoma" w:eastAsia="Times New Roman" w:hAnsi="Tahoma" w:cs="Tahoma"/>
          <w:spacing w:val="-4"/>
          <w:sz w:val="20"/>
          <w:szCs w:val="20"/>
          <w:lang w:val="sl-SI"/>
        </w:rPr>
        <w:t>Zahtev</w:t>
      </w:r>
      <w:r w:rsidR="00354175" w:rsidRPr="00833B5A">
        <w:rPr>
          <w:rFonts w:ascii="Tahoma" w:eastAsia="Times New Roman" w:hAnsi="Tahoma" w:cs="Tahoma"/>
          <w:spacing w:val="-4"/>
          <w:sz w:val="20"/>
          <w:szCs w:val="20"/>
          <w:lang w:val="sl-SI"/>
        </w:rPr>
        <w:t>ane vrednosti so podane v Tabeli 3.4.5</w:t>
      </w:r>
      <w:r w:rsidRPr="00833B5A">
        <w:rPr>
          <w:rFonts w:ascii="Tahoma" w:eastAsia="Times New Roman" w:hAnsi="Tahoma" w:cs="Tahoma"/>
          <w:spacing w:val="-4"/>
          <w:sz w:val="20"/>
          <w:szCs w:val="20"/>
          <w:lang w:val="sl-SI"/>
        </w:rPr>
        <w:t>.</w:t>
      </w:r>
    </w:p>
    <w:p w14:paraId="7192A672"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Zahtevane vrednosti zgostitve in utrditve plasti nasipov, zasipov in klinov:</w:t>
      </w:r>
    </w:p>
    <w:p w14:paraId="22084F63" w14:textId="77777777" w:rsidR="001A1B67" w:rsidRPr="00833B5A" w:rsidRDefault="001A1B67" w:rsidP="00354175">
      <w:pPr>
        <w:pStyle w:val="Tabele"/>
        <w:ind w:left="1418" w:hanging="1418"/>
      </w:pPr>
      <w:r w:rsidRPr="00833B5A">
        <w:t xml:space="preserve">Tabela </w:t>
      </w:r>
      <w:r w:rsidR="00354175" w:rsidRPr="00833B5A">
        <w:t>3.4.5:</w:t>
      </w:r>
      <w:r w:rsidR="00354175" w:rsidRPr="00833B5A">
        <w:tab/>
      </w:r>
      <w:r w:rsidRPr="00833B5A">
        <w:t xml:space="preserve">Vrednosti zgostitve in utrditve plasti nasipov, zasipov in klinov </w:t>
      </w:r>
    </w:p>
    <w:tbl>
      <w:tblPr>
        <w:tblStyle w:val="Tabelamrea2"/>
        <w:tblW w:w="8793" w:type="dxa"/>
        <w:tblInd w:w="108" w:type="dxa"/>
        <w:tblLook w:val="04A0" w:firstRow="1" w:lastRow="0" w:firstColumn="1" w:lastColumn="0" w:noHBand="0" w:noVBand="1"/>
      </w:tblPr>
      <w:tblGrid>
        <w:gridCol w:w="3539"/>
        <w:gridCol w:w="1706"/>
        <w:gridCol w:w="1705"/>
        <w:gridCol w:w="1843"/>
      </w:tblGrid>
      <w:tr w:rsidR="00833B5A" w:rsidRPr="00833B5A" w14:paraId="61AB5F43"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33DA5910" w14:textId="77777777" w:rsidR="001A1B67" w:rsidRPr="00833B5A" w:rsidRDefault="001A1B67" w:rsidP="000A2460">
            <w:pPr>
              <w:spacing w:before="40" w:after="40"/>
              <w:jc w:val="center"/>
              <w:rPr>
                <w:rFonts w:ascii="Tahoma" w:hAnsi="Tahoma" w:cs="Tahoma"/>
                <w:b/>
                <w:sz w:val="20"/>
                <w:szCs w:val="20"/>
                <w:lang w:val="sl-SI" w:bidi="ar-SA"/>
              </w:rPr>
            </w:pPr>
            <w:r w:rsidRPr="00833B5A">
              <w:rPr>
                <w:rFonts w:ascii="Tahoma" w:hAnsi="Tahoma" w:cs="Tahoma"/>
                <w:b/>
                <w:sz w:val="20"/>
                <w:szCs w:val="20"/>
                <w:lang w:val="sl-SI" w:bidi="ar-SA"/>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5A979B52" w14:textId="77777777" w:rsidR="001A1B67" w:rsidRPr="00833B5A" w:rsidRDefault="001A1B67" w:rsidP="000A2460">
            <w:pPr>
              <w:spacing w:before="40" w:after="40"/>
              <w:jc w:val="center"/>
              <w:rPr>
                <w:rFonts w:ascii="Tahoma" w:hAnsi="Tahoma" w:cs="Tahoma"/>
                <w:b/>
                <w:sz w:val="20"/>
                <w:szCs w:val="20"/>
                <w:lang w:val="sl-SI" w:bidi="ar-SA"/>
              </w:rPr>
            </w:pPr>
            <w:r w:rsidRPr="00833B5A">
              <w:rPr>
                <w:rFonts w:ascii="Tahoma" w:hAnsi="Tahoma" w:cs="Tahoma"/>
                <w:b/>
                <w:sz w:val="20"/>
                <w:szCs w:val="20"/>
                <w:lang w:val="sl-SI" w:bidi="ar-SA"/>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052E70D5" w14:textId="77777777" w:rsidR="001A1B67" w:rsidRPr="00833B5A" w:rsidRDefault="001A1B67" w:rsidP="000A2460">
            <w:pPr>
              <w:spacing w:before="40" w:after="40"/>
              <w:jc w:val="center"/>
              <w:rPr>
                <w:rFonts w:ascii="Tahoma" w:hAnsi="Tahoma" w:cs="Tahoma"/>
                <w:b/>
                <w:sz w:val="20"/>
                <w:szCs w:val="20"/>
                <w:lang w:val="sl-SI" w:bidi="ar-SA"/>
              </w:rPr>
            </w:pPr>
            <w:r w:rsidRPr="00833B5A">
              <w:rPr>
                <w:rFonts w:ascii="Tahoma" w:hAnsi="Tahoma" w:cs="Tahoma"/>
                <w:b/>
                <w:sz w:val="20"/>
                <w:szCs w:val="20"/>
                <w:lang w:val="sl-SI" w:bidi="ar-SA"/>
              </w:rPr>
              <w:t>Zahtevana nosilnost</w:t>
            </w:r>
          </w:p>
        </w:tc>
      </w:tr>
      <w:tr w:rsidR="00833B5A" w:rsidRPr="00833B5A" w14:paraId="3A34E622"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tcPr>
          <w:p w14:paraId="06727CE9" w14:textId="77777777" w:rsidR="001A1B67" w:rsidRPr="00833B5A" w:rsidRDefault="001A1B67" w:rsidP="000A2460">
            <w:pPr>
              <w:spacing w:before="40" w:after="40"/>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hideMark/>
          </w:tcPr>
          <w:p w14:paraId="712EBBE0"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po SPP</w:t>
            </w:r>
          </w:p>
        </w:tc>
        <w:tc>
          <w:tcPr>
            <w:tcW w:w="1705" w:type="dxa"/>
            <w:tcBorders>
              <w:top w:val="single" w:sz="4" w:space="0" w:color="auto"/>
              <w:left w:val="single" w:sz="4" w:space="0" w:color="auto"/>
              <w:bottom w:val="single" w:sz="4" w:space="0" w:color="auto"/>
              <w:right w:val="single" w:sz="4" w:space="0" w:color="auto"/>
            </w:tcBorders>
            <w:hideMark/>
          </w:tcPr>
          <w:p w14:paraId="28EA7A49"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po MPP</w:t>
            </w:r>
          </w:p>
        </w:tc>
        <w:tc>
          <w:tcPr>
            <w:tcW w:w="1843" w:type="dxa"/>
            <w:tcBorders>
              <w:top w:val="single" w:sz="4" w:space="0" w:color="auto"/>
              <w:left w:val="single" w:sz="4" w:space="0" w:color="auto"/>
              <w:bottom w:val="single" w:sz="4" w:space="0" w:color="auto"/>
              <w:right w:val="single" w:sz="4" w:space="0" w:color="auto"/>
            </w:tcBorders>
            <w:hideMark/>
          </w:tcPr>
          <w:p w14:paraId="46620A60" w14:textId="77777777" w:rsidR="001A1B67" w:rsidRPr="00833B5A" w:rsidRDefault="001A1B67" w:rsidP="000A2460">
            <w:pPr>
              <w:spacing w:before="40" w:after="40"/>
              <w:jc w:val="center"/>
              <w:rPr>
                <w:rFonts w:ascii="Tahoma" w:hAnsi="Tahoma" w:cs="Tahoma"/>
                <w:sz w:val="20"/>
                <w:szCs w:val="20"/>
                <w:vertAlign w:val="subscript"/>
                <w:lang w:val="sl-SI" w:bidi="ar-SA"/>
              </w:rPr>
            </w:pPr>
            <w:r w:rsidRPr="00833B5A">
              <w:rPr>
                <w:rFonts w:ascii="Tahoma" w:hAnsi="Tahoma" w:cs="Tahoma"/>
                <w:sz w:val="20"/>
                <w:szCs w:val="20"/>
                <w:lang w:val="sl-SI" w:bidi="ar-SA"/>
              </w:rPr>
              <w:t>E</w:t>
            </w:r>
            <w:r w:rsidRPr="00833B5A">
              <w:rPr>
                <w:rFonts w:ascii="Tahoma" w:hAnsi="Tahoma" w:cs="Tahoma"/>
                <w:sz w:val="20"/>
                <w:szCs w:val="20"/>
                <w:vertAlign w:val="subscript"/>
                <w:lang w:val="sl-SI" w:bidi="ar-SA"/>
              </w:rPr>
              <w:t>v2</w:t>
            </w:r>
          </w:p>
        </w:tc>
      </w:tr>
      <w:tr w:rsidR="00833B5A" w:rsidRPr="00833B5A" w14:paraId="6ACD4807"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tcPr>
          <w:p w14:paraId="1A6D775A" w14:textId="77777777" w:rsidR="001A1B67" w:rsidRPr="00833B5A" w:rsidRDefault="001A1B67" w:rsidP="000A2460">
            <w:pPr>
              <w:spacing w:before="40" w:after="40"/>
              <w:rPr>
                <w:rFonts w:ascii="Tahoma" w:hAnsi="Tahoma" w:cs="Tahoma"/>
                <w:sz w:val="20"/>
                <w:szCs w:val="20"/>
                <w:lang w:val="sl-SI" w:bidi="ar-SA"/>
              </w:rPr>
            </w:pPr>
          </w:p>
        </w:tc>
        <w:tc>
          <w:tcPr>
            <w:tcW w:w="1706" w:type="dxa"/>
            <w:tcBorders>
              <w:top w:val="single" w:sz="4" w:space="0" w:color="auto"/>
              <w:left w:val="single" w:sz="4" w:space="0" w:color="auto"/>
              <w:bottom w:val="single" w:sz="4" w:space="0" w:color="auto"/>
              <w:right w:val="single" w:sz="4" w:space="0" w:color="auto"/>
            </w:tcBorders>
            <w:hideMark/>
          </w:tcPr>
          <w:p w14:paraId="748878BB"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5" w:type="dxa"/>
            <w:tcBorders>
              <w:top w:val="single" w:sz="4" w:space="0" w:color="auto"/>
              <w:left w:val="single" w:sz="4" w:space="0" w:color="auto"/>
              <w:bottom w:val="single" w:sz="4" w:space="0" w:color="auto"/>
              <w:right w:val="single" w:sz="4" w:space="0" w:color="auto"/>
            </w:tcBorders>
            <w:hideMark/>
          </w:tcPr>
          <w:p w14:paraId="328C9140"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55AD0CB4" w14:textId="77777777" w:rsidR="001A1B67" w:rsidRPr="00833B5A" w:rsidRDefault="001A1B67" w:rsidP="000A2460">
            <w:pPr>
              <w:spacing w:before="40" w:after="40"/>
              <w:jc w:val="center"/>
              <w:rPr>
                <w:rFonts w:ascii="Tahoma" w:hAnsi="Tahoma" w:cs="Tahoma"/>
                <w:sz w:val="20"/>
                <w:szCs w:val="20"/>
                <w:vertAlign w:val="superscript"/>
                <w:lang w:val="sl-SI" w:bidi="ar-SA"/>
              </w:rPr>
            </w:pPr>
            <w:r w:rsidRPr="00833B5A">
              <w:rPr>
                <w:rFonts w:ascii="Tahoma" w:hAnsi="Tahoma" w:cs="Tahoma"/>
                <w:sz w:val="20"/>
                <w:szCs w:val="20"/>
                <w:lang w:val="sl-SI" w:bidi="ar-SA"/>
              </w:rPr>
              <w:t>MN/m</w:t>
            </w:r>
            <w:r w:rsidRPr="00833B5A">
              <w:rPr>
                <w:rFonts w:ascii="Tahoma" w:hAnsi="Tahoma" w:cs="Tahoma"/>
                <w:sz w:val="20"/>
                <w:szCs w:val="20"/>
                <w:vertAlign w:val="superscript"/>
                <w:lang w:val="sl-SI" w:bidi="ar-SA"/>
              </w:rPr>
              <w:t>2</w:t>
            </w:r>
          </w:p>
        </w:tc>
      </w:tr>
      <w:tr w:rsidR="00833B5A" w:rsidRPr="00833B5A" w14:paraId="209ED4DD"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6051314C" w14:textId="77777777" w:rsidR="001A1B67" w:rsidRPr="00833B5A" w:rsidRDefault="001A1B67" w:rsidP="000A2460">
            <w:pPr>
              <w:spacing w:before="40" w:after="40"/>
              <w:rPr>
                <w:rFonts w:ascii="Tahoma" w:hAnsi="Tahoma" w:cs="Tahoma"/>
                <w:sz w:val="20"/>
                <w:szCs w:val="20"/>
                <w:lang w:val="sl-SI" w:bidi="ar-SA"/>
              </w:rPr>
            </w:pPr>
            <w:r w:rsidRPr="00833B5A">
              <w:rPr>
                <w:rFonts w:ascii="Tahoma" w:hAnsi="Tahoma" w:cs="Tahoma"/>
                <w:sz w:val="20"/>
                <w:szCs w:val="20"/>
                <w:lang w:val="sl-SI" w:bidi="ar-SA"/>
              </w:rPr>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5DD1B16" w14:textId="77777777" w:rsidR="001A1B67" w:rsidRPr="00833B5A" w:rsidRDefault="001A1B67" w:rsidP="000A2460">
            <w:pPr>
              <w:spacing w:before="40" w:after="40"/>
              <w:rPr>
                <w:rFonts w:ascii="Tahoma" w:hAnsi="Tahoma" w:cs="Tahoma"/>
                <w:sz w:val="20"/>
                <w:szCs w:val="20"/>
                <w:lang w:val="sl-SI" w:bidi="ar-SA"/>
              </w:rPr>
            </w:pPr>
          </w:p>
        </w:tc>
        <w:tc>
          <w:tcPr>
            <w:tcW w:w="1705" w:type="dxa"/>
            <w:tcBorders>
              <w:top w:val="single" w:sz="4" w:space="0" w:color="auto"/>
              <w:left w:val="single" w:sz="4" w:space="0" w:color="auto"/>
              <w:bottom w:val="single" w:sz="4" w:space="0" w:color="auto"/>
              <w:right w:val="single" w:sz="4" w:space="0" w:color="auto"/>
            </w:tcBorders>
          </w:tcPr>
          <w:p w14:paraId="2E64D2BE" w14:textId="77777777" w:rsidR="001A1B67" w:rsidRPr="00833B5A" w:rsidRDefault="001A1B67" w:rsidP="000A2460">
            <w:pPr>
              <w:spacing w:before="40" w:after="40"/>
              <w:rPr>
                <w:rFonts w:ascii="Tahoma" w:hAnsi="Tahoma" w:cs="Tahoma"/>
                <w:sz w:val="20"/>
                <w:szCs w:val="20"/>
                <w:lang w:val="sl-SI" w:bidi="ar-SA"/>
              </w:rPr>
            </w:pPr>
          </w:p>
        </w:tc>
        <w:tc>
          <w:tcPr>
            <w:tcW w:w="1843" w:type="dxa"/>
            <w:tcBorders>
              <w:top w:val="single" w:sz="4" w:space="0" w:color="auto"/>
              <w:left w:val="single" w:sz="4" w:space="0" w:color="auto"/>
              <w:bottom w:val="single" w:sz="4" w:space="0" w:color="auto"/>
              <w:right w:val="single" w:sz="4" w:space="0" w:color="auto"/>
            </w:tcBorders>
          </w:tcPr>
          <w:p w14:paraId="6CF57BE4" w14:textId="77777777" w:rsidR="001A1B67" w:rsidRPr="00833B5A" w:rsidRDefault="001A1B67" w:rsidP="000A2460">
            <w:pPr>
              <w:spacing w:before="40" w:after="40"/>
              <w:rPr>
                <w:rFonts w:ascii="Tahoma" w:hAnsi="Tahoma" w:cs="Tahoma"/>
                <w:sz w:val="20"/>
                <w:szCs w:val="20"/>
                <w:lang w:val="sl-SI" w:bidi="ar-SA"/>
              </w:rPr>
            </w:pPr>
          </w:p>
        </w:tc>
      </w:tr>
      <w:tr w:rsidR="00833B5A" w:rsidRPr="00833B5A" w14:paraId="7BAB549A"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0858DFA8" w14:textId="77777777" w:rsidR="001A1B67" w:rsidRPr="00833B5A" w:rsidRDefault="00440B8D"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z</w:t>
            </w:r>
            <w:r w:rsidR="001A1B67" w:rsidRPr="00833B5A">
              <w:rPr>
                <w:rFonts w:ascii="Tahoma" w:hAnsi="Tahoma" w:cs="Tahoma"/>
                <w:sz w:val="20"/>
                <w:szCs w:val="20"/>
                <w:lang w:val="sl-SI" w:bidi="ar-SA"/>
              </w:rPr>
              <w:t>emljin</w:t>
            </w:r>
          </w:p>
        </w:tc>
        <w:tc>
          <w:tcPr>
            <w:tcW w:w="1706" w:type="dxa"/>
            <w:tcBorders>
              <w:top w:val="single" w:sz="4" w:space="0" w:color="auto"/>
              <w:left w:val="single" w:sz="4" w:space="0" w:color="auto"/>
              <w:bottom w:val="single" w:sz="4" w:space="0" w:color="auto"/>
              <w:right w:val="single" w:sz="4" w:space="0" w:color="auto"/>
            </w:tcBorders>
            <w:hideMark/>
          </w:tcPr>
          <w:p w14:paraId="5488DA71"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705" w:type="dxa"/>
            <w:tcBorders>
              <w:top w:val="single" w:sz="4" w:space="0" w:color="auto"/>
              <w:left w:val="single" w:sz="4" w:space="0" w:color="auto"/>
              <w:bottom w:val="single" w:sz="4" w:space="0" w:color="auto"/>
              <w:right w:val="single" w:sz="4" w:space="0" w:color="auto"/>
            </w:tcBorders>
            <w:hideMark/>
          </w:tcPr>
          <w:p w14:paraId="2130F38D"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6DFC1B2C"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62947D1B"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76D98E41"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13334CA0"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705" w:type="dxa"/>
            <w:tcBorders>
              <w:top w:val="single" w:sz="4" w:space="0" w:color="auto"/>
              <w:left w:val="single" w:sz="4" w:space="0" w:color="auto"/>
              <w:bottom w:val="single" w:sz="4" w:space="0" w:color="auto"/>
              <w:right w:val="single" w:sz="4" w:space="0" w:color="auto"/>
            </w:tcBorders>
            <w:hideMark/>
          </w:tcPr>
          <w:p w14:paraId="320F5717"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118CD357"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5933BD3D"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7590601A"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3EC3C9D8"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705" w:type="dxa"/>
            <w:tcBorders>
              <w:top w:val="single" w:sz="4" w:space="0" w:color="auto"/>
              <w:left w:val="single" w:sz="4" w:space="0" w:color="auto"/>
              <w:bottom w:val="single" w:sz="4" w:space="0" w:color="auto"/>
              <w:right w:val="single" w:sz="4" w:space="0" w:color="auto"/>
            </w:tcBorders>
            <w:hideMark/>
          </w:tcPr>
          <w:p w14:paraId="78233BCE"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7ABA53F4"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1D76508E"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30EFA1E8"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kamnin</w:t>
            </w:r>
          </w:p>
        </w:tc>
        <w:tc>
          <w:tcPr>
            <w:tcW w:w="1706" w:type="dxa"/>
            <w:tcBorders>
              <w:top w:val="single" w:sz="4" w:space="0" w:color="auto"/>
              <w:left w:val="single" w:sz="4" w:space="0" w:color="auto"/>
              <w:bottom w:val="single" w:sz="4" w:space="0" w:color="auto"/>
              <w:right w:val="single" w:sz="4" w:space="0" w:color="auto"/>
            </w:tcBorders>
            <w:hideMark/>
          </w:tcPr>
          <w:p w14:paraId="74230577"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5" w:type="dxa"/>
            <w:tcBorders>
              <w:top w:val="single" w:sz="4" w:space="0" w:color="auto"/>
              <w:left w:val="single" w:sz="4" w:space="0" w:color="auto"/>
              <w:bottom w:val="single" w:sz="4" w:space="0" w:color="auto"/>
              <w:right w:val="single" w:sz="4" w:space="0" w:color="auto"/>
            </w:tcBorders>
            <w:hideMark/>
          </w:tcPr>
          <w:p w14:paraId="7E958B4E"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92</w:t>
            </w:r>
          </w:p>
        </w:tc>
        <w:tc>
          <w:tcPr>
            <w:tcW w:w="1843" w:type="dxa"/>
            <w:tcBorders>
              <w:top w:val="single" w:sz="4" w:space="0" w:color="auto"/>
              <w:left w:val="single" w:sz="4" w:space="0" w:color="auto"/>
              <w:bottom w:val="single" w:sz="4" w:space="0" w:color="auto"/>
              <w:right w:val="single" w:sz="4" w:space="0" w:color="auto"/>
            </w:tcBorders>
            <w:hideMark/>
          </w:tcPr>
          <w:p w14:paraId="4A0E30E3"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r>
      <w:tr w:rsidR="00833B5A" w:rsidRPr="00833B5A" w14:paraId="0863927D"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5EFD1420" w14:textId="77777777" w:rsidR="001A1B67" w:rsidRPr="00833B5A" w:rsidRDefault="001A1B67" w:rsidP="000A2460">
            <w:pPr>
              <w:spacing w:before="40" w:after="40"/>
              <w:rPr>
                <w:rFonts w:ascii="Tahoma" w:hAnsi="Tahoma" w:cs="Tahoma"/>
                <w:sz w:val="20"/>
                <w:szCs w:val="20"/>
                <w:lang w:val="sl-SI" w:bidi="ar-SA"/>
              </w:rPr>
            </w:pPr>
            <w:r w:rsidRPr="00833B5A">
              <w:rPr>
                <w:rFonts w:ascii="Tahoma" w:hAnsi="Tahoma" w:cs="Tahoma"/>
                <w:sz w:val="20"/>
                <w:szCs w:val="20"/>
                <w:lang w:val="sl-SI" w:bidi="ar-SA"/>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DFA06D6" w14:textId="77777777" w:rsidR="001A1B67" w:rsidRPr="00833B5A" w:rsidRDefault="001A1B67" w:rsidP="000A2460">
            <w:pPr>
              <w:spacing w:before="40" w:after="40"/>
              <w:jc w:val="center"/>
              <w:rPr>
                <w:rFonts w:ascii="Tahoma" w:hAnsi="Tahoma" w:cs="Tahoma"/>
                <w:sz w:val="20"/>
                <w:szCs w:val="20"/>
                <w:lang w:val="sl-SI" w:bidi="ar-SA"/>
              </w:rPr>
            </w:pPr>
          </w:p>
        </w:tc>
        <w:tc>
          <w:tcPr>
            <w:tcW w:w="1705" w:type="dxa"/>
            <w:tcBorders>
              <w:top w:val="single" w:sz="4" w:space="0" w:color="auto"/>
              <w:left w:val="single" w:sz="4" w:space="0" w:color="auto"/>
              <w:bottom w:val="single" w:sz="4" w:space="0" w:color="auto"/>
              <w:right w:val="single" w:sz="4" w:space="0" w:color="auto"/>
            </w:tcBorders>
          </w:tcPr>
          <w:p w14:paraId="6BE51934" w14:textId="77777777" w:rsidR="001A1B67" w:rsidRPr="00833B5A" w:rsidRDefault="001A1B67" w:rsidP="000A2460">
            <w:pPr>
              <w:spacing w:before="40" w:after="40"/>
              <w:jc w:val="center"/>
              <w:rPr>
                <w:rFonts w:ascii="Tahoma" w:hAnsi="Tahoma" w:cs="Tahoma"/>
                <w:sz w:val="20"/>
                <w:szCs w:val="20"/>
                <w:lang w:val="sl-SI" w:bidi="ar-SA"/>
              </w:rPr>
            </w:pPr>
          </w:p>
        </w:tc>
        <w:tc>
          <w:tcPr>
            <w:tcW w:w="1843" w:type="dxa"/>
            <w:tcBorders>
              <w:top w:val="single" w:sz="4" w:space="0" w:color="auto"/>
              <w:left w:val="single" w:sz="4" w:space="0" w:color="auto"/>
              <w:bottom w:val="single" w:sz="4" w:space="0" w:color="auto"/>
              <w:right w:val="single" w:sz="4" w:space="0" w:color="auto"/>
            </w:tcBorders>
          </w:tcPr>
          <w:p w14:paraId="4F04DB72" w14:textId="77777777" w:rsidR="001A1B67" w:rsidRPr="00833B5A" w:rsidRDefault="001A1B67" w:rsidP="000A2460">
            <w:pPr>
              <w:spacing w:before="40" w:after="40"/>
              <w:jc w:val="center"/>
              <w:rPr>
                <w:rFonts w:ascii="Tahoma" w:hAnsi="Tahoma" w:cs="Tahoma"/>
                <w:sz w:val="20"/>
                <w:szCs w:val="20"/>
                <w:lang w:val="sl-SI" w:bidi="ar-SA"/>
              </w:rPr>
            </w:pPr>
          </w:p>
        </w:tc>
      </w:tr>
      <w:tr w:rsidR="00833B5A" w:rsidRPr="00833B5A" w14:paraId="4D7E8DCF"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6EF7725D"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zemljin</w:t>
            </w:r>
          </w:p>
        </w:tc>
        <w:tc>
          <w:tcPr>
            <w:tcW w:w="1706" w:type="dxa"/>
            <w:tcBorders>
              <w:top w:val="single" w:sz="4" w:space="0" w:color="auto"/>
              <w:left w:val="single" w:sz="4" w:space="0" w:color="auto"/>
              <w:bottom w:val="single" w:sz="4" w:space="0" w:color="auto"/>
              <w:right w:val="single" w:sz="4" w:space="0" w:color="auto"/>
            </w:tcBorders>
            <w:hideMark/>
          </w:tcPr>
          <w:p w14:paraId="25EB5964"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705" w:type="dxa"/>
            <w:tcBorders>
              <w:top w:val="single" w:sz="4" w:space="0" w:color="auto"/>
              <w:left w:val="single" w:sz="4" w:space="0" w:color="auto"/>
              <w:bottom w:val="single" w:sz="4" w:space="0" w:color="auto"/>
              <w:right w:val="single" w:sz="4" w:space="0" w:color="auto"/>
            </w:tcBorders>
            <w:hideMark/>
          </w:tcPr>
          <w:p w14:paraId="50D111B1"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7FA08E43"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15</w:t>
            </w:r>
          </w:p>
        </w:tc>
      </w:tr>
      <w:tr w:rsidR="00833B5A" w:rsidRPr="00833B5A" w14:paraId="55BD0A51"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0B132694"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78BBB036"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705" w:type="dxa"/>
            <w:tcBorders>
              <w:top w:val="single" w:sz="4" w:space="0" w:color="auto"/>
              <w:left w:val="single" w:sz="4" w:space="0" w:color="auto"/>
              <w:bottom w:val="single" w:sz="4" w:space="0" w:color="auto"/>
              <w:right w:val="single" w:sz="4" w:space="0" w:color="auto"/>
            </w:tcBorders>
            <w:hideMark/>
          </w:tcPr>
          <w:p w14:paraId="53640D83"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40674B35"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20</w:t>
            </w:r>
          </w:p>
        </w:tc>
      </w:tr>
      <w:tr w:rsidR="00833B5A" w:rsidRPr="00833B5A" w14:paraId="5E4ACCF2"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5041AC00"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2706F65"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705" w:type="dxa"/>
            <w:tcBorders>
              <w:top w:val="single" w:sz="4" w:space="0" w:color="auto"/>
              <w:left w:val="single" w:sz="4" w:space="0" w:color="auto"/>
              <w:bottom w:val="single" w:sz="4" w:space="0" w:color="auto"/>
              <w:right w:val="single" w:sz="4" w:space="0" w:color="auto"/>
            </w:tcBorders>
            <w:hideMark/>
          </w:tcPr>
          <w:p w14:paraId="2E6E1EAE"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519BBA66"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30</w:t>
            </w:r>
          </w:p>
        </w:tc>
      </w:tr>
      <w:tr w:rsidR="00833B5A" w:rsidRPr="00833B5A" w14:paraId="42CA51C3"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76A53D59"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kamnin</w:t>
            </w:r>
          </w:p>
        </w:tc>
        <w:tc>
          <w:tcPr>
            <w:tcW w:w="1706" w:type="dxa"/>
            <w:tcBorders>
              <w:top w:val="single" w:sz="4" w:space="0" w:color="auto"/>
              <w:left w:val="single" w:sz="4" w:space="0" w:color="auto"/>
              <w:bottom w:val="single" w:sz="4" w:space="0" w:color="auto"/>
              <w:right w:val="single" w:sz="4" w:space="0" w:color="auto"/>
            </w:tcBorders>
            <w:hideMark/>
          </w:tcPr>
          <w:p w14:paraId="3C2F6C94"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5" w:type="dxa"/>
            <w:tcBorders>
              <w:top w:val="single" w:sz="4" w:space="0" w:color="auto"/>
              <w:left w:val="single" w:sz="4" w:space="0" w:color="auto"/>
              <w:bottom w:val="single" w:sz="4" w:space="0" w:color="auto"/>
              <w:right w:val="single" w:sz="4" w:space="0" w:color="auto"/>
            </w:tcBorders>
            <w:hideMark/>
          </w:tcPr>
          <w:p w14:paraId="02653D51"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95</w:t>
            </w:r>
          </w:p>
        </w:tc>
        <w:tc>
          <w:tcPr>
            <w:tcW w:w="1843" w:type="dxa"/>
            <w:tcBorders>
              <w:top w:val="single" w:sz="4" w:space="0" w:color="auto"/>
              <w:left w:val="single" w:sz="4" w:space="0" w:color="auto"/>
              <w:bottom w:val="single" w:sz="4" w:space="0" w:color="auto"/>
              <w:right w:val="single" w:sz="4" w:space="0" w:color="auto"/>
            </w:tcBorders>
            <w:hideMark/>
          </w:tcPr>
          <w:p w14:paraId="00EDEDD9"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60</w:t>
            </w:r>
          </w:p>
        </w:tc>
      </w:tr>
      <w:tr w:rsidR="00833B5A" w:rsidRPr="00833B5A" w14:paraId="5CBA8B14"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66AF6B97" w14:textId="77777777" w:rsidR="001A1B67" w:rsidRPr="00833B5A" w:rsidRDefault="001A1B67" w:rsidP="000A2460">
            <w:pPr>
              <w:spacing w:before="40" w:after="40"/>
              <w:rPr>
                <w:rFonts w:ascii="Tahoma" w:hAnsi="Tahoma" w:cs="Tahoma"/>
                <w:sz w:val="20"/>
                <w:szCs w:val="20"/>
                <w:lang w:val="sl-SI" w:bidi="ar-SA"/>
              </w:rPr>
            </w:pPr>
            <w:r w:rsidRPr="00833B5A">
              <w:rPr>
                <w:rFonts w:ascii="Tahoma" w:hAnsi="Tahoma" w:cs="Tahoma"/>
                <w:sz w:val="20"/>
                <w:szCs w:val="20"/>
                <w:lang w:val="sl-SI" w:bidi="ar-SA"/>
              </w:rPr>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72BF7112" w14:textId="77777777" w:rsidR="001A1B67" w:rsidRPr="00833B5A" w:rsidRDefault="001A1B67" w:rsidP="000A2460">
            <w:pPr>
              <w:spacing w:before="40" w:after="40"/>
              <w:jc w:val="center"/>
              <w:rPr>
                <w:rFonts w:ascii="Tahoma" w:hAnsi="Tahoma" w:cs="Tahoma"/>
                <w:sz w:val="20"/>
                <w:szCs w:val="20"/>
                <w:lang w:val="sl-SI" w:bidi="ar-SA"/>
              </w:rPr>
            </w:pPr>
          </w:p>
        </w:tc>
        <w:tc>
          <w:tcPr>
            <w:tcW w:w="1705" w:type="dxa"/>
            <w:tcBorders>
              <w:top w:val="single" w:sz="4" w:space="0" w:color="auto"/>
              <w:left w:val="single" w:sz="4" w:space="0" w:color="auto"/>
              <w:bottom w:val="single" w:sz="4" w:space="0" w:color="auto"/>
              <w:right w:val="single" w:sz="4" w:space="0" w:color="auto"/>
            </w:tcBorders>
          </w:tcPr>
          <w:p w14:paraId="3561AAFD" w14:textId="77777777" w:rsidR="001A1B67" w:rsidRPr="00833B5A" w:rsidRDefault="001A1B67" w:rsidP="000A2460">
            <w:pPr>
              <w:spacing w:before="40" w:after="40"/>
              <w:jc w:val="center"/>
              <w:rPr>
                <w:rFonts w:ascii="Tahoma" w:hAnsi="Tahoma" w:cs="Tahoma"/>
                <w:sz w:val="20"/>
                <w:szCs w:val="20"/>
                <w:lang w:val="sl-SI" w:bidi="ar-SA"/>
              </w:rPr>
            </w:pPr>
          </w:p>
        </w:tc>
        <w:tc>
          <w:tcPr>
            <w:tcW w:w="1843" w:type="dxa"/>
            <w:tcBorders>
              <w:top w:val="single" w:sz="4" w:space="0" w:color="auto"/>
              <w:left w:val="single" w:sz="4" w:space="0" w:color="auto"/>
              <w:bottom w:val="single" w:sz="4" w:space="0" w:color="auto"/>
              <w:right w:val="single" w:sz="4" w:space="0" w:color="auto"/>
            </w:tcBorders>
          </w:tcPr>
          <w:p w14:paraId="7EE971AA" w14:textId="77777777" w:rsidR="001A1B67" w:rsidRPr="00833B5A" w:rsidRDefault="001A1B67" w:rsidP="000A2460">
            <w:pPr>
              <w:spacing w:before="40" w:after="40"/>
              <w:jc w:val="center"/>
              <w:rPr>
                <w:rFonts w:ascii="Tahoma" w:hAnsi="Tahoma" w:cs="Tahoma"/>
                <w:sz w:val="20"/>
                <w:szCs w:val="20"/>
                <w:lang w:val="sl-SI" w:bidi="ar-SA"/>
              </w:rPr>
            </w:pPr>
          </w:p>
        </w:tc>
      </w:tr>
      <w:tr w:rsidR="00833B5A" w:rsidRPr="00833B5A" w14:paraId="5A22711E"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7B767613"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zemljin</w:t>
            </w:r>
          </w:p>
        </w:tc>
        <w:tc>
          <w:tcPr>
            <w:tcW w:w="1706" w:type="dxa"/>
            <w:tcBorders>
              <w:top w:val="single" w:sz="4" w:space="0" w:color="auto"/>
              <w:left w:val="single" w:sz="4" w:space="0" w:color="auto"/>
              <w:bottom w:val="single" w:sz="4" w:space="0" w:color="auto"/>
              <w:right w:val="single" w:sz="4" w:space="0" w:color="auto"/>
            </w:tcBorders>
            <w:hideMark/>
          </w:tcPr>
          <w:p w14:paraId="0A9CA1C1"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705" w:type="dxa"/>
            <w:tcBorders>
              <w:top w:val="single" w:sz="4" w:space="0" w:color="auto"/>
              <w:left w:val="single" w:sz="4" w:space="0" w:color="auto"/>
              <w:bottom w:val="single" w:sz="4" w:space="0" w:color="auto"/>
              <w:right w:val="single" w:sz="4" w:space="0" w:color="auto"/>
            </w:tcBorders>
            <w:hideMark/>
          </w:tcPr>
          <w:p w14:paraId="35F61D7D"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3DD61CFA"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20</w:t>
            </w:r>
          </w:p>
        </w:tc>
      </w:tr>
      <w:tr w:rsidR="00833B5A" w:rsidRPr="00833B5A" w14:paraId="2775A3C3"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765A84FB"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9AC7F68"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705" w:type="dxa"/>
            <w:tcBorders>
              <w:top w:val="single" w:sz="4" w:space="0" w:color="auto"/>
              <w:left w:val="single" w:sz="4" w:space="0" w:color="auto"/>
              <w:bottom w:val="single" w:sz="4" w:space="0" w:color="auto"/>
              <w:right w:val="single" w:sz="4" w:space="0" w:color="auto"/>
            </w:tcBorders>
            <w:hideMark/>
          </w:tcPr>
          <w:p w14:paraId="39A073C0"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5B8564B7"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25</w:t>
            </w:r>
          </w:p>
        </w:tc>
      </w:tr>
      <w:tr w:rsidR="00833B5A" w:rsidRPr="00833B5A" w14:paraId="1AA0F922"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67183D2A"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lastRenderedPageBreak/>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27EF5F7B"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705" w:type="dxa"/>
            <w:tcBorders>
              <w:top w:val="single" w:sz="4" w:space="0" w:color="auto"/>
              <w:left w:val="single" w:sz="4" w:space="0" w:color="auto"/>
              <w:bottom w:val="single" w:sz="4" w:space="0" w:color="auto"/>
              <w:right w:val="single" w:sz="4" w:space="0" w:color="auto"/>
            </w:tcBorders>
            <w:hideMark/>
          </w:tcPr>
          <w:p w14:paraId="252EC8C1"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843" w:type="dxa"/>
            <w:tcBorders>
              <w:top w:val="single" w:sz="4" w:space="0" w:color="auto"/>
              <w:left w:val="single" w:sz="4" w:space="0" w:color="auto"/>
              <w:bottom w:val="single" w:sz="4" w:space="0" w:color="auto"/>
              <w:right w:val="single" w:sz="4" w:space="0" w:color="auto"/>
            </w:tcBorders>
            <w:hideMark/>
          </w:tcPr>
          <w:p w14:paraId="0ED84A24"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40</w:t>
            </w:r>
          </w:p>
        </w:tc>
      </w:tr>
      <w:tr w:rsidR="00833B5A" w:rsidRPr="00833B5A" w14:paraId="37513B3E" w14:textId="77777777" w:rsidTr="000A2460">
        <w:trPr>
          <w:trHeight w:val="227"/>
        </w:trPr>
        <w:tc>
          <w:tcPr>
            <w:tcW w:w="3539" w:type="dxa"/>
            <w:tcBorders>
              <w:top w:val="single" w:sz="4" w:space="0" w:color="auto"/>
              <w:left w:val="single" w:sz="4" w:space="0" w:color="auto"/>
              <w:bottom w:val="single" w:sz="4" w:space="0" w:color="auto"/>
              <w:right w:val="single" w:sz="4" w:space="0" w:color="auto"/>
            </w:tcBorders>
            <w:hideMark/>
          </w:tcPr>
          <w:p w14:paraId="2C824DB7" w14:textId="77777777" w:rsidR="001A1B67" w:rsidRPr="00833B5A" w:rsidRDefault="001A1B67" w:rsidP="0098724D">
            <w:pPr>
              <w:pStyle w:val="Odstavekseznama"/>
              <w:numPr>
                <w:ilvl w:val="2"/>
                <w:numId w:val="15"/>
              </w:numPr>
              <w:spacing w:before="40" w:after="40"/>
              <w:ind w:left="454" w:hanging="425"/>
              <w:contextualSpacing w:val="0"/>
              <w:rPr>
                <w:rFonts w:ascii="Tahoma" w:hAnsi="Tahoma" w:cs="Tahoma"/>
                <w:sz w:val="20"/>
                <w:szCs w:val="20"/>
                <w:lang w:val="sl-SI" w:bidi="ar-SA"/>
              </w:rPr>
            </w:pPr>
            <w:r w:rsidRPr="00833B5A">
              <w:rPr>
                <w:rFonts w:ascii="Tahoma" w:hAnsi="Tahoma" w:cs="Tahoma"/>
                <w:sz w:val="20"/>
                <w:szCs w:val="20"/>
                <w:lang w:val="sl-SI" w:bidi="ar-SA"/>
              </w:rPr>
              <w:t>kamnin</w:t>
            </w:r>
          </w:p>
        </w:tc>
        <w:tc>
          <w:tcPr>
            <w:tcW w:w="1706" w:type="dxa"/>
            <w:tcBorders>
              <w:top w:val="single" w:sz="4" w:space="0" w:color="auto"/>
              <w:left w:val="single" w:sz="4" w:space="0" w:color="auto"/>
              <w:bottom w:val="single" w:sz="4" w:space="0" w:color="auto"/>
              <w:right w:val="single" w:sz="4" w:space="0" w:color="auto"/>
            </w:tcBorders>
            <w:hideMark/>
          </w:tcPr>
          <w:p w14:paraId="1DEC4072"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w:t>
            </w:r>
          </w:p>
        </w:tc>
        <w:tc>
          <w:tcPr>
            <w:tcW w:w="1705" w:type="dxa"/>
            <w:tcBorders>
              <w:top w:val="single" w:sz="4" w:space="0" w:color="auto"/>
              <w:left w:val="single" w:sz="4" w:space="0" w:color="auto"/>
              <w:bottom w:val="single" w:sz="4" w:space="0" w:color="auto"/>
              <w:right w:val="single" w:sz="4" w:space="0" w:color="auto"/>
            </w:tcBorders>
            <w:hideMark/>
          </w:tcPr>
          <w:p w14:paraId="0B711C86"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98</w:t>
            </w:r>
          </w:p>
        </w:tc>
        <w:tc>
          <w:tcPr>
            <w:tcW w:w="1843" w:type="dxa"/>
            <w:tcBorders>
              <w:top w:val="single" w:sz="4" w:space="0" w:color="auto"/>
              <w:left w:val="single" w:sz="4" w:space="0" w:color="auto"/>
              <w:bottom w:val="single" w:sz="4" w:space="0" w:color="auto"/>
              <w:right w:val="single" w:sz="4" w:space="0" w:color="auto"/>
            </w:tcBorders>
            <w:hideMark/>
          </w:tcPr>
          <w:p w14:paraId="0D60029F" w14:textId="77777777" w:rsidR="001A1B67" w:rsidRPr="00833B5A" w:rsidRDefault="001A1B67" w:rsidP="000A2460">
            <w:pPr>
              <w:spacing w:before="40" w:after="40"/>
              <w:jc w:val="center"/>
              <w:rPr>
                <w:rFonts w:ascii="Tahoma" w:hAnsi="Tahoma" w:cs="Tahoma"/>
                <w:sz w:val="20"/>
                <w:szCs w:val="20"/>
                <w:lang w:val="sl-SI" w:bidi="ar-SA"/>
              </w:rPr>
            </w:pPr>
            <w:r w:rsidRPr="00833B5A">
              <w:rPr>
                <w:rFonts w:ascii="Tahoma" w:hAnsi="Tahoma" w:cs="Tahoma"/>
                <w:sz w:val="20"/>
                <w:szCs w:val="20"/>
                <w:lang w:val="sl-SI" w:bidi="ar-SA"/>
              </w:rPr>
              <w:t>80</w:t>
            </w:r>
          </w:p>
        </w:tc>
      </w:tr>
    </w:tbl>
    <w:p w14:paraId="425A9D2E" w14:textId="77777777" w:rsidR="000A2460" w:rsidRPr="00833B5A" w:rsidRDefault="001A1B67" w:rsidP="000A246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SPP - standardni postopek po Proctorju   </w:t>
      </w:r>
    </w:p>
    <w:p w14:paraId="294CB784"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MPP - modificirani postopek po Proctorju</w:t>
      </w:r>
    </w:p>
    <w:p w14:paraId="7F291991"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tabeli podane vrednosti predstavljajo srednjo vrednost. Spodnja mejna vrednost zgoščenosti, izmerjena na posameznem mestu ne sme biti manjša za vet kot 3 % od srednje zahtevane vrednosti. Zgoščenost plasti mora na vsakem merjenem mestu izkazovati najmanj zahtevano spodnjo mejno vrednost. Neustrezno zgoščene plasti mora izvajalec dodatno zgostiti, brez doplačila.</w:t>
      </w:r>
    </w:p>
    <w:p w14:paraId="66C6CEFA"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inženir na podlagi rezultatov meritev naknadno ugotovi neustrezno zgoščena mesta, lahko samostojno odloči o nadaljnjih ukrepih.</w:t>
      </w:r>
    </w:p>
    <w:p w14:paraId="73FF3E09"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Razmerje deformacijskih modulov E</w:t>
      </w:r>
      <w:r w:rsidRPr="00833B5A">
        <w:rPr>
          <w:rFonts w:ascii="Tahoma" w:eastAsia="Times New Roman" w:hAnsi="Tahoma" w:cs="Tahoma"/>
          <w:spacing w:val="-4"/>
          <w:sz w:val="20"/>
          <w:szCs w:val="20"/>
          <w:vertAlign w:val="subscript"/>
          <w:lang w:val="sl-SI"/>
        </w:rPr>
        <w:t>V2</w:t>
      </w:r>
      <w:r w:rsidRPr="00833B5A">
        <w:rPr>
          <w:rFonts w:ascii="Tahoma" w:eastAsia="Times New Roman" w:hAnsi="Tahoma" w:cs="Tahoma"/>
          <w:spacing w:val="-4"/>
          <w:sz w:val="20"/>
          <w:szCs w:val="20"/>
          <w:lang w:val="sl-SI"/>
        </w:rPr>
        <w:t>/E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sme znašati največ 2,2. Če izmerjena vrednost deformacijskega modula 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presega 50 % zahtevane vrednosti E</w:t>
      </w:r>
      <w:r w:rsidRPr="00833B5A">
        <w:rPr>
          <w:rFonts w:ascii="Tahoma" w:eastAsia="Times New Roman" w:hAnsi="Tahoma" w:cs="Tahoma"/>
          <w:spacing w:val="-4"/>
          <w:sz w:val="20"/>
          <w:szCs w:val="20"/>
          <w:vertAlign w:val="subscript"/>
          <w:lang w:val="sl-SI"/>
        </w:rPr>
        <w:t>V2</w:t>
      </w:r>
      <w:r w:rsidRPr="00833B5A">
        <w:rPr>
          <w:rFonts w:ascii="Tahoma" w:eastAsia="Times New Roman" w:hAnsi="Tahoma" w:cs="Tahoma"/>
          <w:spacing w:val="-4"/>
          <w:sz w:val="20"/>
          <w:szCs w:val="20"/>
          <w:lang w:val="sl-SI"/>
        </w:rPr>
        <w:t>,</w:t>
      </w:r>
      <w:r w:rsidR="000A246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zahtevano  razmerje ni odločilno za oceno nosilnosti zgrajenega planuma temeljnih tal.</w:t>
      </w:r>
    </w:p>
    <w:p w14:paraId="21FBCAB8" w14:textId="77777777" w:rsidR="001A1B67" w:rsidRPr="00833B5A" w:rsidRDefault="001A1B67" w:rsidP="00C16D7F">
      <w:pPr>
        <w:pStyle w:val="Naslov5"/>
        <w:spacing w:after="120"/>
        <w:rPr>
          <w:rFonts w:ascii="Tahoma" w:hAnsi="Tahoma" w:cs="Tahoma"/>
          <w:b/>
          <w:i w:val="0"/>
        </w:rPr>
      </w:pPr>
      <w:bookmarkStart w:id="305" w:name="_Toc416874234"/>
      <w:r w:rsidRPr="00833B5A">
        <w:rPr>
          <w:rFonts w:ascii="Tahoma" w:hAnsi="Tahoma" w:cs="Tahoma"/>
          <w:b/>
          <w:i w:val="0"/>
        </w:rPr>
        <w:t>Kemično stabiliziranje zemljine</w:t>
      </w:r>
      <w:bookmarkEnd w:id="305"/>
    </w:p>
    <w:p w14:paraId="539CBA9A"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Lastnosti kemično stabiliziranih zemljin mora izvajalec dokazati tudi s preiskavami tlačne trdnosti in vremenske obstojnosti preizkušancev po 7 dneh vezanja.</w:t>
      </w:r>
    </w:p>
    <w:p w14:paraId="3EAF83E8" w14:textId="77777777" w:rsidR="001A1B67" w:rsidRPr="00833B5A" w:rsidRDefault="001A1B67" w:rsidP="000A246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Zahtevane vrednosti so:</w:t>
      </w:r>
    </w:p>
    <w:p w14:paraId="6E642C9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tlačna trdnost: min 0,5 Mpa,</w:t>
      </w:r>
    </w:p>
    <w:p w14:paraId="140F06A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razmerje tlačnih trdnosti </w:t>
      </w:r>
      <w:r w:rsidR="00440B8D" w:rsidRPr="00833B5A">
        <w:rPr>
          <w:rFonts w:ascii="Tahoma" w:hAnsi="Tahoma" w:cs="Tahoma"/>
          <w:sz w:val="20"/>
          <w:szCs w:val="20"/>
          <w:lang w:val="sl-SI"/>
        </w:rPr>
        <w:t xml:space="preserve">suhih </w:t>
      </w:r>
      <w:r w:rsidRPr="00833B5A">
        <w:rPr>
          <w:rFonts w:ascii="Tahoma" w:hAnsi="Tahoma" w:cs="Tahoma"/>
          <w:sz w:val="20"/>
          <w:szCs w:val="20"/>
          <w:lang w:val="sl-SI"/>
        </w:rPr>
        <w:t xml:space="preserve">in </w:t>
      </w:r>
      <w:r w:rsidR="00440B8D" w:rsidRPr="00833B5A">
        <w:rPr>
          <w:rFonts w:ascii="Tahoma" w:hAnsi="Tahoma" w:cs="Tahoma"/>
          <w:sz w:val="20"/>
          <w:szCs w:val="20"/>
          <w:lang w:val="sl-SI"/>
        </w:rPr>
        <w:t xml:space="preserve">z vodo zasičenih </w:t>
      </w:r>
      <w:r w:rsidRPr="00833B5A">
        <w:rPr>
          <w:rFonts w:ascii="Tahoma" w:hAnsi="Tahoma" w:cs="Tahoma"/>
          <w:sz w:val="20"/>
          <w:szCs w:val="20"/>
          <w:lang w:val="sl-SI"/>
        </w:rPr>
        <w:t>preizkušancev</w:t>
      </w:r>
      <w:r w:rsidR="00440B8D" w:rsidRPr="00833B5A">
        <w:rPr>
          <w:rFonts w:ascii="Tahoma" w:hAnsi="Tahoma" w:cs="Tahoma"/>
          <w:sz w:val="20"/>
          <w:szCs w:val="20"/>
          <w:lang w:val="sl-SI"/>
        </w:rPr>
        <w:t xml:space="preserve"> (po 7 dneh)</w:t>
      </w:r>
      <w:r w:rsidRPr="00833B5A">
        <w:rPr>
          <w:rFonts w:ascii="Tahoma" w:hAnsi="Tahoma" w:cs="Tahoma"/>
          <w:sz w:val="20"/>
          <w:szCs w:val="20"/>
          <w:lang w:val="sl-SI"/>
        </w:rPr>
        <w:t>: R</w:t>
      </w:r>
      <w:r w:rsidR="000A2460" w:rsidRPr="00833B5A">
        <w:rPr>
          <w:rFonts w:ascii="Tahoma" w:hAnsi="Tahoma" w:cs="Tahoma"/>
          <w:sz w:val="20"/>
          <w:szCs w:val="20"/>
          <w:lang w:val="sl-SI"/>
        </w:rPr>
        <w:t xml:space="preserve"> </w:t>
      </w:r>
      <w:r w:rsidRPr="00833B5A">
        <w:rPr>
          <w:rFonts w:ascii="Tahoma" w:hAnsi="Tahoma" w:cs="Tahoma"/>
          <w:sz w:val="20"/>
          <w:szCs w:val="20"/>
          <w:lang w:val="sl-SI"/>
        </w:rPr>
        <w:t>&gt;</w:t>
      </w:r>
      <w:r w:rsidR="000A2460" w:rsidRPr="00833B5A">
        <w:rPr>
          <w:rFonts w:ascii="Tahoma" w:hAnsi="Tahoma" w:cs="Tahoma"/>
          <w:sz w:val="20"/>
          <w:szCs w:val="20"/>
          <w:lang w:val="sl-SI"/>
        </w:rPr>
        <w:t xml:space="preserve"> </w:t>
      </w:r>
      <w:r w:rsidRPr="00833B5A">
        <w:rPr>
          <w:rFonts w:ascii="Tahoma" w:hAnsi="Tahoma" w:cs="Tahoma"/>
          <w:sz w:val="20"/>
          <w:szCs w:val="20"/>
          <w:lang w:val="sl-SI"/>
        </w:rPr>
        <w:t>0,7, če se zahteva vremensko obstojen material.</w:t>
      </w:r>
    </w:p>
    <w:p w14:paraId="1F7FFDAE" w14:textId="77777777" w:rsidR="001A1B67" w:rsidRPr="00833B5A" w:rsidRDefault="001A1B67" w:rsidP="00C16D7F">
      <w:pPr>
        <w:pStyle w:val="Naslov5"/>
        <w:spacing w:after="120"/>
        <w:rPr>
          <w:rFonts w:ascii="Tahoma" w:hAnsi="Tahoma" w:cs="Tahoma"/>
          <w:b/>
          <w:i w:val="0"/>
        </w:rPr>
      </w:pPr>
      <w:bookmarkStart w:id="306" w:name="_Toc416874235"/>
      <w:r w:rsidRPr="00833B5A">
        <w:rPr>
          <w:rFonts w:ascii="Tahoma" w:hAnsi="Tahoma" w:cs="Tahoma"/>
          <w:b/>
          <w:i w:val="0"/>
        </w:rPr>
        <w:t>Ravnost</w:t>
      </w:r>
      <w:bookmarkEnd w:id="306"/>
    </w:p>
    <w:p w14:paraId="0C33C618"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Planum nasipa, zasipa in klina v koherentnih zemljinah lahko na 4 m dolžine v poljubni smeri na os proge odstopa od merilne letve največ 30 mm.</w:t>
      </w:r>
    </w:p>
    <w:p w14:paraId="39433DF1"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Ravnost plasti nasipa, zasipa in klina v nekoherentnih, grobozrnatih zemljinah lahko na 4 m dolžine v poljubni smeri na os proge odstopa od merilne letve največ 50 mm.</w:t>
      </w:r>
    </w:p>
    <w:p w14:paraId="63AC1B5E"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07" w:name="_Toc416874236"/>
      <w:bookmarkStart w:id="308" w:name="_Toc416806705"/>
      <w:r w:rsidRPr="00833B5A">
        <w:rPr>
          <w:rFonts w:ascii="Tahoma" w:hAnsi="Tahoma" w:cs="Tahoma"/>
          <w:bCs w:val="0"/>
          <w:spacing w:val="-4"/>
          <w:sz w:val="22"/>
          <w:szCs w:val="22"/>
          <w:lang w:eastAsia="en-US"/>
        </w:rPr>
        <w:t>Preverjanje kakovosti izvedbe</w:t>
      </w:r>
      <w:bookmarkEnd w:id="307"/>
      <w:bookmarkEnd w:id="308"/>
    </w:p>
    <w:p w14:paraId="5CA2D6AA"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Podani obseg predstavlja minimalni obseg tekočih preiskav. Inženir lahko v primeru, če ugotovi večja odstopanja rezultatov od predhodnih preiskav in preiskav na poskusnem polju, obseg minimalnih preiskav naknadno poveča.</w:t>
      </w:r>
    </w:p>
    <w:p w14:paraId="6E1218B6"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Zunanja kontrola kvalitete izvedenih del kontrolira kakovost materialov in izvedenih del v razmerju 1:4 s  preiskavami notranje kontrole kvalitete.</w:t>
      </w:r>
    </w:p>
    <w:p w14:paraId="474AFFF8"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Sporazumno z Inženirjem se za notranjo kontrolo lahko uporabijo tudi drugi, za preverjanje kakovosti priznani postopki. V tem primeru je potrebno izdati dopolnila k tehničnim pogojem.</w:t>
      </w:r>
    </w:p>
    <w:p w14:paraId="234A9EB1" w14:textId="77777777" w:rsidR="001A1B67" w:rsidRPr="00833B5A" w:rsidRDefault="001A1B67" w:rsidP="00C16D7F">
      <w:pPr>
        <w:pStyle w:val="Naslov5"/>
        <w:spacing w:after="120"/>
        <w:rPr>
          <w:rFonts w:ascii="Tahoma" w:hAnsi="Tahoma" w:cs="Tahoma"/>
          <w:b/>
          <w:i w:val="0"/>
        </w:rPr>
      </w:pPr>
      <w:bookmarkStart w:id="309" w:name="_Toc416874237"/>
      <w:r w:rsidRPr="00833B5A">
        <w:rPr>
          <w:rFonts w:ascii="Tahoma" w:hAnsi="Tahoma" w:cs="Tahoma"/>
          <w:b/>
          <w:i w:val="0"/>
        </w:rPr>
        <w:t>Preverjanje kakovosti materialov</w:t>
      </w:r>
      <w:bookmarkEnd w:id="309"/>
    </w:p>
    <w:p w14:paraId="00B6BEBA" w14:textId="77777777" w:rsidR="001A1B67" w:rsidRPr="00833B5A" w:rsidRDefault="001A1B67" w:rsidP="000A246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Preiskave, ki jih z notranjo kontrolo kvalitete zagotavlja Izvajalec, obsegajo preiskave materialov:</w:t>
      </w:r>
    </w:p>
    <w:p w14:paraId="7DBF918D" w14:textId="77777777" w:rsidR="001A1B67" w:rsidRPr="00833B5A" w:rsidRDefault="001A1B67" w:rsidP="00354175">
      <w:pPr>
        <w:pStyle w:val="Tabele"/>
        <w:ind w:left="1418" w:hanging="1418"/>
      </w:pPr>
      <w:r w:rsidRPr="00833B5A">
        <w:t xml:space="preserve">Tabela </w:t>
      </w:r>
      <w:r w:rsidR="00354175" w:rsidRPr="00833B5A">
        <w:t>3.4.</w:t>
      </w:r>
      <w:r w:rsidRPr="00833B5A">
        <w:t>6: Preiskave notranje kontrole kvalitete</w:t>
      </w:r>
    </w:p>
    <w:tbl>
      <w:tblPr>
        <w:tblStyle w:val="Tabelamrea"/>
        <w:tblW w:w="6946" w:type="dxa"/>
        <w:jc w:val="center"/>
        <w:tblLook w:val="04A0" w:firstRow="1" w:lastRow="0" w:firstColumn="1" w:lastColumn="0" w:noHBand="0" w:noVBand="1"/>
      </w:tblPr>
      <w:tblGrid>
        <w:gridCol w:w="5103"/>
        <w:gridCol w:w="1843"/>
      </w:tblGrid>
      <w:tr w:rsidR="00833B5A" w:rsidRPr="00833B5A" w14:paraId="674BF0A4"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393FBFF7" w14:textId="77777777" w:rsidR="001A1B67" w:rsidRPr="00833B5A" w:rsidRDefault="00DE3E32" w:rsidP="000A2460">
            <w:pPr>
              <w:spacing w:before="40" w:after="40"/>
              <w:rPr>
                <w:rFonts w:ascii="Tahoma" w:hAnsi="Tahoma" w:cs="Tahoma"/>
                <w:lang w:eastAsia="en-US" w:bidi="en-US"/>
              </w:rPr>
            </w:pPr>
            <w:r w:rsidRPr="00833B5A">
              <w:rPr>
                <w:rFonts w:ascii="Tahoma" w:hAnsi="Tahoma" w:cs="Tahoma"/>
              </w:rPr>
              <w:t>Z</w:t>
            </w:r>
            <w:r w:rsidR="001A1B67" w:rsidRPr="00833B5A">
              <w:rPr>
                <w:rFonts w:ascii="Tahoma" w:hAnsi="Tahoma" w:cs="Tahoma"/>
              </w:rPr>
              <w:t>rnavost, humoznost in vlažnost</w:t>
            </w:r>
          </w:p>
        </w:tc>
        <w:tc>
          <w:tcPr>
            <w:tcW w:w="1843" w:type="dxa"/>
            <w:tcBorders>
              <w:top w:val="single" w:sz="4" w:space="0" w:color="auto"/>
              <w:left w:val="single" w:sz="4" w:space="0" w:color="auto"/>
              <w:bottom w:val="single" w:sz="4" w:space="0" w:color="auto"/>
              <w:right w:val="single" w:sz="4" w:space="0" w:color="auto"/>
            </w:tcBorders>
            <w:hideMark/>
          </w:tcPr>
          <w:p w14:paraId="5DB441C4" w14:textId="77777777" w:rsidR="001A1B67" w:rsidRPr="00833B5A" w:rsidRDefault="001A1B67" w:rsidP="00DE3E32">
            <w:pPr>
              <w:spacing w:before="40" w:after="40"/>
              <w:ind w:left="317"/>
              <w:rPr>
                <w:rFonts w:ascii="Tahoma" w:hAnsi="Tahoma" w:cs="Tahoma"/>
                <w:lang w:eastAsia="en-US" w:bidi="en-US"/>
              </w:rPr>
            </w:pPr>
            <w:r w:rsidRPr="00833B5A">
              <w:rPr>
                <w:rFonts w:ascii="Tahoma" w:hAnsi="Tahoma" w:cs="Tahoma"/>
              </w:rPr>
              <w:t>1</w:t>
            </w:r>
            <w:r w:rsidR="000A2460" w:rsidRPr="00833B5A">
              <w:rPr>
                <w:rFonts w:ascii="Tahoma" w:hAnsi="Tahoma" w:cs="Tahoma"/>
              </w:rPr>
              <w:t xml:space="preserve"> </w:t>
            </w:r>
            <w:r w:rsidRPr="00833B5A">
              <w:rPr>
                <w:rFonts w:ascii="Tahoma" w:hAnsi="Tahoma" w:cs="Tahoma"/>
              </w:rPr>
              <w:t>/</w:t>
            </w:r>
            <w:r w:rsidR="000A2460" w:rsidRPr="00833B5A">
              <w:rPr>
                <w:rFonts w:ascii="Tahoma" w:hAnsi="Tahoma" w:cs="Tahoma"/>
              </w:rPr>
              <w:t xml:space="preserve"> </w:t>
            </w:r>
            <w:r w:rsidRPr="00833B5A">
              <w:rPr>
                <w:rFonts w:ascii="Tahoma" w:hAnsi="Tahoma" w:cs="Tahoma"/>
              </w:rPr>
              <w:t>1.000</w:t>
            </w:r>
            <w:r w:rsidR="000A2460"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1BC539CD"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675BA7C1" w14:textId="77777777" w:rsidR="001A1B67" w:rsidRPr="00833B5A" w:rsidRDefault="00DE3E32" w:rsidP="000A2460">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lastičnost (konsistenčne meje)</w:t>
            </w:r>
          </w:p>
        </w:tc>
        <w:tc>
          <w:tcPr>
            <w:tcW w:w="1843" w:type="dxa"/>
            <w:tcBorders>
              <w:top w:val="single" w:sz="4" w:space="0" w:color="auto"/>
              <w:left w:val="single" w:sz="4" w:space="0" w:color="auto"/>
              <w:bottom w:val="single" w:sz="4" w:space="0" w:color="auto"/>
              <w:right w:val="single" w:sz="4" w:space="0" w:color="auto"/>
            </w:tcBorders>
            <w:hideMark/>
          </w:tcPr>
          <w:p w14:paraId="423F91B2" w14:textId="77777777" w:rsidR="001A1B67" w:rsidRPr="00833B5A" w:rsidRDefault="001A1B67" w:rsidP="00DE3E32">
            <w:pPr>
              <w:spacing w:before="40" w:after="40"/>
              <w:ind w:left="317"/>
              <w:rPr>
                <w:rFonts w:ascii="Tahoma" w:hAnsi="Tahoma" w:cs="Tahoma"/>
                <w:lang w:eastAsia="en-US" w:bidi="en-US"/>
              </w:rPr>
            </w:pPr>
            <w:r w:rsidRPr="00833B5A">
              <w:rPr>
                <w:rFonts w:ascii="Tahoma" w:hAnsi="Tahoma" w:cs="Tahoma"/>
              </w:rPr>
              <w:t>1</w:t>
            </w:r>
            <w:r w:rsidR="000A2460" w:rsidRPr="00833B5A">
              <w:rPr>
                <w:rFonts w:ascii="Tahoma" w:hAnsi="Tahoma" w:cs="Tahoma"/>
              </w:rPr>
              <w:t xml:space="preserve"> </w:t>
            </w:r>
            <w:r w:rsidRPr="00833B5A">
              <w:rPr>
                <w:rFonts w:ascii="Tahoma" w:hAnsi="Tahoma" w:cs="Tahoma"/>
              </w:rPr>
              <w:t>/</w:t>
            </w:r>
            <w:r w:rsidR="000A2460" w:rsidRPr="00833B5A">
              <w:rPr>
                <w:rFonts w:ascii="Tahoma" w:hAnsi="Tahoma" w:cs="Tahoma"/>
              </w:rPr>
              <w:t xml:space="preserve"> </w:t>
            </w:r>
            <w:r w:rsidRPr="00833B5A">
              <w:rPr>
                <w:rFonts w:ascii="Tahoma" w:hAnsi="Tahoma" w:cs="Tahoma"/>
              </w:rPr>
              <w:t>2.000</w:t>
            </w:r>
            <w:r w:rsidR="000A2460"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05A1563B"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784722AB" w14:textId="77777777" w:rsidR="001A1B67" w:rsidRPr="00833B5A" w:rsidRDefault="00DE3E32" w:rsidP="000A2460">
            <w:pPr>
              <w:spacing w:before="40" w:after="40"/>
              <w:rPr>
                <w:rFonts w:ascii="Tahoma" w:hAnsi="Tahoma" w:cs="Tahoma"/>
                <w:lang w:eastAsia="en-US" w:bidi="en-US"/>
              </w:rPr>
            </w:pPr>
            <w:r w:rsidRPr="00833B5A">
              <w:rPr>
                <w:rFonts w:ascii="Tahoma" w:hAnsi="Tahoma" w:cs="Tahoma"/>
              </w:rPr>
              <w:t>O</w:t>
            </w:r>
            <w:r w:rsidR="001A1B67" w:rsidRPr="00833B5A">
              <w:rPr>
                <w:rFonts w:ascii="Tahoma" w:hAnsi="Tahoma" w:cs="Tahoma"/>
              </w:rPr>
              <w:t>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5C09F8F9" w14:textId="77777777" w:rsidR="001A1B67" w:rsidRPr="00833B5A" w:rsidRDefault="001A1B67" w:rsidP="00DE3E32">
            <w:pPr>
              <w:spacing w:before="40" w:after="40"/>
              <w:ind w:left="317"/>
              <w:rPr>
                <w:rFonts w:ascii="Tahoma" w:hAnsi="Tahoma" w:cs="Tahoma"/>
                <w:lang w:eastAsia="en-US" w:bidi="en-US"/>
              </w:rPr>
            </w:pPr>
            <w:r w:rsidRPr="00833B5A">
              <w:rPr>
                <w:rFonts w:ascii="Tahoma" w:hAnsi="Tahoma" w:cs="Tahoma"/>
              </w:rPr>
              <w:t>1</w:t>
            </w:r>
            <w:r w:rsidR="000A2460" w:rsidRPr="00833B5A">
              <w:rPr>
                <w:rFonts w:ascii="Tahoma" w:hAnsi="Tahoma" w:cs="Tahoma"/>
              </w:rPr>
              <w:t xml:space="preserve"> </w:t>
            </w:r>
            <w:r w:rsidRPr="00833B5A">
              <w:rPr>
                <w:rFonts w:ascii="Tahoma" w:hAnsi="Tahoma" w:cs="Tahoma"/>
              </w:rPr>
              <w:t>/</w:t>
            </w:r>
            <w:r w:rsidR="000A2460" w:rsidRPr="00833B5A">
              <w:rPr>
                <w:rFonts w:ascii="Tahoma" w:hAnsi="Tahoma" w:cs="Tahoma"/>
              </w:rPr>
              <w:t xml:space="preserve"> </w:t>
            </w:r>
            <w:r w:rsidRPr="00833B5A">
              <w:rPr>
                <w:rFonts w:ascii="Tahoma" w:hAnsi="Tahoma" w:cs="Tahoma"/>
              </w:rPr>
              <w:t>4.000</w:t>
            </w:r>
            <w:r w:rsidR="000A2460"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100E3D06"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975CCE2" w14:textId="77777777" w:rsidR="001A1B67" w:rsidRPr="00833B5A" w:rsidRDefault="00DE3E32" w:rsidP="00DE3E32">
            <w:pPr>
              <w:spacing w:before="40" w:after="40"/>
              <w:rPr>
                <w:rFonts w:ascii="Tahoma" w:hAnsi="Tahoma" w:cs="Tahoma"/>
                <w:lang w:eastAsia="en-US" w:bidi="en-US"/>
              </w:rPr>
            </w:pPr>
            <w:r w:rsidRPr="00833B5A">
              <w:rPr>
                <w:rFonts w:ascii="Tahoma" w:hAnsi="Tahoma" w:cs="Tahoma"/>
              </w:rPr>
              <w:lastRenderedPageBreak/>
              <w:t>O</w:t>
            </w:r>
            <w:r w:rsidR="001A1B67" w:rsidRPr="00833B5A">
              <w:rPr>
                <w:rFonts w:ascii="Tahoma" w:hAnsi="Tahoma" w:cs="Tahoma"/>
              </w:rPr>
              <w:t>ptimalna vl</w:t>
            </w:r>
            <w:r w:rsidR="000A2460" w:rsidRPr="00833B5A">
              <w:rPr>
                <w:rFonts w:ascii="Tahoma" w:hAnsi="Tahoma" w:cs="Tahoma"/>
              </w:rPr>
              <w:t>ažnost in max. gostota stabil</w:t>
            </w:r>
            <w:r w:rsidRPr="00833B5A">
              <w:rPr>
                <w:rFonts w:ascii="Tahoma" w:hAnsi="Tahoma" w:cs="Tahoma"/>
              </w:rPr>
              <w:t>izirane</w:t>
            </w:r>
            <w:r w:rsidR="000A2460" w:rsidRPr="00833B5A">
              <w:rPr>
                <w:rFonts w:ascii="Tahoma" w:hAnsi="Tahoma" w:cs="Tahoma"/>
              </w:rPr>
              <w:t xml:space="preserve"> z</w:t>
            </w:r>
            <w:r w:rsidR="001A1B67" w:rsidRPr="00833B5A">
              <w:rPr>
                <w:rFonts w:ascii="Tahoma" w:hAnsi="Tahoma" w:cs="Tahoma"/>
              </w:rPr>
              <w:t>mesi</w:t>
            </w:r>
          </w:p>
        </w:tc>
        <w:tc>
          <w:tcPr>
            <w:tcW w:w="1843" w:type="dxa"/>
            <w:tcBorders>
              <w:top w:val="single" w:sz="4" w:space="0" w:color="auto"/>
              <w:left w:val="single" w:sz="4" w:space="0" w:color="auto"/>
              <w:bottom w:val="single" w:sz="4" w:space="0" w:color="auto"/>
              <w:right w:val="single" w:sz="4" w:space="0" w:color="auto"/>
            </w:tcBorders>
            <w:hideMark/>
          </w:tcPr>
          <w:p w14:paraId="5741BD76" w14:textId="77777777" w:rsidR="001A1B67" w:rsidRPr="00833B5A" w:rsidRDefault="001A1B67" w:rsidP="00DE3E32">
            <w:pPr>
              <w:spacing w:before="40" w:after="40"/>
              <w:ind w:left="317"/>
              <w:rPr>
                <w:rFonts w:ascii="Tahoma" w:hAnsi="Tahoma" w:cs="Tahoma"/>
                <w:lang w:eastAsia="en-US" w:bidi="en-US"/>
              </w:rPr>
            </w:pPr>
            <w:r w:rsidRPr="00833B5A">
              <w:rPr>
                <w:rFonts w:ascii="Tahoma" w:hAnsi="Tahoma" w:cs="Tahoma"/>
              </w:rPr>
              <w:t>1</w:t>
            </w:r>
            <w:r w:rsidR="000A2460" w:rsidRPr="00833B5A">
              <w:rPr>
                <w:rFonts w:ascii="Tahoma" w:hAnsi="Tahoma" w:cs="Tahoma"/>
              </w:rPr>
              <w:t xml:space="preserve"> </w:t>
            </w:r>
            <w:r w:rsidRPr="00833B5A">
              <w:rPr>
                <w:rFonts w:ascii="Tahoma" w:hAnsi="Tahoma" w:cs="Tahoma"/>
              </w:rPr>
              <w:t>/</w:t>
            </w:r>
            <w:r w:rsidR="000A2460" w:rsidRPr="00833B5A">
              <w:rPr>
                <w:rFonts w:ascii="Tahoma" w:hAnsi="Tahoma" w:cs="Tahoma"/>
              </w:rPr>
              <w:t xml:space="preserve"> </w:t>
            </w:r>
            <w:r w:rsidRPr="00833B5A">
              <w:rPr>
                <w:rFonts w:ascii="Tahoma" w:hAnsi="Tahoma" w:cs="Tahoma"/>
              </w:rPr>
              <w:t>4.000</w:t>
            </w:r>
            <w:r w:rsidR="000A2460"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237BEAC1"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0D47CAE7" w14:textId="77777777" w:rsidR="009962C0" w:rsidRPr="00833B5A" w:rsidRDefault="009962C0" w:rsidP="00DE3E32">
            <w:pPr>
              <w:spacing w:before="40" w:after="40"/>
              <w:rPr>
                <w:rFonts w:ascii="Tahoma" w:hAnsi="Tahoma" w:cs="Tahoma"/>
              </w:rPr>
            </w:pPr>
            <w:r w:rsidRPr="00833B5A">
              <w:rPr>
                <w:rFonts w:ascii="Tahoma" w:hAnsi="Tahoma" w:cs="Tahoma"/>
                <w:lang w:val="en-US"/>
              </w:rPr>
              <w:t>Količina razprostrtosti veziva</w:t>
            </w:r>
          </w:p>
        </w:tc>
        <w:tc>
          <w:tcPr>
            <w:tcW w:w="1843" w:type="dxa"/>
            <w:tcBorders>
              <w:top w:val="single" w:sz="4" w:space="0" w:color="auto"/>
              <w:left w:val="single" w:sz="4" w:space="0" w:color="auto"/>
              <w:bottom w:val="single" w:sz="4" w:space="0" w:color="auto"/>
              <w:right w:val="single" w:sz="4" w:space="0" w:color="auto"/>
            </w:tcBorders>
          </w:tcPr>
          <w:p w14:paraId="163FAA7B" w14:textId="77777777" w:rsidR="009962C0" w:rsidRPr="00833B5A" w:rsidRDefault="009962C0" w:rsidP="00DE3E32">
            <w:pPr>
              <w:spacing w:before="40" w:after="40"/>
              <w:ind w:left="317"/>
              <w:rPr>
                <w:rFonts w:ascii="Tahoma" w:hAnsi="Tahoma" w:cs="Tahoma"/>
              </w:rPr>
            </w:pPr>
            <w:r w:rsidRPr="00833B5A">
              <w:rPr>
                <w:rFonts w:ascii="Tahoma" w:hAnsi="Tahoma" w:cs="Tahoma"/>
                <w:lang w:val="en-US"/>
              </w:rPr>
              <w:t>1 / 100 m</w:t>
            </w:r>
          </w:p>
        </w:tc>
      </w:tr>
      <w:tr w:rsidR="00833B5A" w:rsidRPr="00833B5A" w14:paraId="6DDF4A3E"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63E9BF2F" w14:textId="77777777" w:rsidR="001A1B67" w:rsidRPr="00833B5A" w:rsidRDefault="00DE3E32" w:rsidP="000A2460">
            <w:pPr>
              <w:spacing w:before="40" w:after="40"/>
              <w:rPr>
                <w:rFonts w:ascii="Tahoma" w:hAnsi="Tahoma" w:cs="Tahoma"/>
                <w:lang w:eastAsia="en-US" w:bidi="en-US"/>
              </w:rPr>
            </w:pPr>
            <w:r w:rsidRPr="00833B5A">
              <w:rPr>
                <w:rFonts w:ascii="Tahoma" w:hAnsi="Tahoma" w:cs="Tahoma"/>
              </w:rPr>
              <w:t>T</w:t>
            </w:r>
            <w:r w:rsidR="009962C0" w:rsidRPr="00833B5A">
              <w:rPr>
                <w:rFonts w:ascii="Tahoma" w:hAnsi="Tahoma" w:cs="Tahoma"/>
              </w:rPr>
              <w:t>lačna trdnost stabilizirane</w:t>
            </w:r>
            <w:r w:rsidR="001A1B67" w:rsidRPr="00833B5A">
              <w:rPr>
                <w:rFonts w:ascii="Tahoma" w:hAnsi="Tahoma" w:cs="Tahoma"/>
              </w:rPr>
              <w:t xml:space="preserve"> zmesi</w:t>
            </w:r>
          </w:p>
        </w:tc>
        <w:tc>
          <w:tcPr>
            <w:tcW w:w="1843" w:type="dxa"/>
            <w:tcBorders>
              <w:top w:val="single" w:sz="4" w:space="0" w:color="auto"/>
              <w:left w:val="single" w:sz="4" w:space="0" w:color="auto"/>
              <w:bottom w:val="single" w:sz="4" w:space="0" w:color="auto"/>
              <w:right w:val="single" w:sz="4" w:space="0" w:color="auto"/>
            </w:tcBorders>
            <w:hideMark/>
          </w:tcPr>
          <w:p w14:paraId="19585C72" w14:textId="77777777" w:rsidR="001A1B67" w:rsidRPr="00833B5A" w:rsidRDefault="001A1B67" w:rsidP="00DE3E32">
            <w:pPr>
              <w:spacing w:before="40" w:after="40"/>
              <w:ind w:left="317"/>
              <w:rPr>
                <w:rFonts w:ascii="Tahoma" w:hAnsi="Tahoma" w:cs="Tahoma"/>
                <w:lang w:eastAsia="en-US" w:bidi="en-US"/>
              </w:rPr>
            </w:pPr>
            <w:r w:rsidRPr="00833B5A">
              <w:rPr>
                <w:rFonts w:ascii="Tahoma" w:hAnsi="Tahoma" w:cs="Tahoma"/>
              </w:rPr>
              <w:t>1</w:t>
            </w:r>
            <w:r w:rsidR="000A2460" w:rsidRPr="00833B5A">
              <w:rPr>
                <w:rFonts w:ascii="Tahoma" w:hAnsi="Tahoma" w:cs="Tahoma"/>
              </w:rPr>
              <w:t xml:space="preserve"> </w:t>
            </w:r>
            <w:r w:rsidRPr="00833B5A">
              <w:rPr>
                <w:rFonts w:ascii="Tahoma" w:hAnsi="Tahoma" w:cs="Tahoma"/>
              </w:rPr>
              <w:t>/</w:t>
            </w:r>
            <w:r w:rsidR="000A2460" w:rsidRPr="00833B5A">
              <w:rPr>
                <w:rFonts w:ascii="Tahoma" w:hAnsi="Tahoma" w:cs="Tahoma"/>
              </w:rPr>
              <w:t xml:space="preserve"> </w:t>
            </w:r>
            <w:r w:rsidRPr="00833B5A">
              <w:rPr>
                <w:rFonts w:ascii="Tahoma" w:hAnsi="Tahoma" w:cs="Tahoma"/>
              </w:rPr>
              <w:t>100</w:t>
            </w:r>
            <w:r w:rsidR="000A2460" w:rsidRPr="00833B5A">
              <w:rPr>
                <w:rFonts w:ascii="Tahoma" w:hAnsi="Tahoma" w:cs="Tahoma"/>
              </w:rPr>
              <w:t xml:space="preserve"> </w:t>
            </w:r>
            <w:r w:rsidRPr="00833B5A">
              <w:rPr>
                <w:rFonts w:ascii="Tahoma" w:hAnsi="Tahoma" w:cs="Tahoma"/>
              </w:rPr>
              <w:t>m</w:t>
            </w:r>
          </w:p>
        </w:tc>
      </w:tr>
      <w:tr w:rsidR="00833B5A" w:rsidRPr="00833B5A" w14:paraId="50BF8DB6" w14:textId="77777777" w:rsidTr="00DE3E32">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2A301BA5" w14:textId="77777777" w:rsidR="001A1B67" w:rsidRPr="00833B5A" w:rsidRDefault="00DE3E32" w:rsidP="000A2460">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remenska obstojnost stabil. zmesi</w:t>
            </w:r>
          </w:p>
        </w:tc>
        <w:tc>
          <w:tcPr>
            <w:tcW w:w="1843" w:type="dxa"/>
            <w:tcBorders>
              <w:top w:val="single" w:sz="4" w:space="0" w:color="auto"/>
              <w:left w:val="single" w:sz="4" w:space="0" w:color="auto"/>
              <w:bottom w:val="single" w:sz="4" w:space="0" w:color="auto"/>
              <w:right w:val="single" w:sz="4" w:space="0" w:color="auto"/>
            </w:tcBorders>
            <w:hideMark/>
          </w:tcPr>
          <w:p w14:paraId="12A14ACE" w14:textId="77777777" w:rsidR="001A1B67" w:rsidRPr="00833B5A" w:rsidRDefault="001A1B67" w:rsidP="00DE3E32">
            <w:pPr>
              <w:spacing w:before="40" w:after="40"/>
              <w:ind w:left="317"/>
              <w:rPr>
                <w:rFonts w:ascii="Tahoma" w:hAnsi="Tahoma" w:cs="Tahoma"/>
                <w:lang w:eastAsia="en-US" w:bidi="en-US"/>
              </w:rPr>
            </w:pPr>
            <w:r w:rsidRPr="00833B5A">
              <w:rPr>
                <w:rFonts w:ascii="Tahoma" w:hAnsi="Tahoma" w:cs="Tahoma"/>
              </w:rPr>
              <w:t>1</w:t>
            </w:r>
            <w:r w:rsidR="000A2460" w:rsidRPr="00833B5A">
              <w:rPr>
                <w:rFonts w:ascii="Tahoma" w:hAnsi="Tahoma" w:cs="Tahoma"/>
              </w:rPr>
              <w:t xml:space="preserve"> </w:t>
            </w:r>
            <w:r w:rsidRPr="00833B5A">
              <w:rPr>
                <w:rFonts w:ascii="Tahoma" w:hAnsi="Tahoma" w:cs="Tahoma"/>
              </w:rPr>
              <w:t>/</w:t>
            </w:r>
            <w:r w:rsidR="000A2460" w:rsidRPr="00833B5A">
              <w:rPr>
                <w:rFonts w:ascii="Tahoma" w:hAnsi="Tahoma" w:cs="Tahoma"/>
              </w:rPr>
              <w:t xml:space="preserve"> </w:t>
            </w:r>
            <w:r w:rsidRPr="00833B5A">
              <w:rPr>
                <w:rFonts w:ascii="Tahoma" w:hAnsi="Tahoma" w:cs="Tahoma"/>
              </w:rPr>
              <w:t>200</w:t>
            </w:r>
            <w:r w:rsidR="000A2460" w:rsidRPr="00833B5A">
              <w:rPr>
                <w:rFonts w:ascii="Tahoma" w:hAnsi="Tahoma" w:cs="Tahoma"/>
              </w:rPr>
              <w:t xml:space="preserve"> </w:t>
            </w:r>
            <w:r w:rsidRPr="00833B5A">
              <w:rPr>
                <w:rFonts w:ascii="Tahoma" w:hAnsi="Tahoma" w:cs="Tahoma"/>
              </w:rPr>
              <w:t>m</w:t>
            </w:r>
          </w:p>
        </w:tc>
      </w:tr>
    </w:tbl>
    <w:p w14:paraId="5FAC66E4" w14:textId="77777777" w:rsidR="001A1B67" w:rsidRPr="00833B5A" w:rsidRDefault="001A1B67" w:rsidP="00C16D7F">
      <w:pPr>
        <w:pStyle w:val="Naslov5"/>
        <w:spacing w:after="120"/>
        <w:rPr>
          <w:rFonts w:ascii="Tahoma" w:hAnsi="Tahoma" w:cs="Tahoma"/>
          <w:b/>
          <w:i w:val="0"/>
        </w:rPr>
      </w:pPr>
      <w:bookmarkStart w:id="310" w:name="_Toc416874238"/>
      <w:r w:rsidRPr="00833B5A">
        <w:rPr>
          <w:rFonts w:ascii="Tahoma" w:hAnsi="Tahoma" w:cs="Tahoma"/>
          <w:b/>
          <w:i w:val="0"/>
        </w:rPr>
        <w:t>Preiskave med vgrajevanjem</w:t>
      </w:r>
      <w:bookmarkEnd w:id="310"/>
    </w:p>
    <w:p w14:paraId="73F4289E"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Preiskave ki jih z notranjo kontrolo kvalitete zagotavlja Izvajalec med vgrajevanjem, obsegajo: </w:t>
      </w:r>
    </w:p>
    <w:p w14:paraId="78C735E6" w14:textId="77777777" w:rsidR="001A1B67" w:rsidRPr="00833B5A" w:rsidRDefault="001A1B67" w:rsidP="00354175">
      <w:pPr>
        <w:pStyle w:val="Tabele"/>
        <w:ind w:left="1418" w:hanging="1418"/>
      </w:pPr>
      <w:r w:rsidRPr="00833B5A">
        <w:t xml:space="preserve"> Tabela </w:t>
      </w:r>
      <w:r w:rsidR="00354175" w:rsidRPr="00833B5A">
        <w:t>3.4.</w:t>
      </w:r>
      <w:r w:rsidRPr="00833B5A">
        <w:t xml:space="preserve">7: </w:t>
      </w:r>
      <w:r w:rsidR="00354175" w:rsidRPr="00833B5A">
        <w:tab/>
      </w:r>
      <w:r w:rsidRPr="00833B5A">
        <w:t>Preiskave med vgradnjo</w:t>
      </w:r>
    </w:p>
    <w:tbl>
      <w:tblPr>
        <w:tblStyle w:val="Tabelamrea"/>
        <w:tblW w:w="0" w:type="auto"/>
        <w:jc w:val="center"/>
        <w:tblLook w:val="04A0" w:firstRow="1" w:lastRow="0" w:firstColumn="1" w:lastColumn="0" w:noHBand="0" w:noVBand="1"/>
      </w:tblPr>
      <w:tblGrid>
        <w:gridCol w:w="3969"/>
        <w:gridCol w:w="1843"/>
      </w:tblGrid>
      <w:tr w:rsidR="00833B5A" w:rsidRPr="00833B5A" w14:paraId="355A222E" w14:textId="77777777" w:rsidTr="00DE3E32">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0D6BA62E" w14:textId="77777777" w:rsidR="001A1B67" w:rsidRPr="00833B5A" w:rsidRDefault="00DE3E32" w:rsidP="00DE3E32">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lažnost in gostota</w:t>
            </w:r>
          </w:p>
        </w:tc>
        <w:tc>
          <w:tcPr>
            <w:tcW w:w="1843" w:type="dxa"/>
            <w:tcBorders>
              <w:top w:val="single" w:sz="4" w:space="0" w:color="auto"/>
              <w:left w:val="single" w:sz="4" w:space="0" w:color="auto"/>
              <w:bottom w:val="single" w:sz="4" w:space="0" w:color="auto"/>
              <w:right w:val="single" w:sz="4" w:space="0" w:color="auto"/>
            </w:tcBorders>
            <w:hideMark/>
          </w:tcPr>
          <w:p w14:paraId="75D2DC4B" w14:textId="77777777" w:rsidR="001A1B67" w:rsidRPr="00833B5A" w:rsidRDefault="001A1B67" w:rsidP="00DE3E32">
            <w:pPr>
              <w:spacing w:before="40" w:after="40"/>
              <w:ind w:left="360"/>
              <w:rPr>
                <w:rFonts w:ascii="Tahoma" w:hAnsi="Tahoma" w:cs="Tahoma"/>
                <w:lang w:eastAsia="en-US" w:bidi="en-US"/>
              </w:rPr>
            </w:pPr>
            <w:r w:rsidRPr="00833B5A">
              <w:rPr>
                <w:rFonts w:ascii="Tahoma" w:hAnsi="Tahoma" w:cs="Tahoma"/>
              </w:rPr>
              <w:t>1</w:t>
            </w:r>
            <w:r w:rsidR="00DE3E32" w:rsidRPr="00833B5A">
              <w:rPr>
                <w:rFonts w:ascii="Tahoma" w:hAnsi="Tahoma" w:cs="Tahoma"/>
              </w:rPr>
              <w:t xml:space="preserve"> </w:t>
            </w:r>
            <w:r w:rsidRPr="00833B5A">
              <w:rPr>
                <w:rFonts w:ascii="Tahoma" w:hAnsi="Tahoma" w:cs="Tahoma"/>
              </w:rPr>
              <w:t>/</w:t>
            </w:r>
            <w:r w:rsidR="00DE3E32" w:rsidRPr="00833B5A">
              <w:rPr>
                <w:rFonts w:ascii="Tahoma" w:hAnsi="Tahoma" w:cs="Tahoma"/>
              </w:rPr>
              <w:t xml:space="preserve"> </w:t>
            </w:r>
            <w:r w:rsidRPr="00833B5A">
              <w:rPr>
                <w:rFonts w:ascii="Tahoma" w:hAnsi="Tahoma" w:cs="Tahoma"/>
              </w:rPr>
              <w:t>20</w:t>
            </w:r>
            <w:r w:rsidR="00DE3E32" w:rsidRPr="00833B5A">
              <w:rPr>
                <w:rFonts w:ascii="Tahoma" w:hAnsi="Tahoma" w:cs="Tahoma"/>
              </w:rPr>
              <w:t xml:space="preserve"> </w:t>
            </w:r>
            <w:r w:rsidRPr="00833B5A">
              <w:rPr>
                <w:rFonts w:ascii="Tahoma" w:hAnsi="Tahoma" w:cs="Tahoma"/>
              </w:rPr>
              <w:t>m</w:t>
            </w:r>
          </w:p>
        </w:tc>
      </w:tr>
      <w:tr w:rsidR="00833B5A" w:rsidRPr="00833B5A" w14:paraId="7BBD52F5" w14:textId="77777777" w:rsidTr="00DE3E32">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5DDE1F24" w14:textId="77777777" w:rsidR="001A1B67" w:rsidRPr="00833B5A" w:rsidRDefault="00DE3E32" w:rsidP="00DE3E32">
            <w:pPr>
              <w:spacing w:before="40" w:after="40"/>
              <w:rPr>
                <w:rFonts w:ascii="Tahoma" w:hAnsi="Tahoma" w:cs="Tahoma"/>
                <w:lang w:eastAsia="en-US" w:bidi="en-US"/>
              </w:rPr>
            </w:pPr>
            <w:r w:rsidRPr="00833B5A">
              <w:rPr>
                <w:rFonts w:ascii="Tahoma" w:hAnsi="Tahoma" w:cs="Tahoma"/>
              </w:rPr>
              <w:t>N</w:t>
            </w:r>
            <w:r w:rsidR="001A1B67" w:rsidRPr="00833B5A">
              <w:rPr>
                <w:rFonts w:ascii="Tahoma" w:hAnsi="Tahoma" w:cs="Tahoma"/>
              </w:rPr>
              <w:t>osilnost</w:t>
            </w:r>
          </w:p>
        </w:tc>
        <w:tc>
          <w:tcPr>
            <w:tcW w:w="1843" w:type="dxa"/>
            <w:tcBorders>
              <w:top w:val="single" w:sz="4" w:space="0" w:color="auto"/>
              <w:left w:val="single" w:sz="4" w:space="0" w:color="auto"/>
              <w:bottom w:val="single" w:sz="4" w:space="0" w:color="auto"/>
              <w:right w:val="single" w:sz="4" w:space="0" w:color="auto"/>
            </w:tcBorders>
            <w:hideMark/>
          </w:tcPr>
          <w:p w14:paraId="2D5D9F84" w14:textId="77777777" w:rsidR="001A1B67" w:rsidRPr="00833B5A" w:rsidRDefault="001A1B67" w:rsidP="00DE3E32">
            <w:pPr>
              <w:spacing w:before="40" w:after="40"/>
              <w:ind w:left="360"/>
              <w:rPr>
                <w:rFonts w:ascii="Tahoma" w:hAnsi="Tahoma" w:cs="Tahoma"/>
                <w:lang w:eastAsia="en-US" w:bidi="en-US"/>
              </w:rPr>
            </w:pPr>
            <w:r w:rsidRPr="00833B5A">
              <w:rPr>
                <w:rFonts w:ascii="Tahoma" w:hAnsi="Tahoma" w:cs="Tahoma"/>
              </w:rPr>
              <w:t>1</w:t>
            </w:r>
            <w:r w:rsidR="00DE3E32" w:rsidRPr="00833B5A">
              <w:rPr>
                <w:rFonts w:ascii="Tahoma" w:hAnsi="Tahoma" w:cs="Tahoma"/>
              </w:rPr>
              <w:t xml:space="preserve"> </w:t>
            </w:r>
            <w:r w:rsidRPr="00833B5A">
              <w:rPr>
                <w:rFonts w:ascii="Tahoma" w:hAnsi="Tahoma" w:cs="Tahoma"/>
              </w:rPr>
              <w:t>/</w:t>
            </w:r>
            <w:r w:rsidR="00DE3E32" w:rsidRPr="00833B5A">
              <w:rPr>
                <w:rFonts w:ascii="Tahoma" w:hAnsi="Tahoma" w:cs="Tahoma"/>
              </w:rPr>
              <w:t xml:space="preserve"> </w:t>
            </w:r>
            <w:r w:rsidRPr="00833B5A">
              <w:rPr>
                <w:rFonts w:ascii="Tahoma" w:hAnsi="Tahoma" w:cs="Tahoma"/>
              </w:rPr>
              <w:t>40</w:t>
            </w:r>
            <w:r w:rsidR="00DE3E32" w:rsidRPr="00833B5A">
              <w:rPr>
                <w:rFonts w:ascii="Tahoma" w:hAnsi="Tahoma" w:cs="Tahoma"/>
              </w:rPr>
              <w:t xml:space="preserve"> </w:t>
            </w:r>
            <w:r w:rsidRPr="00833B5A">
              <w:rPr>
                <w:rFonts w:ascii="Tahoma" w:hAnsi="Tahoma" w:cs="Tahoma"/>
              </w:rPr>
              <w:t>m</w:t>
            </w:r>
          </w:p>
        </w:tc>
      </w:tr>
      <w:tr w:rsidR="00833B5A" w:rsidRPr="00833B5A" w14:paraId="3DFD3B4F" w14:textId="77777777" w:rsidTr="00DE3E32">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29247033" w14:textId="77777777" w:rsidR="001A1B67" w:rsidRPr="00833B5A" w:rsidRDefault="00DE3E32" w:rsidP="00DE3E32">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avnost plasti</w:t>
            </w:r>
          </w:p>
        </w:tc>
        <w:tc>
          <w:tcPr>
            <w:tcW w:w="1843" w:type="dxa"/>
            <w:tcBorders>
              <w:top w:val="single" w:sz="4" w:space="0" w:color="auto"/>
              <w:left w:val="single" w:sz="4" w:space="0" w:color="auto"/>
              <w:bottom w:val="single" w:sz="4" w:space="0" w:color="auto"/>
              <w:right w:val="single" w:sz="4" w:space="0" w:color="auto"/>
            </w:tcBorders>
            <w:hideMark/>
          </w:tcPr>
          <w:p w14:paraId="75F11D48" w14:textId="77777777" w:rsidR="001A1B67" w:rsidRPr="00833B5A" w:rsidRDefault="001A1B67" w:rsidP="00DE3E32">
            <w:pPr>
              <w:spacing w:before="40" w:after="40"/>
              <w:ind w:left="360"/>
              <w:rPr>
                <w:rFonts w:ascii="Tahoma" w:hAnsi="Tahoma" w:cs="Tahoma"/>
                <w:lang w:eastAsia="en-US" w:bidi="en-US"/>
              </w:rPr>
            </w:pPr>
            <w:r w:rsidRPr="00833B5A">
              <w:rPr>
                <w:rFonts w:ascii="Tahoma" w:hAnsi="Tahoma" w:cs="Tahoma"/>
              </w:rPr>
              <w:t>1</w:t>
            </w:r>
            <w:r w:rsidR="00DE3E32" w:rsidRPr="00833B5A">
              <w:rPr>
                <w:rFonts w:ascii="Tahoma" w:hAnsi="Tahoma" w:cs="Tahoma"/>
              </w:rPr>
              <w:t xml:space="preserve"> </w:t>
            </w:r>
            <w:r w:rsidRPr="00833B5A">
              <w:rPr>
                <w:rFonts w:ascii="Tahoma" w:hAnsi="Tahoma" w:cs="Tahoma"/>
              </w:rPr>
              <w:t>/</w:t>
            </w:r>
            <w:r w:rsidR="00DE3E32" w:rsidRPr="00833B5A">
              <w:rPr>
                <w:rFonts w:ascii="Tahoma" w:hAnsi="Tahoma" w:cs="Tahoma"/>
              </w:rPr>
              <w:t xml:space="preserve"> </w:t>
            </w:r>
            <w:r w:rsidRPr="00833B5A">
              <w:rPr>
                <w:rFonts w:ascii="Tahoma" w:hAnsi="Tahoma" w:cs="Tahoma"/>
              </w:rPr>
              <w:t>100</w:t>
            </w:r>
            <w:r w:rsidR="00DE3E32" w:rsidRPr="00833B5A">
              <w:rPr>
                <w:rFonts w:ascii="Tahoma" w:hAnsi="Tahoma" w:cs="Tahoma"/>
              </w:rPr>
              <w:t xml:space="preserve"> </w:t>
            </w:r>
            <w:r w:rsidRPr="00833B5A">
              <w:rPr>
                <w:rFonts w:ascii="Tahoma" w:hAnsi="Tahoma" w:cs="Tahoma"/>
              </w:rPr>
              <w:t>m</w:t>
            </w:r>
          </w:p>
        </w:tc>
      </w:tr>
      <w:tr w:rsidR="00833B5A" w:rsidRPr="00833B5A" w14:paraId="33EFFF17" w14:textId="77777777" w:rsidTr="00DE3E32">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36D90BC2" w14:textId="77777777" w:rsidR="001A1B67" w:rsidRPr="00833B5A" w:rsidRDefault="00DE3E32" w:rsidP="00DE3E32">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avnosti planuma posteljice</w:t>
            </w:r>
          </w:p>
        </w:tc>
        <w:tc>
          <w:tcPr>
            <w:tcW w:w="1843" w:type="dxa"/>
            <w:tcBorders>
              <w:top w:val="single" w:sz="4" w:space="0" w:color="auto"/>
              <w:left w:val="single" w:sz="4" w:space="0" w:color="auto"/>
              <w:bottom w:val="single" w:sz="4" w:space="0" w:color="auto"/>
              <w:right w:val="single" w:sz="4" w:space="0" w:color="auto"/>
            </w:tcBorders>
            <w:hideMark/>
          </w:tcPr>
          <w:p w14:paraId="3FA4E4F2" w14:textId="77777777" w:rsidR="001A1B67" w:rsidRPr="00833B5A" w:rsidRDefault="001A1B67" w:rsidP="00DE3E32">
            <w:pPr>
              <w:spacing w:before="40" w:after="40"/>
              <w:ind w:left="360"/>
              <w:rPr>
                <w:rFonts w:ascii="Tahoma" w:hAnsi="Tahoma" w:cs="Tahoma"/>
                <w:lang w:eastAsia="en-US" w:bidi="en-US"/>
              </w:rPr>
            </w:pPr>
            <w:r w:rsidRPr="00833B5A">
              <w:rPr>
                <w:rFonts w:ascii="Tahoma" w:hAnsi="Tahoma" w:cs="Tahoma"/>
              </w:rPr>
              <w:t>1</w:t>
            </w:r>
            <w:r w:rsidR="00DE3E32" w:rsidRPr="00833B5A">
              <w:rPr>
                <w:rFonts w:ascii="Tahoma" w:hAnsi="Tahoma" w:cs="Tahoma"/>
              </w:rPr>
              <w:t xml:space="preserve"> </w:t>
            </w:r>
            <w:r w:rsidRPr="00833B5A">
              <w:rPr>
                <w:rFonts w:ascii="Tahoma" w:hAnsi="Tahoma" w:cs="Tahoma"/>
              </w:rPr>
              <w:t>/</w:t>
            </w:r>
            <w:r w:rsidR="00DE3E32" w:rsidRPr="00833B5A">
              <w:rPr>
                <w:rFonts w:ascii="Tahoma" w:hAnsi="Tahoma" w:cs="Tahoma"/>
              </w:rPr>
              <w:t xml:space="preserve"> </w:t>
            </w:r>
            <w:r w:rsidRPr="00833B5A">
              <w:rPr>
                <w:rFonts w:ascii="Tahoma" w:hAnsi="Tahoma" w:cs="Tahoma"/>
              </w:rPr>
              <w:t>20</w:t>
            </w:r>
            <w:r w:rsidR="00DE3E32" w:rsidRPr="00833B5A">
              <w:rPr>
                <w:rFonts w:ascii="Tahoma" w:hAnsi="Tahoma" w:cs="Tahoma"/>
              </w:rPr>
              <w:t xml:space="preserve"> </w:t>
            </w:r>
            <w:r w:rsidRPr="00833B5A">
              <w:rPr>
                <w:rFonts w:ascii="Tahoma" w:hAnsi="Tahoma" w:cs="Tahoma"/>
              </w:rPr>
              <w:t>m</w:t>
            </w:r>
          </w:p>
        </w:tc>
      </w:tr>
      <w:tr w:rsidR="001A1B67" w:rsidRPr="00833B5A" w14:paraId="67DE8076" w14:textId="77777777" w:rsidTr="00DE3E32">
        <w:trPr>
          <w:trHeight w:val="227"/>
          <w:jc w:val="center"/>
        </w:trPr>
        <w:tc>
          <w:tcPr>
            <w:tcW w:w="3969" w:type="dxa"/>
            <w:tcBorders>
              <w:top w:val="single" w:sz="4" w:space="0" w:color="auto"/>
              <w:left w:val="single" w:sz="4" w:space="0" w:color="auto"/>
              <w:bottom w:val="single" w:sz="4" w:space="0" w:color="auto"/>
              <w:right w:val="single" w:sz="4" w:space="0" w:color="auto"/>
            </w:tcBorders>
            <w:hideMark/>
          </w:tcPr>
          <w:p w14:paraId="1919F3C5" w14:textId="77777777" w:rsidR="001A1B67" w:rsidRPr="00833B5A" w:rsidRDefault="00DE3E32" w:rsidP="00DE3E32">
            <w:pPr>
              <w:spacing w:before="40" w:after="40"/>
              <w:rPr>
                <w:rFonts w:ascii="Tahoma" w:hAnsi="Tahoma" w:cs="Tahoma"/>
                <w:lang w:eastAsia="en-US" w:bidi="en-US"/>
              </w:rPr>
            </w:pPr>
            <w:r w:rsidRPr="00833B5A">
              <w:rPr>
                <w:rFonts w:ascii="Tahoma" w:hAnsi="Tahoma" w:cs="Tahoma"/>
              </w:rPr>
              <w:t>M</w:t>
            </w:r>
            <w:r w:rsidR="001A1B67" w:rsidRPr="00833B5A">
              <w:rPr>
                <w:rFonts w:ascii="Tahoma" w:hAnsi="Tahoma" w:cs="Tahoma"/>
              </w:rPr>
              <w:t>eritev višine planuma posteljice</w:t>
            </w:r>
          </w:p>
        </w:tc>
        <w:tc>
          <w:tcPr>
            <w:tcW w:w="1843" w:type="dxa"/>
            <w:tcBorders>
              <w:top w:val="single" w:sz="4" w:space="0" w:color="auto"/>
              <w:left w:val="single" w:sz="4" w:space="0" w:color="auto"/>
              <w:bottom w:val="single" w:sz="4" w:space="0" w:color="auto"/>
              <w:right w:val="single" w:sz="4" w:space="0" w:color="auto"/>
            </w:tcBorders>
            <w:hideMark/>
          </w:tcPr>
          <w:p w14:paraId="13A97AF3" w14:textId="77777777" w:rsidR="001A1B67" w:rsidRPr="00833B5A" w:rsidRDefault="001A1B67" w:rsidP="00DE3E32">
            <w:pPr>
              <w:spacing w:before="40" w:after="40"/>
              <w:ind w:left="360"/>
              <w:rPr>
                <w:rFonts w:ascii="Tahoma" w:hAnsi="Tahoma" w:cs="Tahoma"/>
                <w:lang w:eastAsia="en-US" w:bidi="en-US"/>
              </w:rPr>
            </w:pPr>
            <w:r w:rsidRPr="00833B5A">
              <w:rPr>
                <w:rFonts w:ascii="Tahoma" w:hAnsi="Tahoma" w:cs="Tahoma"/>
              </w:rPr>
              <w:t>1</w:t>
            </w:r>
            <w:r w:rsidR="00DE3E32" w:rsidRPr="00833B5A">
              <w:rPr>
                <w:rFonts w:ascii="Tahoma" w:hAnsi="Tahoma" w:cs="Tahoma"/>
              </w:rPr>
              <w:t xml:space="preserve"> </w:t>
            </w:r>
            <w:r w:rsidRPr="00833B5A">
              <w:rPr>
                <w:rFonts w:ascii="Tahoma" w:hAnsi="Tahoma" w:cs="Tahoma"/>
              </w:rPr>
              <w:t>/</w:t>
            </w:r>
            <w:r w:rsidR="00DE3E32" w:rsidRPr="00833B5A">
              <w:rPr>
                <w:rFonts w:ascii="Tahoma" w:hAnsi="Tahoma" w:cs="Tahoma"/>
              </w:rPr>
              <w:t xml:space="preserve"> </w:t>
            </w:r>
            <w:r w:rsidRPr="00833B5A">
              <w:rPr>
                <w:rFonts w:ascii="Tahoma" w:hAnsi="Tahoma" w:cs="Tahoma"/>
              </w:rPr>
              <w:t>20</w:t>
            </w:r>
            <w:r w:rsidR="00DE3E32" w:rsidRPr="00833B5A">
              <w:rPr>
                <w:rFonts w:ascii="Tahoma" w:hAnsi="Tahoma" w:cs="Tahoma"/>
              </w:rPr>
              <w:t xml:space="preserve"> </w:t>
            </w:r>
            <w:r w:rsidRPr="00833B5A">
              <w:rPr>
                <w:rFonts w:ascii="Tahoma" w:hAnsi="Tahoma" w:cs="Tahoma"/>
              </w:rPr>
              <w:t>m</w:t>
            </w:r>
          </w:p>
        </w:tc>
      </w:tr>
    </w:tbl>
    <w:p w14:paraId="5DF313F2" w14:textId="77777777" w:rsidR="001A1B67" w:rsidRPr="00833B5A" w:rsidRDefault="001A1B67" w:rsidP="001A1B67">
      <w:pPr>
        <w:spacing w:after="240"/>
        <w:ind w:left="357"/>
        <w:rPr>
          <w:rFonts w:ascii="Tahoma" w:hAnsi="Tahoma" w:cs="Tahoma"/>
          <w:sz w:val="20"/>
          <w:szCs w:val="20"/>
          <w:lang w:val="sl-SI" w:bidi="en-US"/>
        </w:rPr>
      </w:pPr>
    </w:p>
    <w:p w14:paraId="51510607"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11" w:name="_Toc416874239"/>
      <w:bookmarkStart w:id="312" w:name="_Toc416806706"/>
      <w:r w:rsidRPr="00833B5A">
        <w:rPr>
          <w:rFonts w:ascii="Tahoma" w:hAnsi="Tahoma" w:cs="Tahoma"/>
          <w:bCs w:val="0"/>
          <w:spacing w:val="-4"/>
          <w:sz w:val="22"/>
          <w:szCs w:val="22"/>
          <w:lang w:eastAsia="en-US"/>
        </w:rPr>
        <w:t>Zasipi in klini</w:t>
      </w:r>
      <w:bookmarkEnd w:id="311"/>
      <w:bookmarkEnd w:id="312"/>
    </w:p>
    <w:p w14:paraId="2C610F97"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Zasipe in kline se v načelu izvaja enako kot nasipe.</w:t>
      </w:r>
    </w:p>
    <w:p w14:paraId="229FCD8D" w14:textId="77777777" w:rsidR="001A1B67" w:rsidRPr="00833B5A" w:rsidRDefault="001A1B67" w:rsidP="00C16D7F">
      <w:pPr>
        <w:pStyle w:val="Naslov5"/>
        <w:spacing w:after="120"/>
        <w:rPr>
          <w:rFonts w:ascii="Tahoma" w:hAnsi="Tahoma" w:cs="Tahoma"/>
          <w:b/>
          <w:i w:val="0"/>
        </w:rPr>
      </w:pPr>
      <w:bookmarkStart w:id="313" w:name="_Toc416874240"/>
      <w:r w:rsidRPr="00833B5A">
        <w:rPr>
          <w:rFonts w:ascii="Tahoma" w:hAnsi="Tahoma" w:cs="Tahoma"/>
          <w:b/>
          <w:i w:val="0"/>
        </w:rPr>
        <w:t>Materiali</w:t>
      </w:r>
      <w:bookmarkEnd w:id="313"/>
    </w:p>
    <w:p w14:paraId="679D6ED1"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1DB1248A"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Vlažnost materiala, ki se vgrajuje v zasipe in kline ne sme biti večja od W</w:t>
      </w:r>
      <w:r w:rsidRPr="00833B5A">
        <w:rPr>
          <w:rFonts w:ascii="Tahoma" w:eastAsia="Times New Roman" w:hAnsi="Tahoma" w:cs="Tahoma"/>
          <w:spacing w:val="-4"/>
          <w:sz w:val="20"/>
          <w:szCs w:val="20"/>
          <w:vertAlign w:val="subscript"/>
          <w:lang w:val="sl-SI"/>
        </w:rPr>
        <w:t>opt</w:t>
      </w:r>
      <w:r w:rsidRPr="00833B5A">
        <w:rPr>
          <w:rFonts w:ascii="Tahoma" w:eastAsia="Times New Roman" w:hAnsi="Tahoma" w:cs="Tahoma"/>
          <w:spacing w:val="-4"/>
          <w:sz w:val="20"/>
          <w:szCs w:val="20"/>
          <w:lang w:val="sl-SI"/>
        </w:rPr>
        <w:t xml:space="preserve"> +2</w:t>
      </w:r>
      <w:r w:rsidR="00DE3E32"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p>
    <w:p w14:paraId="2FD38917"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za zasipe in kline pred pričetkom navažanja potrdi Inženir.</w:t>
      </w:r>
    </w:p>
    <w:p w14:paraId="613F11B8" w14:textId="77777777" w:rsidR="001A1B67" w:rsidRPr="00833B5A" w:rsidRDefault="001A1B67" w:rsidP="00C16D7F">
      <w:pPr>
        <w:pStyle w:val="Naslov5"/>
        <w:spacing w:after="120"/>
        <w:rPr>
          <w:rFonts w:ascii="Tahoma" w:hAnsi="Tahoma" w:cs="Tahoma"/>
          <w:b/>
          <w:i w:val="0"/>
        </w:rPr>
      </w:pPr>
      <w:bookmarkStart w:id="314" w:name="_Toc416874241"/>
      <w:r w:rsidRPr="00833B5A">
        <w:rPr>
          <w:rFonts w:ascii="Tahoma" w:hAnsi="Tahoma" w:cs="Tahoma"/>
          <w:b/>
          <w:i w:val="0"/>
        </w:rPr>
        <w:t>Izvedba</w:t>
      </w:r>
      <w:bookmarkEnd w:id="314"/>
    </w:p>
    <w:p w14:paraId="4B979BEE" w14:textId="77777777" w:rsidR="001A1B67" w:rsidRPr="00833B5A" w:rsidRDefault="001A1B67" w:rsidP="00DE3E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Kline za objekti je potrebno izvesti tako, da je:</w:t>
      </w:r>
    </w:p>
    <w:p w14:paraId="1245DC5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 globine 2 m pod posteljico, priključna brežina na nasip 1:4, v zgornji polovici preostale brežine 1:3, v spodnji polovici preostale brežin</w:t>
      </w:r>
      <w:r w:rsidR="00DE3E32" w:rsidRPr="00833B5A">
        <w:rPr>
          <w:rFonts w:ascii="Tahoma" w:hAnsi="Tahoma" w:cs="Tahoma"/>
          <w:sz w:val="20"/>
          <w:szCs w:val="20"/>
          <w:lang w:val="sl-SI"/>
        </w:rPr>
        <w:t>e 1:2,</w:t>
      </w:r>
    </w:p>
    <w:p w14:paraId="1D23D300" w14:textId="77777777" w:rsidR="001A1B67" w:rsidRPr="00833B5A" w:rsidRDefault="00DE3E32"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w:t>
      </w:r>
      <w:r w:rsidR="001A1B67" w:rsidRPr="00833B5A">
        <w:rPr>
          <w:rFonts w:ascii="Tahoma" w:hAnsi="Tahoma" w:cs="Tahoma"/>
          <w:sz w:val="20"/>
          <w:szCs w:val="20"/>
          <w:lang w:val="sl-SI"/>
        </w:rPr>
        <w:t>b temelju opornika je priključna brežina na nasip odmaknjena min. 1 m. Prehodni klini med nasipi in izkopi morajo biti izvedeni na območju izkopa: v zemljinah do globine min 1</w:t>
      </w:r>
      <w:r w:rsidRPr="00833B5A">
        <w:rPr>
          <w:rFonts w:ascii="Tahoma" w:hAnsi="Tahoma" w:cs="Tahoma"/>
          <w:sz w:val="20"/>
          <w:szCs w:val="20"/>
          <w:lang w:val="sl-SI"/>
        </w:rPr>
        <w:t xml:space="preserve"> </w:t>
      </w:r>
      <w:r w:rsidR="001A1B67" w:rsidRPr="00833B5A">
        <w:rPr>
          <w:rFonts w:ascii="Tahoma" w:hAnsi="Tahoma" w:cs="Tahoma"/>
          <w:sz w:val="20"/>
          <w:szCs w:val="20"/>
          <w:lang w:val="sl-SI"/>
        </w:rPr>
        <w:t>m,</w:t>
      </w:r>
    </w:p>
    <w:p w14:paraId="02625A1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kamninah do globine min 0,5 m in z vzdolžnim nagibom 1:10 navzven tako, da je v celoti odstranjena preperina na stiku nasipa z izkopom.</w:t>
      </w:r>
    </w:p>
    <w:p w14:paraId="12276CA4"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 temelju opornika je priključna brežina na nasip odmaknjena min. 1</w:t>
      </w:r>
      <w:r w:rsidR="00DE3E32"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m.</w:t>
      </w:r>
    </w:p>
    <w:p w14:paraId="0D7F9737" w14:textId="77777777" w:rsidR="001A1B67" w:rsidRPr="00833B5A" w:rsidRDefault="001A1B67" w:rsidP="00DE3E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Prehodni klini med nasipi in izkopi morajo biti izvedeni na območju izkopa:</w:t>
      </w:r>
    </w:p>
    <w:p w14:paraId="72D8D5F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zemljinah do globine min 1,0 m</w:t>
      </w:r>
      <w:r w:rsidR="00DE3E32" w:rsidRPr="00833B5A">
        <w:rPr>
          <w:rFonts w:ascii="Tahoma" w:hAnsi="Tahoma" w:cs="Tahoma"/>
          <w:sz w:val="20"/>
          <w:szCs w:val="20"/>
          <w:lang w:val="sl-SI"/>
        </w:rPr>
        <w:t>,</w:t>
      </w:r>
    </w:p>
    <w:p w14:paraId="039585C1"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kamninah do globine min 0,5 m in z vzdolžnim nagibom 1:10 navzven tako, da je v celoti odstranjena preperina na stiku nasipa z izkopom</w:t>
      </w:r>
      <w:r w:rsidR="00DE3E32" w:rsidRPr="00833B5A">
        <w:rPr>
          <w:rFonts w:ascii="Tahoma" w:hAnsi="Tahoma" w:cs="Tahoma"/>
          <w:sz w:val="20"/>
          <w:szCs w:val="20"/>
          <w:lang w:val="sl-SI"/>
        </w:rPr>
        <w:t>.</w:t>
      </w:r>
    </w:p>
    <w:p w14:paraId="1A38FDEE"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Klini pod prehodnimi ploščami morajo biti pred vgrajevanjem prehodnih plošč konsolidirani.</w:t>
      </w:r>
    </w:p>
    <w:p w14:paraId="17724B83" w14:textId="77777777" w:rsidR="001A1B67" w:rsidRPr="00833B5A" w:rsidRDefault="001A1B67" w:rsidP="00F31AA3">
      <w:pPr>
        <w:pStyle w:val="Naslov3"/>
        <w:tabs>
          <w:tab w:val="clear" w:pos="720"/>
        </w:tabs>
        <w:spacing w:after="240"/>
        <w:rPr>
          <w:rFonts w:ascii="Tahoma" w:hAnsi="Tahoma" w:cs="Tahoma"/>
          <w:i w:val="0"/>
          <w:sz w:val="24"/>
          <w:szCs w:val="24"/>
        </w:rPr>
      </w:pPr>
      <w:bookmarkStart w:id="315" w:name="_Toc416874242"/>
      <w:bookmarkStart w:id="316" w:name="_Toc416806707"/>
      <w:bookmarkStart w:id="317" w:name="_Toc512502878"/>
      <w:r w:rsidRPr="00833B5A">
        <w:rPr>
          <w:rFonts w:ascii="Tahoma" w:hAnsi="Tahoma" w:cs="Tahoma"/>
          <w:i w:val="0"/>
          <w:sz w:val="24"/>
          <w:szCs w:val="24"/>
        </w:rPr>
        <w:lastRenderedPageBreak/>
        <w:t>Drenaže in filterske plasti</w:t>
      </w:r>
      <w:bookmarkEnd w:id="315"/>
      <w:bookmarkEnd w:id="316"/>
      <w:bookmarkEnd w:id="317"/>
    </w:p>
    <w:p w14:paraId="16C78EF9"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18" w:name="_Toc416874243"/>
      <w:bookmarkStart w:id="319" w:name="_Toc416806708"/>
      <w:r w:rsidRPr="00833B5A">
        <w:rPr>
          <w:rFonts w:ascii="Tahoma" w:hAnsi="Tahoma" w:cs="Tahoma"/>
          <w:bCs w:val="0"/>
          <w:spacing w:val="-4"/>
          <w:sz w:val="22"/>
          <w:szCs w:val="22"/>
          <w:lang w:eastAsia="en-US"/>
        </w:rPr>
        <w:t>Opis</w:t>
      </w:r>
      <w:bookmarkEnd w:id="318"/>
      <w:bookmarkEnd w:id="319"/>
    </w:p>
    <w:p w14:paraId="00C4AAA5"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vključuje dobavo in vgraditev kamnitega materiala za ločilne, drenažne in filtrske sloje na mestih, določenih s projektom.</w:t>
      </w:r>
    </w:p>
    <w:p w14:paraId="13D33AA9"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Mesto vgraditve loči</w:t>
      </w:r>
      <w:r w:rsidR="004B6977" w:rsidRPr="00833B5A">
        <w:rPr>
          <w:rFonts w:ascii="Tahoma" w:eastAsia="Times New Roman" w:hAnsi="Tahoma" w:cs="Tahoma"/>
          <w:spacing w:val="-4"/>
          <w:sz w:val="20"/>
          <w:szCs w:val="20"/>
          <w:lang w:val="sl-SI"/>
        </w:rPr>
        <w:t>l</w:t>
      </w:r>
      <w:r w:rsidRPr="00833B5A">
        <w:rPr>
          <w:rFonts w:ascii="Tahoma" w:eastAsia="Times New Roman" w:hAnsi="Tahoma" w:cs="Tahoma"/>
          <w:spacing w:val="-4"/>
          <w:sz w:val="20"/>
          <w:szCs w:val="20"/>
          <w:lang w:val="sl-SI"/>
        </w:rPr>
        <w:t>nega,  filtrskega in drenažnega sloja odredi odgovorni projekt</w:t>
      </w:r>
      <w:r w:rsidR="004B6977" w:rsidRPr="00833B5A">
        <w:rPr>
          <w:rFonts w:ascii="Tahoma" w:eastAsia="Times New Roman" w:hAnsi="Tahoma" w:cs="Tahoma"/>
          <w:spacing w:val="-4"/>
          <w:sz w:val="20"/>
          <w:szCs w:val="20"/>
          <w:lang w:val="sl-SI"/>
        </w:rPr>
        <w:t>a</w:t>
      </w:r>
      <w:r w:rsidRPr="00833B5A">
        <w:rPr>
          <w:rFonts w:ascii="Tahoma" w:eastAsia="Times New Roman" w:hAnsi="Tahoma" w:cs="Tahoma"/>
          <w:spacing w:val="-4"/>
          <w:sz w:val="20"/>
          <w:szCs w:val="20"/>
          <w:lang w:val="sl-SI"/>
        </w:rPr>
        <w:t>nt, zrnavostno sestavo kamnitega filtra se določi na osnovi analize zrnavosti zaledne zemljine, ki jo filtrski sloj ščiti.</w:t>
      </w:r>
    </w:p>
    <w:p w14:paraId="297E1A26"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Namesto kamnitih materialov se za ločilne filtrske sloje lahko uporabijo nadomestni materiali iz tkanih ali netkanih geosintetikov.</w:t>
      </w:r>
    </w:p>
    <w:p w14:paraId="65BDDDFC"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20" w:name="_Toc416874244"/>
      <w:bookmarkStart w:id="321" w:name="_Toc416806709"/>
      <w:r w:rsidRPr="00833B5A">
        <w:rPr>
          <w:rFonts w:ascii="Tahoma" w:hAnsi="Tahoma" w:cs="Tahoma"/>
          <w:bCs w:val="0"/>
          <w:spacing w:val="-4"/>
          <w:sz w:val="22"/>
          <w:szCs w:val="22"/>
          <w:lang w:eastAsia="en-US"/>
        </w:rPr>
        <w:t>Materiali</w:t>
      </w:r>
      <w:bookmarkEnd w:id="320"/>
      <w:bookmarkEnd w:id="321"/>
    </w:p>
    <w:p w14:paraId="3FF9FB41"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ločilne, filtrne in drenažne sloje so uporabni prvenstveno kamniti drobljenj ali naravni prodni materiali, katerih lastnosti ustrezajo zahtevam projekta in tem tehničnim pogojem.</w:t>
      </w:r>
    </w:p>
    <w:p w14:paraId="7428C194"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se namesto filtrnih kamnitih materialov uporabijo nadomestne filtrni geosintetiki, se njihovo uporabnost presoja na osnovi podatkov proizvajalca o njihovih mehanskih lastnostih in filtrnih karakteristikah, certifikata kakovosti ter glede na zahteve projekta.</w:t>
      </w:r>
    </w:p>
    <w:p w14:paraId="5A974A38"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22" w:name="_Toc416874245"/>
      <w:bookmarkStart w:id="323" w:name="_Toc416806710"/>
      <w:r w:rsidRPr="00833B5A">
        <w:rPr>
          <w:rFonts w:ascii="Tahoma" w:hAnsi="Tahoma" w:cs="Tahoma"/>
          <w:bCs w:val="0"/>
          <w:spacing w:val="-4"/>
          <w:sz w:val="22"/>
          <w:szCs w:val="22"/>
          <w:lang w:eastAsia="en-US"/>
        </w:rPr>
        <w:t>Kakovost materialov</w:t>
      </w:r>
      <w:bookmarkEnd w:id="322"/>
      <w:bookmarkEnd w:id="323"/>
    </w:p>
    <w:p w14:paraId="79071F21" w14:textId="77777777" w:rsidR="001A1B67" w:rsidRPr="00833B5A" w:rsidRDefault="001A1B67" w:rsidP="00C16D7F">
      <w:pPr>
        <w:pStyle w:val="Naslov5"/>
        <w:spacing w:after="120"/>
        <w:rPr>
          <w:rFonts w:ascii="Tahoma" w:hAnsi="Tahoma" w:cs="Tahoma"/>
          <w:b/>
          <w:i w:val="0"/>
        </w:rPr>
      </w:pPr>
      <w:bookmarkStart w:id="324" w:name="_Toc416874246"/>
      <w:r w:rsidRPr="00833B5A">
        <w:rPr>
          <w:rFonts w:ascii="Tahoma" w:hAnsi="Tahoma" w:cs="Tahoma"/>
          <w:b/>
          <w:i w:val="0"/>
        </w:rPr>
        <w:t>Kakovost kamnitih zrn</w:t>
      </w:r>
      <w:bookmarkEnd w:id="324"/>
    </w:p>
    <w:p w14:paraId="21423E8F" w14:textId="77777777" w:rsidR="001A1B67" w:rsidRPr="00833B5A" w:rsidRDefault="001A1B67" w:rsidP="00DE3E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Drobljena kamnita zrna ali prodnata zrna za drenažne in filtrske plasti morajo biti iz zdravega, trdnega, volumensko obstojnega, vodoodpornega kamna, katerega lastnosti so:</w:t>
      </w:r>
    </w:p>
    <w:p w14:paraId="0566BA5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tlačna trdnost &gt;</w:t>
      </w:r>
      <w:r w:rsidR="00DE3E32" w:rsidRPr="00833B5A">
        <w:rPr>
          <w:rFonts w:ascii="Tahoma" w:hAnsi="Tahoma" w:cs="Tahoma"/>
          <w:sz w:val="20"/>
          <w:szCs w:val="20"/>
          <w:lang w:val="sl-SI"/>
        </w:rPr>
        <w:t xml:space="preserve"> </w:t>
      </w:r>
      <w:r w:rsidRPr="00833B5A">
        <w:rPr>
          <w:rFonts w:ascii="Tahoma" w:hAnsi="Tahoma" w:cs="Tahoma"/>
          <w:sz w:val="20"/>
          <w:szCs w:val="20"/>
          <w:lang w:val="sl-SI"/>
        </w:rPr>
        <w:t>100 Mpa,</w:t>
      </w:r>
    </w:p>
    <w:p w14:paraId="510631A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vpijanje vode &lt;</w:t>
      </w:r>
      <w:r w:rsidR="00DE3E32" w:rsidRPr="00833B5A">
        <w:rPr>
          <w:rFonts w:ascii="Tahoma" w:hAnsi="Tahoma" w:cs="Tahoma"/>
          <w:sz w:val="20"/>
          <w:szCs w:val="20"/>
          <w:lang w:val="sl-SI"/>
        </w:rPr>
        <w:t xml:space="preserve"> </w:t>
      </w:r>
      <w:r w:rsidRPr="00833B5A">
        <w:rPr>
          <w:rFonts w:ascii="Tahoma" w:hAnsi="Tahoma" w:cs="Tahoma"/>
          <w:sz w:val="20"/>
          <w:szCs w:val="20"/>
          <w:lang w:val="sl-SI"/>
        </w:rPr>
        <w:t>1,5</w:t>
      </w:r>
      <w:r w:rsidR="00DE3E32" w:rsidRPr="00833B5A">
        <w:rPr>
          <w:rFonts w:ascii="Tahoma" w:hAnsi="Tahoma" w:cs="Tahoma"/>
          <w:sz w:val="20"/>
          <w:szCs w:val="20"/>
          <w:lang w:val="sl-SI"/>
        </w:rPr>
        <w:t xml:space="preserve"> </w:t>
      </w:r>
      <w:r w:rsidRPr="00833B5A">
        <w:rPr>
          <w:rFonts w:ascii="Tahoma" w:hAnsi="Tahoma" w:cs="Tahoma"/>
          <w:sz w:val="20"/>
          <w:szCs w:val="20"/>
          <w:lang w:val="sl-SI"/>
        </w:rPr>
        <w:t>%</w:t>
      </w:r>
    </w:p>
    <w:p w14:paraId="75ACB6E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na zmrzal v Na</w:t>
      </w:r>
      <w:r w:rsidRPr="00833B5A">
        <w:rPr>
          <w:rFonts w:ascii="Tahoma" w:hAnsi="Tahoma" w:cs="Tahoma"/>
          <w:sz w:val="20"/>
          <w:szCs w:val="20"/>
          <w:vertAlign w:val="subscript"/>
          <w:lang w:val="sl-SI"/>
        </w:rPr>
        <w:t>2</w:t>
      </w:r>
      <w:r w:rsidRPr="00833B5A">
        <w:rPr>
          <w:rFonts w:ascii="Tahoma" w:hAnsi="Tahoma" w:cs="Tahoma"/>
          <w:sz w:val="20"/>
          <w:szCs w:val="20"/>
          <w:lang w:val="sl-SI"/>
        </w:rPr>
        <w:t>S0</w:t>
      </w:r>
      <w:r w:rsidRPr="00833B5A">
        <w:rPr>
          <w:rFonts w:ascii="Tahoma" w:hAnsi="Tahoma" w:cs="Tahoma"/>
          <w:sz w:val="20"/>
          <w:szCs w:val="20"/>
          <w:vertAlign w:val="subscript"/>
          <w:lang w:val="sl-SI"/>
        </w:rPr>
        <w:t>4</w:t>
      </w:r>
      <w:r w:rsidRPr="00833B5A">
        <w:rPr>
          <w:rFonts w:ascii="Tahoma" w:hAnsi="Tahoma" w:cs="Tahoma"/>
          <w:sz w:val="20"/>
          <w:szCs w:val="20"/>
          <w:lang w:val="sl-SI"/>
        </w:rPr>
        <w:t>: izguba mase max. 5 %,</w:t>
      </w:r>
    </w:p>
    <w:p w14:paraId="7DF19BD3"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vsebnost humusnih snovi ni dopustna, raztopina natrijevega luga se lahko obarva največ temno rumeno.</w:t>
      </w:r>
    </w:p>
    <w:p w14:paraId="38F3DAAC" w14:textId="77777777" w:rsidR="001A1B67" w:rsidRPr="00833B5A" w:rsidRDefault="001A1B67" w:rsidP="00DE3E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Zrnavostna sestava kamnitih zrn mora ustrezati pogojem, ki jih določajo filtrna pravila glede na lastnosti zaledne zemljine. Priporoča se uporaba kriterija USBR, za podatke sejalne krivulje:</w:t>
      </w:r>
    </w:p>
    <w:p w14:paraId="7E18DD6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12 &lt; D</w:t>
      </w:r>
      <w:r w:rsidRPr="00833B5A">
        <w:rPr>
          <w:rFonts w:ascii="Tahoma" w:hAnsi="Tahoma" w:cs="Tahoma"/>
          <w:sz w:val="20"/>
          <w:szCs w:val="20"/>
          <w:vertAlign w:val="subscript"/>
          <w:lang w:val="sl-SI"/>
        </w:rPr>
        <w:t>15F</w:t>
      </w:r>
      <w:r w:rsidR="00DE3E32" w:rsidRPr="00833B5A">
        <w:rPr>
          <w:rFonts w:ascii="Tahoma" w:hAnsi="Tahoma" w:cs="Tahoma"/>
          <w:sz w:val="20"/>
          <w:szCs w:val="20"/>
          <w:lang w:val="sl-SI"/>
        </w:rPr>
        <w:t xml:space="preserve"> </w:t>
      </w:r>
      <w:r w:rsidRPr="00833B5A">
        <w:rPr>
          <w:rFonts w:ascii="Tahoma" w:hAnsi="Tahoma" w:cs="Tahoma"/>
          <w:sz w:val="20"/>
          <w:szCs w:val="20"/>
          <w:lang w:val="sl-SI"/>
        </w:rPr>
        <w:t>/ D</w:t>
      </w:r>
      <w:r w:rsidRPr="00833B5A">
        <w:rPr>
          <w:rFonts w:ascii="Tahoma" w:hAnsi="Tahoma" w:cs="Tahoma"/>
          <w:sz w:val="20"/>
          <w:szCs w:val="20"/>
          <w:vertAlign w:val="subscript"/>
          <w:lang w:val="sl-SI"/>
        </w:rPr>
        <w:t>15z</w:t>
      </w:r>
      <w:r w:rsidRPr="00833B5A">
        <w:rPr>
          <w:rFonts w:ascii="Tahoma" w:hAnsi="Tahoma" w:cs="Tahoma"/>
          <w:sz w:val="20"/>
          <w:szCs w:val="20"/>
          <w:lang w:val="sl-SI"/>
        </w:rPr>
        <w:t xml:space="preserve"> &lt; 40 </w:t>
      </w:r>
    </w:p>
    <w:p w14:paraId="1AF2F8B0"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12</w:t>
      </w:r>
      <w:r w:rsidR="00DE3E32" w:rsidRPr="00833B5A">
        <w:rPr>
          <w:rFonts w:ascii="Tahoma" w:hAnsi="Tahoma" w:cs="Tahoma"/>
          <w:sz w:val="20"/>
          <w:szCs w:val="20"/>
          <w:lang w:val="sl-SI"/>
        </w:rPr>
        <w:t xml:space="preserve"> </w:t>
      </w:r>
      <w:r w:rsidRPr="00833B5A">
        <w:rPr>
          <w:rFonts w:ascii="Tahoma" w:hAnsi="Tahoma" w:cs="Tahoma"/>
          <w:sz w:val="20"/>
          <w:szCs w:val="20"/>
          <w:lang w:val="sl-SI"/>
        </w:rPr>
        <w:t>&lt; D</w:t>
      </w:r>
      <w:r w:rsidRPr="00833B5A">
        <w:rPr>
          <w:rFonts w:ascii="Tahoma" w:hAnsi="Tahoma" w:cs="Tahoma"/>
          <w:sz w:val="20"/>
          <w:szCs w:val="20"/>
          <w:vertAlign w:val="subscript"/>
          <w:lang w:val="sl-SI"/>
        </w:rPr>
        <w:t>50F</w:t>
      </w:r>
      <w:r w:rsidR="00DE3E32" w:rsidRPr="00833B5A">
        <w:rPr>
          <w:rFonts w:ascii="Tahoma" w:hAnsi="Tahoma" w:cs="Tahoma"/>
          <w:sz w:val="20"/>
          <w:szCs w:val="20"/>
          <w:lang w:val="sl-SI"/>
        </w:rPr>
        <w:t xml:space="preserve"> </w:t>
      </w:r>
      <w:r w:rsidRPr="00833B5A">
        <w:rPr>
          <w:rFonts w:ascii="Tahoma" w:hAnsi="Tahoma" w:cs="Tahoma"/>
          <w:sz w:val="20"/>
          <w:szCs w:val="20"/>
          <w:lang w:val="sl-SI"/>
        </w:rPr>
        <w:t>/</w:t>
      </w:r>
      <w:r w:rsidR="00DE3E32" w:rsidRPr="00833B5A">
        <w:rPr>
          <w:rFonts w:ascii="Tahoma" w:hAnsi="Tahoma" w:cs="Tahoma"/>
          <w:sz w:val="20"/>
          <w:szCs w:val="20"/>
          <w:lang w:val="sl-SI"/>
        </w:rPr>
        <w:t xml:space="preserve"> </w:t>
      </w:r>
      <w:r w:rsidRPr="00833B5A">
        <w:rPr>
          <w:rFonts w:ascii="Tahoma" w:hAnsi="Tahoma" w:cs="Tahoma"/>
          <w:sz w:val="20"/>
          <w:szCs w:val="20"/>
          <w:lang w:val="sl-SI"/>
        </w:rPr>
        <w:t>D</w:t>
      </w:r>
      <w:r w:rsidRPr="00833B5A">
        <w:rPr>
          <w:rFonts w:ascii="Tahoma" w:hAnsi="Tahoma" w:cs="Tahoma"/>
          <w:sz w:val="20"/>
          <w:szCs w:val="20"/>
          <w:vertAlign w:val="subscript"/>
          <w:lang w:val="sl-SI"/>
        </w:rPr>
        <w:t>50z</w:t>
      </w:r>
      <w:r w:rsidRPr="00833B5A">
        <w:rPr>
          <w:rFonts w:ascii="Tahoma" w:hAnsi="Tahoma" w:cs="Tahoma"/>
          <w:sz w:val="20"/>
          <w:szCs w:val="20"/>
          <w:lang w:val="sl-SI"/>
        </w:rPr>
        <w:t xml:space="preserve"> &lt;</w:t>
      </w:r>
      <w:r w:rsidR="00DE3E32" w:rsidRPr="00833B5A">
        <w:rPr>
          <w:rFonts w:ascii="Tahoma" w:hAnsi="Tahoma" w:cs="Tahoma"/>
          <w:sz w:val="20"/>
          <w:szCs w:val="20"/>
          <w:lang w:val="sl-SI"/>
        </w:rPr>
        <w:t xml:space="preserve"> </w:t>
      </w:r>
      <w:r w:rsidRPr="00833B5A">
        <w:rPr>
          <w:rFonts w:ascii="Tahoma" w:hAnsi="Tahoma" w:cs="Tahoma"/>
          <w:sz w:val="20"/>
          <w:szCs w:val="20"/>
          <w:lang w:val="sl-SI"/>
        </w:rPr>
        <w:t>52</w:t>
      </w:r>
    </w:p>
    <w:p w14:paraId="763B2F02" w14:textId="77777777" w:rsidR="001A1B67" w:rsidRPr="00833B5A" w:rsidRDefault="001A1B67" w:rsidP="00DE3E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kjer pomeni:</w:t>
      </w:r>
    </w:p>
    <w:p w14:paraId="57874CF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Pr="00833B5A">
        <w:rPr>
          <w:rFonts w:ascii="Tahoma" w:hAnsi="Tahoma" w:cs="Tahoma"/>
          <w:sz w:val="20"/>
          <w:szCs w:val="20"/>
          <w:vertAlign w:val="subscript"/>
          <w:lang w:val="sl-SI"/>
        </w:rPr>
        <w:t>15F</w:t>
      </w:r>
      <w:r w:rsidRPr="00833B5A">
        <w:rPr>
          <w:rFonts w:ascii="Tahoma" w:hAnsi="Tahoma" w:cs="Tahoma"/>
          <w:sz w:val="20"/>
          <w:szCs w:val="20"/>
          <w:lang w:val="sl-SI"/>
        </w:rPr>
        <w:t xml:space="preserve"> - premer zrna pri 15 % presejku zmesi za drenažne in filterske plasti</w:t>
      </w:r>
      <w:r w:rsidR="00F91A04" w:rsidRPr="00833B5A">
        <w:rPr>
          <w:rFonts w:ascii="Tahoma" w:hAnsi="Tahoma" w:cs="Tahoma"/>
          <w:sz w:val="20"/>
          <w:szCs w:val="20"/>
          <w:lang w:val="sl-SI"/>
        </w:rPr>
        <w:t>,</w:t>
      </w:r>
    </w:p>
    <w:p w14:paraId="7CA0C00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Pr="00833B5A">
        <w:rPr>
          <w:rFonts w:ascii="Tahoma" w:hAnsi="Tahoma" w:cs="Tahoma"/>
          <w:sz w:val="20"/>
          <w:szCs w:val="20"/>
          <w:vertAlign w:val="subscript"/>
          <w:lang w:val="sl-SI"/>
        </w:rPr>
        <w:t>15z</w:t>
      </w:r>
      <w:r w:rsidRPr="00833B5A">
        <w:rPr>
          <w:rFonts w:ascii="Tahoma" w:hAnsi="Tahoma" w:cs="Tahoma"/>
          <w:sz w:val="20"/>
          <w:szCs w:val="20"/>
          <w:lang w:val="sl-SI"/>
        </w:rPr>
        <w:t xml:space="preserve"> - premer zrna pri 15 % presejku zemljine, kateri se želi preprečiti dostop v sosednje in filterke plasti</w:t>
      </w:r>
      <w:r w:rsidR="00F91A04" w:rsidRPr="00833B5A">
        <w:rPr>
          <w:rFonts w:ascii="Tahoma" w:hAnsi="Tahoma" w:cs="Tahoma"/>
          <w:sz w:val="20"/>
          <w:szCs w:val="20"/>
          <w:lang w:val="sl-SI"/>
        </w:rPr>
        <w:t>,</w:t>
      </w:r>
    </w:p>
    <w:p w14:paraId="3DF2AE2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Pr="00833B5A">
        <w:rPr>
          <w:rFonts w:ascii="Tahoma" w:hAnsi="Tahoma" w:cs="Tahoma"/>
          <w:sz w:val="20"/>
          <w:szCs w:val="20"/>
          <w:vertAlign w:val="subscript"/>
          <w:lang w:val="sl-SI"/>
        </w:rPr>
        <w:t>50F</w:t>
      </w:r>
      <w:r w:rsidRPr="00833B5A">
        <w:rPr>
          <w:rFonts w:ascii="Tahoma" w:hAnsi="Tahoma" w:cs="Tahoma"/>
          <w:sz w:val="20"/>
          <w:szCs w:val="20"/>
          <w:lang w:val="sl-SI"/>
        </w:rPr>
        <w:t xml:space="preserve"> - premer zrna pri 50 % presejku zmesi za drenažne in filterske plasti</w:t>
      </w:r>
      <w:r w:rsidR="00F91A04" w:rsidRPr="00833B5A">
        <w:rPr>
          <w:rFonts w:ascii="Tahoma" w:hAnsi="Tahoma" w:cs="Tahoma"/>
          <w:sz w:val="20"/>
          <w:szCs w:val="20"/>
          <w:lang w:val="sl-SI"/>
        </w:rPr>
        <w:t>,</w:t>
      </w:r>
    </w:p>
    <w:p w14:paraId="220F9BE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Pr="00833B5A">
        <w:rPr>
          <w:rFonts w:ascii="Tahoma" w:hAnsi="Tahoma" w:cs="Tahoma"/>
          <w:sz w:val="20"/>
          <w:szCs w:val="20"/>
          <w:vertAlign w:val="subscript"/>
          <w:lang w:val="sl-SI"/>
        </w:rPr>
        <w:t>50z</w:t>
      </w:r>
      <w:r w:rsidRPr="00833B5A">
        <w:rPr>
          <w:rFonts w:ascii="Tahoma" w:hAnsi="Tahoma" w:cs="Tahoma"/>
          <w:sz w:val="20"/>
          <w:szCs w:val="20"/>
          <w:lang w:val="sl-SI"/>
        </w:rPr>
        <w:t xml:space="preserve"> - premer zrna pri 50 % presejku zemljine, kateri se želi preprečiti dostop v sosednje in filterke plasti</w:t>
      </w:r>
      <w:r w:rsidR="00F91A04" w:rsidRPr="00833B5A">
        <w:rPr>
          <w:rFonts w:ascii="Tahoma" w:hAnsi="Tahoma" w:cs="Tahoma"/>
          <w:sz w:val="20"/>
          <w:szCs w:val="20"/>
          <w:lang w:val="sl-SI"/>
        </w:rPr>
        <w:t>.</w:t>
      </w:r>
    </w:p>
    <w:p w14:paraId="4BDBE9CB" w14:textId="77777777" w:rsidR="001A1B67" w:rsidRPr="00833B5A" w:rsidRDefault="001A1B67" w:rsidP="00DE3E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Premer največjega zrna za filtrne in drenažne plasti je lahko največ 2/3 debeline nasipne plasti.</w:t>
      </w:r>
    </w:p>
    <w:p w14:paraId="4EA4EF88"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se za zagotavljanje filtrne stabilnosti zaledne zemljine upor</w:t>
      </w:r>
      <w:r w:rsidR="00BD4C1E" w:rsidRPr="00833B5A">
        <w:rPr>
          <w:rFonts w:ascii="Tahoma" w:eastAsia="Times New Roman" w:hAnsi="Tahoma" w:cs="Tahoma"/>
          <w:spacing w:val="-4"/>
          <w:sz w:val="20"/>
          <w:szCs w:val="20"/>
          <w:lang w:val="sl-SI"/>
        </w:rPr>
        <w:t>ablja filtrni geosintetik</w:t>
      </w:r>
      <w:r w:rsidRPr="00833B5A">
        <w:rPr>
          <w:rFonts w:ascii="Tahoma" w:eastAsia="Times New Roman" w:hAnsi="Tahoma" w:cs="Tahoma"/>
          <w:spacing w:val="-4"/>
          <w:sz w:val="20"/>
          <w:szCs w:val="20"/>
          <w:lang w:val="sl-SI"/>
        </w:rPr>
        <w:t>, lahko leži krivulja zrnavosti plasti za drenažne zasipe v mejah:</w:t>
      </w:r>
    </w:p>
    <w:p w14:paraId="288605A1" w14:textId="77777777" w:rsidR="001A1B67" w:rsidRPr="00833B5A" w:rsidRDefault="001A1B67" w:rsidP="00354175">
      <w:pPr>
        <w:pStyle w:val="Tabele"/>
        <w:ind w:left="1418" w:hanging="1418"/>
      </w:pPr>
      <w:r w:rsidRPr="00833B5A">
        <w:t xml:space="preserve">Tabela </w:t>
      </w:r>
      <w:r w:rsidR="00354175" w:rsidRPr="00833B5A">
        <w:t>3.4.8: Z</w:t>
      </w:r>
      <w:r w:rsidRPr="00833B5A">
        <w:t xml:space="preserve">rnavost plasti za drenažne zasipe </w:t>
      </w:r>
    </w:p>
    <w:tbl>
      <w:tblPr>
        <w:tblW w:w="0" w:type="auto"/>
        <w:jc w:val="center"/>
        <w:tblLook w:val="04A0" w:firstRow="1" w:lastRow="0" w:firstColumn="1" w:lastColumn="0" w:noHBand="0" w:noVBand="1"/>
      </w:tblPr>
      <w:tblGrid>
        <w:gridCol w:w="2653"/>
        <w:gridCol w:w="2645"/>
        <w:gridCol w:w="2669"/>
      </w:tblGrid>
      <w:tr w:rsidR="00833B5A" w:rsidRPr="00833B5A" w14:paraId="7AA089C5"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3892C76F"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71F9ADE9"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1291B384"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Mejna vrednost presevka zgornja ( % m/m)</w:t>
            </w:r>
          </w:p>
        </w:tc>
      </w:tr>
      <w:tr w:rsidR="00833B5A" w:rsidRPr="00833B5A" w14:paraId="302E5E89"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BD23AF5"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0,71</w:t>
            </w:r>
          </w:p>
        </w:tc>
        <w:tc>
          <w:tcPr>
            <w:tcW w:w="2645" w:type="dxa"/>
            <w:tcBorders>
              <w:top w:val="single" w:sz="4" w:space="0" w:color="auto"/>
              <w:left w:val="single" w:sz="4" w:space="0" w:color="auto"/>
              <w:bottom w:val="single" w:sz="4" w:space="0" w:color="auto"/>
              <w:right w:val="single" w:sz="4" w:space="0" w:color="auto"/>
            </w:tcBorders>
            <w:hideMark/>
          </w:tcPr>
          <w:p w14:paraId="4B2CB487"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p>
        </w:tc>
        <w:tc>
          <w:tcPr>
            <w:tcW w:w="2669" w:type="dxa"/>
            <w:tcBorders>
              <w:top w:val="single" w:sz="4" w:space="0" w:color="auto"/>
              <w:left w:val="single" w:sz="4" w:space="0" w:color="auto"/>
              <w:bottom w:val="single" w:sz="4" w:space="0" w:color="auto"/>
              <w:right w:val="single" w:sz="4" w:space="0" w:color="auto"/>
            </w:tcBorders>
            <w:hideMark/>
          </w:tcPr>
          <w:p w14:paraId="0D166BB3"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p>
        </w:tc>
      </w:tr>
      <w:tr w:rsidR="00833B5A" w:rsidRPr="00833B5A" w14:paraId="413DD6B3"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DED838F"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lastRenderedPageBreak/>
              <w:t>2</w:t>
            </w:r>
          </w:p>
        </w:tc>
        <w:tc>
          <w:tcPr>
            <w:tcW w:w="2645" w:type="dxa"/>
            <w:tcBorders>
              <w:top w:val="single" w:sz="4" w:space="0" w:color="auto"/>
              <w:left w:val="single" w:sz="4" w:space="0" w:color="auto"/>
              <w:bottom w:val="single" w:sz="4" w:space="0" w:color="auto"/>
              <w:right w:val="single" w:sz="4" w:space="0" w:color="auto"/>
            </w:tcBorders>
            <w:hideMark/>
          </w:tcPr>
          <w:p w14:paraId="1BDD0454"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p>
        </w:tc>
        <w:tc>
          <w:tcPr>
            <w:tcW w:w="2669" w:type="dxa"/>
            <w:tcBorders>
              <w:top w:val="single" w:sz="4" w:space="0" w:color="auto"/>
              <w:left w:val="single" w:sz="4" w:space="0" w:color="auto"/>
              <w:bottom w:val="single" w:sz="4" w:space="0" w:color="auto"/>
              <w:right w:val="single" w:sz="4" w:space="0" w:color="auto"/>
            </w:tcBorders>
            <w:hideMark/>
          </w:tcPr>
          <w:p w14:paraId="08FBDC44"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9</w:t>
            </w:r>
          </w:p>
        </w:tc>
      </w:tr>
      <w:tr w:rsidR="00833B5A" w:rsidRPr="00833B5A" w14:paraId="6FF6F75A"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C625B21"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2645" w:type="dxa"/>
            <w:tcBorders>
              <w:top w:val="single" w:sz="4" w:space="0" w:color="auto"/>
              <w:left w:val="single" w:sz="4" w:space="0" w:color="auto"/>
              <w:bottom w:val="single" w:sz="4" w:space="0" w:color="auto"/>
              <w:right w:val="single" w:sz="4" w:space="0" w:color="auto"/>
            </w:tcBorders>
            <w:hideMark/>
          </w:tcPr>
          <w:p w14:paraId="644EF37A"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p>
        </w:tc>
        <w:tc>
          <w:tcPr>
            <w:tcW w:w="2669" w:type="dxa"/>
            <w:tcBorders>
              <w:top w:val="single" w:sz="4" w:space="0" w:color="auto"/>
              <w:left w:val="single" w:sz="4" w:space="0" w:color="auto"/>
              <w:bottom w:val="single" w:sz="4" w:space="0" w:color="auto"/>
              <w:right w:val="single" w:sz="4" w:space="0" w:color="auto"/>
            </w:tcBorders>
            <w:hideMark/>
          </w:tcPr>
          <w:p w14:paraId="43DF7E24"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26</w:t>
            </w:r>
          </w:p>
        </w:tc>
      </w:tr>
      <w:tr w:rsidR="00833B5A" w:rsidRPr="00833B5A" w14:paraId="456AE387"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707C3473"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2645" w:type="dxa"/>
            <w:tcBorders>
              <w:top w:val="single" w:sz="4" w:space="0" w:color="auto"/>
              <w:left w:val="single" w:sz="4" w:space="0" w:color="auto"/>
              <w:bottom w:val="single" w:sz="4" w:space="0" w:color="auto"/>
              <w:right w:val="single" w:sz="4" w:space="0" w:color="auto"/>
            </w:tcBorders>
            <w:hideMark/>
          </w:tcPr>
          <w:p w14:paraId="67F50A40"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2669" w:type="dxa"/>
            <w:tcBorders>
              <w:top w:val="single" w:sz="4" w:space="0" w:color="auto"/>
              <w:left w:val="single" w:sz="4" w:space="0" w:color="auto"/>
              <w:bottom w:val="single" w:sz="4" w:space="0" w:color="auto"/>
              <w:right w:val="single" w:sz="4" w:space="0" w:color="auto"/>
            </w:tcBorders>
            <w:hideMark/>
          </w:tcPr>
          <w:p w14:paraId="3E97176F"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70</w:t>
            </w:r>
          </w:p>
        </w:tc>
      </w:tr>
      <w:tr w:rsidR="00833B5A" w:rsidRPr="00833B5A" w14:paraId="790AADDE"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30A78298"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16</w:t>
            </w:r>
          </w:p>
        </w:tc>
        <w:tc>
          <w:tcPr>
            <w:tcW w:w="2645" w:type="dxa"/>
            <w:tcBorders>
              <w:top w:val="single" w:sz="4" w:space="0" w:color="auto"/>
              <w:left w:val="single" w:sz="4" w:space="0" w:color="auto"/>
              <w:bottom w:val="single" w:sz="4" w:space="0" w:color="auto"/>
              <w:right w:val="single" w:sz="4" w:space="0" w:color="auto"/>
            </w:tcBorders>
            <w:hideMark/>
          </w:tcPr>
          <w:p w14:paraId="2549BED0"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80</w:t>
            </w:r>
          </w:p>
        </w:tc>
        <w:tc>
          <w:tcPr>
            <w:tcW w:w="2669" w:type="dxa"/>
            <w:tcBorders>
              <w:top w:val="single" w:sz="4" w:space="0" w:color="auto"/>
              <w:left w:val="single" w:sz="4" w:space="0" w:color="auto"/>
              <w:bottom w:val="single" w:sz="4" w:space="0" w:color="auto"/>
              <w:right w:val="single" w:sz="4" w:space="0" w:color="auto"/>
            </w:tcBorders>
            <w:hideMark/>
          </w:tcPr>
          <w:p w14:paraId="1929F0E1"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r>
      <w:tr w:rsidR="001A1B67" w:rsidRPr="00833B5A" w14:paraId="41880C5F" w14:textId="77777777" w:rsidTr="00F91A04">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9BD1E74"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31,5</w:t>
            </w:r>
          </w:p>
        </w:tc>
        <w:tc>
          <w:tcPr>
            <w:tcW w:w="2645" w:type="dxa"/>
            <w:tcBorders>
              <w:top w:val="single" w:sz="4" w:space="0" w:color="auto"/>
              <w:left w:val="single" w:sz="4" w:space="0" w:color="auto"/>
              <w:bottom w:val="single" w:sz="4" w:space="0" w:color="auto"/>
              <w:right w:val="single" w:sz="4" w:space="0" w:color="auto"/>
            </w:tcBorders>
            <w:hideMark/>
          </w:tcPr>
          <w:p w14:paraId="574604E8"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c>
          <w:tcPr>
            <w:tcW w:w="2669" w:type="dxa"/>
            <w:tcBorders>
              <w:top w:val="single" w:sz="4" w:space="0" w:color="auto"/>
              <w:left w:val="single" w:sz="4" w:space="0" w:color="auto"/>
              <w:bottom w:val="single" w:sz="4" w:space="0" w:color="auto"/>
              <w:right w:val="single" w:sz="4" w:space="0" w:color="auto"/>
            </w:tcBorders>
            <w:hideMark/>
          </w:tcPr>
          <w:p w14:paraId="34371E09" w14:textId="77777777" w:rsidR="001A1B67" w:rsidRPr="00833B5A" w:rsidRDefault="001A1B67" w:rsidP="00F91A04">
            <w:pPr>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r>
    </w:tbl>
    <w:p w14:paraId="1B4F6ED5" w14:textId="77777777" w:rsidR="001A1B67" w:rsidRPr="00833B5A" w:rsidRDefault="001A1B67" w:rsidP="001A1B67">
      <w:pPr>
        <w:rPr>
          <w:rFonts w:ascii="Tahoma" w:hAnsi="Tahoma" w:cs="Tahoma"/>
          <w:sz w:val="20"/>
          <w:szCs w:val="20"/>
          <w:lang w:val="sl-SI" w:bidi="en-US"/>
        </w:rPr>
      </w:pPr>
    </w:p>
    <w:p w14:paraId="515B9E72" w14:textId="77777777" w:rsidR="001A1B67" w:rsidRPr="00833B5A" w:rsidRDefault="001A1B67" w:rsidP="00C16D7F">
      <w:pPr>
        <w:pStyle w:val="Naslov5"/>
        <w:spacing w:after="120"/>
        <w:rPr>
          <w:rFonts w:ascii="Tahoma" w:hAnsi="Tahoma" w:cs="Tahoma"/>
          <w:b/>
          <w:i w:val="0"/>
        </w:rPr>
      </w:pPr>
      <w:bookmarkStart w:id="325" w:name="_Toc416874247"/>
      <w:r w:rsidRPr="00833B5A">
        <w:rPr>
          <w:rFonts w:ascii="Tahoma" w:hAnsi="Tahoma" w:cs="Tahoma"/>
          <w:b/>
          <w:i w:val="0"/>
        </w:rPr>
        <w:t>Nadomestni materiali za ločine in filterske plasti - geosintetiki</w:t>
      </w:r>
      <w:bookmarkEnd w:id="325"/>
    </w:p>
    <w:p w14:paraId="42DA56AD"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Lastnosti materialov za ločine in filtrske plasti morajo biti določene v projektu z zahtevami glede njihovih mehansko fizikalnih in filtrskih karakteristik.</w:t>
      </w:r>
    </w:p>
    <w:p w14:paraId="4D3C0DD4" w14:textId="77777777" w:rsidR="001A1B67" w:rsidRPr="00833B5A" w:rsidRDefault="001A1B67" w:rsidP="00F91A0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če te zahteve v projektu niso podane, se ustreznost filtrne geotkanine presodi na osnovi podatkov o:</w:t>
      </w:r>
    </w:p>
    <w:p w14:paraId="13EB55D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zrnavosti, deformacijskih lastnostih in strižn</w:t>
      </w:r>
      <w:r w:rsidR="00BD4C1E" w:rsidRPr="00833B5A">
        <w:rPr>
          <w:rFonts w:ascii="Tahoma" w:hAnsi="Tahoma" w:cs="Tahoma"/>
          <w:sz w:val="20"/>
          <w:szCs w:val="20"/>
          <w:lang w:val="sl-SI"/>
        </w:rPr>
        <w:t>i odpornosti zaledne zemljine,</w:t>
      </w:r>
    </w:p>
    <w:p w14:paraId="4648A1B9" w14:textId="77777777" w:rsidR="001A1B67" w:rsidRPr="00833B5A" w:rsidRDefault="00BD4C1E"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namenu in </w:t>
      </w:r>
      <w:r w:rsidR="001A1B67" w:rsidRPr="00833B5A">
        <w:rPr>
          <w:rFonts w:ascii="Tahoma" w:hAnsi="Tahoma" w:cs="Tahoma"/>
          <w:sz w:val="20"/>
          <w:szCs w:val="20"/>
          <w:lang w:val="sl-SI"/>
        </w:rPr>
        <w:t>funkciji geosintetika v konstrukciji in obremenitev, ki jim bo izpostavljena,</w:t>
      </w:r>
    </w:p>
    <w:p w14:paraId="6B710BC6"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podatkov o lastnostih ponujenih geosintetika po specifikaciji Proizvajalca in certifikatu materiala.</w:t>
      </w:r>
    </w:p>
    <w:p w14:paraId="6ADD9567" w14:textId="77777777" w:rsidR="00221B7D" w:rsidRPr="00833B5A" w:rsidRDefault="00221B7D" w:rsidP="00221B7D">
      <w:pPr>
        <w:pStyle w:val="Naslov4"/>
        <w:spacing w:after="120"/>
        <w:rPr>
          <w:rFonts w:ascii="Tahoma" w:hAnsi="Tahoma" w:cs="Tahoma"/>
          <w:bCs w:val="0"/>
          <w:spacing w:val="-4"/>
          <w:sz w:val="22"/>
          <w:szCs w:val="22"/>
          <w:lang w:eastAsia="en-US"/>
        </w:rPr>
      </w:pPr>
      <w:bookmarkStart w:id="326" w:name="_Toc416874248"/>
      <w:bookmarkStart w:id="327" w:name="_Toc416806711"/>
      <w:r w:rsidRPr="00833B5A">
        <w:rPr>
          <w:rFonts w:ascii="Tahoma" w:hAnsi="Tahoma" w:cs="Tahoma"/>
          <w:bCs w:val="0"/>
          <w:spacing w:val="-4"/>
          <w:sz w:val="22"/>
          <w:szCs w:val="22"/>
          <w:lang w:eastAsia="en-US"/>
        </w:rPr>
        <w:t>Izvedba</w:t>
      </w:r>
      <w:bookmarkEnd w:id="326"/>
      <w:bookmarkEnd w:id="327"/>
    </w:p>
    <w:p w14:paraId="51B96E9A" w14:textId="77777777" w:rsidR="00221B7D" w:rsidRPr="00833B5A" w:rsidRDefault="00221B7D" w:rsidP="00221B7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Mesto pridobivanja materiala za drenažne sloje mora izvajalec del pred pričetkom izkoriščanja vira preko izdelanega tehnološkega elaborata sporočiti Inženirju in mu predati poročila o predhodnih preiskavah materiala.</w:t>
      </w:r>
    </w:p>
    <w:p w14:paraId="51D4F039" w14:textId="77777777" w:rsidR="00221B7D" w:rsidRPr="00833B5A" w:rsidRDefault="00221B7D" w:rsidP="00221B7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 Inženir odobri uporabo materiala, se lahko prične z navozom filtrnega ali drenažnega sloja. Navoz se izvaja s čelnim ali bočnim zvračanjem. Debelina razprostrtega sloja mora ustrezati zahtevani debelini vgrajenega materiala po projektu.</w:t>
      </w:r>
    </w:p>
    <w:p w14:paraId="71109238" w14:textId="77777777" w:rsidR="00221B7D" w:rsidRPr="00833B5A" w:rsidRDefault="00221B7D" w:rsidP="00221B7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Navažanje drenažnih slojev mora potekati v pogojih, za katere je možno nedvomno zagotoviti, da ne bo prihajalo do zablatitve materiala med vgradnjo.</w:t>
      </w:r>
    </w:p>
    <w:p w14:paraId="23C6748B" w14:textId="77777777" w:rsidR="00221B7D" w:rsidRPr="00833B5A" w:rsidRDefault="00221B7D" w:rsidP="00221B7D">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0F71B843" w14:textId="77777777" w:rsidR="00221B7D" w:rsidRPr="00833B5A" w:rsidRDefault="00221B7D" w:rsidP="00221B7D">
      <w:pPr>
        <w:spacing w:after="12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Če Izvajalec deponira materiale za drenaže na gradbišču, mora biti tak prostor predhodno očiščen in pripravljen tako, da ne bo prišlo do zablatitve ali mešanja drenažnih materialov z drugimi zemljinami.</w:t>
      </w:r>
    </w:p>
    <w:p w14:paraId="18B6ABEC" w14:textId="77777777" w:rsidR="001A1B67" w:rsidRPr="00833B5A" w:rsidRDefault="001A1B67" w:rsidP="00354175">
      <w:pPr>
        <w:pStyle w:val="Tabele"/>
        <w:ind w:left="1418" w:hanging="1418"/>
      </w:pPr>
      <w:r w:rsidRPr="00833B5A">
        <w:t xml:space="preserve">Tabela </w:t>
      </w:r>
      <w:r w:rsidR="00354175" w:rsidRPr="00833B5A">
        <w:t>3.4.9</w:t>
      </w:r>
      <w:r w:rsidRPr="00833B5A">
        <w:t>: Minimalne zahteve za ločilne geosintetike v splošnih primerih</w:t>
      </w:r>
    </w:p>
    <w:tbl>
      <w:tblPr>
        <w:tblStyle w:val="Tabelamrea"/>
        <w:tblW w:w="8789" w:type="dxa"/>
        <w:jc w:val="center"/>
        <w:tblLayout w:type="fixed"/>
        <w:tblLook w:val="04A0" w:firstRow="1" w:lastRow="0" w:firstColumn="1" w:lastColumn="0" w:noHBand="0" w:noVBand="1"/>
      </w:tblPr>
      <w:tblGrid>
        <w:gridCol w:w="4077"/>
        <w:gridCol w:w="885"/>
        <w:gridCol w:w="1701"/>
        <w:gridCol w:w="2126"/>
      </w:tblGrid>
      <w:tr w:rsidR="00833B5A" w:rsidRPr="00833B5A" w14:paraId="27521CC4"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2EE3E73" w14:textId="77777777" w:rsidR="001A1B67" w:rsidRPr="00833B5A" w:rsidRDefault="00F91A04" w:rsidP="00F91A04">
            <w:pPr>
              <w:spacing w:before="40" w:after="40"/>
              <w:rPr>
                <w:rFonts w:ascii="Tahoma" w:hAnsi="Tahoma" w:cs="Tahoma"/>
                <w:b/>
                <w:lang w:eastAsia="en-US" w:bidi="en-US"/>
              </w:rPr>
            </w:pPr>
            <w:r w:rsidRPr="00833B5A">
              <w:rPr>
                <w:rFonts w:ascii="Tahoma" w:hAnsi="Tahoma" w:cs="Tahoma"/>
                <w:b/>
              </w:rPr>
              <w:t>Lastnosti</w:t>
            </w:r>
          </w:p>
        </w:tc>
        <w:tc>
          <w:tcPr>
            <w:tcW w:w="885" w:type="dxa"/>
            <w:tcBorders>
              <w:top w:val="single" w:sz="4" w:space="0" w:color="auto"/>
              <w:left w:val="single" w:sz="4" w:space="0" w:color="auto"/>
              <w:bottom w:val="single" w:sz="4" w:space="0" w:color="auto"/>
              <w:right w:val="single" w:sz="4" w:space="0" w:color="auto"/>
            </w:tcBorders>
            <w:hideMark/>
          </w:tcPr>
          <w:p w14:paraId="78DE80B7" w14:textId="77777777" w:rsidR="001A1B67" w:rsidRPr="00833B5A" w:rsidRDefault="001A1B67" w:rsidP="00F91A04">
            <w:pPr>
              <w:spacing w:before="40" w:after="40"/>
              <w:jc w:val="center"/>
              <w:rPr>
                <w:rFonts w:ascii="Tahoma" w:hAnsi="Tahoma" w:cs="Tahoma"/>
                <w:b/>
                <w:lang w:eastAsia="en-US" w:bidi="en-US"/>
              </w:rPr>
            </w:pPr>
            <w:r w:rsidRPr="00833B5A">
              <w:rPr>
                <w:rFonts w:ascii="Tahoma" w:hAnsi="Tahoma" w:cs="Tahoma"/>
                <w:b/>
              </w:rPr>
              <w:t>E</w:t>
            </w:r>
            <w:r w:rsidR="00F91A04" w:rsidRPr="00833B5A">
              <w:rPr>
                <w:rFonts w:ascii="Tahoma" w:hAnsi="Tahoma" w:cs="Tahoma"/>
                <w:b/>
              </w:rPr>
              <w:t>nota mere</w:t>
            </w:r>
          </w:p>
        </w:tc>
        <w:tc>
          <w:tcPr>
            <w:tcW w:w="1701" w:type="dxa"/>
            <w:tcBorders>
              <w:top w:val="single" w:sz="4" w:space="0" w:color="auto"/>
              <w:left w:val="single" w:sz="4" w:space="0" w:color="auto"/>
              <w:bottom w:val="single" w:sz="4" w:space="0" w:color="auto"/>
              <w:right w:val="single" w:sz="4" w:space="0" w:color="auto"/>
            </w:tcBorders>
            <w:hideMark/>
          </w:tcPr>
          <w:p w14:paraId="0AFCDC80" w14:textId="77777777" w:rsidR="001A1B67" w:rsidRPr="00833B5A" w:rsidRDefault="001A1B67" w:rsidP="00F91A04">
            <w:pPr>
              <w:spacing w:before="40" w:after="40"/>
              <w:jc w:val="center"/>
              <w:rPr>
                <w:rFonts w:ascii="Tahoma" w:hAnsi="Tahoma" w:cs="Tahoma"/>
                <w:b/>
                <w:lang w:eastAsia="en-US" w:bidi="en-US"/>
              </w:rPr>
            </w:pPr>
            <w:r w:rsidRPr="00833B5A">
              <w:rPr>
                <w:rFonts w:ascii="Tahoma" w:hAnsi="Tahoma" w:cs="Tahoma"/>
                <w:b/>
              </w:rPr>
              <w:t>M</w:t>
            </w:r>
            <w:r w:rsidR="00F91A04" w:rsidRPr="00833B5A">
              <w:rPr>
                <w:rFonts w:ascii="Tahoma" w:hAnsi="Tahoma" w:cs="Tahoma"/>
                <w:b/>
              </w:rPr>
              <w:t>inimalne zahteve</w:t>
            </w:r>
          </w:p>
        </w:tc>
        <w:tc>
          <w:tcPr>
            <w:tcW w:w="2126" w:type="dxa"/>
            <w:tcBorders>
              <w:top w:val="single" w:sz="4" w:space="0" w:color="auto"/>
              <w:left w:val="single" w:sz="4" w:space="0" w:color="auto"/>
              <w:bottom w:val="single" w:sz="4" w:space="0" w:color="auto"/>
              <w:right w:val="single" w:sz="4" w:space="0" w:color="auto"/>
            </w:tcBorders>
            <w:hideMark/>
          </w:tcPr>
          <w:p w14:paraId="21A3E342" w14:textId="77777777" w:rsidR="001A1B67" w:rsidRPr="00833B5A" w:rsidRDefault="001A1B67" w:rsidP="00F91A04">
            <w:pPr>
              <w:spacing w:before="40" w:after="40"/>
              <w:rPr>
                <w:rFonts w:ascii="Tahoma" w:hAnsi="Tahoma" w:cs="Tahoma"/>
                <w:b/>
                <w:lang w:eastAsia="en-US" w:bidi="en-US"/>
              </w:rPr>
            </w:pPr>
            <w:r w:rsidRPr="00833B5A">
              <w:rPr>
                <w:rFonts w:ascii="Tahoma" w:hAnsi="Tahoma" w:cs="Tahoma"/>
                <w:b/>
              </w:rPr>
              <w:t>P</w:t>
            </w:r>
            <w:r w:rsidR="00F91A04" w:rsidRPr="00833B5A">
              <w:rPr>
                <w:rFonts w:ascii="Tahoma" w:hAnsi="Tahoma" w:cs="Tahoma"/>
                <w:b/>
              </w:rPr>
              <w:t>ostopke za preskus</w:t>
            </w:r>
          </w:p>
        </w:tc>
      </w:tr>
      <w:tr w:rsidR="00833B5A" w:rsidRPr="00833B5A" w14:paraId="52147186" w14:textId="77777777" w:rsidTr="00F91A04">
        <w:trPr>
          <w:trHeight w:val="227"/>
          <w:jc w:val="center"/>
        </w:trPr>
        <w:tc>
          <w:tcPr>
            <w:tcW w:w="4077" w:type="dxa"/>
            <w:tcBorders>
              <w:top w:val="single" w:sz="4" w:space="0" w:color="auto"/>
              <w:left w:val="single" w:sz="4" w:space="0" w:color="auto"/>
              <w:bottom w:val="single" w:sz="4" w:space="0" w:color="auto"/>
              <w:right w:val="nil"/>
            </w:tcBorders>
            <w:hideMark/>
          </w:tcPr>
          <w:p w14:paraId="1426511D"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Trdnostne lastnosti</w:t>
            </w:r>
            <w:r w:rsidR="00F91A04" w:rsidRPr="00833B5A">
              <w:rPr>
                <w:rFonts w:ascii="Tahoma" w:hAnsi="Tahoma" w:cs="Tahoma"/>
              </w:rPr>
              <w:t>:</w:t>
            </w:r>
          </w:p>
        </w:tc>
        <w:tc>
          <w:tcPr>
            <w:tcW w:w="885" w:type="dxa"/>
            <w:tcBorders>
              <w:top w:val="single" w:sz="4" w:space="0" w:color="auto"/>
              <w:left w:val="nil"/>
              <w:bottom w:val="single" w:sz="4" w:space="0" w:color="auto"/>
              <w:right w:val="nil"/>
            </w:tcBorders>
          </w:tcPr>
          <w:p w14:paraId="1D028B12" w14:textId="77777777" w:rsidR="001A1B67" w:rsidRPr="00833B5A" w:rsidRDefault="001A1B67" w:rsidP="00F91A04">
            <w:pPr>
              <w:spacing w:before="40" w:after="40"/>
              <w:jc w:val="center"/>
              <w:rPr>
                <w:rFonts w:ascii="Tahoma" w:hAnsi="Tahoma" w:cs="Tahoma"/>
                <w:lang w:eastAsia="en-US" w:bidi="en-US"/>
              </w:rPr>
            </w:pPr>
          </w:p>
        </w:tc>
        <w:tc>
          <w:tcPr>
            <w:tcW w:w="1701" w:type="dxa"/>
            <w:tcBorders>
              <w:top w:val="single" w:sz="4" w:space="0" w:color="auto"/>
              <w:left w:val="nil"/>
              <w:bottom w:val="single" w:sz="4" w:space="0" w:color="auto"/>
              <w:right w:val="nil"/>
            </w:tcBorders>
          </w:tcPr>
          <w:p w14:paraId="059DFA99" w14:textId="77777777" w:rsidR="001A1B67" w:rsidRPr="00833B5A" w:rsidRDefault="001A1B67" w:rsidP="00F91A04">
            <w:pPr>
              <w:spacing w:before="40" w:after="40"/>
              <w:jc w:val="center"/>
              <w:rPr>
                <w:rFonts w:ascii="Tahoma" w:hAnsi="Tahoma" w:cs="Tahoma"/>
                <w:lang w:eastAsia="en-US" w:bidi="en-US"/>
              </w:rPr>
            </w:pPr>
          </w:p>
        </w:tc>
        <w:tc>
          <w:tcPr>
            <w:tcW w:w="2126" w:type="dxa"/>
            <w:tcBorders>
              <w:top w:val="single" w:sz="4" w:space="0" w:color="auto"/>
              <w:left w:val="nil"/>
              <w:bottom w:val="single" w:sz="4" w:space="0" w:color="auto"/>
              <w:right w:val="single" w:sz="4" w:space="0" w:color="auto"/>
            </w:tcBorders>
          </w:tcPr>
          <w:p w14:paraId="18A376E2" w14:textId="77777777" w:rsidR="001A1B67" w:rsidRPr="00833B5A" w:rsidRDefault="001A1B67" w:rsidP="00F91A04">
            <w:pPr>
              <w:spacing w:before="40" w:after="40"/>
              <w:rPr>
                <w:rFonts w:ascii="Tahoma" w:hAnsi="Tahoma" w:cs="Tahoma"/>
                <w:lang w:eastAsia="en-US" w:bidi="en-US"/>
              </w:rPr>
            </w:pPr>
          </w:p>
        </w:tc>
      </w:tr>
      <w:tr w:rsidR="00833B5A" w:rsidRPr="00833B5A" w14:paraId="0F79267B"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5540F12" w14:textId="77777777" w:rsidR="001A1B67" w:rsidRPr="00833B5A" w:rsidRDefault="001A1B67" w:rsidP="0098724D">
            <w:pPr>
              <w:pStyle w:val="Odstavekseznama"/>
              <w:numPr>
                <w:ilvl w:val="0"/>
                <w:numId w:val="16"/>
              </w:numPr>
              <w:spacing w:before="40" w:after="40"/>
              <w:rPr>
                <w:rFonts w:ascii="Tahoma" w:hAnsi="Tahoma" w:cs="Tahoma"/>
                <w:lang w:eastAsia="en-US" w:bidi="en-US"/>
              </w:rPr>
            </w:pPr>
            <w:r w:rsidRPr="00833B5A">
              <w:rPr>
                <w:rFonts w:ascii="Tahoma" w:hAnsi="Tahoma" w:cs="Tahoma"/>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4D32D3C"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kN/m</w:t>
            </w:r>
          </w:p>
        </w:tc>
        <w:tc>
          <w:tcPr>
            <w:tcW w:w="1701" w:type="dxa"/>
            <w:tcBorders>
              <w:top w:val="single" w:sz="4" w:space="0" w:color="auto"/>
              <w:left w:val="single" w:sz="4" w:space="0" w:color="auto"/>
              <w:bottom w:val="single" w:sz="4" w:space="0" w:color="auto"/>
              <w:right w:val="single" w:sz="4" w:space="0" w:color="auto"/>
            </w:tcBorders>
            <w:hideMark/>
          </w:tcPr>
          <w:p w14:paraId="247B2ED7"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 14</w:t>
            </w:r>
          </w:p>
        </w:tc>
        <w:tc>
          <w:tcPr>
            <w:tcW w:w="2126" w:type="dxa"/>
            <w:tcBorders>
              <w:top w:val="single" w:sz="4" w:space="0" w:color="auto"/>
              <w:left w:val="single" w:sz="4" w:space="0" w:color="auto"/>
              <w:bottom w:val="single" w:sz="4" w:space="0" w:color="auto"/>
              <w:right w:val="single" w:sz="4" w:space="0" w:color="auto"/>
            </w:tcBorders>
            <w:hideMark/>
          </w:tcPr>
          <w:p w14:paraId="24C0B1FE"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10319</w:t>
            </w:r>
          </w:p>
        </w:tc>
      </w:tr>
      <w:tr w:rsidR="00833B5A" w:rsidRPr="00833B5A" w14:paraId="3F15419F"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5C601EB" w14:textId="77777777" w:rsidR="001A1B67" w:rsidRPr="00833B5A" w:rsidRDefault="001A1B67" w:rsidP="0098724D">
            <w:pPr>
              <w:pStyle w:val="Odstavekseznama"/>
              <w:numPr>
                <w:ilvl w:val="0"/>
                <w:numId w:val="16"/>
              </w:numPr>
              <w:spacing w:before="40" w:after="40"/>
              <w:rPr>
                <w:rFonts w:ascii="Tahoma" w:hAnsi="Tahoma" w:cs="Tahoma"/>
                <w:lang w:eastAsia="en-US" w:bidi="en-US"/>
              </w:rPr>
            </w:pPr>
            <w:r w:rsidRPr="00833B5A">
              <w:rPr>
                <w:rFonts w:ascii="Tahoma" w:hAnsi="Tahoma" w:cs="Tahoma"/>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084467EB"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w:t>
            </w:r>
          </w:p>
        </w:tc>
        <w:tc>
          <w:tcPr>
            <w:tcW w:w="1701" w:type="dxa"/>
            <w:tcBorders>
              <w:top w:val="single" w:sz="4" w:space="0" w:color="auto"/>
              <w:left w:val="single" w:sz="4" w:space="0" w:color="auto"/>
              <w:bottom w:val="single" w:sz="4" w:space="0" w:color="auto"/>
              <w:right w:val="single" w:sz="4" w:space="0" w:color="auto"/>
            </w:tcBorders>
            <w:hideMark/>
          </w:tcPr>
          <w:p w14:paraId="43536A27"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 30</w:t>
            </w:r>
          </w:p>
        </w:tc>
        <w:tc>
          <w:tcPr>
            <w:tcW w:w="2126" w:type="dxa"/>
            <w:tcBorders>
              <w:top w:val="single" w:sz="4" w:space="0" w:color="auto"/>
              <w:left w:val="single" w:sz="4" w:space="0" w:color="auto"/>
              <w:bottom w:val="single" w:sz="4" w:space="0" w:color="auto"/>
              <w:right w:val="single" w:sz="4" w:space="0" w:color="auto"/>
            </w:tcBorders>
            <w:hideMark/>
          </w:tcPr>
          <w:p w14:paraId="721C3474"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10319</w:t>
            </w:r>
          </w:p>
        </w:tc>
      </w:tr>
      <w:tr w:rsidR="00833B5A" w:rsidRPr="00833B5A" w14:paraId="3A5C3D5E"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D8357CA" w14:textId="77777777" w:rsidR="001A1B67" w:rsidRPr="00833B5A" w:rsidRDefault="001A1B67" w:rsidP="0098724D">
            <w:pPr>
              <w:pStyle w:val="Odstavekseznama"/>
              <w:numPr>
                <w:ilvl w:val="0"/>
                <w:numId w:val="16"/>
              </w:numPr>
              <w:spacing w:before="40" w:after="40"/>
              <w:rPr>
                <w:rFonts w:ascii="Tahoma" w:hAnsi="Tahoma" w:cs="Tahoma"/>
                <w:lang w:eastAsia="en-US" w:bidi="en-US"/>
              </w:rPr>
            </w:pPr>
            <w:r w:rsidRPr="00833B5A">
              <w:rPr>
                <w:rFonts w:ascii="Tahoma" w:hAnsi="Tahoma" w:cs="Tahoma"/>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22CBB0DC"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mm</w:t>
            </w:r>
          </w:p>
        </w:tc>
        <w:tc>
          <w:tcPr>
            <w:tcW w:w="1701" w:type="dxa"/>
            <w:tcBorders>
              <w:top w:val="single" w:sz="4" w:space="0" w:color="auto"/>
              <w:left w:val="single" w:sz="4" w:space="0" w:color="auto"/>
              <w:bottom w:val="single" w:sz="4" w:space="0" w:color="auto"/>
              <w:right w:val="single" w:sz="4" w:space="0" w:color="auto"/>
            </w:tcBorders>
            <w:hideMark/>
          </w:tcPr>
          <w:p w14:paraId="7B4C9E8B"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≤30</w:t>
            </w:r>
          </w:p>
        </w:tc>
        <w:tc>
          <w:tcPr>
            <w:tcW w:w="2126" w:type="dxa"/>
            <w:tcBorders>
              <w:top w:val="single" w:sz="4" w:space="0" w:color="auto"/>
              <w:left w:val="single" w:sz="4" w:space="0" w:color="auto"/>
              <w:bottom w:val="single" w:sz="4" w:space="0" w:color="auto"/>
              <w:right w:val="single" w:sz="4" w:space="0" w:color="auto"/>
            </w:tcBorders>
            <w:hideMark/>
          </w:tcPr>
          <w:p w14:paraId="456B244B"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918</w:t>
            </w:r>
          </w:p>
        </w:tc>
      </w:tr>
      <w:tr w:rsidR="00833B5A" w:rsidRPr="00833B5A" w14:paraId="63062F6F"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FAB1D1B" w14:textId="77777777" w:rsidR="001A1B67" w:rsidRPr="00833B5A" w:rsidRDefault="001A1B67" w:rsidP="0098724D">
            <w:pPr>
              <w:pStyle w:val="Odstavekseznama"/>
              <w:numPr>
                <w:ilvl w:val="0"/>
                <w:numId w:val="16"/>
              </w:numPr>
              <w:spacing w:before="40" w:after="40"/>
              <w:rPr>
                <w:rFonts w:ascii="Tahoma" w:hAnsi="Tahoma" w:cs="Tahoma"/>
                <w:lang w:eastAsia="en-US" w:bidi="en-US"/>
              </w:rPr>
            </w:pPr>
            <w:r w:rsidRPr="00833B5A">
              <w:rPr>
                <w:rFonts w:ascii="Tahoma" w:hAnsi="Tahoma" w:cs="Tahoma"/>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62888C78"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N</w:t>
            </w:r>
          </w:p>
        </w:tc>
        <w:tc>
          <w:tcPr>
            <w:tcW w:w="1701" w:type="dxa"/>
            <w:tcBorders>
              <w:top w:val="single" w:sz="4" w:space="0" w:color="auto"/>
              <w:left w:val="single" w:sz="4" w:space="0" w:color="auto"/>
              <w:bottom w:val="single" w:sz="4" w:space="0" w:color="auto"/>
              <w:right w:val="single" w:sz="4" w:space="0" w:color="auto"/>
            </w:tcBorders>
            <w:hideMark/>
          </w:tcPr>
          <w:p w14:paraId="2B81B495"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 2000</w:t>
            </w:r>
          </w:p>
        </w:tc>
        <w:tc>
          <w:tcPr>
            <w:tcW w:w="2126" w:type="dxa"/>
            <w:tcBorders>
              <w:top w:val="single" w:sz="4" w:space="0" w:color="auto"/>
              <w:left w:val="single" w:sz="4" w:space="0" w:color="auto"/>
              <w:bottom w:val="single" w:sz="4" w:space="0" w:color="auto"/>
              <w:right w:val="single" w:sz="4" w:space="0" w:color="auto"/>
            </w:tcBorders>
            <w:hideMark/>
          </w:tcPr>
          <w:p w14:paraId="29F97B91"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12236</w:t>
            </w:r>
          </w:p>
        </w:tc>
      </w:tr>
      <w:tr w:rsidR="00833B5A" w:rsidRPr="00833B5A" w14:paraId="2EADC52C" w14:textId="77777777" w:rsidTr="00F91A04">
        <w:trPr>
          <w:trHeight w:val="227"/>
          <w:jc w:val="center"/>
        </w:trPr>
        <w:tc>
          <w:tcPr>
            <w:tcW w:w="4077" w:type="dxa"/>
            <w:tcBorders>
              <w:top w:val="single" w:sz="4" w:space="0" w:color="auto"/>
              <w:left w:val="single" w:sz="4" w:space="0" w:color="auto"/>
              <w:bottom w:val="single" w:sz="4" w:space="0" w:color="auto"/>
              <w:right w:val="nil"/>
            </w:tcBorders>
            <w:hideMark/>
          </w:tcPr>
          <w:p w14:paraId="7F569348"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Hidravlične lastnosti</w:t>
            </w:r>
            <w:r w:rsidR="00F91A04" w:rsidRPr="00833B5A">
              <w:rPr>
                <w:rFonts w:ascii="Tahoma" w:hAnsi="Tahoma" w:cs="Tahoma"/>
              </w:rPr>
              <w:t>:</w:t>
            </w:r>
          </w:p>
        </w:tc>
        <w:tc>
          <w:tcPr>
            <w:tcW w:w="885" w:type="dxa"/>
            <w:tcBorders>
              <w:top w:val="single" w:sz="4" w:space="0" w:color="auto"/>
              <w:left w:val="nil"/>
              <w:bottom w:val="single" w:sz="4" w:space="0" w:color="auto"/>
              <w:right w:val="nil"/>
            </w:tcBorders>
          </w:tcPr>
          <w:p w14:paraId="375D28D1" w14:textId="77777777" w:rsidR="001A1B67" w:rsidRPr="00833B5A" w:rsidRDefault="001A1B67" w:rsidP="00F91A04">
            <w:pPr>
              <w:spacing w:before="40" w:after="40"/>
              <w:jc w:val="center"/>
              <w:rPr>
                <w:rFonts w:ascii="Tahoma" w:hAnsi="Tahoma" w:cs="Tahoma"/>
                <w:lang w:eastAsia="en-US" w:bidi="en-US"/>
              </w:rPr>
            </w:pPr>
          </w:p>
        </w:tc>
        <w:tc>
          <w:tcPr>
            <w:tcW w:w="1701" w:type="dxa"/>
            <w:tcBorders>
              <w:top w:val="single" w:sz="4" w:space="0" w:color="auto"/>
              <w:left w:val="nil"/>
              <w:bottom w:val="single" w:sz="4" w:space="0" w:color="auto"/>
              <w:right w:val="nil"/>
            </w:tcBorders>
          </w:tcPr>
          <w:p w14:paraId="0BF3B6EA" w14:textId="77777777" w:rsidR="001A1B67" w:rsidRPr="00833B5A" w:rsidRDefault="001A1B67" w:rsidP="00F91A04">
            <w:pPr>
              <w:spacing w:before="40" w:after="40"/>
              <w:jc w:val="center"/>
              <w:rPr>
                <w:rFonts w:ascii="Tahoma" w:hAnsi="Tahoma" w:cs="Tahoma"/>
                <w:lang w:eastAsia="en-US" w:bidi="en-US"/>
              </w:rPr>
            </w:pPr>
          </w:p>
        </w:tc>
        <w:tc>
          <w:tcPr>
            <w:tcW w:w="2126" w:type="dxa"/>
            <w:tcBorders>
              <w:top w:val="single" w:sz="4" w:space="0" w:color="auto"/>
              <w:left w:val="nil"/>
              <w:bottom w:val="single" w:sz="4" w:space="0" w:color="auto"/>
              <w:right w:val="single" w:sz="4" w:space="0" w:color="auto"/>
            </w:tcBorders>
          </w:tcPr>
          <w:p w14:paraId="1FBCF272" w14:textId="77777777" w:rsidR="001A1B67" w:rsidRPr="00833B5A" w:rsidRDefault="001A1B67" w:rsidP="00F91A04">
            <w:pPr>
              <w:spacing w:before="40" w:after="40"/>
              <w:rPr>
                <w:rFonts w:ascii="Tahoma" w:hAnsi="Tahoma" w:cs="Tahoma"/>
                <w:lang w:eastAsia="en-US" w:bidi="en-US"/>
              </w:rPr>
            </w:pPr>
          </w:p>
        </w:tc>
      </w:tr>
      <w:tr w:rsidR="00833B5A" w:rsidRPr="00833B5A" w14:paraId="1FF9C742"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B7206F1" w14:textId="77777777" w:rsidR="001A1B67" w:rsidRPr="00833B5A" w:rsidRDefault="001A1B67" w:rsidP="0098724D">
            <w:pPr>
              <w:pStyle w:val="Odstavekseznama"/>
              <w:numPr>
                <w:ilvl w:val="0"/>
                <w:numId w:val="17"/>
              </w:numPr>
              <w:spacing w:before="40" w:after="40"/>
              <w:rPr>
                <w:rFonts w:ascii="Tahoma" w:hAnsi="Tahoma" w:cs="Tahoma"/>
                <w:lang w:eastAsia="en-US" w:bidi="en-US"/>
              </w:rPr>
            </w:pPr>
            <w:r w:rsidRPr="00833B5A">
              <w:rPr>
                <w:rFonts w:ascii="Tahoma" w:hAnsi="Tahoma" w:cs="Tahoma"/>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40814336"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mm</w:t>
            </w:r>
          </w:p>
        </w:tc>
        <w:tc>
          <w:tcPr>
            <w:tcW w:w="1701" w:type="dxa"/>
            <w:tcBorders>
              <w:top w:val="single" w:sz="4" w:space="0" w:color="auto"/>
              <w:left w:val="single" w:sz="4" w:space="0" w:color="auto"/>
              <w:bottom w:val="single" w:sz="4" w:space="0" w:color="auto"/>
              <w:right w:val="single" w:sz="4" w:space="0" w:color="auto"/>
            </w:tcBorders>
            <w:hideMark/>
          </w:tcPr>
          <w:p w14:paraId="39FC4B87"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0,05 ≤ O</w:t>
            </w:r>
            <w:r w:rsidRPr="00833B5A">
              <w:rPr>
                <w:rFonts w:ascii="Tahoma" w:hAnsi="Tahoma" w:cs="Tahoma"/>
                <w:vertAlign w:val="subscript"/>
              </w:rPr>
              <w:t xml:space="preserve">90 </w:t>
            </w:r>
            <w:r w:rsidRPr="00833B5A">
              <w:rPr>
                <w:rFonts w:ascii="Tahoma" w:hAnsi="Tahoma" w:cs="Tahoma"/>
              </w:rPr>
              <w:t>≤ 0,5</w:t>
            </w:r>
          </w:p>
        </w:tc>
        <w:tc>
          <w:tcPr>
            <w:tcW w:w="2126" w:type="dxa"/>
            <w:tcBorders>
              <w:top w:val="single" w:sz="4" w:space="0" w:color="auto"/>
              <w:left w:val="single" w:sz="4" w:space="0" w:color="auto"/>
              <w:bottom w:val="single" w:sz="4" w:space="0" w:color="auto"/>
              <w:right w:val="single" w:sz="4" w:space="0" w:color="auto"/>
            </w:tcBorders>
            <w:hideMark/>
          </w:tcPr>
          <w:p w14:paraId="1EEA5CE0"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12956</w:t>
            </w:r>
          </w:p>
        </w:tc>
      </w:tr>
      <w:tr w:rsidR="00833B5A" w:rsidRPr="00833B5A" w14:paraId="7300EBD9"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C5DE633" w14:textId="77777777" w:rsidR="001A1B67" w:rsidRPr="00833B5A" w:rsidRDefault="001A1B67" w:rsidP="0098724D">
            <w:pPr>
              <w:pStyle w:val="Odstavekseznama"/>
              <w:numPr>
                <w:ilvl w:val="0"/>
                <w:numId w:val="17"/>
              </w:numPr>
              <w:spacing w:before="40" w:after="40"/>
              <w:rPr>
                <w:rFonts w:ascii="Tahoma" w:hAnsi="Tahoma" w:cs="Tahoma"/>
                <w:lang w:eastAsia="en-US" w:bidi="en-US"/>
              </w:rPr>
            </w:pPr>
            <w:r w:rsidRPr="00833B5A">
              <w:rPr>
                <w:rFonts w:ascii="Tahoma" w:hAnsi="Tahoma" w:cs="Tahoma"/>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49550759"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m/s</w:t>
            </w:r>
          </w:p>
        </w:tc>
        <w:tc>
          <w:tcPr>
            <w:tcW w:w="1701" w:type="dxa"/>
            <w:tcBorders>
              <w:top w:val="single" w:sz="4" w:space="0" w:color="auto"/>
              <w:left w:val="single" w:sz="4" w:space="0" w:color="auto"/>
              <w:bottom w:val="single" w:sz="4" w:space="0" w:color="auto"/>
              <w:right w:val="single" w:sz="4" w:space="0" w:color="auto"/>
            </w:tcBorders>
            <w:hideMark/>
          </w:tcPr>
          <w:p w14:paraId="5E07AC7C" w14:textId="77777777" w:rsidR="001A1B67" w:rsidRPr="00833B5A" w:rsidRDefault="001A1B67" w:rsidP="00F91A04">
            <w:pPr>
              <w:spacing w:before="40" w:after="40"/>
              <w:jc w:val="center"/>
              <w:rPr>
                <w:rFonts w:ascii="Tahoma" w:hAnsi="Tahoma" w:cs="Tahoma"/>
                <w:vertAlign w:val="superscript"/>
                <w:lang w:eastAsia="en-US" w:bidi="en-US"/>
              </w:rPr>
            </w:pPr>
            <w:r w:rsidRPr="00833B5A">
              <w:rPr>
                <w:rFonts w:ascii="Tahoma" w:hAnsi="Tahoma" w:cs="Tahoma"/>
              </w:rPr>
              <w:t>3 X 10</w:t>
            </w:r>
            <w:r w:rsidRPr="00833B5A">
              <w:rPr>
                <w:rFonts w:ascii="Tahoma" w:hAnsi="Tahoma" w:cs="Tahoma"/>
                <w:vertAlign w:val="superscript"/>
              </w:rPr>
              <w:t>-3</w:t>
            </w:r>
          </w:p>
        </w:tc>
        <w:tc>
          <w:tcPr>
            <w:tcW w:w="2126" w:type="dxa"/>
            <w:tcBorders>
              <w:top w:val="single" w:sz="4" w:space="0" w:color="auto"/>
              <w:left w:val="single" w:sz="4" w:space="0" w:color="auto"/>
              <w:bottom w:val="single" w:sz="4" w:space="0" w:color="auto"/>
              <w:right w:val="single" w:sz="4" w:space="0" w:color="auto"/>
            </w:tcBorders>
            <w:hideMark/>
          </w:tcPr>
          <w:p w14:paraId="6770F201"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11058</w:t>
            </w:r>
          </w:p>
        </w:tc>
      </w:tr>
      <w:tr w:rsidR="001A1B67" w:rsidRPr="00833B5A" w14:paraId="1D54B717"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564DBB9" w14:textId="77777777" w:rsidR="001A1B67" w:rsidRPr="00833B5A" w:rsidRDefault="001A1B67" w:rsidP="0098724D">
            <w:pPr>
              <w:pStyle w:val="Odstavekseznama"/>
              <w:numPr>
                <w:ilvl w:val="0"/>
                <w:numId w:val="17"/>
              </w:numPr>
              <w:spacing w:before="40" w:after="40"/>
              <w:rPr>
                <w:rFonts w:ascii="Tahoma" w:hAnsi="Tahoma" w:cs="Tahoma"/>
                <w:lang w:eastAsia="en-US" w:bidi="en-US"/>
              </w:rPr>
            </w:pPr>
            <w:r w:rsidRPr="00833B5A">
              <w:rPr>
                <w:rFonts w:ascii="Tahoma" w:hAnsi="Tahoma" w:cs="Tahoma"/>
              </w:rPr>
              <w:lastRenderedPageBreak/>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094DED4D"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m/s</w:t>
            </w:r>
          </w:p>
        </w:tc>
        <w:tc>
          <w:tcPr>
            <w:tcW w:w="1701" w:type="dxa"/>
            <w:tcBorders>
              <w:top w:val="single" w:sz="4" w:space="0" w:color="auto"/>
              <w:left w:val="single" w:sz="4" w:space="0" w:color="auto"/>
              <w:bottom w:val="single" w:sz="4" w:space="0" w:color="auto"/>
              <w:right w:val="single" w:sz="4" w:space="0" w:color="auto"/>
            </w:tcBorders>
            <w:hideMark/>
          </w:tcPr>
          <w:p w14:paraId="0D955314" w14:textId="77777777" w:rsidR="001A1B67" w:rsidRPr="00833B5A" w:rsidRDefault="001A1B67" w:rsidP="00F91A04">
            <w:pPr>
              <w:spacing w:before="40" w:after="40"/>
              <w:jc w:val="center"/>
              <w:rPr>
                <w:rFonts w:ascii="Tahoma" w:hAnsi="Tahoma" w:cs="Tahoma"/>
                <w:vertAlign w:val="subscript"/>
                <w:lang w:eastAsia="en-US" w:bidi="en-US"/>
              </w:rPr>
            </w:pPr>
            <w:r w:rsidRPr="00833B5A">
              <w:rPr>
                <w:rFonts w:ascii="Tahoma" w:hAnsi="Tahoma" w:cs="Tahoma"/>
              </w:rPr>
              <w:t>≥ 10 k</w:t>
            </w:r>
            <w:r w:rsidRPr="00833B5A">
              <w:rPr>
                <w:rFonts w:ascii="Tahoma" w:hAnsi="Tahoma" w:cs="Tahoma"/>
                <w:vertAlign w:val="subscript"/>
              </w:rPr>
              <w:t>zemljine</w:t>
            </w:r>
          </w:p>
        </w:tc>
        <w:tc>
          <w:tcPr>
            <w:tcW w:w="2126" w:type="dxa"/>
            <w:tcBorders>
              <w:top w:val="single" w:sz="4" w:space="0" w:color="auto"/>
              <w:left w:val="single" w:sz="4" w:space="0" w:color="auto"/>
              <w:bottom w:val="single" w:sz="4" w:space="0" w:color="auto"/>
              <w:right w:val="single" w:sz="4" w:space="0" w:color="auto"/>
            </w:tcBorders>
            <w:hideMark/>
          </w:tcPr>
          <w:p w14:paraId="34A0F145"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E-DIN 60 500-4</w:t>
            </w:r>
          </w:p>
        </w:tc>
      </w:tr>
    </w:tbl>
    <w:p w14:paraId="5600AAB9" w14:textId="77777777" w:rsidR="001A1B67" w:rsidRPr="00833B5A" w:rsidRDefault="001A1B67" w:rsidP="00F91A04">
      <w:pPr>
        <w:spacing w:after="120" w:line="260" w:lineRule="exact"/>
        <w:ind w:right="62"/>
        <w:jc w:val="both"/>
        <w:rPr>
          <w:rFonts w:ascii="Tahoma" w:hAnsi="Tahoma" w:cs="Tahoma"/>
          <w:sz w:val="20"/>
          <w:szCs w:val="20"/>
          <w:lang w:val="sl-SI" w:bidi="en-US"/>
        </w:rPr>
      </w:pPr>
    </w:p>
    <w:p w14:paraId="72A24BFA" w14:textId="77777777" w:rsidR="001A1B67" w:rsidRPr="00833B5A" w:rsidRDefault="001A1B67" w:rsidP="00354175">
      <w:pPr>
        <w:pStyle w:val="Tabele"/>
        <w:ind w:left="1418" w:hanging="1418"/>
      </w:pPr>
      <w:r w:rsidRPr="00833B5A">
        <w:t xml:space="preserve">Tabela </w:t>
      </w:r>
      <w:r w:rsidR="00354175" w:rsidRPr="00833B5A">
        <w:t>3.4.10</w:t>
      </w:r>
      <w:r w:rsidRPr="00833B5A">
        <w:t>:</w:t>
      </w:r>
      <w:r w:rsidR="00354175" w:rsidRPr="00833B5A">
        <w:tab/>
      </w:r>
      <w:r w:rsidRPr="00833B5A">
        <w:t>Minimalne zahteve za drenažne geosintetike,</w:t>
      </w:r>
      <w:r w:rsidR="00F91A04" w:rsidRPr="00833B5A">
        <w:t xml:space="preserve"> ki morajo biti določene v proj</w:t>
      </w:r>
      <w:r w:rsidRPr="00833B5A">
        <w:t>e</w:t>
      </w:r>
      <w:r w:rsidR="00F91A04" w:rsidRPr="00833B5A">
        <w:t>k</w:t>
      </w:r>
      <w:r w:rsidRPr="00833B5A">
        <w:t>tu</w:t>
      </w:r>
    </w:p>
    <w:tbl>
      <w:tblPr>
        <w:tblStyle w:val="Tabelamrea"/>
        <w:tblW w:w="0" w:type="auto"/>
        <w:jc w:val="center"/>
        <w:tblLayout w:type="fixed"/>
        <w:tblLook w:val="04A0" w:firstRow="1" w:lastRow="0" w:firstColumn="1" w:lastColumn="0" w:noHBand="0" w:noVBand="1"/>
      </w:tblPr>
      <w:tblGrid>
        <w:gridCol w:w="4077"/>
        <w:gridCol w:w="993"/>
        <w:gridCol w:w="2074"/>
      </w:tblGrid>
      <w:tr w:rsidR="00833B5A" w:rsidRPr="00833B5A" w14:paraId="1AD42FBD"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749AEAE" w14:textId="77777777" w:rsidR="001A1B67" w:rsidRPr="00833B5A" w:rsidRDefault="00F91A04" w:rsidP="00F91A04">
            <w:pPr>
              <w:spacing w:before="40" w:after="40"/>
              <w:rPr>
                <w:rFonts w:ascii="Tahoma" w:hAnsi="Tahoma" w:cs="Tahoma"/>
                <w:b/>
                <w:lang w:eastAsia="en-US" w:bidi="en-US"/>
              </w:rPr>
            </w:pPr>
            <w:r w:rsidRPr="00833B5A">
              <w:rPr>
                <w:rFonts w:ascii="Tahoma" w:hAnsi="Tahoma" w:cs="Tahoma"/>
                <w:b/>
              </w:rPr>
              <w:t>Lastnosti</w:t>
            </w:r>
          </w:p>
        </w:tc>
        <w:tc>
          <w:tcPr>
            <w:tcW w:w="993" w:type="dxa"/>
            <w:tcBorders>
              <w:top w:val="single" w:sz="4" w:space="0" w:color="auto"/>
              <w:left w:val="single" w:sz="4" w:space="0" w:color="auto"/>
              <w:bottom w:val="single" w:sz="4" w:space="0" w:color="auto"/>
              <w:right w:val="single" w:sz="4" w:space="0" w:color="auto"/>
            </w:tcBorders>
            <w:hideMark/>
          </w:tcPr>
          <w:p w14:paraId="40BF229A" w14:textId="77777777" w:rsidR="001A1B67" w:rsidRPr="00833B5A" w:rsidRDefault="00F91A04" w:rsidP="00F91A04">
            <w:pPr>
              <w:spacing w:before="40" w:after="40"/>
              <w:jc w:val="center"/>
              <w:rPr>
                <w:rFonts w:ascii="Tahoma" w:hAnsi="Tahoma" w:cs="Tahoma"/>
                <w:b/>
                <w:lang w:eastAsia="en-US" w:bidi="en-US"/>
              </w:rPr>
            </w:pPr>
            <w:r w:rsidRPr="00833B5A">
              <w:rPr>
                <w:rFonts w:ascii="Tahoma" w:hAnsi="Tahoma" w:cs="Tahoma"/>
                <w:b/>
              </w:rPr>
              <w:t>Enota mere</w:t>
            </w:r>
          </w:p>
        </w:tc>
        <w:tc>
          <w:tcPr>
            <w:tcW w:w="2074" w:type="dxa"/>
            <w:tcBorders>
              <w:top w:val="single" w:sz="4" w:space="0" w:color="auto"/>
              <w:left w:val="single" w:sz="4" w:space="0" w:color="auto"/>
              <w:bottom w:val="single" w:sz="4" w:space="0" w:color="auto"/>
              <w:right w:val="single" w:sz="4" w:space="0" w:color="auto"/>
            </w:tcBorders>
            <w:hideMark/>
          </w:tcPr>
          <w:p w14:paraId="7F9F3C2B" w14:textId="77777777" w:rsidR="001A1B67" w:rsidRPr="00833B5A" w:rsidRDefault="00F91A04" w:rsidP="00F91A04">
            <w:pPr>
              <w:spacing w:before="40" w:after="40"/>
              <w:rPr>
                <w:rFonts w:ascii="Tahoma" w:hAnsi="Tahoma" w:cs="Tahoma"/>
                <w:b/>
                <w:lang w:eastAsia="en-US" w:bidi="en-US"/>
              </w:rPr>
            </w:pPr>
            <w:r w:rsidRPr="00833B5A">
              <w:rPr>
                <w:rFonts w:ascii="Tahoma" w:hAnsi="Tahoma" w:cs="Tahoma"/>
                <w:b/>
              </w:rPr>
              <w:t>Postopek za poskus</w:t>
            </w:r>
          </w:p>
        </w:tc>
      </w:tr>
      <w:tr w:rsidR="00833B5A" w:rsidRPr="00833B5A" w14:paraId="7D88D3CA" w14:textId="77777777" w:rsidTr="00F91A04">
        <w:trPr>
          <w:trHeight w:val="227"/>
          <w:jc w:val="center"/>
        </w:trPr>
        <w:tc>
          <w:tcPr>
            <w:tcW w:w="4077" w:type="dxa"/>
            <w:tcBorders>
              <w:top w:val="single" w:sz="4" w:space="0" w:color="auto"/>
              <w:left w:val="single" w:sz="4" w:space="0" w:color="auto"/>
              <w:bottom w:val="single" w:sz="4" w:space="0" w:color="auto"/>
              <w:right w:val="nil"/>
            </w:tcBorders>
            <w:hideMark/>
          </w:tcPr>
          <w:p w14:paraId="593831B6"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Trdnostne lastnosti</w:t>
            </w:r>
            <w:r w:rsidR="00F91A04" w:rsidRPr="00833B5A">
              <w:rPr>
                <w:rFonts w:ascii="Tahoma" w:hAnsi="Tahoma" w:cs="Tahoma"/>
              </w:rPr>
              <w:t>:</w:t>
            </w:r>
          </w:p>
        </w:tc>
        <w:tc>
          <w:tcPr>
            <w:tcW w:w="993" w:type="dxa"/>
            <w:tcBorders>
              <w:top w:val="single" w:sz="4" w:space="0" w:color="auto"/>
              <w:left w:val="nil"/>
              <w:bottom w:val="single" w:sz="4" w:space="0" w:color="auto"/>
              <w:right w:val="nil"/>
            </w:tcBorders>
          </w:tcPr>
          <w:p w14:paraId="5BD7FAF7" w14:textId="77777777" w:rsidR="001A1B67" w:rsidRPr="00833B5A" w:rsidRDefault="001A1B67" w:rsidP="00F91A04">
            <w:pPr>
              <w:spacing w:before="40" w:after="40"/>
              <w:jc w:val="center"/>
              <w:rPr>
                <w:rFonts w:ascii="Tahoma" w:hAnsi="Tahoma" w:cs="Tahoma"/>
                <w:lang w:eastAsia="en-US" w:bidi="en-US"/>
              </w:rPr>
            </w:pPr>
          </w:p>
        </w:tc>
        <w:tc>
          <w:tcPr>
            <w:tcW w:w="2074" w:type="dxa"/>
            <w:tcBorders>
              <w:top w:val="single" w:sz="4" w:space="0" w:color="auto"/>
              <w:left w:val="nil"/>
              <w:bottom w:val="single" w:sz="4" w:space="0" w:color="auto"/>
              <w:right w:val="single" w:sz="4" w:space="0" w:color="auto"/>
            </w:tcBorders>
          </w:tcPr>
          <w:p w14:paraId="07C3CC7F" w14:textId="77777777" w:rsidR="001A1B67" w:rsidRPr="00833B5A" w:rsidRDefault="001A1B67" w:rsidP="00F91A04">
            <w:pPr>
              <w:spacing w:before="40" w:after="40"/>
              <w:rPr>
                <w:rFonts w:ascii="Tahoma" w:hAnsi="Tahoma" w:cs="Tahoma"/>
                <w:lang w:eastAsia="en-US" w:bidi="en-US"/>
              </w:rPr>
            </w:pPr>
          </w:p>
        </w:tc>
      </w:tr>
      <w:tr w:rsidR="00833B5A" w:rsidRPr="00833B5A" w14:paraId="422802F2"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531DA4E"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6490A7CB"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kN/m</w:t>
            </w:r>
          </w:p>
        </w:tc>
        <w:tc>
          <w:tcPr>
            <w:tcW w:w="2074" w:type="dxa"/>
            <w:tcBorders>
              <w:top w:val="single" w:sz="4" w:space="0" w:color="auto"/>
              <w:left w:val="single" w:sz="4" w:space="0" w:color="auto"/>
              <w:bottom w:val="single" w:sz="4" w:space="0" w:color="auto"/>
              <w:right w:val="single" w:sz="4" w:space="0" w:color="auto"/>
            </w:tcBorders>
            <w:hideMark/>
          </w:tcPr>
          <w:p w14:paraId="1C81FF33"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10319</w:t>
            </w:r>
          </w:p>
        </w:tc>
      </w:tr>
      <w:tr w:rsidR="00833B5A" w:rsidRPr="00833B5A" w14:paraId="702ECEA0"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405D954"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3F6F3612"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w:t>
            </w:r>
          </w:p>
        </w:tc>
        <w:tc>
          <w:tcPr>
            <w:tcW w:w="2074" w:type="dxa"/>
            <w:tcBorders>
              <w:top w:val="single" w:sz="4" w:space="0" w:color="auto"/>
              <w:left w:val="single" w:sz="4" w:space="0" w:color="auto"/>
              <w:bottom w:val="single" w:sz="4" w:space="0" w:color="auto"/>
              <w:right w:val="single" w:sz="4" w:space="0" w:color="auto"/>
            </w:tcBorders>
            <w:hideMark/>
          </w:tcPr>
          <w:p w14:paraId="287A201D"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10319</w:t>
            </w:r>
          </w:p>
        </w:tc>
      </w:tr>
      <w:tr w:rsidR="00833B5A" w:rsidRPr="00833B5A" w14:paraId="3DC89EA0"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EB9C503"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47C7EBB7"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mm</w:t>
            </w:r>
          </w:p>
        </w:tc>
        <w:tc>
          <w:tcPr>
            <w:tcW w:w="2074" w:type="dxa"/>
            <w:tcBorders>
              <w:top w:val="single" w:sz="4" w:space="0" w:color="auto"/>
              <w:left w:val="single" w:sz="4" w:space="0" w:color="auto"/>
              <w:bottom w:val="single" w:sz="4" w:space="0" w:color="auto"/>
              <w:right w:val="single" w:sz="4" w:space="0" w:color="auto"/>
            </w:tcBorders>
            <w:hideMark/>
          </w:tcPr>
          <w:p w14:paraId="5BAAAD56"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918</w:t>
            </w:r>
          </w:p>
        </w:tc>
      </w:tr>
      <w:tr w:rsidR="00833B5A" w:rsidRPr="00833B5A" w14:paraId="7E39310E"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47A268F"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odpornost na prebod (CBR)</w:t>
            </w:r>
          </w:p>
        </w:tc>
        <w:tc>
          <w:tcPr>
            <w:tcW w:w="993" w:type="dxa"/>
            <w:tcBorders>
              <w:top w:val="single" w:sz="4" w:space="0" w:color="auto"/>
              <w:left w:val="single" w:sz="4" w:space="0" w:color="auto"/>
              <w:bottom w:val="single" w:sz="4" w:space="0" w:color="auto"/>
              <w:right w:val="single" w:sz="4" w:space="0" w:color="auto"/>
            </w:tcBorders>
            <w:hideMark/>
          </w:tcPr>
          <w:p w14:paraId="6D260BE5"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N</w:t>
            </w:r>
          </w:p>
        </w:tc>
        <w:tc>
          <w:tcPr>
            <w:tcW w:w="2074" w:type="dxa"/>
            <w:tcBorders>
              <w:top w:val="single" w:sz="4" w:space="0" w:color="auto"/>
              <w:left w:val="single" w:sz="4" w:space="0" w:color="auto"/>
              <w:bottom w:val="single" w:sz="4" w:space="0" w:color="auto"/>
              <w:right w:val="single" w:sz="4" w:space="0" w:color="auto"/>
            </w:tcBorders>
            <w:hideMark/>
          </w:tcPr>
          <w:p w14:paraId="67A34920"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12236</w:t>
            </w:r>
          </w:p>
        </w:tc>
      </w:tr>
      <w:tr w:rsidR="00833B5A" w:rsidRPr="00833B5A" w14:paraId="034F96FA" w14:textId="77777777" w:rsidTr="00F91A04">
        <w:trPr>
          <w:trHeight w:val="227"/>
          <w:jc w:val="center"/>
        </w:trPr>
        <w:tc>
          <w:tcPr>
            <w:tcW w:w="4077" w:type="dxa"/>
            <w:tcBorders>
              <w:top w:val="single" w:sz="4" w:space="0" w:color="auto"/>
              <w:left w:val="single" w:sz="4" w:space="0" w:color="auto"/>
              <w:bottom w:val="single" w:sz="4" w:space="0" w:color="auto"/>
              <w:right w:val="nil"/>
            </w:tcBorders>
            <w:hideMark/>
          </w:tcPr>
          <w:p w14:paraId="731BDD85"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Hidravlične lastnosti</w:t>
            </w:r>
            <w:r w:rsidR="00F91A04" w:rsidRPr="00833B5A">
              <w:rPr>
                <w:rFonts w:ascii="Tahoma" w:hAnsi="Tahoma" w:cs="Tahoma"/>
              </w:rPr>
              <w:t>:</w:t>
            </w:r>
          </w:p>
        </w:tc>
        <w:tc>
          <w:tcPr>
            <w:tcW w:w="993" w:type="dxa"/>
            <w:tcBorders>
              <w:top w:val="single" w:sz="4" w:space="0" w:color="auto"/>
              <w:left w:val="nil"/>
              <w:bottom w:val="single" w:sz="4" w:space="0" w:color="auto"/>
              <w:right w:val="nil"/>
            </w:tcBorders>
          </w:tcPr>
          <w:p w14:paraId="0F0E25D7" w14:textId="77777777" w:rsidR="001A1B67" w:rsidRPr="00833B5A" w:rsidRDefault="001A1B67" w:rsidP="00F91A04">
            <w:pPr>
              <w:spacing w:before="40" w:after="40"/>
              <w:jc w:val="center"/>
              <w:rPr>
                <w:rFonts w:ascii="Tahoma" w:hAnsi="Tahoma" w:cs="Tahoma"/>
                <w:lang w:eastAsia="en-US" w:bidi="en-US"/>
              </w:rPr>
            </w:pPr>
          </w:p>
        </w:tc>
        <w:tc>
          <w:tcPr>
            <w:tcW w:w="2074" w:type="dxa"/>
            <w:tcBorders>
              <w:top w:val="single" w:sz="4" w:space="0" w:color="auto"/>
              <w:left w:val="nil"/>
              <w:bottom w:val="single" w:sz="4" w:space="0" w:color="auto"/>
              <w:right w:val="single" w:sz="4" w:space="0" w:color="auto"/>
            </w:tcBorders>
          </w:tcPr>
          <w:p w14:paraId="2CCE5996" w14:textId="77777777" w:rsidR="001A1B67" w:rsidRPr="00833B5A" w:rsidRDefault="001A1B67" w:rsidP="00F91A04">
            <w:pPr>
              <w:spacing w:before="40" w:after="40"/>
              <w:rPr>
                <w:rFonts w:ascii="Tahoma" w:hAnsi="Tahoma" w:cs="Tahoma"/>
                <w:lang w:eastAsia="en-US" w:bidi="en-US"/>
              </w:rPr>
            </w:pPr>
          </w:p>
        </w:tc>
      </w:tr>
      <w:tr w:rsidR="00833B5A" w:rsidRPr="00833B5A" w14:paraId="5A231AFC"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F5FB33D"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356BEA67"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mm</w:t>
            </w:r>
          </w:p>
        </w:tc>
        <w:tc>
          <w:tcPr>
            <w:tcW w:w="2074" w:type="dxa"/>
            <w:tcBorders>
              <w:top w:val="single" w:sz="4" w:space="0" w:color="auto"/>
              <w:left w:val="single" w:sz="4" w:space="0" w:color="auto"/>
              <w:bottom w:val="single" w:sz="4" w:space="0" w:color="auto"/>
              <w:right w:val="single" w:sz="4" w:space="0" w:color="auto"/>
            </w:tcBorders>
            <w:hideMark/>
          </w:tcPr>
          <w:p w14:paraId="080C4797"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12956</w:t>
            </w:r>
          </w:p>
        </w:tc>
      </w:tr>
      <w:tr w:rsidR="00833B5A" w:rsidRPr="00833B5A" w14:paraId="654B4AB0"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FCF190E"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1700E9F5"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m/s</w:t>
            </w:r>
          </w:p>
        </w:tc>
        <w:tc>
          <w:tcPr>
            <w:tcW w:w="2074" w:type="dxa"/>
            <w:tcBorders>
              <w:top w:val="single" w:sz="4" w:space="0" w:color="auto"/>
              <w:left w:val="single" w:sz="4" w:space="0" w:color="auto"/>
              <w:bottom w:val="single" w:sz="4" w:space="0" w:color="auto"/>
              <w:right w:val="single" w:sz="4" w:space="0" w:color="auto"/>
            </w:tcBorders>
            <w:hideMark/>
          </w:tcPr>
          <w:p w14:paraId="191C1481"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11058</w:t>
            </w:r>
          </w:p>
        </w:tc>
      </w:tr>
      <w:tr w:rsidR="00833B5A" w:rsidRPr="00833B5A" w14:paraId="6B12209B"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47D3A20"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232B9E97"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m/s</w:t>
            </w:r>
          </w:p>
        </w:tc>
        <w:tc>
          <w:tcPr>
            <w:tcW w:w="2074" w:type="dxa"/>
            <w:tcBorders>
              <w:top w:val="single" w:sz="4" w:space="0" w:color="auto"/>
              <w:left w:val="single" w:sz="4" w:space="0" w:color="auto"/>
              <w:bottom w:val="single" w:sz="4" w:space="0" w:color="auto"/>
              <w:right w:val="single" w:sz="4" w:space="0" w:color="auto"/>
            </w:tcBorders>
            <w:hideMark/>
          </w:tcPr>
          <w:p w14:paraId="5B6FCCD6"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E-DIN 60 500-4</w:t>
            </w:r>
          </w:p>
        </w:tc>
      </w:tr>
      <w:tr w:rsidR="001A1B67" w:rsidRPr="00833B5A" w14:paraId="26126F97" w14:textId="77777777" w:rsidTr="00F91A04">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179C59B"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279EA958" w14:textId="77777777" w:rsidR="001A1B67" w:rsidRPr="00833B5A" w:rsidRDefault="001A1B67" w:rsidP="00F91A04">
            <w:pPr>
              <w:spacing w:before="40" w:after="40"/>
              <w:jc w:val="center"/>
              <w:rPr>
                <w:rFonts w:ascii="Tahoma" w:hAnsi="Tahoma" w:cs="Tahoma"/>
                <w:lang w:eastAsia="en-US" w:bidi="en-US"/>
              </w:rPr>
            </w:pPr>
            <w:r w:rsidRPr="00833B5A">
              <w:rPr>
                <w:rFonts w:ascii="Tahoma" w:hAnsi="Tahoma" w:cs="Tahoma"/>
              </w:rPr>
              <w:t>m</w:t>
            </w:r>
            <w:r w:rsidRPr="00833B5A">
              <w:rPr>
                <w:rFonts w:ascii="Tahoma" w:hAnsi="Tahoma" w:cs="Tahoma"/>
                <w:vertAlign w:val="superscript"/>
              </w:rPr>
              <w:t>2</w:t>
            </w:r>
            <w:r w:rsidRPr="00833B5A">
              <w:rPr>
                <w:rFonts w:ascii="Tahoma" w:hAnsi="Tahoma" w:cs="Tahoma"/>
              </w:rPr>
              <w:t>/s</w:t>
            </w:r>
          </w:p>
        </w:tc>
        <w:tc>
          <w:tcPr>
            <w:tcW w:w="2074" w:type="dxa"/>
            <w:tcBorders>
              <w:top w:val="single" w:sz="4" w:space="0" w:color="auto"/>
              <w:left w:val="single" w:sz="4" w:space="0" w:color="auto"/>
              <w:bottom w:val="single" w:sz="4" w:space="0" w:color="auto"/>
              <w:right w:val="single" w:sz="4" w:space="0" w:color="auto"/>
            </w:tcBorders>
            <w:hideMark/>
          </w:tcPr>
          <w:p w14:paraId="0CD36D3D" w14:textId="77777777" w:rsidR="001A1B67" w:rsidRPr="00833B5A" w:rsidRDefault="001A1B67" w:rsidP="00F91A04">
            <w:pPr>
              <w:spacing w:before="40" w:after="40"/>
              <w:rPr>
                <w:rFonts w:ascii="Tahoma" w:hAnsi="Tahoma" w:cs="Tahoma"/>
                <w:lang w:eastAsia="en-US" w:bidi="en-US"/>
              </w:rPr>
            </w:pPr>
            <w:r w:rsidRPr="00833B5A">
              <w:rPr>
                <w:rFonts w:ascii="Tahoma" w:hAnsi="Tahoma" w:cs="Tahoma"/>
              </w:rPr>
              <w:t>SIST EN ISO 12958</w:t>
            </w:r>
          </w:p>
        </w:tc>
      </w:tr>
    </w:tbl>
    <w:p w14:paraId="2C4FB0B3"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p>
    <w:p w14:paraId="083A8964" w14:textId="77777777" w:rsidR="001A1B67" w:rsidRPr="00833B5A" w:rsidRDefault="001A1B67" w:rsidP="00C16D7F">
      <w:pPr>
        <w:pStyle w:val="Naslov5"/>
        <w:spacing w:after="120"/>
        <w:rPr>
          <w:rFonts w:ascii="Tahoma" w:hAnsi="Tahoma" w:cs="Tahoma"/>
          <w:szCs w:val="20"/>
        </w:rPr>
      </w:pPr>
      <w:bookmarkStart w:id="328" w:name="_Toc416874249"/>
      <w:r w:rsidRPr="00833B5A">
        <w:rPr>
          <w:rFonts w:ascii="Tahoma" w:hAnsi="Tahoma" w:cs="Tahoma"/>
          <w:b/>
          <w:i w:val="0"/>
        </w:rPr>
        <w:t>Filtrski materiali - geosintetik</w:t>
      </w:r>
      <w:bookmarkEnd w:id="328"/>
    </w:p>
    <w:p w14:paraId="48B563F2"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pred vgradnjo predložiti certifikat, s katerim dokaže, da predlagan geosintetik izpolnjuje zahteve iz projektne dokumentacije oziroma zahteve iz tehničnih specifikacij.</w:t>
      </w:r>
    </w:p>
    <w:p w14:paraId="71C8119A"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Zvitki - bale morajo biti zaščiteni in uskladiščeni po zahtevah Proizvajalca vse do njihove namenske uporabe.</w:t>
      </w:r>
    </w:p>
    <w:p w14:paraId="23584738"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se uporabijo geosintetiki  za izboljšanje  temeljnih tal ali za potrebe ločevanja vezljivih od nevezljivih zemljin, se bale geosintetikov odvijajo čelno, vedno samo v takšni dolžini, ki bo prekrita v istem delovnem dnevu.</w:t>
      </w:r>
    </w:p>
    <w:p w14:paraId="0CB0F601" w14:textId="77777777" w:rsidR="001A1B67" w:rsidRPr="00833B5A" w:rsidRDefault="001A1B67" w:rsidP="00F91A0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7BDA42DA" w14:textId="77777777" w:rsidR="001A1B67" w:rsidRPr="00833B5A" w:rsidRDefault="001A1B67" w:rsidP="00F91A0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Preklopi geosintetikov se izvajajo:</w:t>
      </w:r>
    </w:p>
    <w:p w14:paraId="7F4391C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šivanjem preklopov, v širini 10 cm,</w:t>
      </w:r>
    </w:p>
    <w:p w14:paraId="5E3BEDA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varjenjem preklopov širin 10</w:t>
      </w:r>
      <w:r w:rsidR="009B3E30" w:rsidRPr="00833B5A">
        <w:rPr>
          <w:rFonts w:ascii="Tahoma" w:hAnsi="Tahoma" w:cs="Tahoma"/>
          <w:sz w:val="20"/>
          <w:szCs w:val="20"/>
          <w:lang w:val="sl-SI"/>
        </w:rPr>
        <w:t xml:space="preserve"> </w:t>
      </w:r>
      <w:r w:rsidRPr="00833B5A">
        <w:rPr>
          <w:rFonts w:ascii="Tahoma" w:hAnsi="Tahoma" w:cs="Tahoma"/>
          <w:sz w:val="20"/>
          <w:szCs w:val="20"/>
          <w:lang w:val="sl-SI"/>
        </w:rPr>
        <w:t>-</w:t>
      </w:r>
      <w:r w:rsidR="009B3E30" w:rsidRPr="00833B5A">
        <w:rPr>
          <w:rFonts w:ascii="Tahoma" w:hAnsi="Tahoma" w:cs="Tahoma"/>
          <w:sz w:val="20"/>
          <w:szCs w:val="20"/>
          <w:lang w:val="sl-SI"/>
        </w:rPr>
        <w:t xml:space="preserve"> </w:t>
      </w:r>
      <w:r w:rsidRPr="00833B5A">
        <w:rPr>
          <w:rFonts w:ascii="Tahoma" w:hAnsi="Tahoma" w:cs="Tahoma"/>
          <w:sz w:val="20"/>
          <w:szCs w:val="20"/>
          <w:lang w:val="sl-SI"/>
        </w:rPr>
        <w:t>15 cm,</w:t>
      </w:r>
    </w:p>
    <w:p w14:paraId="3C1A388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nevezanimi preklopi širine 40 - 50 cm.</w:t>
      </w:r>
    </w:p>
    <w:p w14:paraId="54F85B3A"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geofiltrskih tkaninah ne sme potekati nikakršen transport. Transport lahko poteka šele po prvi nasuti plasti, katere debelina je min. 0,4 m .</w:t>
      </w:r>
    </w:p>
    <w:p w14:paraId="56D0B063"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dela morajo potekati v vremenskih pogojih, ki zagotavljajo možnost kontroliranega izvajanja in polaganja filtrnih in drenažnih materialov, pri temperaturah nad 0°C. Polaganje na zamrznjeno podlago ali uporaba zamrznjenih materialov ni dopustna.</w:t>
      </w:r>
    </w:p>
    <w:p w14:paraId="1F0BAA85"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1D998104" w14:textId="77777777" w:rsidR="00BD4C1E" w:rsidRPr="00833B5A" w:rsidRDefault="00BD4C1E" w:rsidP="009B3E30">
      <w:pPr>
        <w:spacing w:after="120" w:line="260" w:lineRule="exact"/>
        <w:ind w:right="62"/>
        <w:jc w:val="both"/>
        <w:rPr>
          <w:rFonts w:ascii="Tahoma" w:eastAsia="Times New Roman" w:hAnsi="Tahoma" w:cs="Tahoma"/>
          <w:spacing w:val="-4"/>
          <w:sz w:val="20"/>
          <w:szCs w:val="20"/>
          <w:lang w:val="sl-SI"/>
        </w:rPr>
      </w:pPr>
    </w:p>
    <w:p w14:paraId="24F741FC" w14:textId="77777777" w:rsidR="00BD4C1E" w:rsidRPr="00833B5A" w:rsidRDefault="00BD4C1E" w:rsidP="009B3E30">
      <w:pPr>
        <w:spacing w:after="120" w:line="260" w:lineRule="exact"/>
        <w:ind w:right="62"/>
        <w:jc w:val="both"/>
        <w:rPr>
          <w:rFonts w:ascii="Tahoma" w:eastAsia="Times New Roman" w:hAnsi="Tahoma" w:cs="Tahoma"/>
          <w:spacing w:val="-4"/>
          <w:sz w:val="20"/>
          <w:szCs w:val="20"/>
          <w:lang w:val="sl-SI"/>
        </w:rPr>
      </w:pPr>
    </w:p>
    <w:p w14:paraId="3CAB179F" w14:textId="77777777" w:rsidR="00BD4C1E" w:rsidRPr="00833B5A" w:rsidRDefault="00BD4C1E" w:rsidP="009B3E30">
      <w:pPr>
        <w:spacing w:after="120" w:line="260" w:lineRule="exact"/>
        <w:ind w:right="62"/>
        <w:jc w:val="both"/>
        <w:rPr>
          <w:rFonts w:ascii="Tahoma" w:eastAsia="Times New Roman" w:hAnsi="Tahoma" w:cs="Tahoma"/>
          <w:spacing w:val="-4"/>
          <w:sz w:val="20"/>
          <w:szCs w:val="20"/>
          <w:lang w:val="sl-SI"/>
        </w:rPr>
      </w:pPr>
    </w:p>
    <w:p w14:paraId="0AB5F5A6" w14:textId="77777777" w:rsidR="001A1B67" w:rsidRPr="00833B5A" w:rsidRDefault="001A1B67" w:rsidP="00354175">
      <w:pPr>
        <w:pStyle w:val="Tabele"/>
        <w:ind w:left="1418" w:hanging="1418"/>
      </w:pPr>
      <w:r w:rsidRPr="00833B5A">
        <w:t xml:space="preserve">Tabela </w:t>
      </w:r>
      <w:r w:rsidR="00354175" w:rsidRPr="00833B5A">
        <w:t>3.4.11</w:t>
      </w:r>
      <w:r w:rsidRPr="00833B5A">
        <w:t>:</w:t>
      </w:r>
      <w:r w:rsidR="00354175" w:rsidRPr="00833B5A">
        <w:tab/>
      </w:r>
      <w:r w:rsidRPr="00833B5A">
        <w:t>Minimalne zahteve za filterske geosintetike v splošnih primerih</w:t>
      </w:r>
    </w:p>
    <w:tbl>
      <w:tblPr>
        <w:tblStyle w:val="Tabelamrea"/>
        <w:tblW w:w="8681" w:type="dxa"/>
        <w:jc w:val="center"/>
        <w:tblLayout w:type="fixed"/>
        <w:tblLook w:val="04A0" w:firstRow="1" w:lastRow="0" w:firstColumn="1" w:lastColumn="0" w:noHBand="0" w:noVBand="1"/>
      </w:tblPr>
      <w:tblGrid>
        <w:gridCol w:w="4077"/>
        <w:gridCol w:w="885"/>
        <w:gridCol w:w="1701"/>
        <w:gridCol w:w="2018"/>
      </w:tblGrid>
      <w:tr w:rsidR="00833B5A" w:rsidRPr="00833B5A" w14:paraId="5D88205B"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19D8E57" w14:textId="77777777" w:rsidR="001A1B67" w:rsidRPr="00833B5A" w:rsidRDefault="009B3E30" w:rsidP="009B3E30">
            <w:pPr>
              <w:spacing w:before="40" w:after="40"/>
              <w:rPr>
                <w:rFonts w:ascii="Tahoma" w:hAnsi="Tahoma" w:cs="Tahoma"/>
                <w:b/>
                <w:lang w:eastAsia="en-US" w:bidi="en-US"/>
              </w:rPr>
            </w:pPr>
            <w:r w:rsidRPr="00833B5A">
              <w:rPr>
                <w:rFonts w:ascii="Tahoma" w:hAnsi="Tahoma" w:cs="Tahoma"/>
                <w:b/>
              </w:rPr>
              <w:t>Lastnosti</w:t>
            </w:r>
          </w:p>
        </w:tc>
        <w:tc>
          <w:tcPr>
            <w:tcW w:w="885" w:type="dxa"/>
            <w:tcBorders>
              <w:top w:val="single" w:sz="4" w:space="0" w:color="auto"/>
              <w:left w:val="single" w:sz="4" w:space="0" w:color="auto"/>
              <w:bottom w:val="single" w:sz="4" w:space="0" w:color="auto"/>
              <w:right w:val="single" w:sz="4" w:space="0" w:color="auto"/>
            </w:tcBorders>
            <w:hideMark/>
          </w:tcPr>
          <w:p w14:paraId="146A5974" w14:textId="77777777" w:rsidR="001A1B67" w:rsidRPr="00833B5A" w:rsidRDefault="009B3E30" w:rsidP="009B3E30">
            <w:pPr>
              <w:spacing w:before="40" w:after="40"/>
              <w:jc w:val="center"/>
              <w:rPr>
                <w:rFonts w:ascii="Tahoma" w:hAnsi="Tahoma" w:cs="Tahoma"/>
                <w:b/>
                <w:lang w:eastAsia="en-US" w:bidi="en-US"/>
              </w:rPr>
            </w:pPr>
            <w:r w:rsidRPr="00833B5A">
              <w:rPr>
                <w:rFonts w:ascii="Tahoma" w:hAnsi="Tahoma" w:cs="Tahoma"/>
                <w:b/>
              </w:rPr>
              <w:t>Enota mere</w:t>
            </w:r>
          </w:p>
        </w:tc>
        <w:tc>
          <w:tcPr>
            <w:tcW w:w="1701" w:type="dxa"/>
            <w:tcBorders>
              <w:top w:val="single" w:sz="4" w:space="0" w:color="auto"/>
              <w:left w:val="single" w:sz="4" w:space="0" w:color="auto"/>
              <w:bottom w:val="single" w:sz="4" w:space="0" w:color="auto"/>
              <w:right w:val="single" w:sz="4" w:space="0" w:color="auto"/>
            </w:tcBorders>
            <w:hideMark/>
          </w:tcPr>
          <w:p w14:paraId="4EF6734F" w14:textId="77777777" w:rsidR="001A1B67" w:rsidRPr="00833B5A" w:rsidRDefault="009B3E30" w:rsidP="009B3E30">
            <w:pPr>
              <w:spacing w:before="40" w:after="40"/>
              <w:jc w:val="center"/>
              <w:rPr>
                <w:rFonts w:ascii="Tahoma" w:hAnsi="Tahoma" w:cs="Tahoma"/>
                <w:b/>
                <w:lang w:eastAsia="en-US" w:bidi="en-US"/>
              </w:rPr>
            </w:pPr>
            <w:r w:rsidRPr="00833B5A">
              <w:rPr>
                <w:rFonts w:ascii="Tahoma" w:hAnsi="Tahoma" w:cs="Tahoma"/>
                <w:b/>
              </w:rPr>
              <w:t>Minimalne zahteve</w:t>
            </w:r>
          </w:p>
        </w:tc>
        <w:tc>
          <w:tcPr>
            <w:tcW w:w="2018" w:type="dxa"/>
            <w:tcBorders>
              <w:top w:val="single" w:sz="4" w:space="0" w:color="auto"/>
              <w:left w:val="single" w:sz="4" w:space="0" w:color="auto"/>
              <w:bottom w:val="single" w:sz="4" w:space="0" w:color="auto"/>
              <w:right w:val="single" w:sz="4" w:space="0" w:color="auto"/>
            </w:tcBorders>
            <w:hideMark/>
          </w:tcPr>
          <w:p w14:paraId="5FB27D91" w14:textId="77777777" w:rsidR="001A1B67" w:rsidRPr="00833B5A" w:rsidRDefault="009B3E30" w:rsidP="009B3E30">
            <w:pPr>
              <w:spacing w:before="40" w:after="40"/>
              <w:rPr>
                <w:rFonts w:ascii="Tahoma" w:hAnsi="Tahoma" w:cs="Tahoma"/>
                <w:b/>
                <w:lang w:eastAsia="en-US" w:bidi="en-US"/>
              </w:rPr>
            </w:pPr>
            <w:r w:rsidRPr="00833B5A">
              <w:rPr>
                <w:rFonts w:ascii="Tahoma" w:hAnsi="Tahoma" w:cs="Tahoma"/>
                <w:b/>
              </w:rPr>
              <w:t>Postopek za poskus</w:t>
            </w:r>
          </w:p>
        </w:tc>
      </w:tr>
      <w:tr w:rsidR="00833B5A" w:rsidRPr="00833B5A" w14:paraId="27E61FB4" w14:textId="77777777" w:rsidTr="009B3E30">
        <w:trPr>
          <w:trHeight w:val="227"/>
          <w:jc w:val="center"/>
        </w:trPr>
        <w:tc>
          <w:tcPr>
            <w:tcW w:w="4077" w:type="dxa"/>
            <w:tcBorders>
              <w:top w:val="single" w:sz="4" w:space="0" w:color="auto"/>
              <w:left w:val="single" w:sz="4" w:space="0" w:color="auto"/>
              <w:bottom w:val="single" w:sz="4" w:space="0" w:color="auto"/>
              <w:right w:val="nil"/>
            </w:tcBorders>
            <w:hideMark/>
          </w:tcPr>
          <w:p w14:paraId="4A4E267D"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Trdnostne lastnosti</w:t>
            </w:r>
            <w:r w:rsidR="009B3E30" w:rsidRPr="00833B5A">
              <w:rPr>
                <w:rFonts w:ascii="Tahoma" w:hAnsi="Tahoma" w:cs="Tahoma"/>
              </w:rPr>
              <w:t>:</w:t>
            </w:r>
          </w:p>
        </w:tc>
        <w:tc>
          <w:tcPr>
            <w:tcW w:w="885" w:type="dxa"/>
            <w:tcBorders>
              <w:top w:val="single" w:sz="4" w:space="0" w:color="auto"/>
              <w:left w:val="nil"/>
              <w:bottom w:val="single" w:sz="4" w:space="0" w:color="auto"/>
              <w:right w:val="nil"/>
            </w:tcBorders>
          </w:tcPr>
          <w:p w14:paraId="332764AD" w14:textId="77777777" w:rsidR="001A1B67" w:rsidRPr="00833B5A" w:rsidRDefault="001A1B67" w:rsidP="009B3E30">
            <w:pPr>
              <w:spacing w:before="40" w:after="40"/>
              <w:jc w:val="center"/>
              <w:rPr>
                <w:rFonts w:ascii="Tahoma" w:hAnsi="Tahoma" w:cs="Tahoma"/>
                <w:lang w:eastAsia="en-US" w:bidi="en-US"/>
              </w:rPr>
            </w:pPr>
          </w:p>
        </w:tc>
        <w:tc>
          <w:tcPr>
            <w:tcW w:w="1701" w:type="dxa"/>
            <w:tcBorders>
              <w:top w:val="single" w:sz="4" w:space="0" w:color="auto"/>
              <w:left w:val="nil"/>
              <w:bottom w:val="single" w:sz="4" w:space="0" w:color="auto"/>
              <w:right w:val="nil"/>
            </w:tcBorders>
          </w:tcPr>
          <w:p w14:paraId="094DFD78" w14:textId="77777777" w:rsidR="001A1B67" w:rsidRPr="00833B5A" w:rsidRDefault="001A1B67" w:rsidP="009B3E30">
            <w:pPr>
              <w:spacing w:before="40" w:after="40"/>
              <w:jc w:val="center"/>
              <w:rPr>
                <w:rFonts w:ascii="Tahoma" w:hAnsi="Tahoma" w:cs="Tahoma"/>
                <w:lang w:eastAsia="en-US" w:bidi="en-US"/>
              </w:rPr>
            </w:pPr>
          </w:p>
        </w:tc>
        <w:tc>
          <w:tcPr>
            <w:tcW w:w="2018" w:type="dxa"/>
            <w:tcBorders>
              <w:top w:val="single" w:sz="4" w:space="0" w:color="auto"/>
              <w:left w:val="nil"/>
              <w:bottom w:val="single" w:sz="4" w:space="0" w:color="auto"/>
              <w:right w:val="single" w:sz="4" w:space="0" w:color="auto"/>
            </w:tcBorders>
          </w:tcPr>
          <w:p w14:paraId="1001960D" w14:textId="77777777" w:rsidR="001A1B67" w:rsidRPr="00833B5A" w:rsidRDefault="001A1B67" w:rsidP="009B3E30">
            <w:pPr>
              <w:spacing w:before="40" w:after="40"/>
              <w:rPr>
                <w:rFonts w:ascii="Tahoma" w:hAnsi="Tahoma" w:cs="Tahoma"/>
                <w:lang w:eastAsia="en-US" w:bidi="en-US"/>
              </w:rPr>
            </w:pPr>
          </w:p>
        </w:tc>
      </w:tr>
      <w:tr w:rsidR="00833B5A" w:rsidRPr="00833B5A" w14:paraId="65B33DD5"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25B11F5"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ACCCE7A"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kN/m</w:t>
            </w:r>
          </w:p>
        </w:tc>
        <w:tc>
          <w:tcPr>
            <w:tcW w:w="1701" w:type="dxa"/>
            <w:tcBorders>
              <w:top w:val="single" w:sz="4" w:space="0" w:color="auto"/>
              <w:left w:val="single" w:sz="4" w:space="0" w:color="auto"/>
              <w:bottom w:val="single" w:sz="4" w:space="0" w:color="auto"/>
              <w:right w:val="single" w:sz="4" w:space="0" w:color="auto"/>
            </w:tcBorders>
            <w:hideMark/>
          </w:tcPr>
          <w:p w14:paraId="5E19FC6E"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 8</w:t>
            </w:r>
          </w:p>
        </w:tc>
        <w:tc>
          <w:tcPr>
            <w:tcW w:w="2018" w:type="dxa"/>
            <w:tcBorders>
              <w:top w:val="single" w:sz="4" w:space="0" w:color="auto"/>
              <w:left w:val="single" w:sz="4" w:space="0" w:color="auto"/>
              <w:bottom w:val="single" w:sz="4" w:space="0" w:color="auto"/>
              <w:right w:val="single" w:sz="4" w:space="0" w:color="auto"/>
            </w:tcBorders>
            <w:hideMark/>
          </w:tcPr>
          <w:p w14:paraId="25F5E732"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SIST EN ISO 10319</w:t>
            </w:r>
          </w:p>
        </w:tc>
      </w:tr>
      <w:tr w:rsidR="00833B5A" w:rsidRPr="00833B5A" w14:paraId="71A3B062"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857F7F6"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51D05B34"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w:t>
            </w:r>
          </w:p>
        </w:tc>
        <w:tc>
          <w:tcPr>
            <w:tcW w:w="1701" w:type="dxa"/>
            <w:tcBorders>
              <w:top w:val="single" w:sz="4" w:space="0" w:color="auto"/>
              <w:left w:val="single" w:sz="4" w:space="0" w:color="auto"/>
              <w:bottom w:val="single" w:sz="4" w:space="0" w:color="auto"/>
              <w:right w:val="single" w:sz="4" w:space="0" w:color="auto"/>
            </w:tcBorders>
            <w:hideMark/>
          </w:tcPr>
          <w:p w14:paraId="4147B4A1"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 30</w:t>
            </w:r>
          </w:p>
        </w:tc>
        <w:tc>
          <w:tcPr>
            <w:tcW w:w="2018" w:type="dxa"/>
            <w:tcBorders>
              <w:top w:val="single" w:sz="4" w:space="0" w:color="auto"/>
              <w:left w:val="single" w:sz="4" w:space="0" w:color="auto"/>
              <w:bottom w:val="single" w:sz="4" w:space="0" w:color="auto"/>
              <w:right w:val="single" w:sz="4" w:space="0" w:color="auto"/>
            </w:tcBorders>
            <w:hideMark/>
          </w:tcPr>
          <w:p w14:paraId="76E95D0D"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SIST EN ISO 10319</w:t>
            </w:r>
          </w:p>
        </w:tc>
      </w:tr>
      <w:tr w:rsidR="00833B5A" w:rsidRPr="00833B5A" w14:paraId="3471E378"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FB298C3"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719B3FBD"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mm</w:t>
            </w:r>
          </w:p>
        </w:tc>
        <w:tc>
          <w:tcPr>
            <w:tcW w:w="1701" w:type="dxa"/>
            <w:tcBorders>
              <w:top w:val="single" w:sz="4" w:space="0" w:color="auto"/>
              <w:left w:val="single" w:sz="4" w:space="0" w:color="auto"/>
              <w:bottom w:val="single" w:sz="4" w:space="0" w:color="auto"/>
              <w:right w:val="single" w:sz="4" w:space="0" w:color="auto"/>
            </w:tcBorders>
            <w:hideMark/>
          </w:tcPr>
          <w:p w14:paraId="6BE919C3"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≤35</w:t>
            </w:r>
          </w:p>
        </w:tc>
        <w:tc>
          <w:tcPr>
            <w:tcW w:w="2018" w:type="dxa"/>
            <w:tcBorders>
              <w:top w:val="single" w:sz="4" w:space="0" w:color="auto"/>
              <w:left w:val="single" w:sz="4" w:space="0" w:color="auto"/>
              <w:bottom w:val="single" w:sz="4" w:space="0" w:color="auto"/>
              <w:right w:val="single" w:sz="4" w:space="0" w:color="auto"/>
            </w:tcBorders>
            <w:hideMark/>
          </w:tcPr>
          <w:p w14:paraId="688E4174"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SIST EN 918</w:t>
            </w:r>
          </w:p>
        </w:tc>
      </w:tr>
      <w:tr w:rsidR="00833B5A" w:rsidRPr="00833B5A" w14:paraId="53A0C047"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03054C1" w14:textId="77777777" w:rsidR="001A1B67" w:rsidRPr="00833B5A" w:rsidRDefault="001A1B67" w:rsidP="0098724D">
            <w:pPr>
              <w:pStyle w:val="Odstavekseznama"/>
              <w:numPr>
                <w:ilvl w:val="0"/>
                <w:numId w:val="16"/>
              </w:numPr>
              <w:spacing w:before="40" w:after="40"/>
              <w:contextualSpacing w:val="0"/>
              <w:rPr>
                <w:rFonts w:ascii="Tahoma" w:hAnsi="Tahoma" w:cs="Tahoma"/>
                <w:lang w:eastAsia="en-US" w:bidi="en-US"/>
              </w:rPr>
            </w:pPr>
            <w:r w:rsidRPr="00833B5A">
              <w:rPr>
                <w:rFonts w:ascii="Tahoma" w:hAnsi="Tahoma" w:cs="Tahoma"/>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293021A5"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N</w:t>
            </w:r>
          </w:p>
        </w:tc>
        <w:tc>
          <w:tcPr>
            <w:tcW w:w="1701" w:type="dxa"/>
            <w:tcBorders>
              <w:top w:val="single" w:sz="4" w:space="0" w:color="auto"/>
              <w:left w:val="single" w:sz="4" w:space="0" w:color="auto"/>
              <w:bottom w:val="single" w:sz="4" w:space="0" w:color="auto"/>
              <w:right w:val="single" w:sz="4" w:space="0" w:color="auto"/>
            </w:tcBorders>
            <w:hideMark/>
          </w:tcPr>
          <w:p w14:paraId="36876CE4"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 1500</w:t>
            </w:r>
          </w:p>
        </w:tc>
        <w:tc>
          <w:tcPr>
            <w:tcW w:w="2018" w:type="dxa"/>
            <w:tcBorders>
              <w:top w:val="single" w:sz="4" w:space="0" w:color="auto"/>
              <w:left w:val="single" w:sz="4" w:space="0" w:color="auto"/>
              <w:bottom w:val="single" w:sz="4" w:space="0" w:color="auto"/>
              <w:right w:val="single" w:sz="4" w:space="0" w:color="auto"/>
            </w:tcBorders>
            <w:hideMark/>
          </w:tcPr>
          <w:p w14:paraId="04693847"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SIST EN ISO 12236</w:t>
            </w:r>
          </w:p>
        </w:tc>
      </w:tr>
      <w:tr w:rsidR="00833B5A" w:rsidRPr="00833B5A" w14:paraId="226837A6" w14:textId="77777777" w:rsidTr="009B3E30">
        <w:trPr>
          <w:trHeight w:val="227"/>
          <w:jc w:val="center"/>
        </w:trPr>
        <w:tc>
          <w:tcPr>
            <w:tcW w:w="4077" w:type="dxa"/>
            <w:tcBorders>
              <w:top w:val="single" w:sz="4" w:space="0" w:color="auto"/>
              <w:left w:val="single" w:sz="4" w:space="0" w:color="auto"/>
              <w:bottom w:val="single" w:sz="4" w:space="0" w:color="auto"/>
              <w:right w:val="nil"/>
            </w:tcBorders>
            <w:hideMark/>
          </w:tcPr>
          <w:p w14:paraId="58FD3E61"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Hidravlične lastnosti</w:t>
            </w:r>
            <w:r w:rsidR="009B3E30" w:rsidRPr="00833B5A">
              <w:rPr>
                <w:rFonts w:ascii="Tahoma" w:hAnsi="Tahoma" w:cs="Tahoma"/>
              </w:rPr>
              <w:t>:</w:t>
            </w:r>
          </w:p>
        </w:tc>
        <w:tc>
          <w:tcPr>
            <w:tcW w:w="885" w:type="dxa"/>
            <w:tcBorders>
              <w:top w:val="single" w:sz="4" w:space="0" w:color="auto"/>
              <w:left w:val="nil"/>
              <w:bottom w:val="single" w:sz="4" w:space="0" w:color="auto"/>
              <w:right w:val="nil"/>
            </w:tcBorders>
          </w:tcPr>
          <w:p w14:paraId="064F003C" w14:textId="77777777" w:rsidR="001A1B67" w:rsidRPr="00833B5A" w:rsidRDefault="001A1B67" w:rsidP="009B3E30">
            <w:pPr>
              <w:spacing w:before="40" w:after="40"/>
              <w:jc w:val="center"/>
              <w:rPr>
                <w:rFonts w:ascii="Tahoma" w:hAnsi="Tahoma" w:cs="Tahoma"/>
                <w:lang w:eastAsia="en-US" w:bidi="en-US"/>
              </w:rPr>
            </w:pPr>
          </w:p>
        </w:tc>
        <w:tc>
          <w:tcPr>
            <w:tcW w:w="1701" w:type="dxa"/>
            <w:tcBorders>
              <w:top w:val="single" w:sz="4" w:space="0" w:color="auto"/>
              <w:left w:val="nil"/>
              <w:bottom w:val="single" w:sz="4" w:space="0" w:color="auto"/>
              <w:right w:val="nil"/>
            </w:tcBorders>
          </w:tcPr>
          <w:p w14:paraId="1FC8ADFA" w14:textId="77777777" w:rsidR="001A1B67" w:rsidRPr="00833B5A" w:rsidRDefault="001A1B67" w:rsidP="009B3E30">
            <w:pPr>
              <w:spacing w:before="40" w:after="40"/>
              <w:jc w:val="center"/>
              <w:rPr>
                <w:rFonts w:ascii="Tahoma" w:hAnsi="Tahoma" w:cs="Tahoma"/>
                <w:lang w:eastAsia="en-US" w:bidi="en-US"/>
              </w:rPr>
            </w:pPr>
          </w:p>
        </w:tc>
        <w:tc>
          <w:tcPr>
            <w:tcW w:w="2018" w:type="dxa"/>
            <w:tcBorders>
              <w:top w:val="single" w:sz="4" w:space="0" w:color="auto"/>
              <w:left w:val="nil"/>
              <w:bottom w:val="single" w:sz="4" w:space="0" w:color="auto"/>
              <w:right w:val="single" w:sz="4" w:space="0" w:color="auto"/>
            </w:tcBorders>
          </w:tcPr>
          <w:p w14:paraId="70C721CA" w14:textId="77777777" w:rsidR="001A1B67" w:rsidRPr="00833B5A" w:rsidRDefault="001A1B67" w:rsidP="009B3E30">
            <w:pPr>
              <w:spacing w:before="40" w:after="40"/>
              <w:rPr>
                <w:rFonts w:ascii="Tahoma" w:hAnsi="Tahoma" w:cs="Tahoma"/>
                <w:lang w:eastAsia="en-US" w:bidi="en-US"/>
              </w:rPr>
            </w:pPr>
          </w:p>
        </w:tc>
      </w:tr>
      <w:tr w:rsidR="00833B5A" w:rsidRPr="00833B5A" w14:paraId="5D0A710D"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32B9920"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0A9E0E7C"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mm</w:t>
            </w:r>
          </w:p>
        </w:tc>
        <w:tc>
          <w:tcPr>
            <w:tcW w:w="1701" w:type="dxa"/>
            <w:tcBorders>
              <w:top w:val="single" w:sz="4" w:space="0" w:color="auto"/>
              <w:left w:val="single" w:sz="4" w:space="0" w:color="auto"/>
              <w:bottom w:val="single" w:sz="4" w:space="0" w:color="auto"/>
              <w:right w:val="single" w:sz="4" w:space="0" w:color="auto"/>
            </w:tcBorders>
            <w:hideMark/>
          </w:tcPr>
          <w:p w14:paraId="6C9E64D0"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0,05 ≤ O</w:t>
            </w:r>
            <w:r w:rsidRPr="00833B5A">
              <w:rPr>
                <w:rFonts w:ascii="Tahoma" w:hAnsi="Tahoma" w:cs="Tahoma"/>
                <w:vertAlign w:val="subscript"/>
              </w:rPr>
              <w:t xml:space="preserve">90 </w:t>
            </w:r>
            <w:r w:rsidRPr="00833B5A">
              <w:rPr>
                <w:rFonts w:ascii="Tahoma" w:hAnsi="Tahoma" w:cs="Tahoma"/>
              </w:rPr>
              <w:t>≤ 0,2</w:t>
            </w:r>
          </w:p>
        </w:tc>
        <w:tc>
          <w:tcPr>
            <w:tcW w:w="2018" w:type="dxa"/>
            <w:tcBorders>
              <w:top w:val="single" w:sz="4" w:space="0" w:color="auto"/>
              <w:left w:val="single" w:sz="4" w:space="0" w:color="auto"/>
              <w:bottom w:val="single" w:sz="4" w:space="0" w:color="auto"/>
              <w:right w:val="single" w:sz="4" w:space="0" w:color="auto"/>
            </w:tcBorders>
            <w:hideMark/>
          </w:tcPr>
          <w:p w14:paraId="138E817E"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SIST EN ISO 12956</w:t>
            </w:r>
          </w:p>
        </w:tc>
      </w:tr>
      <w:tr w:rsidR="00833B5A" w:rsidRPr="00833B5A" w14:paraId="7B50F5A4"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749FD4FD"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32BAE2E0"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m/s</w:t>
            </w:r>
          </w:p>
        </w:tc>
        <w:tc>
          <w:tcPr>
            <w:tcW w:w="1701" w:type="dxa"/>
            <w:tcBorders>
              <w:top w:val="single" w:sz="4" w:space="0" w:color="auto"/>
              <w:left w:val="single" w:sz="4" w:space="0" w:color="auto"/>
              <w:bottom w:val="single" w:sz="4" w:space="0" w:color="auto"/>
              <w:right w:val="single" w:sz="4" w:space="0" w:color="auto"/>
            </w:tcBorders>
            <w:hideMark/>
          </w:tcPr>
          <w:p w14:paraId="469E73AE" w14:textId="77777777" w:rsidR="001A1B67" w:rsidRPr="00833B5A" w:rsidRDefault="001A1B67" w:rsidP="009B3E30">
            <w:pPr>
              <w:spacing w:before="40" w:after="40"/>
              <w:jc w:val="center"/>
              <w:rPr>
                <w:rFonts w:ascii="Tahoma" w:hAnsi="Tahoma" w:cs="Tahoma"/>
                <w:vertAlign w:val="superscript"/>
                <w:lang w:eastAsia="en-US" w:bidi="en-US"/>
              </w:rPr>
            </w:pPr>
            <w:r w:rsidRPr="00833B5A">
              <w:rPr>
                <w:rFonts w:ascii="Tahoma" w:hAnsi="Tahoma" w:cs="Tahoma"/>
              </w:rPr>
              <w:t>3 X 10</w:t>
            </w:r>
            <w:r w:rsidRPr="00833B5A">
              <w:rPr>
                <w:rFonts w:ascii="Tahoma" w:hAnsi="Tahoma" w:cs="Tahoma"/>
                <w:vertAlign w:val="superscript"/>
              </w:rPr>
              <w:t>-3</w:t>
            </w:r>
          </w:p>
        </w:tc>
        <w:tc>
          <w:tcPr>
            <w:tcW w:w="2018" w:type="dxa"/>
            <w:tcBorders>
              <w:top w:val="single" w:sz="4" w:space="0" w:color="auto"/>
              <w:left w:val="single" w:sz="4" w:space="0" w:color="auto"/>
              <w:bottom w:val="single" w:sz="4" w:space="0" w:color="auto"/>
              <w:right w:val="single" w:sz="4" w:space="0" w:color="auto"/>
            </w:tcBorders>
            <w:hideMark/>
          </w:tcPr>
          <w:p w14:paraId="47C8BEEA"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SIST EN ISO 11058</w:t>
            </w:r>
          </w:p>
        </w:tc>
      </w:tr>
      <w:tr w:rsidR="001A1B67" w:rsidRPr="00833B5A" w14:paraId="53180E5B" w14:textId="77777777" w:rsidTr="009B3E30">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BEC7E3A" w14:textId="77777777" w:rsidR="001A1B67" w:rsidRPr="00833B5A" w:rsidRDefault="001A1B67" w:rsidP="0098724D">
            <w:pPr>
              <w:pStyle w:val="Odstavekseznama"/>
              <w:numPr>
                <w:ilvl w:val="0"/>
                <w:numId w:val="17"/>
              </w:numPr>
              <w:spacing w:before="40" w:after="40"/>
              <w:contextualSpacing w:val="0"/>
              <w:rPr>
                <w:rFonts w:ascii="Tahoma" w:hAnsi="Tahoma" w:cs="Tahoma"/>
                <w:lang w:eastAsia="en-US" w:bidi="en-US"/>
              </w:rPr>
            </w:pPr>
            <w:r w:rsidRPr="00833B5A">
              <w:rPr>
                <w:rFonts w:ascii="Tahoma" w:hAnsi="Tahoma" w:cs="Tahoma"/>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6AB35567" w14:textId="77777777" w:rsidR="001A1B67" w:rsidRPr="00833B5A" w:rsidRDefault="001A1B67" w:rsidP="009B3E30">
            <w:pPr>
              <w:spacing w:before="40" w:after="40"/>
              <w:jc w:val="center"/>
              <w:rPr>
                <w:rFonts w:ascii="Tahoma" w:hAnsi="Tahoma" w:cs="Tahoma"/>
                <w:lang w:eastAsia="en-US" w:bidi="en-US"/>
              </w:rPr>
            </w:pPr>
            <w:r w:rsidRPr="00833B5A">
              <w:rPr>
                <w:rFonts w:ascii="Tahoma" w:hAnsi="Tahoma" w:cs="Tahoma"/>
              </w:rPr>
              <w:t>m/s</w:t>
            </w:r>
          </w:p>
        </w:tc>
        <w:tc>
          <w:tcPr>
            <w:tcW w:w="1701" w:type="dxa"/>
            <w:tcBorders>
              <w:top w:val="single" w:sz="4" w:space="0" w:color="auto"/>
              <w:left w:val="single" w:sz="4" w:space="0" w:color="auto"/>
              <w:bottom w:val="single" w:sz="4" w:space="0" w:color="auto"/>
              <w:right w:val="single" w:sz="4" w:space="0" w:color="auto"/>
            </w:tcBorders>
            <w:hideMark/>
          </w:tcPr>
          <w:p w14:paraId="7CE044A1" w14:textId="77777777" w:rsidR="001A1B67" w:rsidRPr="00833B5A" w:rsidRDefault="001A1B67" w:rsidP="009B3E30">
            <w:pPr>
              <w:spacing w:before="40" w:after="40"/>
              <w:jc w:val="center"/>
              <w:rPr>
                <w:rFonts w:ascii="Tahoma" w:hAnsi="Tahoma" w:cs="Tahoma"/>
                <w:vertAlign w:val="subscript"/>
                <w:lang w:eastAsia="en-US" w:bidi="en-US"/>
              </w:rPr>
            </w:pPr>
            <w:r w:rsidRPr="00833B5A">
              <w:rPr>
                <w:rFonts w:ascii="Tahoma" w:hAnsi="Tahoma" w:cs="Tahoma"/>
              </w:rPr>
              <w:t>≥ 10 k</w:t>
            </w:r>
            <w:r w:rsidRPr="00833B5A">
              <w:rPr>
                <w:rFonts w:ascii="Tahoma" w:hAnsi="Tahoma" w:cs="Tahoma"/>
                <w:vertAlign w:val="subscript"/>
              </w:rPr>
              <w:t>zemljine</w:t>
            </w:r>
          </w:p>
        </w:tc>
        <w:tc>
          <w:tcPr>
            <w:tcW w:w="2018" w:type="dxa"/>
            <w:tcBorders>
              <w:top w:val="single" w:sz="4" w:space="0" w:color="auto"/>
              <w:left w:val="single" w:sz="4" w:space="0" w:color="auto"/>
              <w:bottom w:val="single" w:sz="4" w:space="0" w:color="auto"/>
              <w:right w:val="single" w:sz="4" w:space="0" w:color="auto"/>
            </w:tcBorders>
            <w:hideMark/>
          </w:tcPr>
          <w:p w14:paraId="42B5CA20" w14:textId="77777777" w:rsidR="001A1B67" w:rsidRPr="00833B5A" w:rsidRDefault="001A1B67" w:rsidP="009B3E30">
            <w:pPr>
              <w:spacing w:before="40" w:after="40"/>
              <w:rPr>
                <w:rFonts w:ascii="Tahoma" w:hAnsi="Tahoma" w:cs="Tahoma"/>
                <w:lang w:eastAsia="en-US" w:bidi="en-US"/>
              </w:rPr>
            </w:pPr>
            <w:r w:rsidRPr="00833B5A">
              <w:rPr>
                <w:rFonts w:ascii="Tahoma" w:hAnsi="Tahoma" w:cs="Tahoma"/>
              </w:rPr>
              <w:t>E-DIN 60 500-4</w:t>
            </w:r>
          </w:p>
        </w:tc>
      </w:tr>
    </w:tbl>
    <w:p w14:paraId="5CEBA601"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p>
    <w:p w14:paraId="574C523F"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Stikovanje sosednjih plasti geosintetika se izvede ali s šivanjem ali prekrivanjem z min. preklopom več od 0.5 m.</w:t>
      </w:r>
    </w:p>
    <w:p w14:paraId="25FC2B95" w14:textId="77777777" w:rsidR="001A1B67" w:rsidRPr="00833B5A" w:rsidRDefault="001A1B67" w:rsidP="009B3E3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območju fliša je potrebno uporabiti geosintetik z visoko energijsko absorpcijo z naslednjimi lastnostmi:</w:t>
      </w:r>
    </w:p>
    <w:p w14:paraId="5620ADC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natezna trdnost min 11 kN/m</w:t>
      </w:r>
      <w:r w:rsidR="009B3E30" w:rsidRPr="00833B5A">
        <w:rPr>
          <w:rFonts w:ascii="Tahoma" w:hAnsi="Tahoma" w:cs="Tahoma"/>
          <w:sz w:val="20"/>
          <w:szCs w:val="20"/>
          <w:lang w:val="sl-SI"/>
        </w:rPr>
        <w:t>,</w:t>
      </w:r>
    </w:p>
    <w:p w14:paraId="3EB84D91"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efektivna odprtina por 090 max</w:t>
      </w:r>
      <w:r w:rsidR="009B3E30" w:rsidRPr="00833B5A">
        <w:rPr>
          <w:rFonts w:ascii="Tahoma" w:hAnsi="Tahoma" w:cs="Tahoma"/>
          <w:sz w:val="20"/>
          <w:szCs w:val="20"/>
          <w:lang w:val="sl-SI"/>
        </w:rPr>
        <w:t>.</w:t>
      </w:r>
      <w:r w:rsidRPr="00833B5A">
        <w:rPr>
          <w:rFonts w:ascii="Tahoma" w:hAnsi="Tahoma" w:cs="Tahoma"/>
          <w:sz w:val="20"/>
          <w:szCs w:val="20"/>
          <w:lang w:val="sl-SI"/>
        </w:rPr>
        <w:t xml:space="preserve"> 60 |jm</w:t>
      </w:r>
      <w:r w:rsidR="009B3E30" w:rsidRPr="00833B5A">
        <w:rPr>
          <w:rFonts w:ascii="Tahoma" w:hAnsi="Tahoma" w:cs="Tahoma"/>
          <w:sz w:val="20"/>
          <w:szCs w:val="20"/>
          <w:lang w:val="sl-SI"/>
        </w:rPr>
        <w:t>.</w:t>
      </w:r>
    </w:p>
    <w:p w14:paraId="3F848114"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stikovanja sosednjih plasti geosintetika se izvede ali s šivanjem ali prekrivanjem z min. preklopom več od 0.5 m.</w:t>
      </w:r>
    </w:p>
    <w:p w14:paraId="5958A818"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29" w:name="_Toc416874250"/>
      <w:bookmarkStart w:id="330" w:name="_Toc416806712"/>
      <w:r w:rsidRPr="00833B5A">
        <w:rPr>
          <w:rFonts w:ascii="Tahoma" w:hAnsi="Tahoma" w:cs="Tahoma"/>
          <w:bCs w:val="0"/>
          <w:spacing w:val="-4"/>
          <w:sz w:val="22"/>
          <w:szCs w:val="22"/>
          <w:lang w:eastAsia="en-US"/>
        </w:rPr>
        <w:t>Kakovost izvedbe</w:t>
      </w:r>
      <w:bookmarkEnd w:id="329"/>
      <w:bookmarkEnd w:id="330"/>
    </w:p>
    <w:p w14:paraId="393573AA" w14:textId="77777777" w:rsidR="001A1B67" w:rsidRPr="00833B5A" w:rsidRDefault="001A1B67" w:rsidP="009B3E3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izvedbe drenažnih in filtrskih slojev se kontrolira:</w:t>
      </w:r>
    </w:p>
    <w:p w14:paraId="52A31D8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preiskavami zrnavosti drenažnega zasipa, ki mora ustrezati filtrskemu pravilu,</w:t>
      </w:r>
    </w:p>
    <w:p w14:paraId="56B04C3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kontrolnimi preiskavami skladnosti geotkanine glede na zahteve projekta oz. standarda,</w:t>
      </w:r>
    </w:p>
    <w:p w14:paraId="446885B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meritvami ravnosti oz. višine drenažnega sloja.</w:t>
      </w:r>
    </w:p>
    <w:p w14:paraId="78DF807E"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31" w:name="_Toc416874251"/>
      <w:bookmarkStart w:id="332" w:name="_Toc416806713"/>
      <w:r w:rsidRPr="00833B5A">
        <w:rPr>
          <w:rFonts w:ascii="Tahoma" w:hAnsi="Tahoma" w:cs="Tahoma"/>
          <w:bCs w:val="0"/>
          <w:spacing w:val="-4"/>
          <w:sz w:val="22"/>
          <w:szCs w:val="22"/>
          <w:lang w:eastAsia="en-US"/>
        </w:rPr>
        <w:t>Preverjanje kakovosti izvedbe</w:t>
      </w:r>
      <w:bookmarkEnd w:id="331"/>
      <w:bookmarkEnd w:id="332"/>
    </w:p>
    <w:p w14:paraId="31516400"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del mora Izvajalec predložiti Inženirju podatke o predhodnih preiskavah in podatke o lastnostih proizvedenih materialov, ki jih namerava uporabiti pri izvedbi filtrskih in drenažnih plasti.</w:t>
      </w:r>
    </w:p>
    <w:p w14:paraId="1A762227" w14:textId="77777777" w:rsidR="001A1B67" w:rsidRPr="00833B5A" w:rsidRDefault="001A1B67" w:rsidP="009B3E3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Kontrolne preiskave med gradnjo obsegajo:</w:t>
      </w:r>
    </w:p>
    <w:p w14:paraId="4108F6F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kontrolo zrnavosti in skladnosti drenažnega zasipa s filtrnimi pravili za zaledno zemljino, za vsak značilen odsek trase na najmanj 5 vzorcih,</w:t>
      </w:r>
    </w:p>
    <w:p w14:paraId="0FF6BEB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kontrolo skladnosti geotkanine z deklariranimi zahtevami, kar na enem vzorcu, ki je odvzet na grad</w:t>
      </w:r>
      <w:r w:rsidR="009B3E30" w:rsidRPr="00833B5A">
        <w:rPr>
          <w:rFonts w:ascii="Tahoma" w:hAnsi="Tahoma" w:cs="Tahoma"/>
          <w:sz w:val="20"/>
          <w:szCs w:val="20"/>
          <w:lang w:val="sl-SI"/>
        </w:rPr>
        <w:t>bišču, preveri zunanja kontrola,</w:t>
      </w:r>
    </w:p>
    <w:p w14:paraId="0800392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meritve ravnosti in višine posameznega sloja 1 meritev</w:t>
      </w:r>
      <w:r w:rsidR="008C4732" w:rsidRPr="00833B5A">
        <w:rPr>
          <w:rFonts w:ascii="Tahoma" w:hAnsi="Tahoma" w:cs="Tahoma"/>
          <w:sz w:val="20"/>
          <w:szCs w:val="20"/>
          <w:lang w:val="sl-SI"/>
        </w:rPr>
        <w:t xml:space="preserve"> na</w:t>
      </w:r>
      <w:r w:rsidRPr="00833B5A">
        <w:rPr>
          <w:rFonts w:ascii="Tahoma" w:hAnsi="Tahoma" w:cs="Tahoma"/>
          <w:sz w:val="20"/>
          <w:szCs w:val="20"/>
          <w:lang w:val="sl-SI"/>
        </w:rPr>
        <w:t xml:space="preserve"> 20 m izvedene plasti.</w:t>
      </w:r>
    </w:p>
    <w:p w14:paraId="0B9DFEAA"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Zunanja kontrola kvalitete kontrolira kakovost zrnavosti v razmerju 1:4 z notranjo kontrolo kvalitete. Kakovost in skladnost geosintetikov kontrolira Inštitucija, pooblaščena za preiskave geosintetikov.</w:t>
      </w:r>
    </w:p>
    <w:p w14:paraId="473F83A5" w14:textId="77777777" w:rsidR="001A1B67" w:rsidRPr="00833B5A" w:rsidRDefault="001A1B67" w:rsidP="00F31AA3">
      <w:pPr>
        <w:pStyle w:val="Naslov3"/>
        <w:tabs>
          <w:tab w:val="clear" w:pos="720"/>
        </w:tabs>
        <w:spacing w:after="240"/>
        <w:rPr>
          <w:rFonts w:ascii="Tahoma" w:hAnsi="Tahoma" w:cs="Tahoma"/>
          <w:b w:val="0"/>
          <w:sz w:val="24"/>
          <w:szCs w:val="24"/>
        </w:rPr>
      </w:pPr>
      <w:bookmarkStart w:id="333" w:name="_Toc416874252"/>
      <w:bookmarkStart w:id="334" w:name="_Toc416806714"/>
      <w:bookmarkStart w:id="335" w:name="_Toc512502879"/>
      <w:r w:rsidRPr="00833B5A">
        <w:rPr>
          <w:rFonts w:ascii="Tahoma" w:hAnsi="Tahoma" w:cs="Tahoma"/>
          <w:i w:val="0"/>
          <w:sz w:val="24"/>
          <w:szCs w:val="24"/>
        </w:rPr>
        <w:t>Humusiranje brežin</w:t>
      </w:r>
      <w:bookmarkEnd w:id="333"/>
      <w:bookmarkEnd w:id="334"/>
      <w:bookmarkEnd w:id="335"/>
    </w:p>
    <w:p w14:paraId="6AAA1A25"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36" w:name="_Toc416874253"/>
      <w:bookmarkStart w:id="337" w:name="_Toc416806715"/>
      <w:r w:rsidRPr="00833B5A">
        <w:rPr>
          <w:rFonts w:ascii="Tahoma" w:hAnsi="Tahoma" w:cs="Tahoma"/>
          <w:bCs w:val="0"/>
          <w:spacing w:val="-4"/>
          <w:sz w:val="22"/>
          <w:szCs w:val="22"/>
          <w:lang w:eastAsia="en-US"/>
        </w:rPr>
        <w:t>Opis</w:t>
      </w:r>
      <w:bookmarkEnd w:id="336"/>
      <w:bookmarkEnd w:id="337"/>
    </w:p>
    <w:p w14:paraId="1AB9E90B" w14:textId="77777777" w:rsidR="001A1B67" w:rsidRPr="00833B5A" w:rsidRDefault="004B697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obsega humus</w:t>
      </w:r>
      <w:r w:rsidR="001A1B67" w:rsidRPr="00833B5A">
        <w:rPr>
          <w:rFonts w:ascii="Tahoma" w:eastAsia="Times New Roman" w:hAnsi="Tahoma" w:cs="Tahoma"/>
          <w:spacing w:val="-4"/>
          <w:sz w:val="20"/>
          <w:szCs w:val="20"/>
          <w:lang w:val="sl-SI"/>
        </w:rPr>
        <w:t xml:space="preserve">iranje brežin nasipov in vkopov v slojih debeline 15 cm in posejanje s travnim </w:t>
      </w:r>
      <w:r w:rsidR="001A1B67" w:rsidRPr="00833B5A">
        <w:rPr>
          <w:rFonts w:ascii="Tahoma" w:eastAsia="Times New Roman" w:hAnsi="Tahoma" w:cs="Tahoma"/>
          <w:spacing w:val="-4"/>
          <w:sz w:val="20"/>
          <w:szCs w:val="20"/>
          <w:lang w:val="sl-SI"/>
        </w:rPr>
        <w:lastRenderedPageBreak/>
        <w:t>semenom. V delo je vštet nariv ali kamionski dovoz humusa, nakladanje in razkladanje, razprostiranje, planiranje, posejanje semena in vtiranje semena. Vsa dela je potrebno izvajati skladno s projektom in navodili Inženirja.</w:t>
      </w:r>
    </w:p>
    <w:p w14:paraId="692DF82D"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38" w:name="_Toc416874254"/>
      <w:bookmarkStart w:id="339" w:name="_Toc416806716"/>
      <w:r w:rsidRPr="00833B5A">
        <w:rPr>
          <w:rFonts w:ascii="Tahoma" w:hAnsi="Tahoma" w:cs="Tahoma"/>
          <w:bCs w:val="0"/>
          <w:spacing w:val="-4"/>
          <w:sz w:val="22"/>
          <w:szCs w:val="22"/>
          <w:lang w:eastAsia="en-US"/>
        </w:rPr>
        <w:t>Materiali</w:t>
      </w:r>
      <w:bookmarkEnd w:id="338"/>
      <w:bookmarkEnd w:id="339"/>
    </w:p>
    <w:p w14:paraId="2396C47F"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Uporablja se samo ploden humusni material iz deponij ali iz še neodprtega dela trase, ki zagotavlja trajno rast. Izbrati je potrebno takšno mešanico semen, ki ustrezajo področju, na katerem se izvaja setev.</w:t>
      </w:r>
    </w:p>
    <w:p w14:paraId="69FCF00F"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40" w:name="_Toc416874255"/>
      <w:bookmarkStart w:id="341" w:name="_Toc416806717"/>
      <w:r w:rsidRPr="00833B5A">
        <w:rPr>
          <w:rFonts w:ascii="Tahoma" w:hAnsi="Tahoma" w:cs="Tahoma"/>
          <w:bCs w:val="0"/>
          <w:spacing w:val="-4"/>
          <w:sz w:val="22"/>
          <w:szCs w:val="22"/>
          <w:lang w:eastAsia="en-US"/>
        </w:rPr>
        <w:t>Izvedba</w:t>
      </w:r>
      <w:bookmarkEnd w:id="340"/>
      <w:bookmarkEnd w:id="341"/>
    </w:p>
    <w:p w14:paraId="27926AEF"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Pobočja in brežine, predvidene za humu</w:t>
      </w:r>
      <w:r w:rsidR="004B6977" w:rsidRPr="00833B5A">
        <w:rPr>
          <w:rFonts w:ascii="Tahoma" w:eastAsia="Times New Roman" w:hAnsi="Tahoma" w:cs="Tahoma"/>
          <w:spacing w:val="-4"/>
          <w:sz w:val="20"/>
          <w:szCs w:val="20"/>
          <w:lang w:val="sl-SI"/>
        </w:rPr>
        <w:t>s</w:t>
      </w:r>
      <w:r w:rsidRPr="00833B5A">
        <w:rPr>
          <w:rFonts w:ascii="Tahoma" w:eastAsia="Times New Roman" w:hAnsi="Tahoma" w:cs="Tahoma"/>
          <w:spacing w:val="-4"/>
          <w:sz w:val="20"/>
          <w:szCs w:val="20"/>
          <w:lang w:val="sl-SI"/>
        </w:rPr>
        <w:t>iranje morajo biti pripravljene tako, da je zagotovljena njihova površinska in generalna stabilnost. Površinska voda mora biti s krone nasipov in površine vkopov kontrolirano odvedena.</w:t>
      </w:r>
    </w:p>
    <w:p w14:paraId="371D137D"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strmih brežin ali ko pogojem odvodnjavanja ni možno v celoti zadostiti, se s soglasjem projektanta in Inženirja lahko uporabi tudi druge metode vegetacijske zaščite, med katere uvrščamo dodatno zaščito s kokosovo ali juto mrežo, travne plošče ali posebne oblikovance za vgradnjo humusa itd.</w:t>
      </w:r>
    </w:p>
    <w:p w14:paraId="718172E1"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0E212517"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42" w:name="_Toc416874256"/>
      <w:bookmarkStart w:id="343" w:name="_Toc416806718"/>
      <w:r w:rsidRPr="00833B5A">
        <w:rPr>
          <w:rFonts w:ascii="Tahoma" w:hAnsi="Tahoma" w:cs="Tahoma"/>
          <w:bCs w:val="0"/>
          <w:spacing w:val="-4"/>
          <w:sz w:val="22"/>
          <w:szCs w:val="22"/>
          <w:lang w:eastAsia="en-US"/>
        </w:rPr>
        <w:t>Kakovost izvedbe</w:t>
      </w:r>
      <w:bookmarkEnd w:id="342"/>
      <w:bookmarkEnd w:id="343"/>
    </w:p>
    <w:p w14:paraId="2898A6DE"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pravilno izbiro semen in gnojil mora Izvajalec zagotoviti podatke o pedoloških lastnostih posameznih vrst tal. Podatki morajo biti na voljo Inženirju.</w:t>
      </w:r>
    </w:p>
    <w:p w14:paraId="03465F61"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Kontrolo kakovosti semen se preverja z atesti proizvajalca semen in po presoji Inženirja, z vključitvijo pristojne Inštitucije.</w:t>
      </w:r>
    </w:p>
    <w:p w14:paraId="3DC5BFB7"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Izvedena dela se kontrolira z vizualnim pregledom in merjenjem površine in debelin dejansko izvedenega humusnega sloja.</w:t>
      </w:r>
    </w:p>
    <w:p w14:paraId="6658A127" w14:textId="77777777" w:rsidR="001A1B67" w:rsidRPr="00833B5A" w:rsidRDefault="001A1B67" w:rsidP="00F31AA3">
      <w:pPr>
        <w:pStyle w:val="Naslov3"/>
        <w:tabs>
          <w:tab w:val="clear" w:pos="720"/>
        </w:tabs>
        <w:spacing w:after="240"/>
        <w:rPr>
          <w:rFonts w:ascii="Tahoma" w:hAnsi="Tahoma" w:cs="Tahoma"/>
          <w:sz w:val="20"/>
          <w:szCs w:val="20"/>
        </w:rPr>
      </w:pPr>
      <w:bookmarkStart w:id="344" w:name="_Toc416874257"/>
      <w:bookmarkStart w:id="345" w:name="_Toc416806719"/>
      <w:bookmarkStart w:id="346" w:name="_Toc512502880"/>
      <w:r w:rsidRPr="00833B5A">
        <w:rPr>
          <w:rFonts w:ascii="Tahoma" w:hAnsi="Tahoma" w:cs="Tahoma"/>
          <w:i w:val="0"/>
          <w:sz w:val="24"/>
          <w:szCs w:val="24"/>
        </w:rPr>
        <w:t>Izdelava posteljice</w:t>
      </w:r>
      <w:bookmarkEnd w:id="344"/>
      <w:bookmarkEnd w:id="345"/>
      <w:bookmarkEnd w:id="346"/>
    </w:p>
    <w:p w14:paraId="712B458F"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47" w:name="_Toc416874258"/>
      <w:bookmarkStart w:id="348" w:name="_Toc416806720"/>
      <w:r w:rsidRPr="00833B5A">
        <w:rPr>
          <w:rFonts w:ascii="Tahoma" w:hAnsi="Tahoma" w:cs="Tahoma"/>
          <w:bCs w:val="0"/>
          <w:spacing w:val="-4"/>
          <w:sz w:val="22"/>
          <w:szCs w:val="22"/>
          <w:lang w:eastAsia="en-US"/>
        </w:rPr>
        <w:t>Opis dela</w:t>
      </w:r>
      <w:bookmarkEnd w:id="347"/>
      <w:bookmarkEnd w:id="348"/>
    </w:p>
    <w:p w14:paraId="24186A79"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To delo obsega izdelavo posteljice, kadar je ta predvidena s projektom na nasipih, v vkopih in </w:t>
      </w:r>
      <w:r w:rsidR="00BD4C1E" w:rsidRPr="00833B5A">
        <w:rPr>
          <w:rFonts w:ascii="Tahoma" w:eastAsia="Times New Roman" w:hAnsi="Tahoma" w:cs="Tahoma"/>
          <w:spacing w:val="-4"/>
          <w:sz w:val="20"/>
          <w:szCs w:val="20"/>
          <w:lang w:val="sl-SI"/>
        </w:rPr>
        <w:t xml:space="preserve">na </w:t>
      </w:r>
      <w:r w:rsidRPr="00833B5A">
        <w:rPr>
          <w:rFonts w:ascii="Tahoma" w:eastAsia="Times New Roman" w:hAnsi="Tahoma" w:cs="Tahoma"/>
          <w:spacing w:val="-4"/>
          <w:sz w:val="20"/>
          <w:szCs w:val="20"/>
          <w:lang w:val="sl-SI"/>
        </w:rPr>
        <w:t>planumu raščenih tal. Delo zajema grobo in fino planiranje materiala in zgoščevanje do zahtevane nosilnosti in togosti.</w:t>
      </w:r>
    </w:p>
    <w:p w14:paraId="57B9709C"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Posteljica mora biti izvedena v dimenzijah, naklonih in kotah, predpisanih v projektu, skladno s projektom, navodili Inženirja in temi tehničnimi pogoji.</w:t>
      </w:r>
    </w:p>
    <w:p w14:paraId="0021E38C"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49" w:name="_Toc416874259"/>
      <w:bookmarkStart w:id="350" w:name="_Toc416806721"/>
      <w:r w:rsidRPr="00833B5A">
        <w:rPr>
          <w:rFonts w:ascii="Tahoma" w:hAnsi="Tahoma" w:cs="Tahoma"/>
          <w:bCs w:val="0"/>
          <w:spacing w:val="-4"/>
          <w:sz w:val="22"/>
          <w:szCs w:val="22"/>
          <w:lang w:eastAsia="en-US"/>
        </w:rPr>
        <w:t>Materiali za posteljico</w:t>
      </w:r>
      <w:bookmarkEnd w:id="349"/>
      <w:bookmarkEnd w:id="350"/>
    </w:p>
    <w:p w14:paraId="2F23214A"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71C0ECE5"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51" w:name="_Toc416874260"/>
      <w:bookmarkStart w:id="352" w:name="_Toc416806722"/>
      <w:r w:rsidRPr="00833B5A">
        <w:rPr>
          <w:rFonts w:ascii="Tahoma" w:hAnsi="Tahoma" w:cs="Tahoma"/>
          <w:bCs w:val="0"/>
          <w:spacing w:val="-4"/>
          <w:sz w:val="22"/>
          <w:szCs w:val="22"/>
          <w:lang w:eastAsia="en-US"/>
        </w:rPr>
        <w:t>Kakovost materialov</w:t>
      </w:r>
      <w:bookmarkEnd w:id="351"/>
      <w:bookmarkEnd w:id="352"/>
    </w:p>
    <w:p w14:paraId="114D13B1"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izdelavo posteljice se lahko uporabijo kamniti drobljenj ali naravno drobljeni prodni materiali zrnavosti 0/63 mm, 0/90 mm ali 0/125 mm.</w:t>
      </w:r>
    </w:p>
    <w:p w14:paraId="54F92293"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Vsebnost drobnih zrn pod 0,06 mm med 3 % in 12 % oziroma skladno z zahtevami iz projekta. Drobna </w:t>
      </w:r>
      <w:r w:rsidRPr="00833B5A">
        <w:rPr>
          <w:rFonts w:ascii="Tahoma" w:eastAsia="Times New Roman" w:hAnsi="Tahoma" w:cs="Tahoma"/>
          <w:spacing w:val="-4"/>
          <w:sz w:val="20"/>
          <w:szCs w:val="20"/>
          <w:lang w:val="sl-SI"/>
        </w:rPr>
        <w:lastRenderedPageBreak/>
        <w:t>zrna pod 0,06 mm ne smejo biti plastična.</w:t>
      </w:r>
    </w:p>
    <w:p w14:paraId="74B040DC"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Koeficient neenakomernosti U: 10</w:t>
      </w:r>
      <w:r w:rsidR="009B3E3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r w:rsidR="009B3E3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60.</w:t>
      </w:r>
    </w:p>
    <w:p w14:paraId="28B5217F"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Materiali za posteljico morajo imeti takšno vlažnost, da je pri vgrajevanju možno dosegati: srednjo vrednost zgoščenosti 98 % po modificiranem Proctorju, nosilnost, E</w:t>
      </w:r>
      <w:r w:rsidRPr="00833B5A">
        <w:rPr>
          <w:rFonts w:ascii="Tahoma" w:eastAsia="Times New Roman" w:hAnsi="Tahoma" w:cs="Tahoma"/>
          <w:spacing w:val="-4"/>
          <w:sz w:val="20"/>
          <w:szCs w:val="20"/>
          <w:vertAlign w:val="subscript"/>
          <w:lang w:val="sl-SI"/>
        </w:rPr>
        <w:t>v2</w:t>
      </w:r>
      <w:r w:rsidRPr="00833B5A">
        <w:rPr>
          <w:rFonts w:ascii="Tahoma" w:eastAsia="Times New Roman" w:hAnsi="Tahoma" w:cs="Tahoma"/>
          <w:spacing w:val="-4"/>
          <w:sz w:val="20"/>
          <w:szCs w:val="20"/>
          <w:lang w:val="sl-SI"/>
        </w:rPr>
        <w:t xml:space="preserve"> &gt; 80 MPa, pri čemer mora biti razmerje E</w:t>
      </w:r>
      <w:r w:rsidRPr="00833B5A">
        <w:rPr>
          <w:rFonts w:ascii="Tahoma" w:eastAsia="Times New Roman" w:hAnsi="Tahoma" w:cs="Tahoma"/>
          <w:spacing w:val="-4"/>
          <w:sz w:val="20"/>
          <w:szCs w:val="20"/>
          <w:vertAlign w:val="subscript"/>
          <w:lang w:val="sl-SI"/>
        </w:rPr>
        <w:t>v2</w:t>
      </w:r>
      <w:r w:rsidRPr="00833B5A">
        <w:rPr>
          <w:rFonts w:ascii="Tahoma" w:eastAsia="Times New Roman" w:hAnsi="Tahoma" w:cs="Tahoma"/>
          <w:spacing w:val="-4"/>
          <w:sz w:val="20"/>
          <w:szCs w:val="20"/>
          <w:lang w:val="sl-SI"/>
        </w:rPr>
        <w:t>/E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manjše od 2,2. Če je 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&gt; 60 MPa, razmerje E</w:t>
      </w:r>
      <w:r w:rsidRPr="00833B5A">
        <w:rPr>
          <w:rFonts w:ascii="Tahoma" w:eastAsia="Times New Roman" w:hAnsi="Tahoma" w:cs="Tahoma"/>
          <w:spacing w:val="-4"/>
          <w:sz w:val="20"/>
          <w:szCs w:val="20"/>
          <w:vertAlign w:val="subscript"/>
          <w:lang w:val="sl-SI"/>
        </w:rPr>
        <w:t>v2</w:t>
      </w:r>
      <w:r w:rsidR="009B3E3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r w:rsidR="009B3E30"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E</w:t>
      </w:r>
      <w:r w:rsidRPr="00833B5A">
        <w:rPr>
          <w:rFonts w:ascii="Tahoma" w:eastAsia="Times New Roman" w:hAnsi="Tahoma" w:cs="Tahoma"/>
          <w:spacing w:val="-4"/>
          <w:sz w:val="20"/>
          <w:szCs w:val="20"/>
          <w:vertAlign w:val="subscript"/>
          <w:lang w:val="sl-SI"/>
        </w:rPr>
        <w:t>V1</w:t>
      </w:r>
      <w:r w:rsidRPr="00833B5A">
        <w:rPr>
          <w:rFonts w:ascii="Tahoma" w:eastAsia="Times New Roman" w:hAnsi="Tahoma" w:cs="Tahoma"/>
          <w:spacing w:val="-4"/>
          <w:sz w:val="20"/>
          <w:szCs w:val="20"/>
          <w:lang w:val="sl-SI"/>
        </w:rPr>
        <w:t xml:space="preserve"> ni odločujoče.</w:t>
      </w:r>
    </w:p>
    <w:p w14:paraId="47D2DC6E"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Podane vrednosti predstavljajo zahtevano minimalno srednjo vrednost vseh izvedenih meritev. Spodnja izmerjena mejna vrednost zgoščenosti ne sme biti manjša za več kot 3 % od zahtevane minimalne srednje vrednosti.</w:t>
      </w:r>
    </w:p>
    <w:p w14:paraId="7F5F32E3"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53" w:name="_Toc416874261"/>
      <w:bookmarkStart w:id="354" w:name="_Toc416806723"/>
      <w:r w:rsidRPr="00833B5A">
        <w:rPr>
          <w:rFonts w:ascii="Tahoma" w:hAnsi="Tahoma" w:cs="Tahoma"/>
          <w:bCs w:val="0"/>
          <w:spacing w:val="-4"/>
          <w:sz w:val="22"/>
          <w:szCs w:val="22"/>
          <w:lang w:eastAsia="en-US"/>
        </w:rPr>
        <w:t>Način izvedbe</w:t>
      </w:r>
      <w:bookmarkEnd w:id="353"/>
      <w:bookmarkEnd w:id="354"/>
    </w:p>
    <w:p w14:paraId="023020E2"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0B6A3FAB" w14:textId="77777777" w:rsidR="001A1B67" w:rsidRPr="00833B5A" w:rsidRDefault="001A1B67" w:rsidP="009B3E3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 če ni v projektu drugače predvideno, Inženir.</w:t>
      </w:r>
    </w:p>
    <w:p w14:paraId="06193421"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55" w:name="_Toc416874262"/>
      <w:bookmarkStart w:id="356" w:name="_Toc416806724"/>
      <w:r w:rsidRPr="00833B5A">
        <w:rPr>
          <w:rFonts w:ascii="Tahoma" w:hAnsi="Tahoma" w:cs="Tahoma"/>
          <w:bCs w:val="0"/>
          <w:spacing w:val="-4"/>
          <w:sz w:val="22"/>
          <w:szCs w:val="22"/>
          <w:lang w:eastAsia="en-US"/>
        </w:rPr>
        <w:t>Kakovost izvedbe</w:t>
      </w:r>
      <w:bookmarkEnd w:id="355"/>
      <w:bookmarkEnd w:id="356"/>
    </w:p>
    <w:p w14:paraId="0FF19885" w14:textId="77777777" w:rsidR="001A1B67" w:rsidRPr="00833B5A" w:rsidRDefault="001A1B67" w:rsidP="00C16D7F">
      <w:pPr>
        <w:pStyle w:val="Naslov5"/>
        <w:spacing w:after="120"/>
        <w:rPr>
          <w:rFonts w:ascii="Tahoma" w:hAnsi="Tahoma" w:cs="Tahoma"/>
          <w:b/>
          <w:i w:val="0"/>
        </w:rPr>
      </w:pPr>
      <w:bookmarkStart w:id="357" w:name="_Toc416874263"/>
      <w:r w:rsidRPr="00833B5A">
        <w:rPr>
          <w:rFonts w:ascii="Tahoma" w:hAnsi="Tahoma" w:cs="Tahoma"/>
          <w:b/>
          <w:i w:val="0"/>
        </w:rPr>
        <w:t>Zgoščenost in utrjenost</w:t>
      </w:r>
      <w:bookmarkEnd w:id="357"/>
    </w:p>
    <w:p w14:paraId="4274D5ED"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dokazati kakovost izvedbe z meritvami zgoščenosti in utrjenosti - n</w:t>
      </w:r>
      <w:r w:rsidR="00DD2B53" w:rsidRPr="00833B5A">
        <w:rPr>
          <w:rFonts w:ascii="Tahoma" w:eastAsia="Times New Roman" w:hAnsi="Tahoma" w:cs="Tahoma"/>
          <w:spacing w:val="-4"/>
          <w:sz w:val="20"/>
          <w:szCs w:val="20"/>
          <w:lang w:val="sl-SI"/>
        </w:rPr>
        <w:t>o</w:t>
      </w:r>
      <w:r w:rsidRPr="00833B5A">
        <w:rPr>
          <w:rFonts w:ascii="Tahoma" w:eastAsia="Times New Roman" w:hAnsi="Tahoma" w:cs="Tahoma"/>
          <w:spacing w:val="-4"/>
          <w:sz w:val="20"/>
          <w:szCs w:val="20"/>
          <w:lang w:val="sl-SI"/>
        </w:rPr>
        <w:t>silnosti. Zahtevane vrednosti so:</w:t>
      </w:r>
    </w:p>
    <w:p w14:paraId="173FAD1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srednja vrednost zgoščenosti 98 % po modificiranem Proctorju, </w:t>
      </w:r>
    </w:p>
    <w:p w14:paraId="00E0ADA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nosilnost, E</w:t>
      </w:r>
      <w:r w:rsidRPr="00833B5A">
        <w:rPr>
          <w:rFonts w:ascii="Tahoma" w:hAnsi="Tahoma" w:cs="Tahoma"/>
          <w:sz w:val="20"/>
          <w:szCs w:val="20"/>
          <w:vertAlign w:val="subscript"/>
          <w:lang w:val="sl-SI"/>
        </w:rPr>
        <w:t>v2</w:t>
      </w:r>
      <w:r w:rsidR="008C4732" w:rsidRPr="00833B5A">
        <w:rPr>
          <w:rFonts w:ascii="Tahoma" w:hAnsi="Tahoma" w:cs="Tahoma"/>
          <w:sz w:val="20"/>
          <w:szCs w:val="20"/>
          <w:lang w:val="sl-SI"/>
        </w:rPr>
        <w:t xml:space="preserve"> </w:t>
      </w:r>
      <w:r w:rsidRPr="00833B5A">
        <w:rPr>
          <w:rFonts w:ascii="Tahoma" w:hAnsi="Tahoma" w:cs="Tahoma"/>
          <w:sz w:val="20"/>
          <w:szCs w:val="20"/>
          <w:lang w:val="sl-SI"/>
        </w:rPr>
        <w:t>&gt; 80 Mpa, pri čemer mora biti razmerje E</w:t>
      </w:r>
      <w:r w:rsidRPr="00833B5A">
        <w:rPr>
          <w:rFonts w:ascii="Tahoma" w:hAnsi="Tahoma" w:cs="Tahoma"/>
          <w:sz w:val="20"/>
          <w:szCs w:val="20"/>
          <w:vertAlign w:val="subscript"/>
          <w:lang w:val="sl-SI"/>
        </w:rPr>
        <w:t>v2</w:t>
      </w:r>
      <w:r w:rsidR="008C4732" w:rsidRPr="00833B5A">
        <w:rPr>
          <w:rFonts w:ascii="Tahoma" w:hAnsi="Tahoma" w:cs="Tahoma"/>
          <w:sz w:val="20"/>
          <w:szCs w:val="20"/>
          <w:lang w:val="sl-SI"/>
        </w:rPr>
        <w:t xml:space="preserve"> </w:t>
      </w:r>
      <w:r w:rsidRPr="00833B5A">
        <w:rPr>
          <w:rFonts w:ascii="Tahoma" w:hAnsi="Tahoma" w:cs="Tahoma"/>
          <w:sz w:val="20"/>
          <w:szCs w:val="20"/>
          <w:lang w:val="sl-SI"/>
        </w:rPr>
        <w:t>/</w:t>
      </w:r>
      <w:r w:rsidR="008C4732" w:rsidRPr="00833B5A">
        <w:rPr>
          <w:rFonts w:ascii="Tahoma" w:hAnsi="Tahoma" w:cs="Tahoma"/>
          <w:sz w:val="20"/>
          <w:szCs w:val="20"/>
          <w:lang w:val="sl-SI"/>
        </w:rPr>
        <w:t xml:space="preserve"> </w:t>
      </w:r>
      <w:r w:rsidRPr="00833B5A">
        <w:rPr>
          <w:rFonts w:ascii="Tahoma" w:hAnsi="Tahoma" w:cs="Tahoma"/>
          <w:sz w:val="20"/>
          <w:szCs w:val="20"/>
          <w:lang w:val="sl-SI"/>
        </w:rPr>
        <w:t>E</w:t>
      </w:r>
      <w:r w:rsidRPr="00833B5A">
        <w:rPr>
          <w:rFonts w:ascii="Tahoma" w:hAnsi="Tahoma" w:cs="Tahoma"/>
          <w:sz w:val="20"/>
          <w:szCs w:val="20"/>
          <w:vertAlign w:val="subscript"/>
          <w:lang w:val="sl-SI"/>
        </w:rPr>
        <w:t>vl</w:t>
      </w:r>
      <w:r w:rsidR="008C4732" w:rsidRPr="00833B5A">
        <w:rPr>
          <w:rFonts w:ascii="Tahoma" w:hAnsi="Tahoma" w:cs="Tahoma"/>
          <w:sz w:val="20"/>
          <w:szCs w:val="20"/>
          <w:lang w:val="sl-SI"/>
        </w:rPr>
        <w:t xml:space="preserve"> manjše od 2,2. Če je E</w:t>
      </w:r>
      <w:r w:rsidR="008C4732" w:rsidRPr="00833B5A">
        <w:rPr>
          <w:rFonts w:ascii="Tahoma" w:hAnsi="Tahoma" w:cs="Tahoma"/>
          <w:sz w:val="20"/>
          <w:szCs w:val="20"/>
          <w:vertAlign w:val="subscript"/>
          <w:lang w:val="sl-SI"/>
        </w:rPr>
        <w:t>V1</w:t>
      </w:r>
      <w:r w:rsidR="008C4732" w:rsidRPr="00833B5A">
        <w:rPr>
          <w:rFonts w:ascii="Tahoma" w:hAnsi="Tahoma" w:cs="Tahoma"/>
          <w:sz w:val="20"/>
          <w:szCs w:val="20"/>
          <w:lang w:val="sl-SI"/>
        </w:rPr>
        <w:t xml:space="preserve"> </w:t>
      </w:r>
      <w:r w:rsidRPr="00833B5A">
        <w:rPr>
          <w:rFonts w:ascii="Tahoma" w:hAnsi="Tahoma" w:cs="Tahoma"/>
          <w:sz w:val="20"/>
          <w:szCs w:val="20"/>
          <w:lang w:val="sl-SI"/>
        </w:rPr>
        <w:t>&gt; 60 MPa, razmerje E</w:t>
      </w:r>
      <w:r w:rsidRPr="00833B5A">
        <w:rPr>
          <w:rFonts w:ascii="Tahoma" w:hAnsi="Tahoma" w:cs="Tahoma"/>
          <w:sz w:val="20"/>
          <w:szCs w:val="20"/>
          <w:vertAlign w:val="subscript"/>
          <w:lang w:val="sl-SI"/>
        </w:rPr>
        <w:t>v2</w:t>
      </w:r>
      <w:r w:rsidR="008C4732" w:rsidRPr="00833B5A">
        <w:rPr>
          <w:rFonts w:ascii="Tahoma" w:hAnsi="Tahoma" w:cs="Tahoma"/>
          <w:sz w:val="20"/>
          <w:szCs w:val="20"/>
          <w:lang w:val="sl-SI"/>
        </w:rPr>
        <w:t xml:space="preserve"> </w:t>
      </w:r>
      <w:r w:rsidRPr="00833B5A">
        <w:rPr>
          <w:rFonts w:ascii="Tahoma" w:hAnsi="Tahoma" w:cs="Tahoma"/>
          <w:sz w:val="20"/>
          <w:szCs w:val="20"/>
          <w:lang w:val="sl-SI"/>
        </w:rPr>
        <w:t>/ E</w:t>
      </w:r>
      <w:r w:rsidRPr="00833B5A">
        <w:rPr>
          <w:rFonts w:ascii="Tahoma" w:hAnsi="Tahoma" w:cs="Tahoma"/>
          <w:sz w:val="20"/>
          <w:szCs w:val="20"/>
          <w:vertAlign w:val="subscript"/>
          <w:lang w:val="sl-SI"/>
        </w:rPr>
        <w:t>v1</w:t>
      </w:r>
      <w:r w:rsidRPr="00833B5A">
        <w:rPr>
          <w:rFonts w:ascii="Tahoma" w:hAnsi="Tahoma" w:cs="Tahoma"/>
          <w:sz w:val="20"/>
          <w:szCs w:val="20"/>
          <w:lang w:val="sl-SI"/>
        </w:rPr>
        <w:t xml:space="preserve"> ni odločujoče.</w:t>
      </w:r>
    </w:p>
    <w:p w14:paraId="46723555"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skladu s pravilnikom in navodilom ter na podlagi dosedanjih izkušenj se zahtevajo naslednje minimalne vrednosti modula stisljivosti:</w:t>
      </w:r>
    </w:p>
    <w:p w14:paraId="2674E60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 odsekih prog s hitrostjo klasičnih vlakov 120 km/h &lt; V &lt; 160 km/h vrednost modula stisljivosti na planumu proge M</w:t>
      </w:r>
      <w:r w:rsidRPr="00833B5A">
        <w:rPr>
          <w:rFonts w:ascii="Tahoma" w:hAnsi="Tahoma" w:cs="Tahoma"/>
          <w:sz w:val="20"/>
          <w:szCs w:val="20"/>
          <w:vertAlign w:val="subscript"/>
          <w:lang w:val="sl-SI"/>
        </w:rPr>
        <w:t>E</w:t>
      </w:r>
      <w:r w:rsidRPr="00833B5A">
        <w:rPr>
          <w:rFonts w:ascii="Tahoma" w:hAnsi="Tahoma" w:cs="Tahoma"/>
          <w:sz w:val="20"/>
          <w:szCs w:val="20"/>
          <w:lang w:val="sl-SI"/>
        </w:rPr>
        <w:t xml:space="preserve"> = 60 MPa,</w:t>
      </w:r>
    </w:p>
    <w:p w14:paraId="6DA9924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 odsekih prog s hitrostjo klasičnih vlakov V &lt; 120 km/h vrednost modula stisljivosti M</w:t>
      </w:r>
      <w:r w:rsidRPr="00833B5A">
        <w:rPr>
          <w:rFonts w:ascii="Tahoma" w:hAnsi="Tahoma" w:cs="Tahoma"/>
          <w:sz w:val="20"/>
          <w:szCs w:val="20"/>
          <w:vertAlign w:val="subscript"/>
          <w:lang w:val="sl-SI"/>
        </w:rPr>
        <w:t>E</w:t>
      </w:r>
      <w:r w:rsidRPr="00833B5A">
        <w:rPr>
          <w:rFonts w:ascii="Tahoma" w:hAnsi="Tahoma" w:cs="Tahoma"/>
          <w:sz w:val="20"/>
          <w:szCs w:val="20"/>
          <w:lang w:val="sl-SI"/>
        </w:rPr>
        <w:t xml:space="preserve"> = 40 MPa</w:t>
      </w:r>
      <w:r w:rsidR="008C4732" w:rsidRPr="00833B5A">
        <w:rPr>
          <w:rFonts w:ascii="Tahoma" w:hAnsi="Tahoma" w:cs="Tahoma"/>
          <w:sz w:val="20"/>
          <w:szCs w:val="20"/>
          <w:lang w:val="sl-SI"/>
        </w:rPr>
        <w:t>.</w:t>
      </w:r>
    </w:p>
    <w:p w14:paraId="1D5D91AD" w14:textId="77777777" w:rsidR="001A1B67" w:rsidRPr="00833B5A" w:rsidRDefault="001A1B67" w:rsidP="00C16D7F">
      <w:pPr>
        <w:pStyle w:val="Naslov5"/>
        <w:spacing w:after="120"/>
        <w:rPr>
          <w:rFonts w:ascii="Tahoma" w:hAnsi="Tahoma" w:cs="Tahoma"/>
          <w:b/>
          <w:i w:val="0"/>
        </w:rPr>
      </w:pPr>
      <w:bookmarkStart w:id="358" w:name="_Toc416874264"/>
      <w:r w:rsidRPr="00833B5A">
        <w:rPr>
          <w:rFonts w:ascii="Tahoma" w:hAnsi="Tahoma" w:cs="Tahoma"/>
          <w:b/>
          <w:i w:val="0"/>
        </w:rPr>
        <w:t>Ravnost in višina</w:t>
      </w:r>
      <w:bookmarkEnd w:id="358"/>
    </w:p>
    <w:p w14:paraId="29AA5245"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posteljice lahko na 4 m dolžine v poljubni smeri na os proge odstopa od merilne letve največ 25 mm.</w:t>
      </w:r>
    </w:p>
    <w:p w14:paraId="0622F24B"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posteljice sme na poljubnem mestu odstopati od projektirane kote največ 20 mm.</w:t>
      </w:r>
    </w:p>
    <w:p w14:paraId="05B5D6D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59" w:name="_Toc416874265"/>
      <w:bookmarkStart w:id="360" w:name="_Toc416806725"/>
      <w:r w:rsidRPr="00833B5A">
        <w:rPr>
          <w:rFonts w:ascii="Tahoma" w:hAnsi="Tahoma" w:cs="Tahoma"/>
          <w:bCs w:val="0"/>
          <w:spacing w:val="-4"/>
          <w:sz w:val="22"/>
          <w:szCs w:val="22"/>
          <w:lang w:eastAsia="en-US"/>
        </w:rPr>
        <w:t>Preverjanje kakovosti izvedbe</w:t>
      </w:r>
      <w:bookmarkEnd w:id="359"/>
      <w:bookmarkEnd w:id="360"/>
    </w:p>
    <w:p w14:paraId="2BFF439B" w14:textId="77777777" w:rsidR="001A1B67" w:rsidRPr="00833B5A" w:rsidRDefault="001A1B67" w:rsidP="00C16D7F">
      <w:pPr>
        <w:pStyle w:val="Naslov5"/>
        <w:spacing w:after="120"/>
        <w:rPr>
          <w:rFonts w:ascii="Tahoma" w:hAnsi="Tahoma" w:cs="Tahoma"/>
          <w:b/>
          <w:i w:val="0"/>
        </w:rPr>
      </w:pPr>
      <w:bookmarkStart w:id="361" w:name="_Toc416874266"/>
      <w:r w:rsidRPr="00833B5A">
        <w:rPr>
          <w:rFonts w:ascii="Tahoma" w:hAnsi="Tahoma" w:cs="Tahoma"/>
          <w:b/>
          <w:i w:val="0"/>
        </w:rPr>
        <w:t>Preverjanje kakovosti materialov</w:t>
      </w:r>
      <w:bookmarkEnd w:id="361"/>
    </w:p>
    <w:p w14:paraId="7AD15ACF"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4C95BEAB"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Inženir preveri skladnost lastnosti materiala iz vira s projektnimi zahtevami in tehničnimi pogoji in v </w:t>
      </w:r>
      <w:r w:rsidRPr="00833B5A">
        <w:rPr>
          <w:rFonts w:ascii="Tahoma" w:eastAsia="Times New Roman" w:hAnsi="Tahoma" w:cs="Tahoma"/>
          <w:spacing w:val="-4"/>
          <w:sz w:val="20"/>
          <w:szCs w:val="20"/>
          <w:lang w:val="sl-SI"/>
        </w:rPr>
        <w:lastRenderedPageBreak/>
        <w:t>primeru ugotovljene skladnosti, dovoli navažanje materiala v poskusni nasip posteljice.</w:t>
      </w:r>
    </w:p>
    <w:p w14:paraId="27C08F8C" w14:textId="77777777" w:rsidR="001A1B67" w:rsidRPr="00833B5A" w:rsidRDefault="001A1B67" w:rsidP="00C16D7F">
      <w:pPr>
        <w:pStyle w:val="Naslov5"/>
        <w:spacing w:after="120"/>
        <w:rPr>
          <w:rFonts w:ascii="Tahoma" w:hAnsi="Tahoma" w:cs="Tahoma"/>
          <w:b/>
          <w:i w:val="0"/>
        </w:rPr>
      </w:pPr>
      <w:bookmarkStart w:id="362" w:name="_Toc416874267"/>
      <w:r w:rsidRPr="00833B5A">
        <w:rPr>
          <w:rFonts w:ascii="Tahoma" w:hAnsi="Tahoma" w:cs="Tahoma"/>
          <w:b/>
          <w:i w:val="0"/>
        </w:rPr>
        <w:t>Predhodne tehnološke preiskave</w:t>
      </w:r>
      <w:bookmarkEnd w:id="362"/>
    </w:p>
    <w:p w14:paraId="214FB724"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poskusnem polju velikosti 10 m x 30 m se izvede poskusno polje za posteljico. Pri tem se preverijo:</w:t>
      </w:r>
    </w:p>
    <w:p w14:paraId="0A31AC4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uporabnost materiala za posteljico, 2 vzorca iz nasute plasti po komprimiranju, kontrola zrnavosti, vlažnosti in optimalne vlage,</w:t>
      </w:r>
    </w:p>
    <w:p w14:paraId="2EAB159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zgoščenost plasti s 15 meritvami dosežene gostote in vlažnosti plasti, nosilnost na planumu s 3 meritvami deformacijskih modulov s krožno ploščo, ravnost in višino plasti na treh mestih.</w:t>
      </w:r>
    </w:p>
    <w:p w14:paraId="7467BD48"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Rezultate kontrolnih preiskav in meritev Izvajalec preda v potrditev Inženirju, ki nato dovoli pričetek del na redni izvedbi posteljice.</w:t>
      </w:r>
    </w:p>
    <w:p w14:paraId="4AD57049" w14:textId="77777777" w:rsidR="001A1B67" w:rsidRPr="00833B5A" w:rsidRDefault="001A1B67" w:rsidP="00C16D7F">
      <w:pPr>
        <w:pStyle w:val="Naslov5"/>
        <w:spacing w:after="120"/>
        <w:rPr>
          <w:rFonts w:ascii="Tahoma" w:hAnsi="Tahoma" w:cs="Tahoma"/>
          <w:b/>
          <w:i w:val="0"/>
        </w:rPr>
      </w:pPr>
      <w:bookmarkStart w:id="363" w:name="_Toc416874268"/>
      <w:r w:rsidRPr="00833B5A">
        <w:rPr>
          <w:rFonts w:ascii="Tahoma" w:hAnsi="Tahoma" w:cs="Tahoma"/>
          <w:b/>
          <w:i w:val="0"/>
        </w:rPr>
        <w:t>Tekoče preiskave</w:t>
      </w:r>
      <w:bookmarkEnd w:id="363"/>
    </w:p>
    <w:p w14:paraId="7941878B"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Preiskave notranje kontrole kvalitete, ki jih zagotavlja Izvajalec, obsegajo: </w:t>
      </w:r>
    </w:p>
    <w:p w14:paraId="61F9D65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Preiskave materialov</w:t>
      </w:r>
      <w:r w:rsidR="00B101C8" w:rsidRPr="00833B5A">
        <w:rPr>
          <w:rFonts w:ascii="Tahoma" w:hAnsi="Tahoma" w:cs="Tahoma"/>
          <w:sz w:val="20"/>
          <w:szCs w:val="20"/>
          <w:lang w:val="sl-SI"/>
        </w:rPr>
        <w:t>:</w:t>
      </w:r>
    </w:p>
    <w:p w14:paraId="48A05804" w14:textId="77777777" w:rsidR="001A1B67" w:rsidRPr="00833B5A" w:rsidRDefault="001A1B67" w:rsidP="00354175">
      <w:pPr>
        <w:pStyle w:val="Tabele"/>
        <w:ind w:left="1418" w:hanging="1418"/>
      </w:pPr>
      <w:r w:rsidRPr="00833B5A">
        <w:t xml:space="preserve">Tabela </w:t>
      </w:r>
      <w:r w:rsidR="00354175" w:rsidRPr="00833B5A">
        <w:t>3.4.12</w:t>
      </w:r>
      <w:r w:rsidRPr="00833B5A">
        <w:t>:</w:t>
      </w:r>
      <w:r w:rsidR="00354175" w:rsidRPr="00833B5A">
        <w:tab/>
      </w:r>
      <w:r w:rsidRPr="00833B5A">
        <w:t>Preiskave materialov</w:t>
      </w:r>
    </w:p>
    <w:tbl>
      <w:tblPr>
        <w:tblStyle w:val="Tabelamrea"/>
        <w:tblW w:w="0" w:type="auto"/>
        <w:jc w:val="center"/>
        <w:tblLook w:val="04A0" w:firstRow="1" w:lastRow="0" w:firstColumn="1" w:lastColumn="0" w:noHBand="0" w:noVBand="1"/>
      </w:tblPr>
      <w:tblGrid>
        <w:gridCol w:w="3576"/>
        <w:gridCol w:w="1792"/>
      </w:tblGrid>
      <w:tr w:rsidR="00833B5A" w:rsidRPr="00833B5A" w14:paraId="08446C1F" w14:textId="77777777" w:rsidTr="008C4732">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A5D62D3" w14:textId="77777777" w:rsidR="001A1B67" w:rsidRPr="00833B5A" w:rsidRDefault="008C4732" w:rsidP="008C4732">
            <w:pPr>
              <w:spacing w:before="40" w:after="40"/>
              <w:rPr>
                <w:rFonts w:ascii="Tahoma" w:hAnsi="Tahoma" w:cs="Tahoma"/>
                <w:lang w:eastAsia="en-US" w:bidi="en-US"/>
              </w:rPr>
            </w:pPr>
            <w:r w:rsidRPr="00833B5A">
              <w:rPr>
                <w:rFonts w:ascii="Tahoma" w:hAnsi="Tahoma" w:cs="Tahoma"/>
              </w:rPr>
              <w:t>Z</w:t>
            </w:r>
            <w:r w:rsidR="001A1B67" w:rsidRPr="00833B5A">
              <w:rPr>
                <w:rFonts w:ascii="Tahoma" w:hAnsi="Tahoma" w:cs="Tahoma"/>
              </w:rPr>
              <w:t>rnavost, humoznost in vlažnost</w:t>
            </w:r>
          </w:p>
        </w:tc>
        <w:tc>
          <w:tcPr>
            <w:tcW w:w="1792" w:type="dxa"/>
            <w:tcBorders>
              <w:top w:val="single" w:sz="4" w:space="0" w:color="auto"/>
              <w:left w:val="single" w:sz="4" w:space="0" w:color="auto"/>
              <w:bottom w:val="single" w:sz="4" w:space="0" w:color="auto"/>
              <w:right w:val="single" w:sz="4" w:space="0" w:color="auto"/>
            </w:tcBorders>
            <w:hideMark/>
          </w:tcPr>
          <w:p w14:paraId="7BA51C87" w14:textId="77777777" w:rsidR="001A1B67" w:rsidRPr="00833B5A" w:rsidRDefault="001A1B67" w:rsidP="008C4732">
            <w:pPr>
              <w:spacing w:before="40" w:after="40"/>
              <w:rPr>
                <w:rFonts w:ascii="Tahoma" w:hAnsi="Tahoma" w:cs="Tahoma"/>
                <w:lang w:eastAsia="en-US" w:bidi="en-US"/>
              </w:rPr>
            </w:pPr>
            <w:r w:rsidRPr="00833B5A">
              <w:rPr>
                <w:rFonts w:ascii="Tahoma" w:hAnsi="Tahoma" w:cs="Tahoma"/>
              </w:rPr>
              <w:t>1</w:t>
            </w:r>
            <w:r w:rsidR="008C4732" w:rsidRPr="00833B5A">
              <w:rPr>
                <w:rFonts w:ascii="Tahoma" w:hAnsi="Tahoma" w:cs="Tahoma"/>
              </w:rPr>
              <w:t xml:space="preserve"> </w:t>
            </w:r>
            <w:r w:rsidRPr="00833B5A">
              <w:rPr>
                <w:rFonts w:ascii="Tahoma" w:hAnsi="Tahoma" w:cs="Tahoma"/>
              </w:rPr>
              <w:t>/</w:t>
            </w:r>
            <w:r w:rsidR="008C4732" w:rsidRPr="00833B5A">
              <w:rPr>
                <w:rFonts w:ascii="Tahoma" w:hAnsi="Tahoma" w:cs="Tahoma"/>
              </w:rPr>
              <w:t xml:space="preserve"> </w:t>
            </w:r>
            <w:r w:rsidRPr="00833B5A">
              <w:rPr>
                <w:rFonts w:ascii="Tahoma" w:hAnsi="Tahoma" w:cs="Tahoma"/>
              </w:rPr>
              <w:t>1.000 m</w:t>
            </w:r>
            <w:r w:rsidRPr="00833B5A">
              <w:rPr>
                <w:rFonts w:ascii="Tahoma" w:hAnsi="Tahoma" w:cs="Tahoma"/>
                <w:vertAlign w:val="superscript"/>
              </w:rPr>
              <w:t>3</w:t>
            </w:r>
          </w:p>
        </w:tc>
      </w:tr>
      <w:tr w:rsidR="001A1B67" w:rsidRPr="00833B5A" w14:paraId="5379D502" w14:textId="77777777" w:rsidTr="008C4732">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3F48527" w14:textId="77777777" w:rsidR="001A1B67" w:rsidRPr="00833B5A" w:rsidRDefault="008C4732" w:rsidP="008C4732">
            <w:pPr>
              <w:spacing w:before="40" w:after="40"/>
              <w:rPr>
                <w:rFonts w:ascii="Tahoma" w:hAnsi="Tahoma" w:cs="Tahoma"/>
                <w:lang w:eastAsia="en-US" w:bidi="en-US"/>
              </w:rPr>
            </w:pPr>
            <w:r w:rsidRPr="00833B5A">
              <w:rPr>
                <w:rFonts w:ascii="Tahoma" w:hAnsi="Tahoma" w:cs="Tahoma"/>
              </w:rPr>
              <w:t>O</w:t>
            </w:r>
            <w:r w:rsidR="00BD4C1E" w:rsidRPr="00833B5A">
              <w:rPr>
                <w:rFonts w:ascii="Tahoma" w:hAnsi="Tahoma" w:cs="Tahoma"/>
              </w:rPr>
              <w:t>ptimalna vlažnost in max. g</w:t>
            </w:r>
            <w:r w:rsidR="001A1B67" w:rsidRPr="00833B5A">
              <w:rPr>
                <w:rFonts w:ascii="Tahoma" w:hAnsi="Tahoma" w:cs="Tahoma"/>
              </w:rPr>
              <w:t>ostota</w:t>
            </w:r>
          </w:p>
        </w:tc>
        <w:tc>
          <w:tcPr>
            <w:tcW w:w="1792" w:type="dxa"/>
            <w:tcBorders>
              <w:top w:val="single" w:sz="4" w:space="0" w:color="auto"/>
              <w:left w:val="single" w:sz="4" w:space="0" w:color="auto"/>
              <w:bottom w:val="single" w:sz="4" w:space="0" w:color="auto"/>
              <w:right w:val="single" w:sz="4" w:space="0" w:color="auto"/>
            </w:tcBorders>
            <w:hideMark/>
          </w:tcPr>
          <w:p w14:paraId="16A5033C" w14:textId="77777777" w:rsidR="001A1B67" w:rsidRPr="00833B5A" w:rsidRDefault="001A1B67" w:rsidP="008C4732">
            <w:pPr>
              <w:spacing w:before="40" w:after="40"/>
              <w:rPr>
                <w:rFonts w:ascii="Tahoma" w:hAnsi="Tahoma" w:cs="Tahoma"/>
                <w:lang w:eastAsia="en-US" w:bidi="en-US"/>
              </w:rPr>
            </w:pPr>
            <w:r w:rsidRPr="00833B5A">
              <w:rPr>
                <w:rFonts w:ascii="Tahoma" w:hAnsi="Tahoma" w:cs="Tahoma"/>
              </w:rPr>
              <w:t>1</w:t>
            </w:r>
            <w:r w:rsidR="008C4732" w:rsidRPr="00833B5A">
              <w:rPr>
                <w:rFonts w:ascii="Tahoma" w:hAnsi="Tahoma" w:cs="Tahoma"/>
              </w:rPr>
              <w:t xml:space="preserve"> </w:t>
            </w:r>
            <w:r w:rsidRPr="00833B5A">
              <w:rPr>
                <w:rFonts w:ascii="Tahoma" w:hAnsi="Tahoma" w:cs="Tahoma"/>
              </w:rPr>
              <w:t>/</w:t>
            </w:r>
            <w:r w:rsidR="008C4732" w:rsidRPr="00833B5A">
              <w:rPr>
                <w:rFonts w:ascii="Tahoma" w:hAnsi="Tahoma" w:cs="Tahoma"/>
              </w:rPr>
              <w:t xml:space="preserve"> </w:t>
            </w:r>
            <w:r w:rsidRPr="00833B5A">
              <w:rPr>
                <w:rFonts w:ascii="Tahoma" w:hAnsi="Tahoma" w:cs="Tahoma"/>
              </w:rPr>
              <w:t>4.000 m</w:t>
            </w:r>
            <w:r w:rsidRPr="00833B5A">
              <w:rPr>
                <w:rFonts w:ascii="Tahoma" w:hAnsi="Tahoma" w:cs="Tahoma"/>
                <w:vertAlign w:val="superscript"/>
              </w:rPr>
              <w:t>3</w:t>
            </w:r>
          </w:p>
        </w:tc>
      </w:tr>
    </w:tbl>
    <w:p w14:paraId="03EDA11F" w14:textId="77777777" w:rsidR="001A1B67" w:rsidRPr="00833B5A" w:rsidRDefault="001A1B67" w:rsidP="008C4732">
      <w:pPr>
        <w:widowControl/>
        <w:spacing w:after="120" w:line="260" w:lineRule="exact"/>
        <w:ind w:left="284"/>
        <w:jc w:val="both"/>
        <w:rPr>
          <w:rFonts w:ascii="Tahoma" w:hAnsi="Tahoma" w:cs="Tahoma"/>
          <w:sz w:val="20"/>
          <w:szCs w:val="20"/>
          <w:lang w:val="sl-SI"/>
        </w:rPr>
      </w:pPr>
    </w:p>
    <w:p w14:paraId="4E4ACB3F"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Preiskave med vgrajevanjem</w:t>
      </w:r>
      <w:r w:rsidR="00B101C8" w:rsidRPr="00833B5A">
        <w:rPr>
          <w:rFonts w:ascii="Tahoma" w:hAnsi="Tahoma" w:cs="Tahoma"/>
          <w:sz w:val="20"/>
          <w:szCs w:val="20"/>
          <w:lang w:val="sl-SI"/>
        </w:rPr>
        <w:t>:</w:t>
      </w:r>
    </w:p>
    <w:p w14:paraId="26641771" w14:textId="77777777" w:rsidR="001A1B67" w:rsidRPr="00833B5A" w:rsidRDefault="001A1B67" w:rsidP="00354175">
      <w:pPr>
        <w:pStyle w:val="Tabele"/>
        <w:ind w:left="1418" w:hanging="1418"/>
      </w:pPr>
      <w:r w:rsidRPr="00833B5A">
        <w:t xml:space="preserve">Tabela </w:t>
      </w:r>
      <w:r w:rsidR="00354175" w:rsidRPr="00833B5A">
        <w:t>3.4.13</w:t>
      </w:r>
      <w:r w:rsidRPr="00833B5A">
        <w:t>:</w:t>
      </w:r>
      <w:r w:rsidR="00354175" w:rsidRPr="00833B5A">
        <w:tab/>
      </w:r>
      <w:r w:rsidRPr="00833B5A">
        <w:t>Preiskave med vgrajevanjem</w:t>
      </w:r>
    </w:p>
    <w:tbl>
      <w:tblPr>
        <w:tblStyle w:val="Tabelamrea"/>
        <w:tblW w:w="0" w:type="auto"/>
        <w:jc w:val="center"/>
        <w:tblLook w:val="04A0" w:firstRow="1" w:lastRow="0" w:firstColumn="1" w:lastColumn="0" w:noHBand="0" w:noVBand="1"/>
      </w:tblPr>
      <w:tblGrid>
        <w:gridCol w:w="3744"/>
        <w:gridCol w:w="1509"/>
      </w:tblGrid>
      <w:tr w:rsidR="00833B5A" w:rsidRPr="00833B5A" w14:paraId="55961157" w14:textId="77777777" w:rsidTr="008C4732">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68E3FE93" w14:textId="77777777" w:rsidR="001A1B67" w:rsidRPr="00833B5A" w:rsidRDefault="008C4732" w:rsidP="008C4732">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lažnost in gostota</w:t>
            </w:r>
          </w:p>
        </w:tc>
        <w:tc>
          <w:tcPr>
            <w:tcW w:w="1509" w:type="dxa"/>
            <w:tcBorders>
              <w:top w:val="single" w:sz="4" w:space="0" w:color="auto"/>
              <w:left w:val="single" w:sz="4" w:space="0" w:color="auto"/>
              <w:bottom w:val="single" w:sz="4" w:space="0" w:color="auto"/>
              <w:right w:val="single" w:sz="4" w:space="0" w:color="auto"/>
            </w:tcBorders>
            <w:hideMark/>
          </w:tcPr>
          <w:p w14:paraId="0DAA33E8" w14:textId="77777777" w:rsidR="001A1B67" w:rsidRPr="00833B5A" w:rsidRDefault="001A1B67" w:rsidP="008C4732">
            <w:pPr>
              <w:spacing w:before="40" w:after="40"/>
              <w:rPr>
                <w:rFonts w:ascii="Tahoma" w:hAnsi="Tahoma" w:cs="Tahoma"/>
                <w:lang w:eastAsia="en-US" w:bidi="en-US"/>
              </w:rPr>
            </w:pPr>
            <w:r w:rsidRPr="00833B5A">
              <w:rPr>
                <w:rFonts w:ascii="Tahoma" w:hAnsi="Tahoma" w:cs="Tahoma"/>
              </w:rPr>
              <w:t>1</w:t>
            </w:r>
            <w:r w:rsidR="008C4732" w:rsidRPr="00833B5A">
              <w:rPr>
                <w:rFonts w:ascii="Tahoma" w:hAnsi="Tahoma" w:cs="Tahoma"/>
              </w:rPr>
              <w:t xml:space="preserve"> </w:t>
            </w:r>
            <w:r w:rsidRPr="00833B5A">
              <w:rPr>
                <w:rFonts w:ascii="Tahoma" w:hAnsi="Tahoma" w:cs="Tahoma"/>
              </w:rPr>
              <w:t>/</w:t>
            </w:r>
            <w:r w:rsidR="008C4732" w:rsidRPr="00833B5A">
              <w:rPr>
                <w:rFonts w:ascii="Tahoma" w:hAnsi="Tahoma" w:cs="Tahoma"/>
              </w:rPr>
              <w:t xml:space="preserve"> </w:t>
            </w:r>
            <w:r w:rsidRPr="00833B5A">
              <w:rPr>
                <w:rFonts w:ascii="Tahoma" w:hAnsi="Tahoma" w:cs="Tahoma"/>
              </w:rPr>
              <w:t xml:space="preserve">20 m </w:t>
            </w:r>
          </w:p>
        </w:tc>
      </w:tr>
      <w:tr w:rsidR="00833B5A" w:rsidRPr="00833B5A" w14:paraId="74F677BF" w14:textId="77777777" w:rsidTr="008C4732">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9240A13" w14:textId="77777777" w:rsidR="001A1B67" w:rsidRPr="00833B5A" w:rsidRDefault="008C4732" w:rsidP="008C4732">
            <w:pPr>
              <w:spacing w:before="40" w:after="40"/>
              <w:rPr>
                <w:rFonts w:ascii="Tahoma" w:hAnsi="Tahoma" w:cs="Tahoma"/>
                <w:lang w:eastAsia="en-US" w:bidi="en-US"/>
              </w:rPr>
            </w:pPr>
            <w:r w:rsidRPr="00833B5A">
              <w:rPr>
                <w:rFonts w:ascii="Tahoma" w:hAnsi="Tahoma" w:cs="Tahoma"/>
              </w:rPr>
              <w:t>N</w:t>
            </w:r>
            <w:r w:rsidR="001A1B67" w:rsidRPr="00833B5A">
              <w:rPr>
                <w:rFonts w:ascii="Tahoma" w:hAnsi="Tahoma" w:cs="Tahoma"/>
              </w:rPr>
              <w:t>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76A36213" w14:textId="77777777" w:rsidR="001A1B67" w:rsidRPr="00833B5A" w:rsidRDefault="001A1B67" w:rsidP="008C4732">
            <w:pPr>
              <w:spacing w:before="40" w:after="40"/>
              <w:rPr>
                <w:rFonts w:ascii="Tahoma" w:hAnsi="Tahoma" w:cs="Tahoma"/>
                <w:lang w:eastAsia="en-US" w:bidi="en-US"/>
              </w:rPr>
            </w:pPr>
            <w:r w:rsidRPr="00833B5A">
              <w:rPr>
                <w:rFonts w:ascii="Tahoma" w:hAnsi="Tahoma" w:cs="Tahoma"/>
              </w:rPr>
              <w:t>1</w:t>
            </w:r>
            <w:r w:rsidR="008C4732" w:rsidRPr="00833B5A">
              <w:rPr>
                <w:rFonts w:ascii="Tahoma" w:hAnsi="Tahoma" w:cs="Tahoma"/>
              </w:rPr>
              <w:t xml:space="preserve"> </w:t>
            </w:r>
            <w:r w:rsidRPr="00833B5A">
              <w:rPr>
                <w:rFonts w:ascii="Tahoma" w:hAnsi="Tahoma" w:cs="Tahoma"/>
              </w:rPr>
              <w:t>/</w:t>
            </w:r>
            <w:r w:rsidR="008C4732" w:rsidRPr="00833B5A">
              <w:rPr>
                <w:rFonts w:ascii="Tahoma" w:hAnsi="Tahoma" w:cs="Tahoma"/>
              </w:rPr>
              <w:t xml:space="preserve"> </w:t>
            </w:r>
            <w:r w:rsidRPr="00833B5A">
              <w:rPr>
                <w:rFonts w:ascii="Tahoma" w:hAnsi="Tahoma" w:cs="Tahoma"/>
              </w:rPr>
              <w:t>40 m</w:t>
            </w:r>
          </w:p>
        </w:tc>
      </w:tr>
      <w:tr w:rsidR="00833B5A" w:rsidRPr="00833B5A" w14:paraId="06F04977" w14:textId="77777777" w:rsidTr="008C4732">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2E5CDC8A" w14:textId="77777777" w:rsidR="001A1B67" w:rsidRPr="00833B5A" w:rsidRDefault="008C4732" w:rsidP="008C4732">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avnost planuma</w:t>
            </w:r>
          </w:p>
        </w:tc>
        <w:tc>
          <w:tcPr>
            <w:tcW w:w="1509" w:type="dxa"/>
            <w:tcBorders>
              <w:top w:val="single" w:sz="4" w:space="0" w:color="auto"/>
              <w:left w:val="single" w:sz="4" w:space="0" w:color="auto"/>
              <w:bottom w:val="single" w:sz="4" w:space="0" w:color="auto"/>
              <w:right w:val="single" w:sz="4" w:space="0" w:color="auto"/>
            </w:tcBorders>
            <w:hideMark/>
          </w:tcPr>
          <w:p w14:paraId="3B85613E" w14:textId="77777777" w:rsidR="001A1B67" w:rsidRPr="00833B5A" w:rsidRDefault="001A1B67" w:rsidP="008C4732">
            <w:pPr>
              <w:spacing w:before="40" w:after="40"/>
              <w:rPr>
                <w:rFonts w:ascii="Tahoma" w:hAnsi="Tahoma" w:cs="Tahoma"/>
                <w:lang w:eastAsia="en-US" w:bidi="en-US"/>
              </w:rPr>
            </w:pPr>
            <w:r w:rsidRPr="00833B5A">
              <w:rPr>
                <w:rFonts w:ascii="Tahoma" w:hAnsi="Tahoma" w:cs="Tahoma"/>
              </w:rPr>
              <w:t>1</w:t>
            </w:r>
            <w:r w:rsidR="008C4732" w:rsidRPr="00833B5A">
              <w:rPr>
                <w:rFonts w:ascii="Tahoma" w:hAnsi="Tahoma" w:cs="Tahoma"/>
              </w:rPr>
              <w:t xml:space="preserve"> </w:t>
            </w:r>
            <w:r w:rsidRPr="00833B5A">
              <w:rPr>
                <w:rFonts w:ascii="Tahoma" w:hAnsi="Tahoma" w:cs="Tahoma"/>
              </w:rPr>
              <w:t>/</w:t>
            </w:r>
            <w:r w:rsidR="008C4732" w:rsidRPr="00833B5A">
              <w:rPr>
                <w:rFonts w:ascii="Tahoma" w:hAnsi="Tahoma" w:cs="Tahoma"/>
              </w:rPr>
              <w:t xml:space="preserve"> </w:t>
            </w:r>
            <w:r w:rsidRPr="00833B5A">
              <w:rPr>
                <w:rFonts w:ascii="Tahoma" w:hAnsi="Tahoma" w:cs="Tahoma"/>
              </w:rPr>
              <w:t>20</w:t>
            </w:r>
            <w:r w:rsidR="008C4732" w:rsidRPr="00833B5A">
              <w:rPr>
                <w:rFonts w:ascii="Tahoma" w:hAnsi="Tahoma" w:cs="Tahoma"/>
              </w:rPr>
              <w:t xml:space="preserve"> </w:t>
            </w:r>
            <w:r w:rsidRPr="00833B5A">
              <w:rPr>
                <w:rFonts w:ascii="Tahoma" w:hAnsi="Tahoma" w:cs="Tahoma"/>
              </w:rPr>
              <w:t>m</w:t>
            </w:r>
          </w:p>
        </w:tc>
      </w:tr>
      <w:tr w:rsidR="001A1B67" w:rsidRPr="00833B5A" w14:paraId="447ED9BC" w14:textId="77777777" w:rsidTr="008C4732">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4B3F07B6" w14:textId="77777777" w:rsidR="001A1B67" w:rsidRPr="00833B5A" w:rsidRDefault="008C4732" w:rsidP="008C4732">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išina planuma</w:t>
            </w:r>
          </w:p>
        </w:tc>
        <w:tc>
          <w:tcPr>
            <w:tcW w:w="1509" w:type="dxa"/>
            <w:tcBorders>
              <w:top w:val="single" w:sz="4" w:space="0" w:color="auto"/>
              <w:left w:val="single" w:sz="4" w:space="0" w:color="auto"/>
              <w:bottom w:val="single" w:sz="4" w:space="0" w:color="auto"/>
              <w:right w:val="single" w:sz="4" w:space="0" w:color="auto"/>
            </w:tcBorders>
            <w:hideMark/>
          </w:tcPr>
          <w:p w14:paraId="4C17B4C5" w14:textId="77777777" w:rsidR="001A1B67" w:rsidRPr="00833B5A" w:rsidRDefault="001A1B67" w:rsidP="008C4732">
            <w:pPr>
              <w:spacing w:before="40" w:after="40"/>
              <w:rPr>
                <w:rFonts w:ascii="Tahoma" w:hAnsi="Tahoma" w:cs="Tahoma"/>
                <w:lang w:eastAsia="en-US" w:bidi="en-US"/>
              </w:rPr>
            </w:pPr>
            <w:r w:rsidRPr="00833B5A">
              <w:rPr>
                <w:rFonts w:ascii="Tahoma" w:hAnsi="Tahoma" w:cs="Tahoma"/>
              </w:rPr>
              <w:t>1</w:t>
            </w:r>
            <w:r w:rsidR="008C4732" w:rsidRPr="00833B5A">
              <w:rPr>
                <w:rFonts w:ascii="Tahoma" w:hAnsi="Tahoma" w:cs="Tahoma"/>
              </w:rPr>
              <w:t xml:space="preserve"> </w:t>
            </w:r>
            <w:r w:rsidRPr="00833B5A">
              <w:rPr>
                <w:rFonts w:ascii="Tahoma" w:hAnsi="Tahoma" w:cs="Tahoma"/>
              </w:rPr>
              <w:t>/</w:t>
            </w:r>
            <w:r w:rsidR="008C4732" w:rsidRPr="00833B5A">
              <w:rPr>
                <w:rFonts w:ascii="Tahoma" w:hAnsi="Tahoma" w:cs="Tahoma"/>
              </w:rPr>
              <w:t xml:space="preserve"> </w:t>
            </w:r>
            <w:r w:rsidRPr="00833B5A">
              <w:rPr>
                <w:rFonts w:ascii="Tahoma" w:hAnsi="Tahoma" w:cs="Tahoma"/>
              </w:rPr>
              <w:t>40</w:t>
            </w:r>
            <w:r w:rsidR="008C4732" w:rsidRPr="00833B5A">
              <w:rPr>
                <w:rFonts w:ascii="Tahoma" w:hAnsi="Tahoma" w:cs="Tahoma"/>
              </w:rPr>
              <w:t xml:space="preserve"> </w:t>
            </w:r>
            <w:r w:rsidRPr="00833B5A">
              <w:rPr>
                <w:rFonts w:ascii="Tahoma" w:hAnsi="Tahoma" w:cs="Tahoma"/>
              </w:rPr>
              <w:t>m</w:t>
            </w:r>
          </w:p>
        </w:tc>
      </w:tr>
    </w:tbl>
    <w:p w14:paraId="5173D7EA"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p>
    <w:p w14:paraId="642F04F2"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Zgoraj podani obseg predstavlja minimalni obseg preiskav notranje kontrole kvalitete. Inženir lahko v primeru, če ugotovi večja odstopanja rezultatov od predhodnih preiskav, obseg minimalnih preiskav naknadno poveča.</w:t>
      </w:r>
    </w:p>
    <w:p w14:paraId="7ADDA90D"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Zunanja kontrolira kakovost materialov in izvedenih del v razmerju 1:4 s tekočimi preiskavami.</w:t>
      </w:r>
    </w:p>
    <w:p w14:paraId="24AB6291" w14:textId="77777777" w:rsidR="001A1B67" w:rsidRPr="00833B5A" w:rsidRDefault="001A1B67" w:rsidP="00F31AA3">
      <w:pPr>
        <w:pStyle w:val="Naslov3"/>
        <w:tabs>
          <w:tab w:val="clear" w:pos="720"/>
        </w:tabs>
        <w:spacing w:after="240"/>
        <w:rPr>
          <w:rFonts w:ascii="Tahoma" w:hAnsi="Tahoma" w:cs="Tahoma"/>
          <w:i w:val="0"/>
          <w:sz w:val="24"/>
          <w:szCs w:val="24"/>
        </w:rPr>
      </w:pPr>
      <w:bookmarkStart w:id="364" w:name="_Toc416874269"/>
      <w:bookmarkStart w:id="365" w:name="_Toc416806726"/>
      <w:bookmarkStart w:id="366" w:name="_Toc512502881"/>
      <w:r w:rsidRPr="00833B5A">
        <w:rPr>
          <w:rFonts w:ascii="Tahoma" w:hAnsi="Tahoma" w:cs="Tahoma"/>
          <w:i w:val="0"/>
          <w:sz w:val="24"/>
          <w:szCs w:val="24"/>
        </w:rPr>
        <w:t>Nevezana nosilna plast</w:t>
      </w:r>
      <w:r w:rsidR="00A04B4C" w:rsidRPr="00833B5A">
        <w:rPr>
          <w:rFonts w:ascii="Tahoma" w:hAnsi="Tahoma" w:cs="Tahoma"/>
          <w:i w:val="0"/>
          <w:sz w:val="24"/>
          <w:szCs w:val="24"/>
        </w:rPr>
        <w:t xml:space="preserve"> </w:t>
      </w:r>
      <w:r w:rsidRPr="00833B5A">
        <w:rPr>
          <w:rFonts w:ascii="Tahoma" w:hAnsi="Tahoma" w:cs="Tahoma"/>
          <w:i w:val="0"/>
          <w:sz w:val="24"/>
          <w:szCs w:val="24"/>
        </w:rPr>
        <w:t>-</w:t>
      </w:r>
      <w:r w:rsidR="00A04B4C" w:rsidRPr="00833B5A">
        <w:rPr>
          <w:rFonts w:ascii="Tahoma" w:hAnsi="Tahoma" w:cs="Tahoma"/>
          <w:i w:val="0"/>
          <w:sz w:val="24"/>
          <w:szCs w:val="24"/>
        </w:rPr>
        <w:t xml:space="preserve"> </w:t>
      </w:r>
      <w:r w:rsidRPr="00833B5A">
        <w:rPr>
          <w:rFonts w:ascii="Tahoma" w:hAnsi="Tahoma" w:cs="Tahoma"/>
          <w:i w:val="0"/>
          <w:sz w:val="24"/>
          <w:szCs w:val="24"/>
        </w:rPr>
        <w:t>tampon</w:t>
      </w:r>
      <w:bookmarkEnd w:id="364"/>
      <w:bookmarkEnd w:id="365"/>
      <w:bookmarkEnd w:id="366"/>
    </w:p>
    <w:p w14:paraId="5DF11E7B"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67" w:name="_Toc416874270"/>
      <w:bookmarkStart w:id="368" w:name="_Toc416806727"/>
      <w:r w:rsidRPr="00833B5A">
        <w:rPr>
          <w:rFonts w:ascii="Tahoma" w:hAnsi="Tahoma" w:cs="Tahoma"/>
          <w:bCs w:val="0"/>
          <w:spacing w:val="-4"/>
          <w:sz w:val="22"/>
          <w:szCs w:val="22"/>
          <w:lang w:eastAsia="en-US"/>
        </w:rPr>
        <w:t>Opis</w:t>
      </w:r>
      <w:bookmarkEnd w:id="367"/>
      <w:bookmarkEnd w:id="368"/>
    </w:p>
    <w:p w14:paraId="062B2B4E"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412901EA"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69" w:name="_Toc416874271"/>
      <w:bookmarkStart w:id="370" w:name="_Toc416806728"/>
      <w:r w:rsidRPr="00833B5A">
        <w:rPr>
          <w:rFonts w:ascii="Tahoma" w:hAnsi="Tahoma" w:cs="Tahoma"/>
          <w:bCs w:val="0"/>
          <w:spacing w:val="-4"/>
          <w:sz w:val="22"/>
          <w:szCs w:val="22"/>
          <w:lang w:eastAsia="en-US"/>
        </w:rPr>
        <w:t>Materiali za tampon</w:t>
      </w:r>
      <w:bookmarkEnd w:id="369"/>
      <w:bookmarkEnd w:id="370"/>
    </w:p>
    <w:p w14:paraId="5D3B38C9"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Materiali za tam</w:t>
      </w:r>
      <w:r w:rsidR="00BD4C1E" w:rsidRPr="00833B5A">
        <w:rPr>
          <w:rFonts w:ascii="Tahoma" w:eastAsia="Times New Roman" w:hAnsi="Tahoma" w:cs="Tahoma"/>
          <w:spacing w:val="-4"/>
          <w:sz w:val="20"/>
          <w:szCs w:val="20"/>
          <w:lang w:val="sl-SI"/>
        </w:rPr>
        <w:t>pon so lahko izključno drobljeni</w:t>
      </w:r>
      <w:r w:rsidRPr="00833B5A">
        <w:rPr>
          <w:rFonts w:ascii="Tahoma" w:eastAsia="Times New Roman" w:hAnsi="Tahoma" w:cs="Tahoma"/>
          <w:spacing w:val="-4"/>
          <w:sz w:val="20"/>
          <w:szCs w:val="20"/>
          <w:lang w:val="sl-SI"/>
        </w:rPr>
        <w:t xml:space="preserve"> kamniti materiali proizvedeni iz </w:t>
      </w:r>
      <w:r w:rsidR="00BD4C1E" w:rsidRPr="00833B5A">
        <w:rPr>
          <w:rFonts w:ascii="Tahoma" w:eastAsia="Times New Roman" w:hAnsi="Tahoma" w:cs="Tahoma"/>
          <w:spacing w:val="-4"/>
          <w:sz w:val="20"/>
          <w:szCs w:val="20"/>
          <w:lang w:val="sl-SI"/>
        </w:rPr>
        <w:t>nepreperelih</w:t>
      </w:r>
      <w:r w:rsidRPr="00833B5A">
        <w:rPr>
          <w:rFonts w:ascii="Tahoma" w:eastAsia="Times New Roman" w:hAnsi="Tahoma" w:cs="Tahoma"/>
          <w:spacing w:val="-4"/>
          <w:sz w:val="20"/>
          <w:szCs w:val="20"/>
          <w:lang w:val="sl-SI"/>
        </w:rPr>
        <w:t>, trdnih, gostih, na vodo in zmrzal obstojnih kamnin ali prodov. Kamnine za proizvodnjo tampona morajo izkazovati:</w:t>
      </w:r>
    </w:p>
    <w:p w14:paraId="43FE5B8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tlačno trdnost q</w:t>
      </w:r>
      <w:r w:rsidR="008C4732" w:rsidRPr="00833B5A">
        <w:rPr>
          <w:rFonts w:ascii="Tahoma" w:hAnsi="Tahoma" w:cs="Tahoma"/>
          <w:sz w:val="20"/>
          <w:szCs w:val="20"/>
          <w:lang w:val="sl-SI"/>
        </w:rPr>
        <w:t xml:space="preserve"> </w:t>
      </w:r>
      <w:r w:rsidRPr="00833B5A">
        <w:rPr>
          <w:rFonts w:ascii="Tahoma" w:hAnsi="Tahoma" w:cs="Tahoma"/>
          <w:sz w:val="20"/>
          <w:szCs w:val="20"/>
          <w:lang w:val="sl-SI"/>
        </w:rPr>
        <w:t>&gt;120 Mpa</w:t>
      </w:r>
    </w:p>
    <w:p w14:paraId="1009073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vodovpojnost &lt; 1,5 %</w:t>
      </w:r>
    </w:p>
    <w:p w14:paraId="4567321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odpornost proti drobljenju </w:t>
      </w:r>
      <w:r w:rsidR="00BD4C1E" w:rsidRPr="00833B5A">
        <w:rPr>
          <w:rFonts w:ascii="Tahoma" w:hAnsi="Tahoma" w:cs="Tahoma"/>
          <w:sz w:val="20"/>
          <w:szCs w:val="20"/>
          <w:lang w:val="sl-SI"/>
        </w:rPr>
        <w:t>k</w:t>
      </w:r>
      <w:r w:rsidR="00BD4C1E" w:rsidRPr="00833B5A">
        <w:rPr>
          <w:rFonts w:ascii="Tahoma" w:hAnsi="Tahoma" w:cs="Tahoma"/>
          <w:sz w:val="20"/>
          <w:szCs w:val="20"/>
          <w:vertAlign w:val="subscript"/>
          <w:lang w:val="sl-SI"/>
        </w:rPr>
        <w:t>LA</w:t>
      </w:r>
      <w:r w:rsidR="00BD4C1E" w:rsidRPr="00833B5A">
        <w:rPr>
          <w:rFonts w:ascii="Tahoma" w:hAnsi="Tahoma" w:cs="Tahoma"/>
          <w:sz w:val="20"/>
          <w:szCs w:val="20"/>
          <w:lang w:val="sl-SI"/>
        </w:rPr>
        <w:t xml:space="preserve"> </w:t>
      </w:r>
      <w:r w:rsidRPr="00833B5A">
        <w:rPr>
          <w:rFonts w:ascii="Tahoma" w:hAnsi="Tahoma" w:cs="Tahoma"/>
          <w:sz w:val="20"/>
          <w:szCs w:val="20"/>
          <w:lang w:val="sl-SI"/>
        </w:rPr>
        <w:t>&lt;</w:t>
      </w:r>
      <w:r w:rsidR="008C4732" w:rsidRPr="00833B5A">
        <w:rPr>
          <w:rFonts w:ascii="Tahoma" w:hAnsi="Tahoma" w:cs="Tahoma"/>
          <w:sz w:val="20"/>
          <w:szCs w:val="20"/>
          <w:lang w:val="sl-SI"/>
        </w:rPr>
        <w:t xml:space="preserve"> </w:t>
      </w:r>
      <w:r w:rsidRPr="00833B5A">
        <w:rPr>
          <w:rFonts w:ascii="Tahoma" w:hAnsi="Tahoma" w:cs="Tahoma"/>
          <w:sz w:val="20"/>
          <w:szCs w:val="20"/>
          <w:lang w:val="sl-SI"/>
        </w:rPr>
        <w:t>28 % dopustno do 30 %,</w:t>
      </w:r>
    </w:p>
    <w:p w14:paraId="22F92CB1"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odpornost na zmrzal v MgS0</w:t>
      </w:r>
      <w:r w:rsidRPr="00833B5A">
        <w:rPr>
          <w:rFonts w:ascii="Tahoma" w:hAnsi="Tahoma" w:cs="Tahoma"/>
          <w:sz w:val="20"/>
          <w:szCs w:val="20"/>
          <w:vertAlign w:val="subscript"/>
          <w:lang w:val="sl-SI"/>
        </w:rPr>
        <w:t>4</w:t>
      </w:r>
      <w:r w:rsidRPr="00833B5A">
        <w:rPr>
          <w:rFonts w:ascii="Tahoma" w:hAnsi="Tahoma" w:cs="Tahoma"/>
          <w:sz w:val="20"/>
          <w:szCs w:val="20"/>
          <w:lang w:val="sl-SI"/>
        </w:rPr>
        <w:t>.: izguba mase &lt;</w:t>
      </w:r>
      <w:r w:rsidR="008C4732" w:rsidRPr="00833B5A">
        <w:rPr>
          <w:rFonts w:ascii="Tahoma" w:hAnsi="Tahoma" w:cs="Tahoma"/>
          <w:sz w:val="20"/>
          <w:szCs w:val="20"/>
          <w:lang w:val="sl-SI"/>
        </w:rPr>
        <w:t xml:space="preserve"> </w:t>
      </w:r>
      <w:r w:rsidR="00F555F8" w:rsidRPr="00833B5A">
        <w:rPr>
          <w:rFonts w:ascii="Tahoma" w:hAnsi="Tahoma" w:cs="Tahoma"/>
          <w:sz w:val="20"/>
          <w:szCs w:val="20"/>
          <w:lang w:val="sl-SI"/>
        </w:rPr>
        <w:t>5</w:t>
      </w:r>
      <w:r w:rsidRPr="00833B5A">
        <w:rPr>
          <w:rFonts w:ascii="Tahoma" w:hAnsi="Tahoma" w:cs="Tahoma"/>
          <w:sz w:val="20"/>
          <w:szCs w:val="20"/>
          <w:lang w:val="sl-SI"/>
        </w:rPr>
        <w:t xml:space="preserve"> %</w:t>
      </w:r>
    </w:p>
    <w:p w14:paraId="4C344CB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71" w:name="_Toc416874272"/>
      <w:bookmarkStart w:id="372" w:name="_Toc416806729"/>
      <w:r w:rsidRPr="00833B5A">
        <w:rPr>
          <w:rFonts w:ascii="Tahoma" w:hAnsi="Tahoma" w:cs="Tahoma"/>
          <w:bCs w:val="0"/>
          <w:spacing w:val="-4"/>
          <w:sz w:val="22"/>
          <w:szCs w:val="22"/>
          <w:lang w:eastAsia="en-US"/>
        </w:rPr>
        <w:t>Kakovost materialov za tampon</w:t>
      </w:r>
      <w:bookmarkEnd w:id="371"/>
      <w:bookmarkEnd w:id="372"/>
    </w:p>
    <w:p w14:paraId="0D6F7D65"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Zahtevana zrnavost tamponskih materialov je 0/31 ali 0/45, izjemoma tudi 0/63. Krivulja zrnavosti mora potekati znotraj mejnih linij, pri čemer pa morajo ostali parametri zrnavosti izkazovati naslednje vrednosti:</w:t>
      </w:r>
    </w:p>
    <w:p w14:paraId="092A43A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delež zrn pod 0,06  mm 3-8%</w:t>
      </w:r>
    </w:p>
    <w:p w14:paraId="35729E8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indeks metylen modro max.1,5 g/kg</w:t>
      </w:r>
    </w:p>
    <w:p w14:paraId="0938B61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koeficient neenakomernosti 15 - 50</w:t>
      </w:r>
    </w:p>
    <w:p w14:paraId="5FADDB9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vsebnost podolgovatih, slabo oblikovanih zrn, metoda </w:t>
      </w:r>
      <w:r w:rsidR="00F555F8" w:rsidRPr="00833B5A">
        <w:rPr>
          <w:rFonts w:ascii="Tahoma" w:hAnsi="Tahoma" w:cs="Tahoma"/>
          <w:sz w:val="20"/>
          <w:szCs w:val="20"/>
          <w:lang w:val="sl-SI"/>
        </w:rPr>
        <w:t xml:space="preserve">l:d= 3:1 </w:t>
      </w:r>
      <w:r w:rsidRPr="00833B5A">
        <w:rPr>
          <w:rFonts w:ascii="Tahoma" w:hAnsi="Tahoma" w:cs="Tahoma"/>
          <w:sz w:val="20"/>
          <w:szCs w:val="20"/>
          <w:lang w:val="sl-SI"/>
        </w:rPr>
        <w:t>max. 20</w:t>
      </w:r>
      <w:r w:rsidR="00F555F8" w:rsidRPr="00833B5A">
        <w:rPr>
          <w:rFonts w:ascii="Tahoma" w:hAnsi="Tahoma" w:cs="Tahoma"/>
          <w:sz w:val="20"/>
          <w:szCs w:val="20"/>
          <w:lang w:val="sl-SI"/>
        </w:rPr>
        <w:t>%</w:t>
      </w:r>
    </w:p>
    <w:p w14:paraId="2BCEA7F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drobna zrna ne smejo biti plastična</w:t>
      </w:r>
    </w:p>
    <w:p w14:paraId="320DB233" w14:textId="77777777" w:rsidR="001A1B67" w:rsidRPr="00833B5A" w:rsidRDefault="001A1B67" w:rsidP="00F555F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tamponski drobljenec sme obarvati </w:t>
      </w:r>
      <w:r w:rsidR="00F555F8" w:rsidRPr="00833B5A">
        <w:rPr>
          <w:rFonts w:ascii="Tahoma" w:hAnsi="Tahoma" w:cs="Tahoma"/>
          <w:sz w:val="20"/>
          <w:szCs w:val="20"/>
          <w:lang w:val="sl-SI"/>
        </w:rPr>
        <w:t xml:space="preserve">3% </w:t>
      </w:r>
      <w:r w:rsidRPr="00833B5A">
        <w:rPr>
          <w:rFonts w:ascii="Tahoma" w:hAnsi="Tahoma" w:cs="Tahoma"/>
          <w:sz w:val="20"/>
          <w:szCs w:val="20"/>
          <w:lang w:val="sl-SI"/>
        </w:rPr>
        <w:t xml:space="preserve">raztopino natrijevega luga največ </w:t>
      </w:r>
      <w:r w:rsidR="00F555F8" w:rsidRPr="00833B5A">
        <w:rPr>
          <w:rFonts w:ascii="Tahoma" w:hAnsi="Tahoma" w:cs="Tahoma"/>
          <w:sz w:val="20"/>
          <w:szCs w:val="20"/>
          <w:lang w:val="sl-SI"/>
        </w:rPr>
        <w:t xml:space="preserve">temno </w:t>
      </w:r>
      <w:r w:rsidRPr="00833B5A">
        <w:rPr>
          <w:rFonts w:ascii="Tahoma" w:hAnsi="Tahoma" w:cs="Tahoma"/>
          <w:sz w:val="20"/>
          <w:szCs w:val="20"/>
          <w:lang w:val="sl-SI"/>
        </w:rPr>
        <w:t>rumeno.</w:t>
      </w:r>
    </w:p>
    <w:p w14:paraId="527A2CB6" w14:textId="77777777" w:rsidR="00F555F8" w:rsidRPr="00833B5A" w:rsidRDefault="00F555F8" w:rsidP="00F555F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prodčev drobljenec je zmes naravnih zrn, ki vsebuje najmanj 90% drobljenih zrn velikosti na 2 mm (C</w:t>
      </w:r>
      <w:r w:rsidRPr="00833B5A">
        <w:rPr>
          <w:rFonts w:ascii="Tahoma" w:hAnsi="Tahoma" w:cs="Tahoma"/>
          <w:sz w:val="20"/>
          <w:szCs w:val="20"/>
          <w:vertAlign w:val="subscript"/>
          <w:lang w:val="sl-SI"/>
        </w:rPr>
        <w:t>90/10</w:t>
      </w:r>
      <w:r w:rsidRPr="00833B5A">
        <w:rPr>
          <w:rFonts w:ascii="Tahoma" w:hAnsi="Tahoma" w:cs="Tahoma"/>
          <w:sz w:val="20"/>
          <w:szCs w:val="20"/>
          <w:lang w:val="sl-SI"/>
        </w:rPr>
        <w:t>).</w:t>
      </w:r>
    </w:p>
    <w:p w14:paraId="34122852"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73" w:name="_Toc416874273"/>
      <w:bookmarkStart w:id="374" w:name="_Toc416806730"/>
      <w:r w:rsidRPr="00833B5A">
        <w:rPr>
          <w:rFonts w:ascii="Tahoma" w:hAnsi="Tahoma" w:cs="Tahoma"/>
          <w:bCs w:val="0"/>
          <w:spacing w:val="-4"/>
          <w:sz w:val="22"/>
          <w:szCs w:val="22"/>
          <w:lang w:eastAsia="en-US"/>
        </w:rPr>
        <w:t>Izvedba</w:t>
      </w:r>
      <w:bookmarkEnd w:id="373"/>
      <w:bookmarkEnd w:id="374"/>
    </w:p>
    <w:p w14:paraId="37A1A256"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vgrajevanja tampona, mora biti planum posteljice pripravljen skladno z zahtevami razpisne dokumentacije.</w:t>
      </w:r>
    </w:p>
    <w:p w14:paraId="4EDDA132"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ustrezno pripravljen planum posteljice se lahko prične navažati tamponski sloj šele, ko to odobri inženir.</w:t>
      </w:r>
    </w:p>
    <w:p w14:paraId="277DE0D8"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Navoz tampona poteka čelno, z vožnjo po predhodno že razprostrti tamponski plasti. Vožnja po planumu posteljice ni dovoljena. Vozila z zablatenimi kolesi ne smejo voziti po že razprostrtem tamponskem sloju.</w:t>
      </w:r>
    </w:p>
    <w:p w14:paraId="2327849B"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Vgrajevanje tampona lahko poteka izključno v suhem vremenu, pri </w:t>
      </w:r>
      <w:r w:rsidR="008A7AF3" w:rsidRPr="00833B5A">
        <w:rPr>
          <w:rFonts w:ascii="Tahoma" w:eastAsia="Times New Roman" w:hAnsi="Tahoma" w:cs="Tahoma"/>
          <w:spacing w:val="-4"/>
          <w:sz w:val="20"/>
          <w:szCs w:val="20"/>
          <w:lang w:val="sl-SI"/>
        </w:rPr>
        <w:t xml:space="preserve">povprečni dnevni temperaturi </w:t>
      </w:r>
      <w:r w:rsidRPr="00833B5A">
        <w:rPr>
          <w:rFonts w:ascii="Tahoma" w:eastAsia="Times New Roman" w:hAnsi="Tahoma" w:cs="Tahoma"/>
          <w:spacing w:val="-4"/>
          <w:sz w:val="20"/>
          <w:szCs w:val="20"/>
          <w:lang w:val="sl-SI"/>
        </w:rPr>
        <w:t>T</w:t>
      </w:r>
      <w:r w:rsidR="008C4732" w:rsidRPr="00833B5A">
        <w:rPr>
          <w:rFonts w:ascii="Tahoma" w:eastAsia="Times New Roman" w:hAnsi="Tahoma" w:cs="Tahoma"/>
          <w:spacing w:val="-4"/>
          <w:sz w:val="20"/>
          <w:szCs w:val="20"/>
          <w:lang w:val="sl-SI"/>
        </w:rPr>
        <w:t xml:space="preserve"> </w:t>
      </w:r>
      <w:r w:rsidR="008A7AF3" w:rsidRPr="00833B5A">
        <w:rPr>
          <w:rFonts w:ascii="Tahoma" w:eastAsia="Times New Roman" w:hAnsi="Tahoma" w:cs="Tahoma"/>
          <w:spacing w:val="-4"/>
          <w:sz w:val="20"/>
          <w:szCs w:val="20"/>
          <w:lang w:val="sl-SI"/>
        </w:rPr>
        <w:t>&gt; 5</w:t>
      </w:r>
      <w:r w:rsidRPr="00833B5A">
        <w:rPr>
          <w:rFonts w:ascii="Tahoma" w:eastAsia="Times New Roman" w:hAnsi="Tahoma" w:cs="Tahoma"/>
          <w:spacing w:val="-4"/>
          <w:sz w:val="20"/>
          <w:szCs w:val="20"/>
          <w:lang w:val="sl-SI"/>
        </w:rPr>
        <w:t>°C.</w:t>
      </w:r>
    </w:p>
    <w:p w14:paraId="3E16E262"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0EF7ACA9"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Tamponska plast se razgrne v zahtevani projektni širini, povečani obojestransko za debelino plasti, da se doseže homogena zbitost in nosilnost plasti pod tolčencem. Zaključni planum se oblikuje v prečnem naklonu 5 %.</w:t>
      </w:r>
    </w:p>
    <w:p w14:paraId="4EA787D1" w14:textId="77777777" w:rsidR="001A1B67" w:rsidRPr="00833B5A" w:rsidRDefault="001A1B67" w:rsidP="008C4732">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Razgrnjena plast se zgošča z atestiranimi zgoščevalnimi sredstvi do zahtevane stopnje utrditve. Vsa dela v zvezi z razprostiranjem in zgoščevanjem potekajo strojno, ročno delo za zgoščevanje tamponske plasti ni dopustno.</w:t>
      </w:r>
    </w:p>
    <w:p w14:paraId="0C122E27"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75" w:name="_Toc416874274"/>
      <w:bookmarkStart w:id="376" w:name="_Toc416806731"/>
      <w:r w:rsidRPr="00833B5A">
        <w:rPr>
          <w:rFonts w:ascii="Tahoma" w:hAnsi="Tahoma" w:cs="Tahoma"/>
          <w:bCs w:val="0"/>
          <w:spacing w:val="-4"/>
          <w:sz w:val="22"/>
          <w:szCs w:val="22"/>
          <w:lang w:eastAsia="en-US"/>
        </w:rPr>
        <w:t>Kakovost izvedbe</w:t>
      </w:r>
      <w:bookmarkEnd w:id="375"/>
      <w:bookmarkEnd w:id="376"/>
    </w:p>
    <w:p w14:paraId="30813DC0" w14:textId="77777777" w:rsidR="001A1B67" w:rsidRPr="00833B5A" w:rsidRDefault="001A1B67" w:rsidP="00C16D7F">
      <w:pPr>
        <w:pStyle w:val="Naslov5"/>
        <w:spacing w:after="120"/>
        <w:rPr>
          <w:rFonts w:ascii="Tahoma" w:hAnsi="Tahoma" w:cs="Tahoma"/>
          <w:b/>
          <w:i w:val="0"/>
        </w:rPr>
      </w:pPr>
      <w:bookmarkStart w:id="377" w:name="_Toc416874275"/>
      <w:r w:rsidRPr="00833B5A">
        <w:rPr>
          <w:rFonts w:ascii="Tahoma" w:hAnsi="Tahoma" w:cs="Tahoma"/>
          <w:b/>
          <w:i w:val="0"/>
        </w:rPr>
        <w:t>Zgoščenost in utrjenost</w:t>
      </w:r>
      <w:bookmarkEnd w:id="377"/>
    </w:p>
    <w:p w14:paraId="692AAF56" w14:textId="77777777" w:rsidR="001A1B67" w:rsidRPr="00833B5A" w:rsidRDefault="001A1B67" w:rsidP="008C4732">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Zahtevane vrednosti so:</w:t>
      </w:r>
    </w:p>
    <w:p w14:paraId="2595661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srednja vrednost zgoščenosti 98 % po modificiranem Proctorju, </w:t>
      </w:r>
    </w:p>
    <w:p w14:paraId="6F7B2147"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nosilnost, E</w:t>
      </w:r>
      <w:r w:rsidRPr="00833B5A">
        <w:rPr>
          <w:rFonts w:ascii="Tahoma" w:hAnsi="Tahoma" w:cs="Tahoma"/>
          <w:sz w:val="20"/>
          <w:szCs w:val="20"/>
          <w:vertAlign w:val="subscript"/>
          <w:lang w:val="sl-SI"/>
        </w:rPr>
        <w:t>V2</w:t>
      </w:r>
      <w:r w:rsidR="00B101C8" w:rsidRPr="00833B5A">
        <w:rPr>
          <w:rFonts w:ascii="Tahoma" w:hAnsi="Tahoma" w:cs="Tahoma"/>
          <w:sz w:val="20"/>
          <w:szCs w:val="20"/>
          <w:lang w:val="sl-SI"/>
        </w:rPr>
        <w:t xml:space="preserve"> </w:t>
      </w:r>
      <w:r w:rsidRPr="00833B5A">
        <w:rPr>
          <w:rFonts w:ascii="Tahoma" w:hAnsi="Tahoma" w:cs="Tahoma"/>
          <w:sz w:val="20"/>
          <w:szCs w:val="20"/>
          <w:lang w:val="sl-SI"/>
        </w:rPr>
        <w:t>&gt; 100 Mpa, pri čemer mora biti razmerje E</w:t>
      </w:r>
      <w:r w:rsidRPr="00833B5A">
        <w:rPr>
          <w:rFonts w:ascii="Tahoma" w:hAnsi="Tahoma" w:cs="Tahoma"/>
          <w:sz w:val="20"/>
          <w:szCs w:val="20"/>
          <w:vertAlign w:val="subscript"/>
          <w:lang w:val="sl-SI"/>
        </w:rPr>
        <w:t>V2</w:t>
      </w:r>
      <w:r w:rsidR="00B101C8" w:rsidRPr="00833B5A">
        <w:rPr>
          <w:rFonts w:ascii="Tahoma" w:hAnsi="Tahoma" w:cs="Tahoma"/>
          <w:sz w:val="20"/>
          <w:szCs w:val="20"/>
          <w:lang w:val="sl-SI"/>
        </w:rPr>
        <w:t xml:space="preserve"> </w:t>
      </w:r>
      <w:r w:rsidRPr="00833B5A">
        <w:rPr>
          <w:rFonts w:ascii="Tahoma" w:hAnsi="Tahoma" w:cs="Tahoma"/>
          <w:sz w:val="20"/>
          <w:szCs w:val="20"/>
          <w:lang w:val="sl-SI"/>
        </w:rPr>
        <w:t>/</w:t>
      </w:r>
      <w:r w:rsidR="00B101C8" w:rsidRPr="00833B5A">
        <w:rPr>
          <w:rFonts w:ascii="Tahoma" w:hAnsi="Tahoma" w:cs="Tahoma"/>
          <w:sz w:val="20"/>
          <w:szCs w:val="20"/>
          <w:lang w:val="sl-SI"/>
        </w:rPr>
        <w:t xml:space="preserve"> </w:t>
      </w:r>
      <w:r w:rsidRPr="00833B5A">
        <w:rPr>
          <w:rFonts w:ascii="Tahoma" w:hAnsi="Tahoma" w:cs="Tahoma"/>
          <w:sz w:val="20"/>
          <w:szCs w:val="20"/>
          <w:lang w:val="sl-SI"/>
        </w:rPr>
        <w:t>E</w:t>
      </w:r>
      <w:r w:rsidRPr="00833B5A">
        <w:rPr>
          <w:rFonts w:ascii="Tahoma" w:hAnsi="Tahoma" w:cs="Tahoma"/>
          <w:sz w:val="20"/>
          <w:szCs w:val="20"/>
          <w:vertAlign w:val="subscript"/>
          <w:lang w:val="sl-SI"/>
        </w:rPr>
        <w:t>V1</w:t>
      </w:r>
      <w:r w:rsidRPr="00833B5A">
        <w:rPr>
          <w:rFonts w:ascii="Tahoma" w:hAnsi="Tahoma" w:cs="Tahoma"/>
          <w:sz w:val="20"/>
          <w:szCs w:val="20"/>
          <w:lang w:val="sl-SI"/>
        </w:rPr>
        <w:t xml:space="preserve"> manjše od 2,0. Če je E</w:t>
      </w:r>
      <w:r w:rsidRPr="00833B5A">
        <w:rPr>
          <w:rFonts w:ascii="Tahoma" w:hAnsi="Tahoma" w:cs="Tahoma"/>
          <w:sz w:val="20"/>
          <w:szCs w:val="20"/>
          <w:vertAlign w:val="subscript"/>
          <w:lang w:val="sl-SI"/>
        </w:rPr>
        <w:t>V1</w:t>
      </w:r>
      <w:r w:rsidRPr="00833B5A">
        <w:rPr>
          <w:rFonts w:ascii="Tahoma" w:hAnsi="Tahoma" w:cs="Tahoma"/>
          <w:sz w:val="20"/>
          <w:szCs w:val="20"/>
          <w:lang w:val="sl-SI"/>
        </w:rPr>
        <w:t xml:space="preserve"> &gt; 60 MPa, razmerje E</w:t>
      </w:r>
      <w:r w:rsidRPr="00833B5A">
        <w:rPr>
          <w:rFonts w:ascii="Tahoma" w:hAnsi="Tahoma" w:cs="Tahoma"/>
          <w:sz w:val="20"/>
          <w:szCs w:val="20"/>
          <w:vertAlign w:val="subscript"/>
          <w:lang w:val="sl-SI"/>
        </w:rPr>
        <w:t>V2</w:t>
      </w:r>
      <w:r w:rsidR="00B101C8" w:rsidRPr="00833B5A">
        <w:rPr>
          <w:rFonts w:ascii="Tahoma" w:hAnsi="Tahoma" w:cs="Tahoma"/>
          <w:sz w:val="20"/>
          <w:szCs w:val="20"/>
          <w:lang w:val="sl-SI"/>
        </w:rPr>
        <w:t xml:space="preserve"> </w:t>
      </w:r>
      <w:r w:rsidRPr="00833B5A">
        <w:rPr>
          <w:rFonts w:ascii="Tahoma" w:hAnsi="Tahoma" w:cs="Tahoma"/>
          <w:sz w:val="20"/>
          <w:szCs w:val="20"/>
          <w:lang w:val="sl-SI"/>
        </w:rPr>
        <w:t>/</w:t>
      </w:r>
      <w:r w:rsidR="00B101C8" w:rsidRPr="00833B5A">
        <w:rPr>
          <w:rFonts w:ascii="Tahoma" w:hAnsi="Tahoma" w:cs="Tahoma"/>
          <w:sz w:val="20"/>
          <w:szCs w:val="20"/>
          <w:lang w:val="sl-SI"/>
        </w:rPr>
        <w:t xml:space="preserve"> </w:t>
      </w:r>
      <w:r w:rsidRPr="00833B5A">
        <w:rPr>
          <w:rFonts w:ascii="Tahoma" w:hAnsi="Tahoma" w:cs="Tahoma"/>
          <w:sz w:val="20"/>
          <w:szCs w:val="20"/>
          <w:lang w:val="sl-SI"/>
        </w:rPr>
        <w:t>E</w:t>
      </w:r>
      <w:r w:rsidRPr="00833B5A">
        <w:rPr>
          <w:rFonts w:ascii="Tahoma" w:hAnsi="Tahoma" w:cs="Tahoma"/>
          <w:sz w:val="20"/>
          <w:szCs w:val="20"/>
          <w:vertAlign w:val="subscript"/>
          <w:lang w:val="sl-SI"/>
        </w:rPr>
        <w:t>V1</w:t>
      </w:r>
      <w:r w:rsidRPr="00833B5A">
        <w:rPr>
          <w:rFonts w:ascii="Tahoma" w:hAnsi="Tahoma" w:cs="Tahoma"/>
          <w:sz w:val="20"/>
          <w:szCs w:val="20"/>
          <w:lang w:val="sl-SI"/>
        </w:rPr>
        <w:t xml:space="preserve"> ni odločujoče.</w:t>
      </w:r>
    </w:p>
    <w:p w14:paraId="61B88A37"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Spodnja mejna vrednost zgoščenosti ne sme biti manjša od 3 % glede na srednjo vrednost.</w:t>
      </w:r>
    </w:p>
    <w:p w14:paraId="7F9B4FB2" w14:textId="77777777" w:rsidR="001A1B67" w:rsidRPr="00833B5A" w:rsidRDefault="001A1B67" w:rsidP="00B101C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skladu s pravilnikom in navodilom ter na podlagi dosedanjih izkušenj se zahtevajo naslednje minimalne vrednosti modula stisljivosti:</w:t>
      </w:r>
    </w:p>
    <w:p w14:paraId="044D593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na odsekih prog s hitrost</w:t>
      </w:r>
      <w:r w:rsidR="00B101C8" w:rsidRPr="00833B5A">
        <w:rPr>
          <w:rFonts w:ascii="Tahoma" w:hAnsi="Tahoma" w:cs="Tahoma"/>
          <w:sz w:val="20"/>
          <w:szCs w:val="20"/>
          <w:lang w:val="sl-SI"/>
        </w:rPr>
        <w:t>jo klasičnih vlakov 120 km/h &lt; v</w:t>
      </w:r>
      <w:r w:rsidRPr="00833B5A">
        <w:rPr>
          <w:rFonts w:ascii="Tahoma" w:hAnsi="Tahoma" w:cs="Tahoma"/>
          <w:sz w:val="20"/>
          <w:szCs w:val="20"/>
          <w:lang w:val="sl-SI"/>
        </w:rPr>
        <w:t xml:space="preserve"> &lt;</w:t>
      </w:r>
      <w:r w:rsidR="00B101C8" w:rsidRPr="00833B5A">
        <w:rPr>
          <w:rFonts w:ascii="Tahoma" w:hAnsi="Tahoma" w:cs="Tahoma"/>
          <w:sz w:val="20"/>
          <w:szCs w:val="20"/>
          <w:lang w:val="sl-SI"/>
        </w:rPr>
        <w:t xml:space="preserve"> </w:t>
      </w:r>
      <w:r w:rsidRPr="00833B5A">
        <w:rPr>
          <w:rFonts w:ascii="Tahoma" w:hAnsi="Tahoma" w:cs="Tahoma"/>
          <w:sz w:val="20"/>
          <w:szCs w:val="20"/>
          <w:lang w:val="sl-SI"/>
        </w:rPr>
        <w:t>160 km/h vrednost modula stisljivosti na planumu proge M</w:t>
      </w:r>
      <w:r w:rsidRPr="00833B5A">
        <w:rPr>
          <w:rFonts w:ascii="Tahoma" w:hAnsi="Tahoma" w:cs="Tahoma"/>
          <w:sz w:val="20"/>
          <w:szCs w:val="20"/>
          <w:vertAlign w:val="subscript"/>
          <w:lang w:val="sl-SI"/>
        </w:rPr>
        <w:t>E</w:t>
      </w:r>
      <w:r w:rsidRPr="00833B5A">
        <w:rPr>
          <w:rFonts w:ascii="Tahoma" w:hAnsi="Tahoma" w:cs="Tahoma"/>
          <w:sz w:val="20"/>
          <w:szCs w:val="20"/>
          <w:lang w:val="sl-SI"/>
        </w:rPr>
        <w:t xml:space="preserve"> = 60 MPa</w:t>
      </w:r>
      <w:r w:rsidR="00B101C8" w:rsidRPr="00833B5A">
        <w:rPr>
          <w:rFonts w:ascii="Tahoma" w:hAnsi="Tahoma" w:cs="Tahoma"/>
          <w:sz w:val="20"/>
          <w:szCs w:val="20"/>
          <w:lang w:val="sl-SI"/>
        </w:rPr>
        <w:t>,</w:t>
      </w:r>
    </w:p>
    <w:p w14:paraId="2663C4F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na odsekih prog s hitrostjo klasičnih vlakov </w:t>
      </w:r>
      <w:r w:rsidR="00B101C8" w:rsidRPr="00833B5A">
        <w:rPr>
          <w:rFonts w:ascii="Tahoma" w:hAnsi="Tahoma" w:cs="Tahoma"/>
          <w:sz w:val="20"/>
          <w:szCs w:val="20"/>
          <w:lang w:val="sl-SI"/>
        </w:rPr>
        <w:t>v</w:t>
      </w:r>
      <w:r w:rsidRPr="00833B5A">
        <w:rPr>
          <w:rFonts w:ascii="Tahoma" w:hAnsi="Tahoma" w:cs="Tahoma"/>
          <w:sz w:val="20"/>
          <w:szCs w:val="20"/>
          <w:lang w:val="sl-SI"/>
        </w:rPr>
        <w:t xml:space="preserve"> &lt; 120 km/h vrednost modula stisljivosti M</w:t>
      </w:r>
      <w:r w:rsidRPr="00833B5A">
        <w:rPr>
          <w:rFonts w:ascii="Tahoma" w:hAnsi="Tahoma" w:cs="Tahoma"/>
          <w:sz w:val="20"/>
          <w:szCs w:val="20"/>
          <w:vertAlign w:val="subscript"/>
          <w:lang w:val="sl-SI"/>
        </w:rPr>
        <w:t>E</w:t>
      </w:r>
      <w:r w:rsidRPr="00833B5A">
        <w:rPr>
          <w:rFonts w:ascii="Tahoma" w:hAnsi="Tahoma" w:cs="Tahoma"/>
          <w:sz w:val="20"/>
          <w:szCs w:val="20"/>
          <w:lang w:val="sl-SI"/>
        </w:rPr>
        <w:t xml:space="preserve"> = 40 MPa</w:t>
      </w:r>
      <w:r w:rsidR="00B101C8" w:rsidRPr="00833B5A">
        <w:rPr>
          <w:rFonts w:ascii="Tahoma" w:hAnsi="Tahoma" w:cs="Tahoma"/>
          <w:sz w:val="20"/>
          <w:szCs w:val="20"/>
          <w:lang w:val="sl-SI"/>
        </w:rPr>
        <w:t>.</w:t>
      </w:r>
    </w:p>
    <w:p w14:paraId="5C88A7A6" w14:textId="77777777" w:rsidR="001A1B67" w:rsidRPr="00833B5A" w:rsidRDefault="001A1B67" w:rsidP="00C16D7F">
      <w:pPr>
        <w:pStyle w:val="Naslov5"/>
        <w:spacing w:after="120"/>
        <w:rPr>
          <w:rFonts w:ascii="Tahoma" w:hAnsi="Tahoma" w:cs="Tahoma"/>
          <w:b/>
          <w:i w:val="0"/>
        </w:rPr>
      </w:pPr>
      <w:bookmarkStart w:id="378" w:name="_Toc416874276"/>
      <w:r w:rsidRPr="00833B5A">
        <w:rPr>
          <w:rFonts w:ascii="Tahoma" w:hAnsi="Tahoma" w:cs="Tahoma"/>
          <w:b/>
          <w:i w:val="0"/>
        </w:rPr>
        <w:t>Ravnost, višina, nagib</w:t>
      </w:r>
      <w:bookmarkEnd w:id="378"/>
    </w:p>
    <w:p w14:paraId="01947CAD"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tamponskega sloja lahko na 4 m dolžine merilne letve odstopa v poljubni meri na os proge največ 20 mm.</w:t>
      </w:r>
    </w:p>
    <w:p w14:paraId="387FA581"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tamponskega sloja sme od projektirane kote odstopati največ 10 mm. Prečni nagib planuma tampona mora biti 5 %, dovoljena odstopanja so ±0,5</w:t>
      </w:r>
      <w:r w:rsidR="00B101C8"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p>
    <w:p w14:paraId="13FD2999"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79" w:name="_Toc416874277"/>
      <w:bookmarkStart w:id="380" w:name="_Toc416806732"/>
      <w:r w:rsidRPr="00833B5A">
        <w:rPr>
          <w:rFonts w:ascii="Tahoma" w:hAnsi="Tahoma" w:cs="Tahoma"/>
          <w:bCs w:val="0"/>
          <w:spacing w:val="-4"/>
          <w:sz w:val="22"/>
          <w:szCs w:val="22"/>
          <w:lang w:eastAsia="en-US"/>
        </w:rPr>
        <w:t>Preverjanje kakovosti izvedbe</w:t>
      </w:r>
      <w:bookmarkEnd w:id="379"/>
      <w:bookmarkEnd w:id="380"/>
    </w:p>
    <w:p w14:paraId="72318874" w14:textId="77777777" w:rsidR="001A1B67" w:rsidRPr="00833B5A" w:rsidRDefault="001A1B67" w:rsidP="00C16D7F">
      <w:pPr>
        <w:pStyle w:val="Naslov5"/>
        <w:spacing w:after="120"/>
        <w:rPr>
          <w:rFonts w:ascii="Tahoma" w:hAnsi="Tahoma" w:cs="Tahoma"/>
          <w:b/>
          <w:i w:val="0"/>
        </w:rPr>
      </w:pPr>
      <w:bookmarkStart w:id="381" w:name="_Toc416874278"/>
      <w:r w:rsidRPr="00833B5A">
        <w:rPr>
          <w:rFonts w:ascii="Tahoma" w:hAnsi="Tahoma" w:cs="Tahoma"/>
          <w:b/>
          <w:i w:val="0"/>
        </w:rPr>
        <w:t>Preverjanje kakovosti materialov</w:t>
      </w:r>
      <w:bookmarkEnd w:id="381"/>
    </w:p>
    <w:p w14:paraId="714CBAFB"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pričetkom navažanja materialov v tamponski sloj, mora Izvajalec predložiti Inženirju dokazila, da je material skladen s SIST EN 13 242 - izjavo o skladnosti in CE informacijo.</w:t>
      </w:r>
    </w:p>
    <w:p w14:paraId="27AE1E4E"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Istočasno mora Izvajalec predložiti podatke lastnih preiskav, določene na enem vzorcu iz tega vira, odvzetem iz deponije pripravljenega materiala.</w:t>
      </w:r>
    </w:p>
    <w:p w14:paraId="5DCD5832"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preveri skladnost lastnosti materiala iz vira s projektnimi zahtevami in tehničnimi pogoji in v primeru ugotovljene skladnosti, dovoli navažanje materiala v poskusni tamponski sloj.</w:t>
      </w:r>
    </w:p>
    <w:p w14:paraId="29BD6968" w14:textId="77777777" w:rsidR="001A1B67" w:rsidRPr="00833B5A" w:rsidRDefault="001A1B67" w:rsidP="00C16D7F">
      <w:pPr>
        <w:pStyle w:val="Naslov5"/>
        <w:spacing w:after="120"/>
        <w:rPr>
          <w:rFonts w:ascii="Tahoma" w:hAnsi="Tahoma" w:cs="Tahoma"/>
          <w:b/>
          <w:i w:val="0"/>
        </w:rPr>
      </w:pPr>
      <w:bookmarkStart w:id="382" w:name="_Toc416874279"/>
      <w:r w:rsidRPr="00833B5A">
        <w:rPr>
          <w:rFonts w:ascii="Tahoma" w:hAnsi="Tahoma" w:cs="Tahoma"/>
          <w:b/>
          <w:i w:val="0"/>
        </w:rPr>
        <w:t>Predhodne tehnološke preiskave</w:t>
      </w:r>
      <w:bookmarkEnd w:id="382"/>
    </w:p>
    <w:p w14:paraId="62817C31"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polju velikosti 8 m x 30 m se izvede poskusno polje za tampon.</w:t>
      </w:r>
    </w:p>
    <w:p w14:paraId="1C865399" w14:textId="77777777" w:rsidR="001A1B67" w:rsidRPr="00833B5A" w:rsidRDefault="001A1B67" w:rsidP="00B101C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tem se preverijo:</w:t>
      </w:r>
    </w:p>
    <w:p w14:paraId="6841C85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uporabnost materiala za tampon, 2 vzorca iz nasute plasti po zgoščevanju </w:t>
      </w:r>
    </w:p>
    <w:p w14:paraId="3EB0389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kontrola zrnavosti, vlažnosti in optimalne vlage, </w:t>
      </w:r>
    </w:p>
    <w:p w14:paraId="09785B3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zgoščenost plasti s 15 meritvami dosežene gostote in vlažnosti plasti,</w:t>
      </w:r>
    </w:p>
    <w:p w14:paraId="69501CB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nosilnost na planumu s 3 meritvami deformacijskih modulov s krožno ploščo,</w:t>
      </w:r>
    </w:p>
    <w:p w14:paraId="416A096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ravnost in višino plasti na treh mestih.</w:t>
      </w:r>
    </w:p>
    <w:p w14:paraId="1BF83A85"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Rezultate kontrolnih preiskav in meritev Izvajalec preda v potrditev Inženirju, ki nato dovoli pričetek del na redni izvedbi tamponskega sloja.</w:t>
      </w:r>
    </w:p>
    <w:p w14:paraId="1CE9C255" w14:textId="77777777" w:rsidR="001A1B67" w:rsidRPr="00833B5A" w:rsidRDefault="001A1B67" w:rsidP="00C16D7F">
      <w:pPr>
        <w:pStyle w:val="Naslov5"/>
        <w:spacing w:after="120"/>
        <w:rPr>
          <w:rFonts w:ascii="Tahoma" w:hAnsi="Tahoma" w:cs="Tahoma"/>
          <w:b/>
          <w:i w:val="0"/>
        </w:rPr>
      </w:pPr>
      <w:bookmarkStart w:id="383" w:name="_Toc416874280"/>
      <w:r w:rsidRPr="00833B5A">
        <w:rPr>
          <w:rFonts w:ascii="Tahoma" w:hAnsi="Tahoma" w:cs="Tahoma"/>
          <w:b/>
          <w:i w:val="0"/>
        </w:rPr>
        <w:t>Preiskave notranje kontrole</w:t>
      </w:r>
      <w:bookmarkEnd w:id="383"/>
    </w:p>
    <w:p w14:paraId="4ED0EB54" w14:textId="77777777" w:rsidR="001A1B67" w:rsidRPr="00833B5A" w:rsidRDefault="001A1B67" w:rsidP="00B101C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Preiskave notranje kontrole kvalitete, ki jih zagotavlja Izvajalec, obsegajo:</w:t>
      </w:r>
    </w:p>
    <w:p w14:paraId="3FE0D50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Preiskave materialov</w:t>
      </w:r>
      <w:r w:rsidR="00B101C8" w:rsidRPr="00833B5A">
        <w:rPr>
          <w:rFonts w:ascii="Tahoma" w:hAnsi="Tahoma" w:cs="Tahoma"/>
          <w:sz w:val="20"/>
          <w:szCs w:val="20"/>
          <w:lang w:val="sl-SI"/>
        </w:rPr>
        <w:t>:</w:t>
      </w:r>
    </w:p>
    <w:p w14:paraId="2F5A1DE7" w14:textId="77777777" w:rsidR="001A1B67" w:rsidRPr="00833B5A" w:rsidRDefault="001A1B67" w:rsidP="00354175">
      <w:pPr>
        <w:pStyle w:val="Tabele"/>
        <w:ind w:left="1418" w:hanging="1418"/>
      </w:pPr>
      <w:r w:rsidRPr="00833B5A">
        <w:t xml:space="preserve">Tabela </w:t>
      </w:r>
      <w:r w:rsidR="00354175" w:rsidRPr="00833B5A">
        <w:t>3.4.14</w:t>
      </w:r>
      <w:r w:rsidRPr="00833B5A">
        <w:t>:</w:t>
      </w:r>
      <w:r w:rsidR="00354175" w:rsidRPr="00833B5A">
        <w:tab/>
      </w:r>
      <w:r w:rsidRPr="00833B5A">
        <w:t>Preiskave materialov</w:t>
      </w:r>
    </w:p>
    <w:tbl>
      <w:tblPr>
        <w:tblStyle w:val="Tabelamrea"/>
        <w:tblW w:w="0" w:type="auto"/>
        <w:jc w:val="center"/>
        <w:tblLook w:val="04A0" w:firstRow="1" w:lastRow="0" w:firstColumn="1" w:lastColumn="0" w:noHBand="0" w:noVBand="1"/>
      </w:tblPr>
      <w:tblGrid>
        <w:gridCol w:w="3576"/>
        <w:gridCol w:w="1701"/>
      </w:tblGrid>
      <w:tr w:rsidR="00833B5A" w:rsidRPr="00833B5A" w14:paraId="52EB2509" w14:textId="77777777" w:rsidTr="00B101C8">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F39FA04" w14:textId="77777777" w:rsidR="001A1B67" w:rsidRPr="00833B5A" w:rsidRDefault="00B101C8" w:rsidP="00B101C8">
            <w:pPr>
              <w:spacing w:before="40" w:after="40"/>
              <w:rPr>
                <w:rFonts w:ascii="Tahoma" w:hAnsi="Tahoma" w:cs="Tahoma"/>
                <w:lang w:eastAsia="en-US" w:bidi="en-US"/>
              </w:rPr>
            </w:pPr>
            <w:r w:rsidRPr="00833B5A">
              <w:rPr>
                <w:rFonts w:ascii="Tahoma" w:hAnsi="Tahoma" w:cs="Tahoma"/>
              </w:rPr>
              <w:t>Z</w:t>
            </w:r>
            <w:r w:rsidR="001A1B67" w:rsidRPr="00833B5A">
              <w:rPr>
                <w:rFonts w:ascii="Tahoma" w:hAnsi="Tahoma" w:cs="Tahoma"/>
              </w:rPr>
              <w:t>rnavost, humoznost in vlažnost</w:t>
            </w:r>
          </w:p>
        </w:tc>
        <w:tc>
          <w:tcPr>
            <w:tcW w:w="1701" w:type="dxa"/>
            <w:tcBorders>
              <w:top w:val="single" w:sz="4" w:space="0" w:color="auto"/>
              <w:left w:val="single" w:sz="4" w:space="0" w:color="auto"/>
              <w:bottom w:val="single" w:sz="4" w:space="0" w:color="auto"/>
              <w:right w:val="single" w:sz="4" w:space="0" w:color="auto"/>
            </w:tcBorders>
            <w:hideMark/>
          </w:tcPr>
          <w:p w14:paraId="5E392FC9" w14:textId="77777777" w:rsidR="001A1B67" w:rsidRPr="00833B5A" w:rsidRDefault="001A1B67" w:rsidP="00B101C8">
            <w:pPr>
              <w:spacing w:before="40" w:after="40"/>
              <w:rPr>
                <w:rFonts w:ascii="Tahoma" w:hAnsi="Tahoma" w:cs="Tahoma"/>
                <w:lang w:eastAsia="en-US" w:bidi="en-US"/>
              </w:rPr>
            </w:pPr>
            <w:r w:rsidRPr="00833B5A">
              <w:rPr>
                <w:rFonts w:ascii="Tahoma" w:hAnsi="Tahoma" w:cs="Tahoma"/>
              </w:rPr>
              <w:t>1</w:t>
            </w:r>
            <w:r w:rsidR="00B101C8" w:rsidRPr="00833B5A">
              <w:rPr>
                <w:rFonts w:ascii="Tahoma" w:hAnsi="Tahoma" w:cs="Tahoma"/>
              </w:rPr>
              <w:t xml:space="preserve"> </w:t>
            </w:r>
            <w:r w:rsidRPr="00833B5A">
              <w:rPr>
                <w:rFonts w:ascii="Tahoma" w:hAnsi="Tahoma" w:cs="Tahoma"/>
              </w:rPr>
              <w:t>/</w:t>
            </w:r>
            <w:r w:rsidR="00B101C8" w:rsidRPr="00833B5A">
              <w:rPr>
                <w:rFonts w:ascii="Tahoma" w:hAnsi="Tahoma" w:cs="Tahoma"/>
              </w:rPr>
              <w:t xml:space="preserve"> </w:t>
            </w:r>
            <w:r w:rsidRPr="00833B5A">
              <w:rPr>
                <w:rFonts w:ascii="Tahoma" w:hAnsi="Tahoma" w:cs="Tahoma"/>
              </w:rPr>
              <w:t>2.000 m</w:t>
            </w:r>
            <w:r w:rsidRPr="00833B5A">
              <w:rPr>
                <w:rFonts w:ascii="Tahoma" w:hAnsi="Tahoma" w:cs="Tahoma"/>
                <w:vertAlign w:val="superscript"/>
              </w:rPr>
              <w:t>3</w:t>
            </w:r>
          </w:p>
        </w:tc>
      </w:tr>
      <w:tr w:rsidR="001A1B67" w:rsidRPr="00833B5A" w14:paraId="00859B08" w14:textId="77777777" w:rsidTr="00B101C8">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1F89D24" w14:textId="77777777" w:rsidR="001A1B67" w:rsidRPr="00833B5A" w:rsidRDefault="00B101C8" w:rsidP="00B101C8">
            <w:pPr>
              <w:spacing w:before="40" w:after="40"/>
              <w:rPr>
                <w:rFonts w:ascii="Tahoma" w:hAnsi="Tahoma" w:cs="Tahoma"/>
                <w:lang w:eastAsia="en-US" w:bidi="en-US"/>
              </w:rPr>
            </w:pPr>
            <w:r w:rsidRPr="00833B5A">
              <w:rPr>
                <w:rFonts w:ascii="Tahoma" w:hAnsi="Tahoma" w:cs="Tahoma"/>
              </w:rPr>
              <w:t>O</w:t>
            </w:r>
            <w:r w:rsidR="008A7AF3" w:rsidRPr="00833B5A">
              <w:rPr>
                <w:rFonts w:ascii="Tahoma" w:hAnsi="Tahoma" w:cs="Tahoma"/>
              </w:rPr>
              <w:t>ptimalna vlažnost in max. g</w:t>
            </w:r>
            <w:r w:rsidR="001A1B67" w:rsidRPr="00833B5A">
              <w:rPr>
                <w:rFonts w:ascii="Tahoma" w:hAnsi="Tahoma" w:cs="Tahoma"/>
              </w:rPr>
              <w:t>ostota</w:t>
            </w:r>
          </w:p>
        </w:tc>
        <w:tc>
          <w:tcPr>
            <w:tcW w:w="1701" w:type="dxa"/>
            <w:tcBorders>
              <w:top w:val="single" w:sz="4" w:space="0" w:color="auto"/>
              <w:left w:val="single" w:sz="4" w:space="0" w:color="auto"/>
              <w:bottom w:val="single" w:sz="4" w:space="0" w:color="auto"/>
              <w:right w:val="single" w:sz="4" w:space="0" w:color="auto"/>
            </w:tcBorders>
            <w:hideMark/>
          </w:tcPr>
          <w:p w14:paraId="59B143DF" w14:textId="77777777" w:rsidR="001A1B67" w:rsidRPr="00833B5A" w:rsidRDefault="001A1B67" w:rsidP="00B101C8">
            <w:pPr>
              <w:spacing w:before="40" w:after="40"/>
              <w:rPr>
                <w:rFonts w:ascii="Tahoma" w:hAnsi="Tahoma" w:cs="Tahoma"/>
                <w:lang w:eastAsia="en-US" w:bidi="en-US"/>
              </w:rPr>
            </w:pPr>
            <w:r w:rsidRPr="00833B5A">
              <w:rPr>
                <w:rFonts w:ascii="Tahoma" w:hAnsi="Tahoma" w:cs="Tahoma"/>
              </w:rPr>
              <w:t>1</w:t>
            </w:r>
            <w:r w:rsidR="00B101C8" w:rsidRPr="00833B5A">
              <w:rPr>
                <w:rFonts w:ascii="Tahoma" w:hAnsi="Tahoma" w:cs="Tahoma"/>
              </w:rPr>
              <w:t xml:space="preserve"> </w:t>
            </w:r>
            <w:r w:rsidRPr="00833B5A">
              <w:rPr>
                <w:rFonts w:ascii="Tahoma" w:hAnsi="Tahoma" w:cs="Tahoma"/>
              </w:rPr>
              <w:t>/</w:t>
            </w:r>
            <w:r w:rsidR="00B101C8" w:rsidRPr="00833B5A">
              <w:rPr>
                <w:rFonts w:ascii="Tahoma" w:hAnsi="Tahoma" w:cs="Tahoma"/>
              </w:rPr>
              <w:t xml:space="preserve"> </w:t>
            </w:r>
            <w:r w:rsidRPr="00833B5A">
              <w:rPr>
                <w:rFonts w:ascii="Tahoma" w:hAnsi="Tahoma" w:cs="Tahoma"/>
              </w:rPr>
              <w:t>8.000 m</w:t>
            </w:r>
            <w:r w:rsidRPr="00833B5A">
              <w:rPr>
                <w:rFonts w:ascii="Tahoma" w:hAnsi="Tahoma" w:cs="Tahoma"/>
                <w:vertAlign w:val="superscript"/>
              </w:rPr>
              <w:t>3</w:t>
            </w:r>
          </w:p>
        </w:tc>
      </w:tr>
    </w:tbl>
    <w:p w14:paraId="20992D4B" w14:textId="77777777" w:rsidR="001A1B67" w:rsidRPr="00833B5A" w:rsidRDefault="001A1B67" w:rsidP="001A1B67">
      <w:pPr>
        <w:spacing w:after="0"/>
        <w:rPr>
          <w:rFonts w:ascii="Tahoma" w:hAnsi="Tahoma" w:cs="Tahoma"/>
          <w:sz w:val="20"/>
          <w:szCs w:val="20"/>
          <w:lang w:val="sl-SI" w:bidi="en-US"/>
        </w:rPr>
      </w:pPr>
    </w:p>
    <w:p w14:paraId="2F6B503E"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Preiskave med vgrajevanjem</w:t>
      </w:r>
      <w:r w:rsidR="00B101C8" w:rsidRPr="00833B5A">
        <w:rPr>
          <w:rFonts w:ascii="Tahoma" w:hAnsi="Tahoma" w:cs="Tahoma"/>
          <w:sz w:val="20"/>
          <w:szCs w:val="20"/>
          <w:lang w:val="sl-SI"/>
        </w:rPr>
        <w:t>:</w:t>
      </w:r>
    </w:p>
    <w:p w14:paraId="42F23021" w14:textId="77777777" w:rsidR="001A1B67" w:rsidRPr="00833B5A" w:rsidRDefault="001A1B67" w:rsidP="00354175">
      <w:pPr>
        <w:pStyle w:val="Tabele"/>
        <w:ind w:left="1418" w:hanging="1418"/>
      </w:pPr>
      <w:r w:rsidRPr="00833B5A">
        <w:t xml:space="preserve">Tabela </w:t>
      </w:r>
      <w:r w:rsidR="00354175" w:rsidRPr="00833B5A">
        <w:t>3.4.15</w:t>
      </w:r>
      <w:r w:rsidRPr="00833B5A">
        <w:t>:</w:t>
      </w:r>
      <w:r w:rsidR="00354175" w:rsidRPr="00833B5A">
        <w:tab/>
      </w:r>
      <w:r w:rsidRPr="00833B5A">
        <w:t>Preiskave med vgrajevanjem</w:t>
      </w:r>
    </w:p>
    <w:tbl>
      <w:tblPr>
        <w:tblStyle w:val="Tabelamrea"/>
        <w:tblW w:w="0" w:type="auto"/>
        <w:jc w:val="center"/>
        <w:tblLook w:val="04A0" w:firstRow="1" w:lastRow="0" w:firstColumn="1" w:lastColumn="0" w:noHBand="0" w:noVBand="1"/>
      </w:tblPr>
      <w:tblGrid>
        <w:gridCol w:w="3476"/>
        <w:gridCol w:w="1729"/>
      </w:tblGrid>
      <w:tr w:rsidR="00833B5A" w:rsidRPr="00833B5A" w14:paraId="681EC606" w14:textId="77777777" w:rsidTr="00B101C8">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602D3CC3" w14:textId="77777777" w:rsidR="001A1B67" w:rsidRPr="00833B5A" w:rsidRDefault="00B101C8" w:rsidP="00B101C8">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lažnost in gostota</w:t>
            </w:r>
          </w:p>
        </w:tc>
        <w:tc>
          <w:tcPr>
            <w:tcW w:w="1729" w:type="dxa"/>
            <w:tcBorders>
              <w:top w:val="single" w:sz="4" w:space="0" w:color="auto"/>
              <w:left w:val="single" w:sz="4" w:space="0" w:color="auto"/>
              <w:bottom w:val="single" w:sz="4" w:space="0" w:color="auto"/>
              <w:right w:val="single" w:sz="4" w:space="0" w:color="auto"/>
            </w:tcBorders>
            <w:hideMark/>
          </w:tcPr>
          <w:p w14:paraId="4280F409" w14:textId="77777777" w:rsidR="001A1B67" w:rsidRPr="00833B5A" w:rsidRDefault="001A1B67" w:rsidP="00B101C8">
            <w:pPr>
              <w:spacing w:before="40" w:after="40"/>
              <w:rPr>
                <w:rFonts w:ascii="Tahoma" w:hAnsi="Tahoma" w:cs="Tahoma"/>
                <w:lang w:eastAsia="en-US" w:bidi="en-US"/>
              </w:rPr>
            </w:pPr>
            <w:r w:rsidRPr="00833B5A">
              <w:rPr>
                <w:rFonts w:ascii="Tahoma" w:hAnsi="Tahoma" w:cs="Tahoma"/>
              </w:rPr>
              <w:t>1</w:t>
            </w:r>
            <w:r w:rsidR="00B101C8" w:rsidRPr="00833B5A">
              <w:rPr>
                <w:rFonts w:ascii="Tahoma" w:hAnsi="Tahoma" w:cs="Tahoma"/>
              </w:rPr>
              <w:t xml:space="preserve"> </w:t>
            </w:r>
            <w:r w:rsidRPr="00833B5A">
              <w:rPr>
                <w:rFonts w:ascii="Tahoma" w:hAnsi="Tahoma" w:cs="Tahoma"/>
              </w:rPr>
              <w:t>/</w:t>
            </w:r>
            <w:r w:rsidR="00B101C8" w:rsidRPr="00833B5A">
              <w:rPr>
                <w:rFonts w:ascii="Tahoma" w:hAnsi="Tahoma" w:cs="Tahoma"/>
              </w:rPr>
              <w:t xml:space="preserve"> </w:t>
            </w:r>
            <w:r w:rsidRPr="00833B5A">
              <w:rPr>
                <w:rFonts w:ascii="Tahoma" w:hAnsi="Tahoma" w:cs="Tahoma"/>
              </w:rPr>
              <w:t>400 m</w:t>
            </w:r>
            <w:r w:rsidRPr="00833B5A">
              <w:rPr>
                <w:rFonts w:ascii="Tahoma" w:hAnsi="Tahoma" w:cs="Tahoma"/>
                <w:vertAlign w:val="superscript"/>
              </w:rPr>
              <w:t>2</w:t>
            </w:r>
            <w:r w:rsidRPr="00833B5A">
              <w:rPr>
                <w:rFonts w:ascii="Tahoma" w:hAnsi="Tahoma" w:cs="Tahoma"/>
              </w:rPr>
              <w:t xml:space="preserve"> </w:t>
            </w:r>
          </w:p>
        </w:tc>
      </w:tr>
      <w:tr w:rsidR="00833B5A" w:rsidRPr="00833B5A" w14:paraId="22F1E0FE" w14:textId="77777777" w:rsidTr="00B101C8">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7F9FBC54" w14:textId="77777777" w:rsidR="001A1B67" w:rsidRPr="00833B5A" w:rsidRDefault="00B101C8" w:rsidP="00B101C8">
            <w:pPr>
              <w:spacing w:before="40" w:after="40"/>
              <w:rPr>
                <w:rFonts w:ascii="Tahoma" w:hAnsi="Tahoma" w:cs="Tahoma"/>
                <w:lang w:eastAsia="en-US" w:bidi="en-US"/>
              </w:rPr>
            </w:pPr>
            <w:r w:rsidRPr="00833B5A">
              <w:rPr>
                <w:rFonts w:ascii="Tahoma" w:hAnsi="Tahoma" w:cs="Tahoma"/>
              </w:rPr>
              <w:t>N</w:t>
            </w:r>
            <w:r w:rsidR="001A1B67" w:rsidRPr="00833B5A">
              <w:rPr>
                <w:rFonts w:ascii="Tahoma" w:hAnsi="Tahoma" w:cs="Tahoma"/>
              </w:rPr>
              <w:t>osilnost - deformacijski modul</w:t>
            </w:r>
          </w:p>
        </w:tc>
        <w:tc>
          <w:tcPr>
            <w:tcW w:w="1729" w:type="dxa"/>
            <w:tcBorders>
              <w:top w:val="single" w:sz="4" w:space="0" w:color="auto"/>
              <w:left w:val="single" w:sz="4" w:space="0" w:color="auto"/>
              <w:bottom w:val="single" w:sz="4" w:space="0" w:color="auto"/>
              <w:right w:val="single" w:sz="4" w:space="0" w:color="auto"/>
            </w:tcBorders>
            <w:hideMark/>
          </w:tcPr>
          <w:p w14:paraId="2E08CECA" w14:textId="77777777" w:rsidR="001A1B67" w:rsidRPr="00833B5A" w:rsidRDefault="001A1B67" w:rsidP="00B101C8">
            <w:pPr>
              <w:spacing w:before="40" w:after="40"/>
              <w:rPr>
                <w:rFonts w:ascii="Tahoma" w:hAnsi="Tahoma" w:cs="Tahoma"/>
                <w:lang w:eastAsia="en-US" w:bidi="en-US"/>
              </w:rPr>
            </w:pPr>
            <w:r w:rsidRPr="00833B5A">
              <w:rPr>
                <w:rFonts w:ascii="Tahoma" w:hAnsi="Tahoma" w:cs="Tahoma"/>
              </w:rPr>
              <w:t>1</w:t>
            </w:r>
            <w:r w:rsidR="00B101C8" w:rsidRPr="00833B5A">
              <w:rPr>
                <w:rFonts w:ascii="Tahoma" w:hAnsi="Tahoma" w:cs="Tahoma"/>
              </w:rPr>
              <w:t xml:space="preserve"> </w:t>
            </w:r>
            <w:r w:rsidRPr="00833B5A">
              <w:rPr>
                <w:rFonts w:ascii="Tahoma" w:hAnsi="Tahoma" w:cs="Tahoma"/>
              </w:rPr>
              <w:t>/</w:t>
            </w:r>
            <w:r w:rsidR="00B101C8" w:rsidRPr="00833B5A">
              <w:rPr>
                <w:rFonts w:ascii="Tahoma" w:hAnsi="Tahoma" w:cs="Tahoma"/>
              </w:rPr>
              <w:t xml:space="preserve"> </w:t>
            </w:r>
            <w:r w:rsidRPr="00833B5A">
              <w:rPr>
                <w:rFonts w:ascii="Tahoma" w:hAnsi="Tahoma" w:cs="Tahoma"/>
              </w:rPr>
              <w:t>2000 m</w:t>
            </w:r>
            <w:r w:rsidRPr="00833B5A">
              <w:rPr>
                <w:rFonts w:ascii="Tahoma" w:hAnsi="Tahoma" w:cs="Tahoma"/>
                <w:vertAlign w:val="superscript"/>
              </w:rPr>
              <w:t>2</w:t>
            </w:r>
          </w:p>
        </w:tc>
      </w:tr>
      <w:tr w:rsidR="00833B5A" w:rsidRPr="00833B5A" w14:paraId="5BF9F6F7" w14:textId="77777777" w:rsidTr="00B101C8">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451404C" w14:textId="77777777" w:rsidR="001A1B67" w:rsidRPr="00833B5A" w:rsidRDefault="00B101C8" w:rsidP="00B101C8">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avnost planuma</w:t>
            </w:r>
          </w:p>
        </w:tc>
        <w:tc>
          <w:tcPr>
            <w:tcW w:w="1729" w:type="dxa"/>
            <w:tcBorders>
              <w:top w:val="single" w:sz="4" w:space="0" w:color="auto"/>
              <w:left w:val="single" w:sz="4" w:space="0" w:color="auto"/>
              <w:bottom w:val="single" w:sz="4" w:space="0" w:color="auto"/>
              <w:right w:val="single" w:sz="4" w:space="0" w:color="auto"/>
            </w:tcBorders>
            <w:hideMark/>
          </w:tcPr>
          <w:p w14:paraId="2C1C7D26" w14:textId="77777777" w:rsidR="001A1B67" w:rsidRPr="00833B5A" w:rsidRDefault="001A1B67" w:rsidP="00B101C8">
            <w:pPr>
              <w:spacing w:before="40" w:after="40"/>
              <w:rPr>
                <w:rFonts w:ascii="Tahoma" w:hAnsi="Tahoma" w:cs="Tahoma"/>
                <w:lang w:eastAsia="en-US" w:bidi="en-US"/>
              </w:rPr>
            </w:pPr>
            <w:r w:rsidRPr="00833B5A">
              <w:rPr>
                <w:rFonts w:ascii="Tahoma" w:hAnsi="Tahoma" w:cs="Tahoma"/>
              </w:rPr>
              <w:t>1</w:t>
            </w:r>
            <w:r w:rsidR="00B101C8" w:rsidRPr="00833B5A">
              <w:rPr>
                <w:rFonts w:ascii="Tahoma" w:hAnsi="Tahoma" w:cs="Tahoma"/>
              </w:rPr>
              <w:t xml:space="preserve"> </w:t>
            </w:r>
            <w:r w:rsidRPr="00833B5A">
              <w:rPr>
                <w:rFonts w:ascii="Tahoma" w:hAnsi="Tahoma" w:cs="Tahoma"/>
              </w:rPr>
              <w:t>/</w:t>
            </w:r>
            <w:r w:rsidR="00B101C8" w:rsidRPr="00833B5A">
              <w:rPr>
                <w:rFonts w:ascii="Tahoma" w:hAnsi="Tahoma" w:cs="Tahoma"/>
              </w:rPr>
              <w:t xml:space="preserve"> </w:t>
            </w:r>
            <w:r w:rsidRPr="00833B5A">
              <w:rPr>
                <w:rFonts w:ascii="Tahoma" w:hAnsi="Tahoma" w:cs="Tahoma"/>
              </w:rPr>
              <w:t>20</w:t>
            </w:r>
            <w:r w:rsidR="00B101C8" w:rsidRPr="00833B5A">
              <w:rPr>
                <w:rFonts w:ascii="Tahoma" w:hAnsi="Tahoma" w:cs="Tahoma"/>
              </w:rPr>
              <w:t xml:space="preserve"> </w:t>
            </w:r>
            <w:r w:rsidRPr="00833B5A">
              <w:rPr>
                <w:rFonts w:ascii="Tahoma" w:hAnsi="Tahoma" w:cs="Tahoma"/>
              </w:rPr>
              <w:t>m</w:t>
            </w:r>
          </w:p>
        </w:tc>
      </w:tr>
      <w:tr w:rsidR="001A1B67" w:rsidRPr="00833B5A" w14:paraId="2F6CA11C" w14:textId="77777777" w:rsidTr="00B101C8">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1F844B9B" w14:textId="77777777" w:rsidR="001A1B67" w:rsidRPr="00833B5A" w:rsidRDefault="00B101C8" w:rsidP="00B101C8">
            <w:pPr>
              <w:spacing w:before="40" w:after="40"/>
              <w:rPr>
                <w:rFonts w:ascii="Tahoma" w:hAnsi="Tahoma" w:cs="Tahoma"/>
                <w:lang w:eastAsia="en-US" w:bidi="en-US"/>
              </w:rPr>
            </w:pPr>
            <w:r w:rsidRPr="00833B5A">
              <w:rPr>
                <w:rFonts w:ascii="Tahoma" w:hAnsi="Tahoma" w:cs="Tahoma"/>
              </w:rPr>
              <w:lastRenderedPageBreak/>
              <w:t>V</w:t>
            </w:r>
            <w:r w:rsidR="001A1B67" w:rsidRPr="00833B5A">
              <w:rPr>
                <w:rFonts w:ascii="Tahoma" w:hAnsi="Tahoma" w:cs="Tahoma"/>
              </w:rPr>
              <w:t>išina planuma</w:t>
            </w:r>
          </w:p>
        </w:tc>
        <w:tc>
          <w:tcPr>
            <w:tcW w:w="1729" w:type="dxa"/>
            <w:tcBorders>
              <w:top w:val="single" w:sz="4" w:space="0" w:color="auto"/>
              <w:left w:val="single" w:sz="4" w:space="0" w:color="auto"/>
              <w:bottom w:val="single" w:sz="4" w:space="0" w:color="auto"/>
              <w:right w:val="single" w:sz="4" w:space="0" w:color="auto"/>
            </w:tcBorders>
            <w:hideMark/>
          </w:tcPr>
          <w:p w14:paraId="31554609" w14:textId="77777777" w:rsidR="001A1B67" w:rsidRPr="00833B5A" w:rsidRDefault="001A1B67" w:rsidP="00B101C8">
            <w:pPr>
              <w:spacing w:before="40" w:after="40"/>
              <w:rPr>
                <w:rFonts w:ascii="Tahoma" w:hAnsi="Tahoma" w:cs="Tahoma"/>
                <w:lang w:eastAsia="en-US" w:bidi="en-US"/>
              </w:rPr>
            </w:pPr>
            <w:r w:rsidRPr="00833B5A">
              <w:rPr>
                <w:rFonts w:ascii="Tahoma" w:hAnsi="Tahoma" w:cs="Tahoma"/>
              </w:rPr>
              <w:t>1</w:t>
            </w:r>
            <w:r w:rsidR="00B101C8" w:rsidRPr="00833B5A">
              <w:rPr>
                <w:rFonts w:ascii="Tahoma" w:hAnsi="Tahoma" w:cs="Tahoma"/>
              </w:rPr>
              <w:t xml:space="preserve"> </w:t>
            </w:r>
            <w:r w:rsidRPr="00833B5A">
              <w:rPr>
                <w:rFonts w:ascii="Tahoma" w:hAnsi="Tahoma" w:cs="Tahoma"/>
              </w:rPr>
              <w:t>/</w:t>
            </w:r>
            <w:r w:rsidR="00B101C8" w:rsidRPr="00833B5A">
              <w:rPr>
                <w:rFonts w:ascii="Tahoma" w:hAnsi="Tahoma" w:cs="Tahoma"/>
              </w:rPr>
              <w:t xml:space="preserve"> </w:t>
            </w:r>
            <w:r w:rsidRPr="00833B5A">
              <w:rPr>
                <w:rFonts w:ascii="Tahoma" w:hAnsi="Tahoma" w:cs="Tahoma"/>
              </w:rPr>
              <w:t>20</w:t>
            </w:r>
            <w:r w:rsidR="00B101C8" w:rsidRPr="00833B5A">
              <w:rPr>
                <w:rFonts w:ascii="Tahoma" w:hAnsi="Tahoma" w:cs="Tahoma"/>
              </w:rPr>
              <w:t xml:space="preserve"> </w:t>
            </w:r>
            <w:r w:rsidRPr="00833B5A">
              <w:rPr>
                <w:rFonts w:ascii="Tahoma" w:hAnsi="Tahoma" w:cs="Tahoma"/>
              </w:rPr>
              <w:t>m</w:t>
            </w:r>
          </w:p>
        </w:tc>
      </w:tr>
    </w:tbl>
    <w:p w14:paraId="756D80D7"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p>
    <w:p w14:paraId="04F4B7DD"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3B3E4139"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Zunanja kontrola kakovost materialov in izvedenih del v razmerju 1:4 s tekočimi preiskavami.</w:t>
      </w:r>
    </w:p>
    <w:p w14:paraId="5E58FA6D" w14:textId="77777777" w:rsidR="001A1B67" w:rsidRPr="00833B5A" w:rsidRDefault="001A1B67" w:rsidP="00F31AA3">
      <w:pPr>
        <w:pStyle w:val="Naslov3"/>
        <w:tabs>
          <w:tab w:val="clear" w:pos="720"/>
        </w:tabs>
        <w:spacing w:after="240"/>
        <w:rPr>
          <w:rFonts w:ascii="Tahoma" w:hAnsi="Tahoma" w:cs="Tahoma"/>
          <w:sz w:val="20"/>
          <w:szCs w:val="20"/>
        </w:rPr>
      </w:pPr>
      <w:bookmarkStart w:id="384" w:name="_Toc416874281"/>
      <w:bookmarkStart w:id="385" w:name="_Toc416806733"/>
      <w:bookmarkStart w:id="386" w:name="_Toc512502882"/>
      <w:r w:rsidRPr="00833B5A">
        <w:rPr>
          <w:rFonts w:ascii="Tahoma" w:hAnsi="Tahoma" w:cs="Tahoma"/>
          <w:i w:val="0"/>
          <w:sz w:val="24"/>
          <w:szCs w:val="24"/>
        </w:rPr>
        <w:t>Plitvo temeljenje objektov-zemeljska dela</w:t>
      </w:r>
      <w:bookmarkEnd w:id="384"/>
      <w:bookmarkEnd w:id="385"/>
      <w:bookmarkEnd w:id="386"/>
    </w:p>
    <w:p w14:paraId="168C15D2"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87" w:name="_Toc416874282"/>
      <w:bookmarkStart w:id="388" w:name="_Toc416806734"/>
      <w:r w:rsidRPr="00833B5A">
        <w:rPr>
          <w:rFonts w:ascii="Tahoma" w:hAnsi="Tahoma" w:cs="Tahoma"/>
          <w:bCs w:val="0"/>
          <w:spacing w:val="-4"/>
          <w:sz w:val="22"/>
          <w:szCs w:val="22"/>
          <w:lang w:eastAsia="en-US"/>
        </w:rPr>
        <w:t>Opis</w:t>
      </w:r>
      <w:bookmarkEnd w:id="387"/>
      <w:bookmarkEnd w:id="388"/>
    </w:p>
    <w:p w14:paraId="172DD42F"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obsega pregled terena pred pričetkom del, izvedbo izkopov za temelje in dodatno potrebne izkope, izvedbo ukrepov za začasno odvodnjavanje gradbene jame, ukrepe za zavarovanje gradbene jame in zagotavljanje stabilnosti izkopanih brežin, mehansko utrditev temeljnih tal, vgraditev in utrditev nadomestnega sloja za izboljšavo nosilnosti temeljnih tal, vse v skladu z določili projekta in navodili inženirja.</w:t>
      </w:r>
    </w:p>
    <w:p w14:paraId="5431E012"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ta dela sodijo tudi dovoz materiala za zasipe, izvedba zasipa in zgoščevanje zasipa ob temeljih.</w:t>
      </w:r>
    </w:p>
    <w:p w14:paraId="186DF9F1"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v sklopu teh del upoštevati vsa določila predpisov o varstvu pri delu. Za vsa navedena dela izvajalec ni upravičen do doplačil.</w:t>
      </w:r>
    </w:p>
    <w:p w14:paraId="4E1A5F80"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89" w:name="_Toc416874283"/>
      <w:bookmarkStart w:id="390" w:name="_Toc416806735"/>
      <w:r w:rsidRPr="00833B5A">
        <w:rPr>
          <w:rFonts w:ascii="Tahoma" w:hAnsi="Tahoma" w:cs="Tahoma"/>
          <w:bCs w:val="0"/>
          <w:spacing w:val="-4"/>
          <w:sz w:val="22"/>
          <w:szCs w:val="22"/>
          <w:lang w:eastAsia="en-US"/>
        </w:rPr>
        <w:t>Materiali</w:t>
      </w:r>
      <w:bookmarkEnd w:id="389"/>
      <w:bookmarkEnd w:id="390"/>
    </w:p>
    <w:p w14:paraId="64CEA03E"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 za temelje poteka v umetno nasutih in raščenih tleh, ki se kategorizirajo skladno z določili razpisne dokumentacije in klasificirajo skladno z določili standarda S</w:t>
      </w:r>
      <w:r w:rsidR="00B101C8" w:rsidRPr="00833B5A">
        <w:rPr>
          <w:rFonts w:ascii="Tahoma" w:eastAsia="Times New Roman" w:hAnsi="Tahoma" w:cs="Tahoma"/>
          <w:spacing w:val="-4"/>
          <w:sz w:val="20"/>
          <w:szCs w:val="20"/>
          <w:lang w:val="sl-SI"/>
        </w:rPr>
        <w:t>IST</w:t>
      </w:r>
      <w:r w:rsidRPr="00833B5A">
        <w:rPr>
          <w:rFonts w:ascii="Tahoma" w:eastAsia="Times New Roman" w:hAnsi="Tahoma" w:cs="Tahoma"/>
          <w:spacing w:val="-4"/>
          <w:sz w:val="20"/>
          <w:szCs w:val="20"/>
          <w:lang w:val="sl-SI"/>
        </w:rPr>
        <w:t xml:space="preserve"> EN ISO 146881. Izkopane zemljine se uporabijo glede na njihovo namensko rabo po navodilih inženirja.</w:t>
      </w:r>
    </w:p>
    <w:p w14:paraId="65E65632"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508596AD"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2FF254DF"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91" w:name="_Toc416874284"/>
      <w:bookmarkStart w:id="392" w:name="_Toc416806736"/>
      <w:r w:rsidRPr="00833B5A">
        <w:rPr>
          <w:rFonts w:ascii="Tahoma" w:hAnsi="Tahoma" w:cs="Tahoma"/>
          <w:bCs w:val="0"/>
          <w:spacing w:val="-4"/>
          <w:sz w:val="22"/>
          <w:szCs w:val="22"/>
          <w:lang w:eastAsia="en-US"/>
        </w:rPr>
        <w:t>Kakovost materialov v temeljnih tleh</w:t>
      </w:r>
      <w:bookmarkEnd w:id="391"/>
      <w:bookmarkEnd w:id="392"/>
    </w:p>
    <w:p w14:paraId="7EAEC9AC" w14:textId="77777777" w:rsidR="001A1B67" w:rsidRPr="00833B5A" w:rsidRDefault="001A1B67" w:rsidP="00B101C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Zahtevana kakovost materialov v temeljnih tleh je določena s projektom, glede na izračun temeljev, napovedano dopustno nosilnost in deformacijske lastnosti temeljnih tal. Kakovost in skladnost temeljnih tal se preverja:</w:t>
      </w:r>
    </w:p>
    <w:p w14:paraId="127BC37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koherentnih zemljinah: z geotehni</w:t>
      </w:r>
      <w:r w:rsidR="004B6977" w:rsidRPr="00833B5A">
        <w:rPr>
          <w:rFonts w:ascii="Tahoma" w:hAnsi="Tahoma" w:cs="Tahoma"/>
          <w:sz w:val="20"/>
          <w:szCs w:val="20"/>
          <w:lang w:val="sl-SI"/>
        </w:rPr>
        <w:t xml:space="preserve">škim </w:t>
      </w:r>
      <w:r w:rsidRPr="00833B5A">
        <w:rPr>
          <w:rFonts w:ascii="Tahoma" w:hAnsi="Tahoma" w:cs="Tahoma"/>
          <w:sz w:val="20"/>
          <w:szCs w:val="20"/>
          <w:lang w:val="sl-SI"/>
        </w:rPr>
        <w:t>pregledom izkopa in meritvami enoosne tlačne trdnosti z ročnim penetrometrom ali strižne trdnosti z ročno krilno sondo</w:t>
      </w:r>
      <w:r w:rsidR="000F72FC" w:rsidRPr="00833B5A">
        <w:rPr>
          <w:rFonts w:ascii="Tahoma" w:hAnsi="Tahoma" w:cs="Tahoma"/>
          <w:sz w:val="20"/>
          <w:szCs w:val="20"/>
          <w:lang w:val="sl-SI"/>
        </w:rPr>
        <w:t xml:space="preserve"> (ob posebnih pogojih tudi odvzemom vzorcev in izvedbo preiskav v geomehanskem laboratoriju),</w:t>
      </w:r>
    </w:p>
    <w:p w14:paraId="3105BEE9"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nekoherentnih zemljinah: s preverjanjem relativne zgoščenosti z zabijanjem Kunzel sonde</w:t>
      </w:r>
      <w:r w:rsidR="000F72FC" w:rsidRPr="00833B5A">
        <w:rPr>
          <w:rFonts w:ascii="Tahoma" w:hAnsi="Tahoma" w:cs="Tahoma"/>
          <w:sz w:val="20"/>
          <w:szCs w:val="20"/>
          <w:lang w:val="sl-SI"/>
        </w:rPr>
        <w:t xml:space="preserve"> ali opremo za dinamično penetracijo.</w:t>
      </w:r>
    </w:p>
    <w:p w14:paraId="4479C9F6"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če geotehnik ugotovi bistvena odstopanja sestave temeljnih tal od napovedane, predpise nadaljnje postopke za preveritev geotehni</w:t>
      </w:r>
      <w:r w:rsidR="004B6977" w:rsidRPr="00833B5A">
        <w:rPr>
          <w:rFonts w:ascii="Tahoma" w:eastAsia="Times New Roman" w:hAnsi="Tahoma" w:cs="Tahoma"/>
          <w:spacing w:val="-4"/>
          <w:sz w:val="20"/>
          <w:szCs w:val="20"/>
          <w:lang w:val="sl-SI"/>
        </w:rPr>
        <w:t>ških</w:t>
      </w:r>
      <w:r w:rsidRPr="00833B5A">
        <w:rPr>
          <w:rFonts w:ascii="Tahoma" w:eastAsia="Times New Roman" w:hAnsi="Tahoma" w:cs="Tahoma"/>
          <w:spacing w:val="-4"/>
          <w:sz w:val="20"/>
          <w:szCs w:val="20"/>
          <w:lang w:val="sl-SI"/>
        </w:rPr>
        <w:t xml:space="preserve"> razmer na terenu in ponovno presojo temeljev v novih razmerah.</w:t>
      </w:r>
    </w:p>
    <w:p w14:paraId="0F45A9A1"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93" w:name="_Toc416874285"/>
      <w:bookmarkStart w:id="394" w:name="_Toc416806737"/>
      <w:r w:rsidRPr="00833B5A">
        <w:rPr>
          <w:rFonts w:ascii="Tahoma" w:hAnsi="Tahoma" w:cs="Tahoma"/>
          <w:bCs w:val="0"/>
          <w:spacing w:val="-4"/>
          <w:sz w:val="22"/>
          <w:szCs w:val="22"/>
          <w:lang w:eastAsia="en-US"/>
        </w:rPr>
        <w:lastRenderedPageBreak/>
        <w:t>Izvedba</w:t>
      </w:r>
      <w:bookmarkEnd w:id="393"/>
      <w:bookmarkEnd w:id="394"/>
    </w:p>
    <w:p w14:paraId="7E892EFF"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6FDCDE9A"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zagotavljati trajna odvodnjavanje dna izkopa, po potrebi tudi z namestitvijo črpalk.</w:t>
      </w:r>
    </w:p>
    <w:p w14:paraId="07549E6E"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primerih, ko je zaradi plazovitih ali slabo nosilnih tal ogrožena stabilnost izkopanih sten, je potrebno izkop izvajati v kampadah, po določilih pro</w:t>
      </w:r>
      <w:r w:rsidR="000F72FC" w:rsidRPr="00833B5A">
        <w:rPr>
          <w:rFonts w:ascii="Tahoma" w:eastAsia="Times New Roman" w:hAnsi="Tahoma" w:cs="Tahoma"/>
          <w:spacing w:val="-4"/>
          <w:sz w:val="20"/>
          <w:szCs w:val="20"/>
          <w:lang w:val="sl-SI"/>
        </w:rPr>
        <w:t>jekta. Izvajalec mora ščititi</w:t>
      </w:r>
      <w:r w:rsidRPr="00833B5A">
        <w:rPr>
          <w:rFonts w:ascii="Tahoma" w:eastAsia="Times New Roman" w:hAnsi="Tahoma" w:cs="Tahoma"/>
          <w:spacing w:val="-4"/>
          <w:sz w:val="20"/>
          <w:szCs w:val="20"/>
          <w:lang w:val="sl-SI"/>
        </w:rPr>
        <w:t xml:space="preserve"> izkope z razpiranjem ali zagatnicami, če to zahtevajo </w:t>
      </w:r>
      <w:r w:rsidR="000F72FC" w:rsidRPr="00833B5A">
        <w:rPr>
          <w:rFonts w:ascii="Tahoma" w:eastAsia="Times New Roman" w:hAnsi="Tahoma" w:cs="Tahoma"/>
          <w:spacing w:val="-4"/>
          <w:sz w:val="20"/>
          <w:szCs w:val="20"/>
          <w:lang w:val="sl-SI"/>
        </w:rPr>
        <w:t>geotehnične razmere.</w:t>
      </w:r>
    </w:p>
    <w:p w14:paraId="544E8567"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nekoherentnih zemljinah se dno izkopa utrdi z valjanjem.</w:t>
      </w:r>
    </w:p>
    <w:p w14:paraId="63609709"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temeljih tleh, v katerih je zaradi nezadostne nosilnosti potrebno izvesti izboljšavo temeljnih tal, se na poravnano dno izkopa v naravnem terenu, izvedeno v naklonu min. 3 %, čelno narine </w:t>
      </w:r>
      <w:r w:rsidR="000F72FC" w:rsidRPr="00833B5A">
        <w:rPr>
          <w:rFonts w:ascii="Tahoma" w:eastAsia="Times New Roman" w:hAnsi="Tahoma" w:cs="Tahoma"/>
          <w:spacing w:val="-4"/>
          <w:sz w:val="20"/>
          <w:szCs w:val="20"/>
          <w:lang w:val="sl-SI"/>
        </w:rPr>
        <w:t xml:space="preserve">kamniti </w:t>
      </w:r>
      <w:r w:rsidRPr="00833B5A">
        <w:rPr>
          <w:rFonts w:ascii="Tahoma" w:eastAsia="Times New Roman" w:hAnsi="Tahoma" w:cs="Tahoma"/>
          <w:spacing w:val="-4"/>
          <w:sz w:val="20"/>
          <w:szCs w:val="20"/>
          <w:lang w:val="sl-SI"/>
        </w:rPr>
        <w:t>material v s projektom predvideni debelini. Vožnja po dnu izkopa iz koherentnih zemljin ali razmočenih zemljin ni dopustna. Prva plast nasipa se vedno komprimira statično, z lažjimi zgoščevalnimi sredstvi. V času izvajanja nadomestnega sloja je potrebno zagotavljati ustrezno odvodnjavanje dna.</w:t>
      </w:r>
    </w:p>
    <w:p w14:paraId="0B8F0D37"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 je utrjevanje </w:t>
      </w:r>
      <w:r w:rsidR="00C651C6" w:rsidRPr="00833B5A">
        <w:rPr>
          <w:rFonts w:ascii="Tahoma" w:eastAsia="Times New Roman" w:hAnsi="Tahoma" w:cs="Tahoma"/>
          <w:spacing w:val="-4"/>
          <w:sz w:val="20"/>
          <w:szCs w:val="20"/>
          <w:lang w:val="sl-SI"/>
        </w:rPr>
        <w:t>kamnite</w:t>
      </w:r>
      <w:r w:rsidRPr="00833B5A">
        <w:rPr>
          <w:rFonts w:ascii="Tahoma" w:eastAsia="Times New Roman" w:hAnsi="Tahoma" w:cs="Tahoma"/>
          <w:spacing w:val="-4"/>
          <w:sz w:val="20"/>
          <w:szCs w:val="20"/>
          <w:lang w:val="sl-SI"/>
        </w:rPr>
        <w:t xml:space="preserve"> blazine končano, se z meritvami preveri nosilnost oz. zgoščenost. Vsi izkopi za temelje morajo biti izvedeni točno po projektu. Vsako odstopanje od projekta mora biti dovoljeno in dokumentirano z vpisom nadzornega geotehnika</w:t>
      </w:r>
      <w:r w:rsidR="00C651C6" w:rsidRPr="00833B5A">
        <w:rPr>
          <w:rFonts w:ascii="Tahoma" w:eastAsia="Times New Roman" w:hAnsi="Tahoma" w:cs="Tahoma"/>
          <w:spacing w:val="-4"/>
          <w:sz w:val="20"/>
          <w:szCs w:val="20"/>
          <w:lang w:val="sl-SI"/>
        </w:rPr>
        <w:t xml:space="preserve"> ali projektanta</w:t>
      </w:r>
      <w:r w:rsidRPr="00833B5A">
        <w:rPr>
          <w:rFonts w:ascii="Tahoma" w:eastAsia="Times New Roman" w:hAnsi="Tahoma" w:cs="Tahoma"/>
          <w:spacing w:val="-4"/>
          <w:sz w:val="20"/>
          <w:szCs w:val="20"/>
          <w:lang w:val="sl-SI"/>
        </w:rPr>
        <w:t xml:space="preserve"> v soglasju z inženirjem.</w:t>
      </w:r>
    </w:p>
    <w:p w14:paraId="09FA9B66"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 betoniranjem temeljev se lahko prične šele potem, ko je </w:t>
      </w:r>
      <w:r w:rsidR="00C651C6" w:rsidRPr="00833B5A">
        <w:rPr>
          <w:rFonts w:ascii="Tahoma" w:eastAsia="Times New Roman" w:hAnsi="Tahoma" w:cs="Tahoma"/>
          <w:spacing w:val="-4"/>
          <w:sz w:val="20"/>
          <w:szCs w:val="20"/>
          <w:lang w:val="sl-SI"/>
        </w:rPr>
        <w:t xml:space="preserve">odgovorni </w:t>
      </w:r>
      <w:r w:rsidRPr="00833B5A">
        <w:rPr>
          <w:rFonts w:ascii="Tahoma" w:eastAsia="Times New Roman" w:hAnsi="Tahoma" w:cs="Tahoma"/>
          <w:spacing w:val="-4"/>
          <w:sz w:val="20"/>
          <w:szCs w:val="20"/>
          <w:lang w:val="sl-SI"/>
        </w:rPr>
        <w:t>geotehnik z vpisom v gradbeni dnevnik potrdil prevzem temeljnih tal in je inženir dovolil nadaljevanje del.</w:t>
      </w:r>
    </w:p>
    <w:p w14:paraId="6E28562B"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Zasip za temelji se izvede skladno z določili razpisne dokumentacije.</w:t>
      </w:r>
    </w:p>
    <w:p w14:paraId="1C7E9FB7" w14:textId="77777777" w:rsidR="001A1B67" w:rsidRPr="00833B5A" w:rsidRDefault="001A1B67" w:rsidP="0028581E">
      <w:pPr>
        <w:pStyle w:val="Naslov4"/>
        <w:spacing w:after="120"/>
        <w:rPr>
          <w:rFonts w:ascii="Tahoma" w:hAnsi="Tahoma" w:cs="Tahoma"/>
          <w:bCs w:val="0"/>
          <w:spacing w:val="-4"/>
          <w:sz w:val="22"/>
          <w:szCs w:val="22"/>
          <w:lang w:eastAsia="en-US"/>
        </w:rPr>
      </w:pPr>
      <w:bookmarkStart w:id="395" w:name="_Toc416874286"/>
      <w:bookmarkStart w:id="396" w:name="_Toc416806738"/>
      <w:r w:rsidRPr="00833B5A">
        <w:rPr>
          <w:rFonts w:ascii="Tahoma" w:hAnsi="Tahoma" w:cs="Tahoma"/>
          <w:bCs w:val="0"/>
          <w:spacing w:val="-4"/>
          <w:sz w:val="22"/>
          <w:szCs w:val="22"/>
          <w:lang w:eastAsia="en-US"/>
        </w:rPr>
        <w:t>Kakovost izvedbe in kontrola kakovosti</w:t>
      </w:r>
      <w:bookmarkEnd w:id="395"/>
      <w:bookmarkEnd w:id="396"/>
    </w:p>
    <w:p w14:paraId="40C1FF21" w14:textId="77777777" w:rsidR="001A1B67" w:rsidRPr="00833B5A" w:rsidRDefault="001A1B67" w:rsidP="00C16D7F">
      <w:pPr>
        <w:pStyle w:val="Naslov5"/>
        <w:spacing w:after="120"/>
        <w:rPr>
          <w:rFonts w:ascii="Tahoma" w:hAnsi="Tahoma" w:cs="Tahoma"/>
          <w:b/>
          <w:i w:val="0"/>
        </w:rPr>
      </w:pPr>
      <w:bookmarkStart w:id="397" w:name="_Toc416874287"/>
      <w:r w:rsidRPr="00833B5A">
        <w:rPr>
          <w:rFonts w:ascii="Tahoma" w:hAnsi="Tahoma" w:cs="Tahoma"/>
          <w:b/>
          <w:i w:val="0"/>
        </w:rPr>
        <w:t>Kakovost temeljnih tal</w:t>
      </w:r>
      <w:bookmarkEnd w:id="397"/>
    </w:p>
    <w:p w14:paraId="6D65720C" w14:textId="77777777" w:rsidR="001A1B67" w:rsidRPr="00833B5A" w:rsidRDefault="001A1B67" w:rsidP="00B101C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izvedbi izkopa do projektirane globine, kakovost in skladnost temeljnih tal z napovedjo v projektu ugotovi </w:t>
      </w:r>
      <w:r w:rsidR="00C651C6" w:rsidRPr="00833B5A">
        <w:rPr>
          <w:rFonts w:ascii="Tahoma" w:eastAsia="Times New Roman" w:hAnsi="Tahoma" w:cs="Tahoma"/>
          <w:spacing w:val="-4"/>
          <w:sz w:val="20"/>
          <w:szCs w:val="20"/>
          <w:lang w:val="sl-SI"/>
        </w:rPr>
        <w:t xml:space="preserve">odgovorni </w:t>
      </w:r>
      <w:r w:rsidRPr="00833B5A">
        <w:rPr>
          <w:rFonts w:ascii="Tahoma" w:eastAsia="Times New Roman" w:hAnsi="Tahoma" w:cs="Tahoma"/>
          <w:spacing w:val="-4"/>
          <w:sz w:val="20"/>
          <w:szCs w:val="20"/>
          <w:lang w:val="sl-SI"/>
        </w:rPr>
        <w:t>geotehnik</w:t>
      </w:r>
      <w:r w:rsidR="00C651C6" w:rsidRPr="00833B5A">
        <w:rPr>
          <w:rFonts w:ascii="Tahoma" w:eastAsia="Times New Roman" w:hAnsi="Tahoma" w:cs="Tahoma"/>
          <w:spacing w:val="-4"/>
          <w:sz w:val="20"/>
          <w:szCs w:val="20"/>
          <w:lang w:val="sl-SI"/>
        </w:rPr>
        <w:t xml:space="preserve"> kontrole kvalitete</w:t>
      </w:r>
      <w:r w:rsidRPr="00833B5A">
        <w:rPr>
          <w:rFonts w:ascii="Tahoma" w:eastAsia="Times New Roman" w:hAnsi="Tahoma" w:cs="Tahoma"/>
          <w:spacing w:val="-4"/>
          <w:sz w:val="20"/>
          <w:szCs w:val="20"/>
          <w:lang w:val="sl-SI"/>
        </w:rPr>
        <w:t xml:space="preserve"> in potrdi z vpisom v gradbeni dnevnik. Če temeljna tla niso skladna z napovedjo v projektu, </w:t>
      </w:r>
      <w:r w:rsidR="00C651C6" w:rsidRPr="00833B5A">
        <w:rPr>
          <w:rFonts w:ascii="Tahoma" w:eastAsia="Times New Roman" w:hAnsi="Tahoma" w:cs="Tahoma"/>
          <w:spacing w:val="-4"/>
          <w:sz w:val="20"/>
          <w:szCs w:val="20"/>
          <w:lang w:val="sl-SI"/>
        </w:rPr>
        <w:t xml:space="preserve">odgovorni </w:t>
      </w:r>
      <w:r w:rsidRPr="00833B5A">
        <w:rPr>
          <w:rFonts w:ascii="Tahoma" w:eastAsia="Times New Roman" w:hAnsi="Tahoma" w:cs="Tahoma"/>
          <w:spacing w:val="-4"/>
          <w:sz w:val="20"/>
          <w:szCs w:val="20"/>
          <w:lang w:val="sl-SI"/>
        </w:rPr>
        <w:t>geotehnik odredi nadaljnje potrebne ukrepe.</w:t>
      </w:r>
    </w:p>
    <w:p w14:paraId="67D52720" w14:textId="77777777" w:rsidR="001A1B67" w:rsidRPr="00833B5A" w:rsidRDefault="001A1B67" w:rsidP="00C16D7F">
      <w:pPr>
        <w:pStyle w:val="Naslov5"/>
        <w:spacing w:after="120"/>
        <w:rPr>
          <w:rFonts w:ascii="Tahoma" w:hAnsi="Tahoma" w:cs="Tahoma"/>
          <w:b/>
          <w:szCs w:val="20"/>
        </w:rPr>
      </w:pPr>
      <w:bookmarkStart w:id="398" w:name="_Toc416874288"/>
      <w:r w:rsidRPr="00833B5A">
        <w:rPr>
          <w:rFonts w:ascii="Tahoma" w:hAnsi="Tahoma" w:cs="Tahoma"/>
          <w:b/>
          <w:i w:val="0"/>
        </w:rPr>
        <w:t>Kakovost utrditve gramozne blazine in preverjanje kakovosti</w:t>
      </w:r>
      <w:bookmarkEnd w:id="398"/>
    </w:p>
    <w:p w14:paraId="774ADEB3"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primerih, ko je s projektom ali naknadnim vpisom geotehnika predvidena vgradnja gramozne blazine, se kakovost gramozne blazine kontrolira:</w:t>
      </w:r>
    </w:p>
    <w:p w14:paraId="0E4E5E5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preiskavo zrnavosti, optimalne vlage in maksimalne gostote materiala za gramozno blazino, 1 vzorec,</w:t>
      </w:r>
    </w:p>
    <w:p w14:paraId="6F85AC8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preiskavo zgoščenosti materiala, na min. 4 mestih,</w:t>
      </w:r>
    </w:p>
    <w:p w14:paraId="7638CC7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preiskavo nosilnosti s krožno ploščo, na najmanj dveh mestih.</w:t>
      </w:r>
    </w:p>
    <w:p w14:paraId="7C08391B"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Zahtevane vrednosti so podane v projektu. Če v projektu ni drugače določeno, morajo biti izkazane naslednje vrednosti:</w:t>
      </w:r>
    </w:p>
    <w:p w14:paraId="6283BF3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kakovost materiala enaka kakovosti materiala za posteljico,</w:t>
      </w:r>
    </w:p>
    <w:p w14:paraId="734B64F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zgoščenost materiala min. 95 % glede na MPP,</w:t>
      </w:r>
    </w:p>
    <w:p w14:paraId="2E6C41BA"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nosilnost, izmerjena s krožno ploščo, E</w:t>
      </w:r>
      <w:r w:rsidRPr="00833B5A">
        <w:rPr>
          <w:rFonts w:ascii="Tahoma" w:hAnsi="Tahoma" w:cs="Tahoma"/>
          <w:sz w:val="20"/>
          <w:szCs w:val="20"/>
          <w:vertAlign w:val="subscript"/>
          <w:lang w:val="sl-SI"/>
        </w:rPr>
        <w:t>v2</w:t>
      </w:r>
      <w:r w:rsidR="006A5091" w:rsidRPr="00833B5A">
        <w:rPr>
          <w:rFonts w:ascii="Tahoma" w:hAnsi="Tahoma" w:cs="Tahoma"/>
          <w:sz w:val="20"/>
          <w:szCs w:val="20"/>
          <w:lang w:val="sl-SI"/>
        </w:rPr>
        <w:t xml:space="preserve"> </w:t>
      </w:r>
      <w:r w:rsidRPr="00833B5A">
        <w:rPr>
          <w:rFonts w:ascii="Tahoma" w:hAnsi="Tahoma" w:cs="Tahoma"/>
          <w:sz w:val="20"/>
          <w:szCs w:val="20"/>
          <w:lang w:val="sl-SI"/>
        </w:rPr>
        <w:t>&gt; 60 Mpa, E</w:t>
      </w:r>
      <w:r w:rsidRPr="00833B5A">
        <w:rPr>
          <w:rFonts w:ascii="Tahoma" w:hAnsi="Tahoma" w:cs="Tahoma"/>
          <w:sz w:val="20"/>
          <w:szCs w:val="20"/>
          <w:vertAlign w:val="subscript"/>
          <w:lang w:val="sl-SI"/>
        </w:rPr>
        <w:t>v1</w:t>
      </w:r>
      <w:r w:rsidRPr="00833B5A">
        <w:rPr>
          <w:rFonts w:ascii="Tahoma" w:hAnsi="Tahoma" w:cs="Tahoma"/>
          <w:sz w:val="20"/>
          <w:szCs w:val="20"/>
          <w:lang w:val="sl-SI"/>
        </w:rPr>
        <w:t xml:space="preserve"> &gt;30 Mpa.</w:t>
      </w:r>
    </w:p>
    <w:p w14:paraId="0A223DD6"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Kakovost utrditve temeljnih tal in/ali </w:t>
      </w:r>
      <w:r w:rsidR="00C651C6" w:rsidRPr="00833B5A">
        <w:rPr>
          <w:rFonts w:ascii="Tahoma" w:eastAsia="Times New Roman" w:hAnsi="Tahoma" w:cs="Tahoma"/>
          <w:spacing w:val="-4"/>
          <w:sz w:val="20"/>
          <w:szCs w:val="20"/>
          <w:lang w:val="sl-SI"/>
        </w:rPr>
        <w:t>kamnite</w:t>
      </w:r>
      <w:r w:rsidRPr="00833B5A">
        <w:rPr>
          <w:rFonts w:ascii="Tahoma" w:eastAsia="Times New Roman" w:hAnsi="Tahoma" w:cs="Tahoma"/>
          <w:spacing w:val="-4"/>
          <w:sz w:val="20"/>
          <w:szCs w:val="20"/>
          <w:lang w:val="sl-SI"/>
        </w:rPr>
        <w:t xml:space="preserve"> blazine pod temelji praviloma kontrolira Institut. Glede na zahtevnost objekta, lahko Inženir odredi tudi druge postopke za kontrolo kakovosti priprave temeljnih tal.</w:t>
      </w:r>
    </w:p>
    <w:p w14:paraId="5EAAF63C" w14:textId="77777777" w:rsidR="001A1B67" w:rsidRPr="00833B5A" w:rsidRDefault="001A1B67" w:rsidP="00F31AA3">
      <w:pPr>
        <w:pStyle w:val="Naslov3"/>
        <w:tabs>
          <w:tab w:val="clear" w:pos="720"/>
        </w:tabs>
        <w:spacing w:after="240"/>
        <w:rPr>
          <w:rFonts w:ascii="Tahoma" w:hAnsi="Tahoma" w:cs="Tahoma"/>
          <w:i w:val="0"/>
          <w:sz w:val="24"/>
          <w:szCs w:val="24"/>
        </w:rPr>
      </w:pPr>
      <w:bookmarkStart w:id="399" w:name="_Toc416874289"/>
      <w:bookmarkStart w:id="400" w:name="_Toc416806739"/>
      <w:bookmarkStart w:id="401" w:name="_Toc512502883"/>
      <w:r w:rsidRPr="00833B5A">
        <w:rPr>
          <w:rFonts w:ascii="Tahoma" w:hAnsi="Tahoma" w:cs="Tahoma"/>
          <w:i w:val="0"/>
          <w:sz w:val="24"/>
          <w:szCs w:val="24"/>
        </w:rPr>
        <w:lastRenderedPageBreak/>
        <w:t>Geotehni</w:t>
      </w:r>
      <w:r w:rsidR="004B6977" w:rsidRPr="00833B5A">
        <w:rPr>
          <w:rFonts w:ascii="Tahoma" w:hAnsi="Tahoma" w:cs="Tahoma"/>
          <w:i w:val="0"/>
          <w:sz w:val="24"/>
          <w:szCs w:val="24"/>
        </w:rPr>
        <w:t>ško</w:t>
      </w:r>
      <w:r w:rsidRPr="00833B5A">
        <w:rPr>
          <w:rFonts w:ascii="Tahoma" w:hAnsi="Tahoma" w:cs="Tahoma"/>
          <w:i w:val="0"/>
          <w:sz w:val="24"/>
          <w:szCs w:val="24"/>
        </w:rPr>
        <w:t xml:space="preserve"> opazovanje</w:t>
      </w:r>
      <w:bookmarkEnd w:id="399"/>
      <w:bookmarkEnd w:id="400"/>
      <w:bookmarkEnd w:id="401"/>
    </w:p>
    <w:p w14:paraId="5FB53E2D"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02" w:name="_Toc416874290"/>
      <w:bookmarkStart w:id="403" w:name="_Toc416806740"/>
      <w:r w:rsidRPr="00833B5A">
        <w:rPr>
          <w:rFonts w:ascii="Tahoma" w:hAnsi="Tahoma" w:cs="Tahoma"/>
          <w:bCs w:val="0"/>
          <w:spacing w:val="-4"/>
          <w:sz w:val="22"/>
          <w:szCs w:val="22"/>
          <w:lang w:eastAsia="en-US"/>
        </w:rPr>
        <w:t>Opis</w:t>
      </w:r>
      <w:bookmarkEnd w:id="402"/>
      <w:bookmarkEnd w:id="403"/>
    </w:p>
    <w:p w14:paraId="471F3125"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Delo vključuje vzpostavitev in redno opazovanje elementov za tehnično opazovanje temeljnih tal, zemeljskih objektov kot so nasipi, vkopi, deponije, ter drugih </w:t>
      </w:r>
      <w:r w:rsidR="00C651C6" w:rsidRPr="00833B5A">
        <w:rPr>
          <w:rFonts w:ascii="Tahoma" w:eastAsia="Times New Roman" w:hAnsi="Tahoma" w:cs="Tahoma"/>
          <w:spacing w:val="-4"/>
          <w:sz w:val="20"/>
          <w:szCs w:val="20"/>
          <w:lang w:val="sl-SI"/>
        </w:rPr>
        <w:t xml:space="preserve">gradbenih </w:t>
      </w:r>
      <w:r w:rsidRPr="00833B5A">
        <w:rPr>
          <w:rFonts w:ascii="Tahoma" w:eastAsia="Times New Roman" w:hAnsi="Tahoma" w:cs="Tahoma"/>
          <w:spacing w:val="-4"/>
          <w:sz w:val="20"/>
          <w:szCs w:val="20"/>
          <w:lang w:val="sl-SI"/>
        </w:rPr>
        <w:t>objektov za katere obstaja sum, da jih bodo zemeljska dela pri gradnji proge lahko ogrozila ali nanje kakorkoli negativno vplivala.</w:t>
      </w:r>
    </w:p>
    <w:p w14:paraId="12AD2865"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Osnovni elementi tehničnega opazovanja so:</w:t>
      </w:r>
    </w:p>
    <w:p w14:paraId="17F356E7" w14:textId="77777777" w:rsidR="001A1B67" w:rsidRPr="00833B5A" w:rsidRDefault="00C651C6"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stabilne</w:t>
      </w:r>
      <w:r w:rsidR="001A1B67" w:rsidRPr="00833B5A">
        <w:rPr>
          <w:rFonts w:ascii="Tahoma" w:hAnsi="Tahoma" w:cs="Tahoma"/>
          <w:sz w:val="20"/>
          <w:szCs w:val="20"/>
          <w:lang w:val="sl-SI"/>
        </w:rPr>
        <w:t xml:space="preserve"> geodetske točke,</w:t>
      </w:r>
    </w:p>
    <w:p w14:paraId="6D5995D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piezometrske vrtine za opazovanje nihanja gladine podzemne vode,</w:t>
      </w:r>
    </w:p>
    <w:p w14:paraId="20D61C3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inklinometrske vrtine (horizontalne in vertikalne)</w:t>
      </w:r>
      <w:r w:rsidR="00C651C6" w:rsidRPr="00833B5A">
        <w:rPr>
          <w:rFonts w:ascii="Tahoma" w:hAnsi="Tahoma" w:cs="Tahoma"/>
          <w:sz w:val="20"/>
          <w:szCs w:val="20"/>
          <w:lang w:val="sl-SI"/>
        </w:rPr>
        <w:t xml:space="preserve"> za opazovanje premikov z globino</w:t>
      </w:r>
      <w:r w:rsidRPr="00833B5A">
        <w:rPr>
          <w:rFonts w:ascii="Tahoma" w:hAnsi="Tahoma" w:cs="Tahoma"/>
          <w:sz w:val="20"/>
          <w:szCs w:val="20"/>
          <w:lang w:val="sl-SI"/>
        </w:rPr>
        <w:t>,</w:t>
      </w:r>
    </w:p>
    <w:p w14:paraId="510646C5" w14:textId="77777777" w:rsidR="00C651C6" w:rsidRPr="00833B5A" w:rsidRDefault="00C651C6" w:rsidP="00C651C6">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vgrajeni merski elementi na razpokah objekta,</w:t>
      </w:r>
    </w:p>
    <w:p w14:paraId="78D5E20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posedalne plošče.</w:t>
      </w:r>
    </w:p>
    <w:p w14:paraId="404C5CE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04" w:name="_Toc416874291"/>
      <w:bookmarkStart w:id="405" w:name="_Toc416806741"/>
      <w:r w:rsidRPr="00833B5A">
        <w:rPr>
          <w:rFonts w:ascii="Tahoma" w:hAnsi="Tahoma" w:cs="Tahoma"/>
          <w:bCs w:val="0"/>
          <w:spacing w:val="-4"/>
          <w:sz w:val="22"/>
          <w:szCs w:val="22"/>
          <w:lang w:eastAsia="en-US"/>
        </w:rPr>
        <w:t>Osnovni materiali</w:t>
      </w:r>
      <w:bookmarkEnd w:id="404"/>
      <w:bookmarkEnd w:id="405"/>
    </w:p>
    <w:p w14:paraId="4C945B89"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vzpostavitev geotehni</w:t>
      </w:r>
      <w:r w:rsidR="004B6977" w:rsidRPr="00833B5A">
        <w:rPr>
          <w:rFonts w:ascii="Tahoma" w:eastAsia="Times New Roman" w:hAnsi="Tahoma" w:cs="Tahoma"/>
          <w:spacing w:val="-4"/>
          <w:sz w:val="20"/>
          <w:szCs w:val="20"/>
          <w:lang w:val="sl-SI"/>
        </w:rPr>
        <w:t xml:space="preserve">škega </w:t>
      </w:r>
      <w:r w:rsidRPr="00833B5A">
        <w:rPr>
          <w:rFonts w:ascii="Tahoma" w:eastAsia="Times New Roman" w:hAnsi="Tahoma" w:cs="Tahoma"/>
          <w:spacing w:val="-4"/>
          <w:sz w:val="20"/>
          <w:szCs w:val="20"/>
          <w:lang w:val="sl-SI"/>
        </w:rPr>
        <w:t>opazovanja je dovoljeno uporabiti samo materiale, ki ustrezajo zahtevam projekta oziroma programu geotehni</w:t>
      </w:r>
      <w:r w:rsidR="004B6977" w:rsidRPr="00833B5A">
        <w:rPr>
          <w:rFonts w:ascii="Tahoma" w:eastAsia="Times New Roman" w:hAnsi="Tahoma" w:cs="Tahoma"/>
          <w:spacing w:val="-4"/>
          <w:sz w:val="20"/>
          <w:szCs w:val="20"/>
          <w:lang w:val="sl-SI"/>
        </w:rPr>
        <w:t xml:space="preserve">škega </w:t>
      </w:r>
      <w:r w:rsidRPr="00833B5A">
        <w:rPr>
          <w:rFonts w:ascii="Tahoma" w:eastAsia="Times New Roman" w:hAnsi="Tahoma" w:cs="Tahoma"/>
          <w:spacing w:val="-4"/>
          <w:sz w:val="20"/>
          <w:szCs w:val="20"/>
          <w:lang w:val="sl-SI"/>
        </w:rPr>
        <w:t>opazovanja.</w:t>
      </w:r>
    </w:p>
    <w:p w14:paraId="72888643"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Praviloma se uporabljajo naslednji materiali:</w:t>
      </w:r>
    </w:p>
    <w:p w14:paraId="7A939CF7" w14:textId="77777777" w:rsidR="001A1B67" w:rsidRPr="00833B5A" w:rsidRDefault="001A1B67" w:rsidP="00225A20">
      <w:pPr>
        <w:pStyle w:val="Tabele"/>
        <w:ind w:left="1418" w:hanging="1418"/>
      </w:pPr>
      <w:r w:rsidRPr="00833B5A">
        <w:t xml:space="preserve">Tabela </w:t>
      </w:r>
      <w:r w:rsidR="00225A20" w:rsidRPr="00833B5A">
        <w:t>3.4.16</w:t>
      </w:r>
      <w:r w:rsidRPr="00833B5A">
        <w:t>:</w:t>
      </w:r>
      <w:r w:rsidR="00225A20" w:rsidRPr="00833B5A">
        <w:tab/>
      </w:r>
      <w:r w:rsidRPr="00833B5A">
        <w:t>Geotehni</w:t>
      </w:r>
      <w:r w:rsidR="004B6977" w:rsidRPr="00833B5A">
        <w:t>ško</w:t>
      </w:r>
      <w:r w:rsidRPr="00833B5A">
        <w:t xml:space="preserve"> opazovanje-osnovni materiali</w:t>
      </w:r>
    </w:p>
    <w:tbl>
      <w:tblPr>
        <w:tblStyle w:val="Tabelamrea"/>
        <w:tblW w:w="8647" w:type="dxa"/>
        <w:jc w:val="center"/>
        <w:tblLook w:val="04A0" w:firstRow="1" w:lastRow="0" w:firstColumn="1" w:lastColumn="0" w:noHBand="0" w:noVBand="1"/>
      </w:tblPr>
      <w:tblGrid>
        <w:gridCol w:w="2396"/>
        <w:gridCol w:w="6251"/>
      </w:tblGrid>
      <w:tr w:rsidR="00833B5A" w:rsidRPr="00833B5A" w14:paraId="6B6B077B" w14:textId="77777777" w:rsidTr="006A5091">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0BF9ADD7" w14:textId="77777777" w:rsidR="001A1B67" w:rsidRPr="00833B5A" w:rsidRDefault="00C651C6" w:rsidP="006A5091">
            <w:pPr>
              <w:spacing w:before="40" w:after="40"/>
              <w:rPr>
                <w:rFonts w:ascii="Tahoma" w:hAnsi="Tahoma" w:cs="Tahoma"/>
              </w:rPr>
            </w:pPr>
            <w:r w:rsidRPr="00833B5A">
              <w:rPr>
                <w:rFonts w:ascii="Tahoma" w:hAnsi="Tahoma" w:cs="Tahoma"/>
              </w:rPr>
              <w:t>Stabilne</w:t>
            </w:r>
            <w:r w:rsidR="001A1B67" w:rsidRPr="00833B5A">
              <w:rPr>
                <w:rFonts w:ascii="Tahoma" w:hAnsi="Tahoma" w:cs="Tahoma"/>
              </w:rPr>
              <w:t xml:space="preserve"> geodetske točke:</w:t>
            </w:r>
          </w:p>
          <w:p w14:paraId="048EB932" w14:textId="77777777" w:rsidR="001A1B67" w:rsidRPr="00833B5A" w:rsidRDefault="001A1B67" w:rsidP="006A5091">
            <w:pPr>
              <w:spacing w:before="40" w:after="40"/>
              <w:rPr>
                <w:rFonts w:ascii="Tahoma" w:hAnsi="Tahoma" w:cs="Tahoma"/>
                <w:lang w:eastAsia="en-US" w:bidi="en-US"/>
              </w:rPr>
            </w:pPr>
          </w:p>
        </w:tc>
        <w:tc>
          <w:tcPr>
            <w:tcW w:w="6251" w:type="dxa"/>
            <w:tcBorders>
              <w:top w:val="single" w:sz="4" w:space="0" w:color="auto"/>
              <w:left w:val="single" w:sz="4" w:space="0" w:color="auto"/>
              <w:bottom w:val="single" w:sz="4" w:space="0" w:color="auto"/>
              <w:right w:val="single" w:sz="4" w:space="0" w:color="auto"/>
            </w:tcBorders>
            <w:hideMark/>
          </w:tcPr>
          <w:p w14:paraId="72636D75" w14:textId="77777777" w:rsidR="001A1B67" w:rsidRPr="00833B5A" w:rsidRDefault="001A1B67" w:rsidP="006A5091">
            <w:pPr>
              <w:spacing w:before="40" w:after="40"/>
              <w:rPr>
                <w:rFonts w:ascii="Tahoma" w:hAnsi="Tahoma" w:cs="Tahoma"/>
                <w:lang w:eastAsia="en-US" w:bidi="en-US"/>
              </w:rPr>
            </w:pPr>
            <w:r w:rsidRPr="00833B5A">
              <w:rPr>
                <w:rFonts w:ascii="Tahoma" w:hAnsi="Tahoma" w:cs="Tahoma"/>
              </w:rPr>
              <w:t>Betonska cev, višine 2 m zapolnjena z betonom C12/15, na vrhu nastavek za geodetski instrument oz. tarčo</w:t>
            </w:r>
            <w:r w:rsidR="00C651C6" w:rsidRPr="00833B5A">
              <w:rPr>
                <w:rFonts w:ascii="Tahoma" w:hAnsi="Tahoma" w:cs="Tahoma"/>
                <w:lang w:val="en-US"/>
              </w:rPr>
              <w:t>; omenjena točka mora biti zgrajena na stabilnem terenu</w:t>
            </w:r>
          </w:p>
        </w:tc>
      </w:tr>
      <w:tr w:rsidR="00833B5A" w:rsidRPr="00833B5A" w14:paraId="51BCEEED" w14:textId="77777777" w:rsidTr="006A5091">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040ADBC5" w14:textId="77777777" w:rsidR="001A1B67" w:rsidRPr="00833B5A" w:rsidRDefault="006A5091" w:rsidP="006A5091">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iezometrske vrtine:</w:t>
            </w:r>
          </w:p>
        </w:tc>
        <w:tc>
          <w:tcPr>
            <w:tcW w:w="6251" w:type="dxa"/>
            <w:tcBorders>
              <w:top w:val="single" w:sz="4" w:space="0" w:color="auto"/>
              <w:left w:val="single" w:sz="4" w:space="0" w:color="auto"/>
              <w:bottom w:val="single" w:sz="4" w:space="0" w:color="auto"/>
              <w:right w:val="single" w:sz="4" w:space="0" w:color="auto"/>
            </w:tcBorders>
            <w:hideMark/>
          </w:tcPr>
          <w:p w14:paraId="2F9DBF34" w14:textId="77777777" w:rsidR="001A1B67" w:rsidRPr="00833B5A" w:rsidRDefault="001A1B67" w:rsidP="006A5091">
            <w:pPr>
              <w:spacing w:before="40" w:after="40"/>
              <w:rPr>
                <w:rFonts w:ascii="Tahoma" w:hAnsi="Tahoma" w:cs="Tahoma"/>
                <w:lang w:eastAsia="en-US" w:bidi="en-US"/>
              </w:rPr>
            </w:pPr>
            <w:r w:rsidRPr="00833B5A">
              <w:rPr>
                <w:rFonts w:ascii="Tahoma" w:hAnsi="Tahoma" w:cs="Tahoma"/>
              </w:rPr>
              <w:t xml:space="preserve">vrtina Ф 100 mm, </w:t>
            </w:r>
            <w:r w:rsidR="00C651C6" w:rsidRPr="00833B5A">
              <w:rPr>
                <w:rFonts w:ascii="Tahoma" w:hAnsi="Tahoma" w:cs="Tahoma"/>
              </w:rPr>
              <w:t xml:space="preserve">običajno </w:t>
            </w:r>
            <w:r w:rsidRPr="00833B5A">
              <w:rPr>
                <w:rFonts w:ascii="Tahoma" w:hAnsi="Tahoma" w:cs="Tahoma"/>
              </w:rPr>
              <w:t>vrtana na jedro, ki se geološko popisuje</w:t>
            </w:r>
            <w:r w:rsidR="00C651C6" w:rsidRPr="00833B5A">
              <w:rPr>
                <w:rFonts w:ascii="Tahoma" w:hAnsi="Tahoma" w:cs="Tahoma"/>
              </w:rPr>
              <w:t>.</w:t>
            </w:r>
            <w:r w:rsidRPr="00833B5A">
              <w:rPr>
                <w:rFonts w:ascii="Tahoma" w:hAnsi="Tahoma" w:cs="Tahoma"/>
              </w:rPr>
              <w:t xml:space="preserve"> </w:t>
            </w:r>
            <w:r w:rsidR="00C651C6" w:rsidRPr="00833B5A">
              <w:rPr>
                <w:rFonts w:ascii="Tahoma" w:hAnsi="Tahoma" w:cs="Tahoma"/>
              </w:rPr>
              <w:t xml:space="preserve">Vgradnja plastične </w:t>
            </w:r>
            <w:r w:rsidRPr="00833B5A">
              <w:rPr>
                <w:rFonts w:ascii="Tahoma" w:hAnsi="Tahoma" w:cs="Tahoma"/>
              </w:rPr>
              <w:t>ali</w:t>
            </w:r>
            <w:r w:rsidR="00C651C6" w:rsidRPr="00833B5A">
              <w:rPr>
                <w:rFonts w:ascii="Tahoma" w:hAnsi="Tahoma" w:cs="Tahoma"/>
              </w:rPr>
              <w:t xml:space="preserve"> pocinkane cevi, perforirane po</w:t>
            </w:r>
            <w:r w:rsidRPr="00833B5A">
              <w:rPr>
                <w:rFonts w:ascii="Tahoma" w:hAnsi="Tahoma" w:cs="Tahoma"/>
              </w:rPr>
              <w:t xml:space="preserve"> celotni dolžini ali v delu, ki je določen s programom opazovanja</w:t>
            </w:r>
            <w:r w:rsidR="00C651C6" w:rsidRPr="00833B5A">
              <w:rPr>
                <w:rFonts w:ascii="Tahoma" w:hAnsi="Tahoma" w:cs="Tahoma"/>
              </w:rPr>
              <w:t>, za ustje piezometra pa</w:t>
            </w:r>
            <w:r w:rsidRPr="00833B5A">
              <w:rPr>
                <w:rFonts w:ascii="Tahoma" w:hAnsi="Tahoma" w:cs="Tahoma"/>
              </w:rPr>
              <w:t xml:space="preserve"> jeklena cev in jeklena kapa s ključavnico</w:t>
            </w:r>
            <w:r w:rsidR="00C651C6" w:rsidRPr="00833B5A">
              <w:rPr>
                <w:rFonts w:ascii="Tahoma" w:hAnsi="Tahoma" w:cs="Tahoma"/>
              </w:rPr>
              <w:t>; za zasip piezometra</w:t>
            </w:r>
            <w:r w:rsidRPr="00833B5A">
              <w:rPr>
                <w:rFonts w:ascii="Tahoma" w:hAnsi="Tahoma" w:cs="Tahoma"/>
              </w:rPr>
              <w:t xml:space="preserve"> eno zrnati pesek 2/4 mm</w:t>
            </w:r>
            <w:r w:rsidR="00C651C6" w:rsidRPr="00833B5A">
              <w:rPr>
                <w:rFonts w:ascii="Tahoma" w:hAnsi="Tahoma" w:cs="Tahoma"/>
              </w:rPr>
              <w:t>,</w:t>
            </w:r>
            <w:r w:rsidRPr="00833B5A">
              <w:rPr>
                <w:rFonts w:ascii="Tahoma" w:hAnsi="Tahoma" w:cs="Tahoma"/>
              </w:rPr>
              <w:t xml:space="preserve"> za izvedbo </w:t>
            </w:r>
            <w:r w:rsidR="00C651C6" w:rsidRPr="00833B5A">
              <w:rPr>
                <w:rFonts w:ascii="Tahoma" w:hAnsi="Tahoma" w:cs="Tahoma"/>
              </w:rPr>
              <w:t>temelja piezometra pa beton C12/15 za ob</w:t>
            </w:r>
            <w:r w:rsidRPr="00833B5A">
              <w:rPr>
                <w:rFonts w:ascii="Tahoma" w:hAnsi="Tahoma" w:cs="Tahoma"/>
              </w:rPr>
              <w:t xml:space="preserve">betoniranje vrha cevi </w:t>
            </w:r>
            <w:r w:rsidR="00C651C6" w:rsidRPr="00833B5A">
              <w:rPr>
                <w:rFonts w:ascii="Tahoma" w:hAnsi="Tahoma" w:cs="Tahoma"/>
              </w:rPr>
              <w:t xml:space="preserve">in </w:t>
            </w:r>
            <w:r w:rsidRPr="00833B5A">
              <w:rPr>
                <w:rFonts w:ascii="Tahoma" w:hAnsi="Tahoma" w:cs="Tahoma"/>
              </w:rPr>
              <w:t>jeklena palica kot geodetska točka</w:t>
            </w:r>
          </w:p>
        </w:tc>
      </w:tr>
      <w:tr w:rsidR="00833B5A" w:rsidRPr="00833B5A" w14:paraId="34AD643B" w14:textId="77777777" w:rsidTr="006A5091">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5826ED69" w14:textId="77777777" w:rsidR="001A1B67" w:rsidRPr="00833B5A" w:rsidRDefault="006A5091" w:rsidP="006A5091">
            <w:pPr>
              <w:spacing w:before="40" w:after="40"/>
              <w:rPr>
                <w:rFonts w:ascii="Tahoma" w:hAnsi="Tahoma" w:cs="Tahoma"/>
              </w:rPr>
            </w:pPr>
            <w:r w:rsidRPr="00833B5A">
              <w:rPr>
                <w:rFonts w:ascii="Tahoma" w:hAnsi="Tahoma" w:cs="Tahoma"/>
              </w:rPr>
              <w:t>I</w:t>
            </w:r>
            <w:r w:rsidR="001A1B67" w:rsidRPr="00833B5A">
              <w:rPr>
                <w:rFonts w:ascii="Tahoma" w:hAnsi="Tahoma" w:cs="Tahoma"/>
              </w:rPr>
              <w:t>nklinometrske vrtine:</w:t>
            </w:r>
          </w:p>
          <w:p w14:paraId="686EC3E3" w14:textId="77777777" w:rsidR="001A1B67" w:rsidRPr="00833B5A" w:rsidRDefault="001A1B67" w:rsidP="006A5091">
            <w:pPr>
              <w:spacing w:before="40" w:after="40"/>
              <w:rPr>
                <w:rFonts w:ascii="Tahoma" w:hAnsi="Tahoma" w:cs="Tahoma"/>
                <w:lang w:eastAsia="en-US" w:bidi="en-US"/>
              </w:rPr>
            </w:pPr>
          </w:p>
        </w:tc>
        <w:tc>
          <w:tcPr>
            <w:tcW w:w="6251" w:type="dxa"/>
            <w:tcBorders>
              <w:top w:val="single" w:sz="4" w:space="0" w:color="auto"/>
              <w:left w:val="single" w:sz="4" w:space="0" w:color="auto"/>
              <w:bottom w:val="single" w:sz="4" w:space="0" w:color="auto"/>
              <w:right w:val="single" w:sz="4" w:space="0" w:color="auto"/>
            </w:tcBorders>
          </w:tcPr>
          <w:p w14:paraId="7C5DC722" w14:textId="77777777" w:rsidR="001A1B67" w:rsidRPr="00833B5A" w:rsidRDefault="001A1B67" w:rsidP="006A5091">
            <w:pPr>
              <w:spacing w:before="40" w:after="40"/>
              <w:rPr>
                <w:rFonts w:ascii="Tahoma" w:hAnsi="Tahoma" w:cs="Tahoma"/>
                <w:lang w:eastAsia="en-US" w:bidi="en-US"/>
              </w:rPr>
            </w:pPr>
            <w:r w:rsidRPr="00833B5A">
              <w:rPr>
                <w:rFonts w:ascii="Tahoma" w:hAnsi="Tahoma" w:cs="Tahoma"/>
              </w:rPr>
              <w:t xml:space="preserve">vrtina &lt;Ф &gt; 74 mm, </w:t>
            </w:r>
            <w:r w:rsidR="00C651C6" w:rsidRPr="00833B5A">
              <w:rPr>
                <w:rFonts w:ascii="Tahoma" w:hAnsi="Tahoma" w:cs="Tahoma"/>
              </w:rPr>
              <w:t xml:space="preserve">običajno </w:t>
            </w:r>
            <w:r w:rsidRPr="00833B5A">
              <w:rPr>
                <w:rFonts w:ascii="Tahoma" w:hAnsi="Tahoma" w:cs="Tahoma"/>
              </w:rPr>
              <w:t>vrtana na jedro, ki se geološko popiše</w:t>
            </w:r>
            <w:r w:rsidR="00C651C6" w:rsidRPr="00833B5A">
              <w:rPr>
                <w:rFonts w:ascii="Tahoma" w:hAnsi="Tahoma" w:cs="Tahoma"/>
              </w:rPr>
              <w:t>; posebne</w:t>
            </w:r>
            <w:r w:rsidRPr="00833B5A">
              <w:rPr>
                <w:rFonts w:ascii="Tahoma" w:hAnsi="Tahoma" w:cs="Tahoma"/>
              </w:rPr>
              <w:t xml:space="preserve"> plastične cevi </w:t>
            </w:r>
            <w:r w:rsidR="00C651C6" w:rsidRPr="00833B5A">
              <w:rPr>
                <w:rFonts w:ascii="Tahoma" w:hAnsi="Tahoma" w:cs="Tahoma"/>
              </w:rPr>
              <w:t xml:space="preserve">z utori </w:t>
            </w:r>
            <w:r w:rsidRPr="00833B5A">
              <w:rPr>
                <w:rFonts w:ascii="Tahoma" w:hAnsi="Tahoma" w:cs="Tahoma"/>
              </w:rPr>
              <w:t>za inklinacijske meritve</w:t>
            </w:r>
            <w:r w:rsidR="00C651C6" w:rsidRPr="00833B5A">
              <w:rPr>
                <w:rFonts w:ascii="Tahoma" w:hAnsi="Tahoma" w:cs="Tahoma"/>
              </w:rPr>
              <w:t>; jeklena zaščita cev</w:t>
            </w:r>
            <w:r w:rsidRPr="00833B5A">
              <w:rPr>
                <w:rFonts w:ascii="Tahoma" w:hAnsi="Tahoma" w:cs="Tahoma"/>
              </w:rPr>
              <w:t xml:space="preserve"> in kapa s ključavnico</w:t>
            </w:r>
            <w:r w:rsidR="00C651C6" w:rsidRPr="00833B5A">
              <w:rPr>
                <w:rFonts w:ascii="Tahoma" w:hAnsi="Tahoma" w:cs="Tahoma"/>
              </w:rPr>
              <w:t>,</w:t>
            </w:r>
            <w:r w:rsidRPr="00833B5A">
              <w:rPr>
                <w:rFonts w:ascii="Tahoma" w:hAnsi="Tahoma" w:cs="Tahoma"/>
              </w:rPr>
              <w:t xml:space="preserve"> beton C16/20 za obbetoniranje vrha</w:t>
            </w:r>
            <w:r w:rsidR="00C651C6" w:rsidRPr="00833B5A">
              <w:rPr>
                <w:rFonts w:ascii="Tahoma" w:hAnsi="Tahoma" w:cs="Tahoma"/>
              </w:rPr>
              <w:t>,</w:t>
            </w:r>
            <w:r w:rsidRPr="00833B5A">
              <w:rPr>
                <w:rFonts w:ascii="Tahoma" w:hAnsi="Tahoma" w:cs="Tahoma"/>
              </w:rPr>
              <w:t xml:space="preserve"> jeklena palica kot </w:t>
            </w:r>
            <w:r w:rsidR="00C651C6" w:rsidRPr="00833B5A">
              <w:rPr>
                <w:rFonts w:ascii="Tahoma" w:hAnsi="Tahoma" w:cs="Tahoma"/>
              </w:rPr>
              <w:t>merska</w:t>
            </w:r>
            <w:r w:rsidRPr="00833B5A">
              <w:rPr>
                <w:rFonts w:ascii="Tahoma" w:hAnsi="Tahoma" w:cs="Tahoma"/>
              </w:rPr>
              <w:t xml:space="preserve"> geodetska točka</w:t>
            </w:r>
            <w:r w:rsidR="00C651C6" w:rsidRPr="00833B5A">
              <w:rPr>
                <w:rFonts w:ascii="Tahoma" w:hAnsi="Tahoma" w:cs="Tahoma"/>
              </w:rPr>
              <w:t>,</w:t>
            </w:r>
            <w:r w:rsidRPr="00833B5A">
              <w:rPr>
                <w:rFonts w:ascii="Tahoma" w:hAnsi="Tahoma" w:cs="Tahoma"/>
              </w:rPr>
              <w:t xml:space="preserve"> </w:t>
            </w:r>
            <w:r w:rsidR="00C651C6" w:rsidRPr="00833B5A">
              <w:rPr>
                <w:rFonts w:ascii="Tahoma" w:hAnsi="Tahoma" w:cs="Tahoma"/>
              </w:rPr>
              <w:t>za zasip med cevjo in vrtino pa enozrnat pesek.</w:t>
            </w:r>
          </w:p>
        </w:tc>
      </w:tr>
      <w:tr w:rsidR="001A1B67" w:rsidRPr="00833B5A" w14:paraId="295E09B1" w14:textId="77777777" w:rsidTr="006A5091">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7AEAEF17" w14:textId="77777777" w:rsidR="001A1B67" w:rsidRPr="00833B5A" w:rsidRDefault="006A5091" w:rsidP="006A5091">
            <w:pPr>
              <w:spacing w:before="40" w:after="40"/>
              <w:rPr>
                <w:rFonts w:ascii="Tahoma" w:hAnsi="Tahoma" w:cs="Tahoma"/>
              </w:rPr>
            </w:pPr>
            <w:r w:rsidRPr="00833B5A">
              <w:rPr>
                <w:rFonts w:ascii="Tahoma" w:hAnsi="Tahoma" w:cs="Tahoma"/>
              </w:rPr>
              <w:t>P</w:t>
            </w:r>
            <w:r w:rsidR="001A1B67" w:rsidRPr="00833B5A">
              <w:rPr>
                <w:rFonts w:ascii="Tahoma" w:hAnsi="Tahoma" w:cs="Tahoma"/>
              </w:rPr>
              <w:t>osedalne plošče:</w:t>
            </w:r>
          </w:p>
          <w:p w14:paraId="21E34662" w14:textId="77777777" w:rsidR="001A1B67" w:rsidRPr="00833B5A" w:rsidRDefault="001A1B67" w:rsidP="006A5091">
            <w:pPr>
              <w:spacing w:before="40" w:after="40"/>
              <w:rPr>
                <w:rFonts w:ascii="Tahoma" w:hAnsi="Tahoma" w:cs="Tahoma"/>
                <w:lang w:eastAsia="en-US" w:bidi="en-US"/>
              </w:rPr>
            </w:pPr>
          </w:p>
        </w:tc>
        <w:tc>
          <w:tcPr>
            <w:tcW w:w="6251" w:type="dxa"/>
            <w:tcBorders>
              <w:top w:val="single" w:sz="4" w:space="0" w:color="auto"/>
              <w:left w:val="single" w:sz="4" w:space="0" w:color="auto"/>
              <w:bottom w:val="single" w:sz="4" w:space="0" w:color="auto"/>
              <w:right w:val="single" w:sz="4" w:space="0" w:color="auto"/>
            </w:tcBorders>
          </w:tcPr>
          <w:p w14:paraId="270FEF5A" w14:textId="77777777" w:rsidR="001A1B67" w:rsidRPr="00833B5A" w:rsidRDefault="001A1B67" w:rsidP="006A5091">
            <w:pPr>
              <w:spacing w:before="40" w:after="40"/>
              <w:rPr>
                <w:rFonts w:ascii="Tahoma" w:hAnsi="Tahoma" w:cs="Tahoma"/>
                <w:lang w:eastAsia="en-US" w:bidi="en-US"/>
              </w:rPr>
            </w:pPr>
            <w:r w:rsidRPr="00833B5A">
              <w:rPr>
                <w:rFonts w:ascii="Tahoma" w:hAnsi="Tahoma" w:cs="Tahoma"/>
              </w:rPr>
              <w:t>jeklena plošča, debeline 2 cm, dimenzij &gt; 1 x 1 m ali betonska plošča, zabetonirana v kalupu debeline min. 10 cm, dimenzij &gt; 1 x 1 m, C12/15 nastavek iz jeklene ali pocinkane cevi z navojem, spodnji del nastavka fiksno vpet v ploščo.</w:t>
            </w:r>
          </w:p>
        </w:tc>
      </w:tr>
    </w:tbl>
    <w:p w14:paraId="17A69568" w14:textId="77777777" w:rsidR="001A1B67" w:rsidRPr="00833B5A" w:rsidRDefault="001A1B67" w:rsidP="001A1B67">
      <w:pPr>
        <w:rPr>
          <w:rFonts w:ascii="Tahoma" w:hAnsi="Tahoma" w:cs="Tahoma"/>
          <w:sz w:val="20"/>
          <w:szCs w:val="20"/>
          <w:lang w:val="sl-SI" w:bidi="en-US"/>
        </w:rPr>
      </w:pPr>
    </w:p>
    <w:p w14:paraId="6CBE82E8"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06" w:name="_Toc416874292"/>
      <w:bookmarkStart w:id="407" w:name="_Toc416806742"/>
      <w:r w:rsidRPr="00833B5A">
        <w:rPr>
          <w:rFonts w:ascii="Tahoma" w:hAnsi="Tahoma" w:cs="Tahoma"/>
          <w:bCs w:val="0"/>
          <w:spacing w:val="-4"/>
          <w:sz w:val="22"/>
          <w:szCs w:val="22"/>
          <w:lang w:eastAsia="en-US"/>
        </w:rPr>
        <w:t>Kakovost materiala</w:t>
      </w:r>
      <w:bookmarkEnd w:id="406"/>
      <w:bookmarkEnd w:id="407"/>
    </w:p>
    <w:p w14:paraId="63B0ED19"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1584CACD"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08" w:name="_Toc416874293"/>
      <w:bookmarkStart w:id="409" w:name="_Toc416806743"/>
      <w:r w:rsidRPr="00833B5A">
        <w:rPr>
          <w:rFonts w:ascii="Tahoma" w:hAnsi="Tahoma" w:cs="Tahoma"/>
          <w:bCs w:val="0"/>
          <w:spacing w:val="-4"/>
          <w:sz w:val="22"/>
          <w:szCs w:val="22"/>
          <w:lang w:eastAsia="en-US"/>
        </w:rPr>
        <w:t>Način izvedbe</w:t>
      </w:r>
      <w:bookmarkEnd w:id="408"/>
      <w:bookmarkEnd w:id="409"/>
    </w:p>
    <w:p w14:paraId="2264D179" w14:textId="77777777" w:rsidR="001A1B67" w:rsidRPr="00833B5A" w:rsidRDefault="004B697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Elemente geotehniškega </w:t>
      </w:r>
      <w:r w:rsidR="001A1B67" w:rsidRPr="00833B5A">
        <w:rPr>
          <w:rFonts w:ascii="Tahoma" w:eastAsia="Times New Roman" w:hAnsi="Tahoma" w:cs="Tahoma"/>
          <w:spacing w:val="-4"/>
          <w:sz w:val="20"/>
          <w:szCs w:val="20"/>
          <w:lang w:val="sl-SI"/>
        </w:rPr>
        <w:t>opazovanja se vzpostavi na mestih, predvidenih s programom geotehni</w:t>
      </w:r>
      <w:r w:rsidRPr="00833B5A">
        <w:rPr>
          <w:rFonts w:ascii="Tahoma" w:eastAsia="Times New Roman" w:hAnsi="Tahoma" w:cs="Tahoma"/>
          <w:spacing w:val="-4"/>
          <w:sz w:val="20"/>
          <w:szCs w:val="20"/>
          <w:lang w:val="sl-SI"/>
        </w:rPr>
        <w:t xml:space="preserve">škega </w:t>
      </w:r>
      <w:r w:rsidR="001A1B67" w:rsidRPr="00833B5A">
        <w:rPr>
          <w:rFonts w:ascii="Tahoma" w:eastAsia="Times New Roman" w:hAnsi="Tahoma" w:cs="Tahoma"/>
          <w:spacing w:val="-4"/>
          <w:sz w:val="20"/>
          <w:szCs w:val="20"/>
          <w:lang w:val="sl-SI"/>
        </w:rPr>
        <w:lastRenderedPageBreak/>
        <w:t>opazovanja, ali na mestih, ki</w:t>
      </w:r>
      <w:r w:rsidRPr="00833B5A">
        <w:rPr>
          <w:rFonts w:ascii="Tahoma" w:eastAsia="Times New Roman" w:hAnsi="Tahoma" w:cs="Tahoma"/>
          <w:spacing w:val="-4"/>
          <w:sz w:val="20"/>
          <w:szCs w:val="20"/>
          <w:lang w:val="sl-SI"/>
        </w:rPr>
        <w:t xml:space="preserve"> jih odredi I</w:t>
      </w:r>
      <w:r w:rsidR="001A1B67" w:rsidRPr="00833B5A">
        <w:rPr>
          <w:rFonts w:ascii="Tahoma" w:eastAsia="Times New Roman" w:hAnsi="Tahoma" w:cs="Tahoma"/>
          <w:spacing w:val="-4"/>
          <w:sz w:val="20"/>
          <w:szCs w:val="20"/>
          <w:lang w:val="sl-SI"/>
        </w:rPr>
        <w:t>nženir.</w:t>
      </w:r>
    </w:p>
    <w:p w14:paraId="10C4CEE0"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Lokacije inklinometrske in piezometrske točke mora obvezno še pred prihodom vrtalne ekipe na mesto, potrditi inženir.</w:t>
      </w:r>
    </w:p>
    <w:p w14:paraId="69411887"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0156D2E1"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10" w:name="_Toc416874294"/>
      <w:bookmarkStart w:id="411" w:name="_Toc416806744"/>
      <w:r w:rsidRPr="00833B5A">
        <w:rPr>
          <w:rFonts w:ascii="Tahoma" w:hAnsi="Tahoma" w:cs="Tahoma"/>
          <w:bCs w:val="0"/>
          <w:spacing w:val="-4"/>
          <w:sz w:val="22"/>
          <w:szCs w:val="22"/>
          <w:lang w:eastAsia="en-US"/>
        </w:rPr>
        <w:t>Kakovost izvedbe</w:t>
      </w:r>
      <w:bookmarkEnd w:id="410"/>
      <w:bookmarkEnd w:id="411"/>
    </w:p>
    <w:p w14:paraId="7AE4C16D" w14:textId="77777777" w:rsidR="001A1B67" w:rsidRPr="00833B5A" w:rsidRDefault="001A1B67" w:rsidP="00C16D7F">
      <w:pPr>
        <w:pStyle w:val="Naslov5"/>
        <w:spacing w:after="120"/>
        <w:rPr>
          <w:rFonts w:ascii="Tahoma" w:hAnsi="Tahoma" w:cs="Tahoma"/>
          <w:b/>
          <w:i w:val="0"/>
        </w:rPr>
      </w:pPr>
      <w:bookmarkStart w:id="412" w:name="_Toc416874295"/>
      <w:r w:rsidRPr="00833B5A">
        <w:rPr>
          <w:rFonts w:ascii="Tahoma" w:hAnsi="Tahoma" w:cs="Tahoma"/>
          <w:b/>
          <w:i w:val="0"/>
        </w:rPr>
        <w:t>Podatki o vzpostavljeni mreži</w:t>
      </w:r>
      <w:bookmarkEnd w:id="412"/>
    </w:p>
    <w:p w14:paraId="34DD5B93"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Opazovalna mreža mora biti izvedena na način in v obsegu, predpisanem v programu tehničnega opazovanja, ki ga je predhodno potrdil inženir.</w:t>
      </w:r>
    </w:p>
    <w:p w14:paraId="2B0EE7DA"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 vzpostavitvi tehničnega opazovanja izvajalec izdela Poročilo o vzpostavitvi opazovalne mreže.</w:t>
      </w:r>
    </w:p>
    <w:p w14:paraId="75E15AAD"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poročilu morajo biti zajeti naslednji podatki:</w:t>
      </w:r>
    </w:p>
    <w:p w14:paraId="61609FC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situacija opazovalnih točk v M 1:1000, vključno s podatki o stabilnih geodetskih točkah,</w:t>
      </w:r>
    </w:p>
    <w:p w14:paraId="52DF462D" w14:textId="77777777" w:rsidR="001A1B67" w:rsidRPr="00833B5A" w:rsidRDefault="004B697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geotehniški</w:t>
      </w:r>
      <w:r w:rsidR="001A1B67" w:rsidRPr="00833B5A">
        <w:rPr>
          <w:rFonts w:ascii="Tahoma" w:hAnsi="Tahoma" w:cs="Tahoma"/>
          <w:sz w:val="20"/>
          <w:szCs w:val="20"/>
          <w:lang w:val="sl-SI"/>
        </w:rPr>
        <w:t xml:space="preserve"> profili vrtin za piezometre in inklinometre v M 1:50, s podatki o vseh posebnih pojavih opaženih med delom,</w:t>
      </w:r>
    </w:p>
    <w:p w14:paraId="5A9409D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tabelarični prikaz koordinat opazovalnih točk, vključno z datumi začetnih dveh vzporednih odčitkov, ki veljajo kot ničelni odčitki,</w:t>
      </w:r>
    </w:p>
    <w:p w14:paraId="7C4B0AC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podatki o višini perforacije piezometrske cevi,</w:t>
      </w:r>
    </w:p>
    <w:p w14:paraId="65E91D3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podatki o orientiranosti utorov inklinacijske cevi,</w:t>
      </w:r>
    </w:p>
    <w:p w14:paraId="3B1234A0"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podatki o višini nasipa ob postavitvi posedalne plošče.</w:t>
      </w:r>
    </w:p>
    <w:p w14:paraId="4479A4B5" w14:textId="77777777" w:rsidR="001A1B67" w:rsidRPr="00833B5A" w:rsidRDefault="001A1B67" w:rsidP="0028581E">
      <w:pPr>
        <w:pStyle w:val="Naslov4"/>
        <w:spacing w:after="120"/>
        <w:rPr>
          <w:rFonts w:ascii="Tahoma" w:hAnsi="Tahoma" w:cs="Tahoma"/>
          <w:b w:val="0"/>
        </w:rPr>
      </w:pPr>
      <w:bookmarkStart w:id="413" w:name="_Toc416874296"/>
      <w:bookmarkStart w:id="414" w:name="_Toc416806745"/>
      <w:r w:rsidRPr="00833B5A">
        <w:rPr>
          <w:rFonts w:ascii="Tahoma" w:hAnsi="Tahoma" w:cs="Tahoma"/>
          <w:bCs w:val="0"/>
          <w:spacing w:val="-4"/>
          <w:sz w:val="22"/>
          <w:szCs w:val="22"/>
          <w:lang w:eastAsia="en-US"/>
        </w:rPr>
        <w:t>Prevzem opazovalne mreže</w:t>
      </w:r>
      <w:bookmarkEnd w:id="413"/>
      <w:bookmarkEnd w:id="414"/>
    </w:p>
    <w:p w14:paraId="09B091A5"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izvedbi opazovalne mreže, izvajalec preda inženirju Poročilo o izvedeni opazovalni mreži. Inženir in izvajalec skupno pregledata izvedene elemente v mreži, prehodnost inklinacijskih in piezometrskih vrtin ter njihove globine.</w:t>
      </w:r>
    </w:p>
    <w:p w14:paraId="55D00AE8"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 inženir ugotovi skladnost izvedenih del s projektom tehničnega opazovanja, od izvajalca opazovalne mreže le - to prevzame v nadaljnjo obravnavo.</w:t>
      </w:r>
    </w:p>
    <w:p w14:paraId="293F4751" w14:textId="77777777" w:rsidR="001A1B67" w:rsidRPr="00833B5A" w:rsidRDefault="001A1B67" w:rsidP="00F31AA3">
      <w:pPr>
        <w:pStyle w:val="Naslov3"/>
        <w:tabs>
          <w:tab w:val="clear" w:pos="720"/>
        </w:tabs>
        <w:spacing w:after="240"/>
        <w:rPr>
          <w:rFonts w:ascii="Tahoma" w:hAnsi="Tahoma" w:cs="Tahoma"/>
          <w:i w:val="0"/>
          <w:sz w:val="24"/>
          <w:szCs w:val="24"/>
        </w:rPr>
      </w:pPr>
      <w:bookmarkStart w:id="415" w:name="_Toc416806746"/>
      <w:bookmarkStart w:id="416" w:name="_Toc416874297"/>
      <w:bookmarkStart w:id="417" w:name="_Toc512502884"/>
      <w:r w:rsidRPr="00833B5A">
        <w:rPr>
          <w:rFonts w:ascii="Tahoma" w:hAnsi="Tahoma" w:cs="Tahoma"/>
          <w:i w:val="0"/>
          <w:sz w:val="24"/>
          <w:szCs w:val="24"/>
        </w:rPr>
        <w:t>Armirano betonski koli</w:t>
      </w:r>
      <w:bookmarkEnd w:id="415"/>
      <w:r w:rsidRPr="00833B5A">
        <w:rPr>
          <w:rFonts w:ascii="Tahoma" w:hAnsi="Tahoma" w:cs="Tahoma"/>
          <w:i w:val="0"/>
          <w:sz w:val="24"/>
          <w:szCs w:val="24"/>
        </w:rPr>
        <w:t xml:space="preserve"> (piloti)</w:t>
      </w:r>
      <w:bookmarkEnd w:id="416"/>
      <w:bookmarkEnd w:id="417"/>
    </w:p>
    <w:p w14:paraId="7B9FAA84"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18" w:name="_Toc416874298"/>
      <w:bookmarkStart w:id="419" w:name="_Toc416806747"/>
      <w:r w:rsidRPr="00833B5A">
        <w:rPr>
          <w:rFonts w:ascii="Tahoma" w:hAnsi="Tahoma" w:cs="Tahoma"/>
          <w:bCs w:val="0"/>
          <w:spacing w:val="-4"/>
          <w:sz w:val="22"/>
          <w:szCs w:val="22"/>
          <w:lang w:eastAsia="en-US"/>
        </w:rPr>
        <w:t>Opis</w:t>
      </w:r>
      <w:bookmarkEnd w:id="418"/>
      <w:bookmarkEnd w:id="419"/>
    </w:p>
    <w:p w14:paraId="375D7DB8"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Delo vključuje izvedbo armirano betonskih kolov in izvedbo jet - grouting kolov:</w:t>
      </w:r>
    </w:p>
    <w:p w14:paraId="18ACC7C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pripravo delovnega platoja, </w:t>
      </w:r>
    </w:p>
    <w:p w14:paraId="3777C44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dovoz, postavitev, vzdrževanje in odvoz vseh strojev in opreme za izvedbo del, ter po potrebi odstranitev delovnega platoja, in vzpostavitev okolice v prvotno stanje,</w:t>
      </w:r>
    </w:p>
    <w:p w14:paraId="08B2969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 in odstranitev izkopane zemljine,</w:t>
      </w:r>
    </w:p>
    <w:p w14:paraId="4648DA4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dobavo in vgraditev vseh materialov za izvedbo kola, </w:t>
      </w:r>
    </w:p>
    <w:p w14:paraId="73EBB0E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izkop poskusnega jet- grouting kola,</w:t>
      </w:r>
    </w:p>
    <w:p w14:paraId="33EFAF6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vsa dela v zvezi z obdelavo glav kolov.</w:t>
      </w:r>
    </w:p>
    <w:p w14:paraId="0D29799C"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Temeljenje na kolih vključuje tudi vsa druga dela, predvidena s projektom v zvezi s koli, ter ukrepe, ki jih določajo predpisi iz varstva pri delu. Vsa dela so zajeta v ceni kola, zanje izvajalec ni upravičen do doplačil.</w:t>
      </w:r>
    </w:p>
    <w:p w14:paraId="0B2B1211"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Vsa dela morajo biti izvedena skladno s projektom in navodili inženirja.</w:t>
      </w:r>
    </w:p>
    <w:p w14:paraId="0E60D917"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20" w:name="_Toc416874299"/>
      <w:bookmarkStart w:id="421" w:name="_Toc416806748"/>
      <w:r w:rsidRPr="00833B5A">
        <w:rPr>
          <w:rFonts w:ascii="Tahoma" w:hAnsi="Tahoma" w:cs="Tahoma"/>
          <w:bCs w:val="0"/>
          <w:spacing w:val="-4"/>
          <w:sz w:val="22"/>
          <w:szCs w:val="22"/>
          <w:lang w:eastAsia="en-US"/>
        </w:rPr>
        <w:t>Materiali</w:t>
      </w:r>
      <w:bookmarkEnd w:id="420"/>
      <w:bookmarkEnd w:id="421"/>
    </w:p>
    <w:p w14:paraId="347502B3"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izvedbo kolov je dopustno uporabiti samo atestirane materiale, ki ustrezajo zahtevam projekta.</w:t>
      </w:r>
    </w:p>
    <w:p w14:paraId="07F5617A"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Praviloma se uporabljajo:</w:t>
      </w:r>
    </w:p>
    <w:p w14:paraId="6BA92DA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uvrtane kole beton in jeklo normirane sestave,</w:t>
      </w:r>
    </w:p>
    <w:p w14:paraId="54486F0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jet grouting kole injekcijska cementna masa predhodno določenega v/c faktorja in jeklena armatura po projektu.</w:t>
      </w:r>
    </w:p>
    <w:p w14:paraId="79D91F69"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22" w:name="_Toc416874300"/>
      <w:bookmarkStart w:id="423" w:name="_Toc416806749"/>
      <w:r w:rsidRPr="00833B5A">
        <w:rPr>
          <w:rFonts w:ascii="Tahoma" w:hAnsi="Tahoma" w:cs="Tahoma"/>
          <w:bCs w:val="0"/>
          <w:spacing w:val="-4"/>
          <w:sz w:val="22"/>
          <w:szCs w:val="22"/>
          <w:lang w:eastAsia="en-US"/>
        </w:rPr>
        <w:t>Kakovost materialov</w:t>
      </w:r>
      <w:bookmarkEnd w:id="422"/>
      <w:bookmarkEnd w:id="423"/>
    </w:p>
    <w:p w14:paraId="1996E93F"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pred pričetkom del predložiti inženirju vsa dokazila o kakovosti materialov, predvidenih za vgraditev v kole. Kakovost vseh materialov mora ustrezati zahtevam po projektu ter veljavnim predpisom, predvidenim za te materiale.</w:t>
      </w:r>
    </w:p>
    <w:p w14:paraId="4D7ED128"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predhodne preiskave in podatke o materialih in njihovi kakovosti (certifikate), mora priskrbeti izvajalec, ki za ta dela ni upravičen do nikakršnih doplačil.</w:t>
      </w:r>
    </w:p>
    <w:p w14:paraId="152AB903" w14:textId="77777777" w:rsidR="001A1B67" w:rsidRPr="00833B5A" w:rsidRDefault="001A1B67" w:rsidP="0028581E">
      <w:pPr>
        <w:pStyle w:val="Naslov4"/>
        <w:spacing w:after="120"/>
        <w:rPr>
          <w:rFonts w:ascii="Tahoma" w:hAnsi="Tahoma" w:cs="Tahoma"/>
          <w:bCs w:val="0"/>
          <w:spacing w:val="-4"/>
          <w:sz w:val="22"/>
          <w:szCs w:val="22"/>
          <w:lang w:eastAsia="en-US"/>
        </w:rPr>
      </w:pPr>
      <w:bookmarkStart w:id="424" w:name="_Toc416874301"/>
      <w:bookmarkStart w:id="425" w:name="_Toc416806750"/>
      <w:r w:rsidRPr="00833B5A">
        <w:rPr>
          <w:rFonts w:ascii="Tahoma" w:hAnsi="Tahoma" w:cs="Tahoma"/>
          <w:bCs w:val="0"/>
          <w:spacing w:val="-4"/>
          <w:sz w:val="22"/>
          <w:szCs w:val="22"/>
          <w:lang w:eastAsia="en-US"/>
        </w:rPr>
        <w:t>Kakovost izvedbe in kontrola kakovosti</w:t>
      </w:r>
      <w:bookmarkEnd w:id="424"/>
      <w:bookmarkEnd w:id="425"/>
    </w:p>
    <w:p w14:paraId="23085486" w14:textId="77777777" w:rsidR="001A1B67" w:rsidRPr="00833B5A" w:rsidRDefault="001A1B67" w:rsidP="00C16D7F">
      <w:pPr>
        <w:pStyle w:val="Naslov5"/>
        <w:spacing w:after="120"/>
        <w:rPr>
          <w:rFonts w:ascii="Tahoma" w:hAnsi="Tahoma" w:cs="Tahoma"/>
          <w:b/>
          <w:i w:val="0"/>
        </w:rPr>
      </w:pPr>
      <w:bookmarkStart w:id="426" w:name="_Toc416874302"/>
      <w:r w:rsidRPr="00833B5A">
        <w:rPr>
          <w:rFonts w:ascii="Tahoma" w:hAnsi="Tahoma" w:cs="Tahoma"/>
          <w:b/>
          <w:i w:val="0"/>
        </w:rPr>
        <w:t>Benotto (uvrtani) koli</w:t>
      </w:r>
      <w:bookmarkEnd w:id="426"/>
    </w:p>
    <w:p w14:paraId="119F6782"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 kola je potrebno izvajati v profilu in do globine, določene s projektom. Med izvajanjem je potrebno voditi zapise o sestavi tal v izkopu kola in o pojavih talne vode (rojstni list posameznega kola).</w:t>
      </w:r>
    </w:p>
    <w:p w14:paraId="2B529D00"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in nosilnost temeljnih tal v konici kola je potrebno preverjati s preiskavami standardne dinamične penetracije, če je v projektu ta preiskava predvidena ali če geotehnik oceni, da so tla v dnu kola slabša od projektne napovedi.</w:t>
      </w:r>
    </w:p>
    <w:p w14:paraId="1B5DDA60"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Kadar je izkop kola izveden do projektirane globine, armaturni koš pa se vstavlja šele naslednji dan, oz. s časovnim zamikom, je potrebno pred vstavljanjem armature ponovno očistiti dno izkopa  kola.</w:t>
      </w:r>
    </w:p>
    <w:p w14:paraId="7A8F5263"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Vsak kol mora biti prevzet s strani nadzornega geotehnika. Pri prevzemu kola je potrebno zabeležiti naslednje podatke:</w:t>
      </w:r>
    </w:p>
    <w:p w14:paraId="6758A50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kota delovnega platoja,</w:t>
      </w:r>
    </w:p>
    <w:p w14:paraId="4EC03AE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absolutna kota vrha kola,</w:t>
      </w:r>
    </w:p>
    <w:p w14:paraId="3F9FF08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dolžina kola,</w:t>
      </w:r>
    </w:p>
    <w:p w14:paraId="75DB519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sestava tal in debeline posameznih značilnih plasti v profilu izkopa kola,</w:t>
      </w:r>
    </w:p>
    <w:p w14:paraId="79D70DC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dolžina vpetja kola,</w:t>
      </w:r>
    </w:p>
    <w:p w14:paraId="4A38CDB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podatki o vodi,</w:t>
      </w:r>
    </w:p>
    <w:p w14:paraId="00396690"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vse spremne ugotovitve in oceno geotehnika glede dejanskega stanja s projektno prognozo</w:t>
      </w:r>
      <w:r w:rsidR="006A5091" w:rsidRPr="00833B5A">
        <w:rPr>
          <w:rFonts w:ascii="Tahoma" w:hAnsi="Tahoma" w:cs="Tahoma"/>
          <w:sz w:val="20"/>
          <w:szCs w:val="20"/>
          <w:lang w:val="sl-SI"/>
        </w:rPr>
        <w:t>.</w:t>
      </w:r>
    </w:p>
    <w:p w14:paraId="35205DCE"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Geotehnik ugotovitve vpiše v gradbeni dnevnik. Pred vpisom geotehnika v gradbeni dnevnik, vstavljanje armature ali betoniranje kola ni dopustno.</w:t>
      </w:r>
    </w:p>
    <w:p w14:paraId="35BB8A38" w14:textId="77777777" w:rsidR="001A1B67" w:rsidRPr="00833B5A" w:rsidRDefault="001A1B67" w:rsidP="006A5091">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kontrole sestave tal in globine kola je potrebno kontrolirati še:</w:t>
      </w:r>
    </w:p>
    <w:p w14:paraId="76B25B2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kakovost in enakomernost vseh v kole vgrajenih materialov, skladno z zahtevami tehničnih pogojev za beton in jeklo,</w:t>
      </w:r>
    </w:p>
    <w:p w14:paraId="33602569"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0A880E2E" w14:textId="77777777" w:rsidR="001A1B67" w:rsidRPr="00833B5A" w:rsidRDefault="001A1B67" w:rsidP="006A509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Eventuelno potrebno preiskavo za določitev nosilnosti kola ali izvedbo obremenilne preizkušnje kola odredi inženir na predlog Projektanta ali nadzornega geotehnika.</w:t>
      </w:r>
    </w:p>
    <w:p w14:paraId="2094B6CE" w14:textId="77777777" w:rsidR="001A1B67" w:rsidRPr="00833B5A" w:rsidRDefault="001A1B67" w:rsidP="00C16D7F">
      <w:pPr>
        <w:pStyle w:val="Naslov5"/>
        <w:spacing w:after="120"/>
        <w:rPr>
          <w:rFonts w:ascii="Tahoma" w:hAnsi="Tahoma" w:cs="Tahoma"/>
          <w:b/>
          <w:i w:val="0"/>
        </w:rPr>
      </w:pPr>
      <w:bookmarkStart w:id="427" w:name="_Toc416874303"/>
      <w:r w:rsidRPr="00833B5A">
        <w:rPr>
          <w:rFonts w:ascii="Tahoma" w:hAnsi="Tahoma" w:cs="Tahoma"/>
          <w:b/>
          <w:i w:val="0"/>
        </w:rPr>
        <w:lastRenderedPageBreak/>
        <w:t>J</w:t>
      </w:r>
      <w:r w:rsidR="00B05166" w:rsidRPr="00833B5A">
        <w:rPr>
          <w:rFonts w:ascii="Tahoma" w:hAnsi="Tahoma" w:cs="Tahoma"/>
          <w:b/>
          <w:i w:val="0"/>
        </w:rPr>
        <w:t>et</w:t>
      </w:r>
      <w:r w:rsidRPr="00833B5A">
        <w:rPr>
          <w:rFonts w:ascii="Tahoma" w:hAnsi="Tahoma" w:cs="Tahoma"/>
          <w:b/>
          <w:i w:val="0"/>
        </w:rPr>
        <w:t>-</w:t>
      </w:r>
      <w:r w:rsidR="00B05166" w:rsidRPr="00833B5A">
        <w:rPr>
          <w:rFonts w:ascii="Tahoma" w:hAnsi="Tahoma" w:cs="Tahoma"/>
          <w:b/>
          <w:i w:val="0"/>
        </w:rPr>
        <w:t xml:space="preserve">grouting </w:t>
      </w:r>
      <w:r w:rsidRPr="00833B5A">
        <w:rPr>
          <w:rFonts w:ascii="Tahoma" w:hAnsi="Tahoma" w:cs="Tahoma"/>
          <w:b/>
          <w:i w:val="0"/>
        </w:rPr>
        <w:t>koli</w:t>
      </w:r>
      <w:bookmarkEnd w:id="427"/>
    </w:p>
    <w:p w14:paraId="0435CA3E" w14:textId="77777777" w:rsidR="001A1B67" w:rsidRPr="00833B5A" w:rsidRDefault="001A1B67" w:rsidP="00556671">
      <w:pPr>
        <w:pStyle w:val="Naslov6"/>
        <w:spacing w:after="120"/>
        <w:rPr>
          <w:i w:val="0"/>
        </w:rPr>
      </w:pPr>
      <w:bookmarkStart w:id="428" w:name="_Toc416874304"/>
      <w:r w:rsidRPr="00833B5A">
        <w:rPr>
          <w:i w:val="0"/>
        </w:rPr>
        <w:t>Osnove</w:t>
      </w:r>
      <w:bookmarkEnd w:id="428"/>
    </w:p>
    <w:p w14:paraId="1E9C51FD"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Jet - grouting kolov ne moremo primerjati s klasičnimi zabitimi ali uvrtanimi koli, saj naravna, pravi</w:t>
      </w:r>
      <w:r w:rsidR="00C651C6" w:rsidRPr="00833B5A">
        <w:rPr>
          <w:rFonts w:ascii="Tahoma" w:eastAsia="Times New Roman" w:hAnsi="Tahoma" w:cs="Tahoma"/>
          <w:spacing w:val="-4"/>
          <w:sz w:val="20"/>
          <w:szCs w:val="20"/>
          <w:lang w:val="sl-SI"/>
        </w:rPr>
        <w:t>loma vedno heterogena zemljina</w:t>
      </w:r>
      <w:r w:rsidRPr="00833B5A">
        <w:rPr>
          <w:rFonts w:ascii="Tahoma" w:eastAsia="Times New Roman" w:hAnsi="Tahoma" w:cs="Tahoma"/>
          <w:spacing w:val="-4"/>
          <w:sz w:val="20"/>
          <w:szCs w:val="20"/>
          <w:lang w:val="sl-SI"/>
        </w:rPr>
        <w:t xml:space="preserve"> ostaja na mestu, stabilizirana v jet - grouting stebru, delno pa se zgošča na obodu.</w:t>
      </w:r>
    </w:p>
    <w:p w14:paraId="6E0229DA"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Poznanih je več postopkov izvedbe jet </w:t>
      </w:r>
      <w:r w:rsidR="00C651C6" w:rsidRPr="00833B5A">
        <w:rPr>
          <w:rFonts w:ascii="Tahoma" w:eastAsia="Times New Roman" w:hAnsi="Tahoma" w:cs="Tahoma"/>
          <w:spacing w:val="-4"/>
          <w:sz w:val="20"/>
          <w:szCs w:val="20"/>
          <w:lang w:val="sl-SI"/>
        </w:rPr>
        <w:t>- groutinga, od osnovnega do tri</w:t>
      </w:r>
      <w:r w:rsidRPr="00833B5A">
        <w:rPr>
          <w:rFonts w:ascii="Tahoma" w:eastAsia="Times New Roman" w:hAnsi="Tahoma" w:cs="Tahoma"/>
          <w:spacing w:val="-4"/>
          <w:sz w:val="20"/>
          <w:szCs w:val="20"/>
          <w:lang w:val="sl-SI"/>
        </w:rPr>
        <w:t>faznega.</w:t>
      </w:r>
    </w:p>
    <w:p w14:paraId="640C9351"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517C85D5"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w:t>
      </w:r>
      <w:r w:rsidR="00C651C6" w:rsidRPr="00833B5A">
        <w:rPr>
          <w:rFonts w:ascii="Tahoma" w:eastAsia="Times New Roman" w:hAnsi="Tahoma" w:cs="Tahoma"/>
          <w:spacing w:val="-4"/>
          <w:sz w:val="20"/>
          <w:szCs w:val="20"/>
          <w:lang w:val="sl-SI"/>
        </w:rPr>
        <w:t>oljšane zemljine v kolu. "Realni" parametri</w:t>
      </w:r>
      <w:r w:rsidRPr="00833B5A">
        <w:rPr>
          <w:rFonts w:ascii="Tahoma" w:eastAsia="Times New Roman" w:hAnsi="Tahoma" w:cs="Tahoma"/>
          <w:spacing w:val="-4"/>
          <w:sz w:val="20"/>
          <w:szCs w:val="20"/>
          <w:lang w:val="sl-SI"/>
        </w:rPr>
        <w:t xml:space="preserve"> pomeni</w:t>
      </w:r>
      <w:r w:rsidR="00C651C6" w:rsidRPr="00833B5A">
        <w:rPr>
          <w:rFonts w:ascii="Tahoma" w:eastAsia="Times New Roman" w:hAnsi="Tahoma" w:cs="Tahoma"/>
          <w:spacing w:val="-4"/>
          <w:sz w:val="20"/>
          <w:szCs w:val="20"/>
          <w:lang w:val="sl-SI"/>
        </w:rPr>
        <w:t>jo</w:t>
      </w:r>
      <w:r w:rsidRPr="00833B5A">
        <w:rPr>
          <w:rFonts w:ascii="Tahoma" w:eastAsia="Times New Roman" w:hAnsi="Tahoma" w:cs="Tahoma"/>
          <w:spacing w:val="-4"/>
          <w:sz w:val="20"/>
          <w:szCs w:val="20"/>
          <w:lang w:val="sl-SI"/>
        </w:rPr>
        <w:t>,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15 Mpa, v glini pa bo premer kola le npr. 0,40 m in trdnost le npr. 6 MPa. V zelo visoko plastičnih, trdnih glinah pa je zelo možno, da se z enofaznim jet - grouting postopkom, jet - grouting kol sploh ne bo razvil.</w:t>
      </w:r>
    </w:p>
    <w:p w14:paraId="31271C70" w14:textId="77777777" w:rsidR="001A1B67" w:rsidRPr="00833B5A" w:rsidRDefault="001A1B67" w:rsidP="00556671">
      <w:pPr>
        <w:pStyle w:val="Naslov6"/>
        <w:spacing w:after="120"/>
        <w:rPr>
          <w:rFonts w:ascii="Tahoma" w:hAnsi="Tahoma" w:cs="Tahoma"/>
          <w:szCs w:val="20"/>
        </w:rPr>
      </w:pPr>
      <w:bookmarkStart w:id="429" w:name="_Toc416874305"/>
      <w:r w:rsidRPr="00833B5A">
        <w:rPr>
          <w:i w:val="0"/>
        </w:rPr>
        <w:t>Tehnološki postopek za preveritev pričakovane kakovosti jet - grouting kola</w:t>
      </w:r>
      <w:bookmarkEnd w:id="429"/>
    </w:p>
    <w:p w14:paraId="447AC948"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3588ABC5"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57326B86"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tehnološkem postopku na situaciji v merilu 1:500 vriše izvajalec oziroma njegova notranja kontrola kvalitete lokacije poskusnih kolov. Poskusni koli morajo biti izvedeni na medsebojni razdalji min. 2m in na tak način, da bo možen izkop poskusnega kola, ne da bi se pri tem ogrozila stabilnost brežine ali sosednjih objektov.</w:t>
      </w:r>
    </w:p>
    <w:p w14:paraId="4453CE0B"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Tehnološki postopek za izvedbo poskusnih kolov mora predati v pregled in potrditev inženirju.</w:t>
      </w:r>
    </w:p>
    <w:p w14:paraId="5E145815"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Potrebno je predvideti najmanj tri različne tehnologije priprave kola.</w:t>
      </w:r>
    </w:p>
    <w:p w14:paraId="4D840089" w14:textId="77777777" w:rsidR="001A1B67" w:rsidRPr="00833B5A" w:rsidRDefault="004B6977" w:rsidP="00556671">
      <w:pPr>
        <w:pStyle w:val="Naslov6"/>
        <w:spacing w:after="120"/>
        <w:rPr>
          <w:i w:val="0"/>
        </w:rPr>
      </w:pPr>
      <w:bookmarkStart w:id="430" w:name="_Toc416874306"/>
      <w:r w:rsidRPr="00833B5A">
        <w:rPr>
          <w:i w:val="0"/>
        </w:rPr>
        <w:t>Izvedba poizkusnih jet-</w:t>
      </w:r>
      <w:r w:rsidR="001A1B67" w:rsidRPr="00833B5A">
        <w:rPr>
          <w:i w:val="0"/>
        </w:rPr>
        <w:t>grouting kolov</w:t>
      </w:r>
      <w:bookmarkEnd w:id="430"/>
    </w:p>
    <w:p w14:paraId="5C15589E"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 Inženir odobri izvedbo, Izvajalec pristopi k izvedbi poskusnih jet - grouting kolov. Če v projektu ni drugače zahtevano, je potrebno za vsak predvideni tehnološki postopek izvesti po dva kola.</w:t>
      </w:r>
    </w:p>
    <w:p w14:paraId="39F57EDD" w14:textId="77777777" w:rsidR="001A1B67" w:rsidRPr="00833B5A" w:rsidRDefault="001A1B67" w:rsidP="005031E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Izvedba poskusnih kolov poteka ob prisotnosti notranje in zunanje kontrole kvalitete. Spremljava poskusnih jet</w:t>
      </w:r>
      <w:r w:rsidR="004B6977"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 grouting kolov med izvajanjem obsega kontrolo:</w:t>
      </w:r>
    </w:p>
    <w:p w14:paraId="1A10B97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kakovosti injekcijske zmesi, ki obsega kontrolo kakovosti cementa, vode, časa mešanja, v/c faktorja in odvzema kontrolnih vzorcev za preiskave tlačne trdnosti injekcijske mase po vezanju,</w:t>
      </w:r>
    </w:p>
    <w:p w14:paraId="0EA86B5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globine vrtanja,</w:t>
      </w:r>
    </w:p>
    <w:p w14:paraId="6E29CEC6" w14:textId="77777777" w:rsidR="00C651C6"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005031EB" w:rsidRPr="00833B5A">
        <w:rPr>
          <w:rFonts w:ascii="Tahoma" w:hAnsi="Tahoma" w:cs="Tahoma"/>
          <w:sz w:val="20"/>
          <w:szCs w:val="20"/>
          <w:lang w:val="sl-SI"/>
        </w:rPr>
        <w:t xml:space="preserve">elovnega pritiska, </w:t>
      </w:r>
    </w:p>
    <w:p w14:paraId="54EE85A7" w14:textId="77777777" w:rsidR="001A1B67" w:rsidRPr="00833B5A" w:rsidRDefault="00C651C6"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porabo injekcijske</w:t>
      </w:r>
      <w:r w:rsidR="005031EB" w:rsidRPr="00833B5A">
        <w:rPr>
          <w:rFonts w:ascii="Tahoma" w:hAnsi="Tahoma" w:cs="Tahoma"/>
          <w:sz w:val="20"/>
          <w:szCs w:val="20"/>
          <w:lang w:val="sl-SI"/>
        </w:rPr>
        <w:t xml:space="preserve"> mase na </w:t>
      </w:r>
      <w:r w:rsidR="00CF2394" w:rsidRPr="00833B5A">
        <w:rPr>
          <w:rFonts w:ascii="Tahoma" w:hAnsi="Tahoma" w:cs="Tahoma"/>
          <w:sz w:val="20"/>
          <w:szCs w:val="20"/>
          <w:lang w:val="sl-SI"/>
        </w:rPr>
        <w:t>m in</w:t>
      </w:r>
    </w:p>
    <w:p w14:paraId="5D8A3E18"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hitrosti oz. korakov dviga.</w:t>
      </w:r>
    </w:p>
    <w:p w14:paraId="1B7D042D" w14:textId="77777777" w:rsidR="001A1B67" w:rsidRPr="00833B5A" w:rsidRDefault="001A1B67" w:rsidP="005031E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vezanju je potrebno po en poskusni kol odkopati in:</w:t>
      </w:r>
    </w:p>
    <w:p w14:paraId="2615E39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preveriti dimenzije kola,</w:t>
      </w:r>
    </w:p>
    <w:p w14:paraId="30C8653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določiti lastnosti materiala v kolu,</w:t>
      </w:r>
    </w:p>
    <w:p w14:paraId="12DF5DD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preveriti homogenost kola po dolžini in širini,</w:t>
      </w:r>
    </w:p>
    <w:p w14:paraId="1E1F2AA4" w14:textId="77777777" w:rsidR="00CF2394" w:rsidRPr="00833B5A" w:rsidRDefault="00CF2394" w:rsidP="00CF2394">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odvzeti vzorec JG kola in v laboratoriju izvesti preizkus tlačne trdnosti kola.</w:t>
      </w:r>
    </w:p>
    <w:p w14:paraId="2CB397E4" w14:textId="77777777" w:rsidR="00CF2394" w:rsidRPr="00833B5A" w:rsidRDefault="00CF2394" w:rsidP="00CF2394">
      <w:pPr>
        <w:widowControl/>
        <w:spacing w:after="0" w:line="260" w:lineRule="exact"/>
        <w:ind w:left="568"/>
        <w:jc w:val="both"/>
        <w:rPr>
          <w:rFonts w:ascii="Tahoma" w:hAnsi="Tahoma" w:cs="Tahoma"/>
          <w:sz w:val="20"/>
          <w:szCs w:val="20"/>
          <w:lang w:val="sl-SI"/>
        </w:rPr>
      </w:pPr>
    </w:p>
    <w:p w14:paraId="00D6D628"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s podatki laboratorija izdela poročilo o izvedenih poskusnih kolih in na osnovi rezultatov kontrolnih preiskav predlaga inženirju v potrditev materiale in tehnologijo izvedbe, ki daje glede na zahteve projekta optimalne rezultate.</w:t>
      </w:r>
    </w:p>
    <w:p w14:paraId="4CE26538"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 inženir potrdi izbrani tehnološki postopek, izvajalec lahko pristopi k redni izvedbi. Za izvedbo poskusnih kolov, izvajalec ni upravičen do nadomestil. Poskusni koli morajo biti zajeti v ponudbeni ceni za izvedbo jet</w:t>
      </w:r>
      <w:r w:rsidR="004B6977"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 grouting kolov.</w:t>
      </w:r>
    </w:p>
    <w:p w14:paraId="2451E106"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odgovoren za vso škodo, ki bi lahko nastala pri izvajanju poskusnih ali rednih jet - grouting kolov, na sosednjih objektih,v vodotokih itd., in za kritje nastale škode ni upravičen do nadomestil.</w:t>
      </w:r>
    </w:p>
    <w:p w14:paraId="743273A6" w14:textId="77777777" w:rsidR="001A1B67" w:rsidRPr="00833B5A" w:rsidRDefault="001A1B67" w:rsidP="00556671">
      <w:pPr>
        <w:pStyle w:val="Naslov6"/>
        <w:spacing w:after="120"/>
        <w:rPr>
          <w:i w:val="0"/>
        </w:rPr>
      </w:pPr>
      <w:bookmarkStart w:id="431" w:name="_Toc416874307"/>
      <w:r w:rsidRPr="00833B5A">
        <w:rPr>
          <w:i w:val="0"/>
        </w:rPr>
        <w:t>Kontrola kakovosti izvajanja jet - grouting kolov</w:t>
      </w:r>
      <w:bookmarkEnd w:id="431"/>
    </w:p>
    <w:p w14:paraId="4E8BAAA7" w14:textId="77777777" w:rsidR="001A1B67" w:rsidRPr="00833B5A" w:rsidRDefault="001A1B67" w:rsidP="005031E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Notranja kontrola izvajalca vodi protokol o izvajanju jet </w:t>
      </w:r>
      <w:r w:rsidR="004B6977"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grouting kola za vsak posamezen kol. V protokolu so zajeti naslednji podatki:</w:t>
      </w:r>
    </w:p>
    <w:p w14:paraId="5F1EB28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globina vrtanja,</w:t>
      </w:r>
    </w:p>
    <w:p w14:paraId="37B44B3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delovni pritisk,</w:t>
      </w:r>
    </w:p>
    <w:p w14:paraId="1AB6A38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poraba mase,</w:t>
      </w:r>
    </w:p>
    <w:p w14:paraId="6BAD038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hitrost dviga igle,</w:t>
      </w:r>
    </w:p>
    <w:p w14:paraId="676D51C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v/c faktor zmesi.</w:t>
      </w:r>
    </w:p>
    <w:p w14:paraId="67E7CD68"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Notranja kontrola kvalitete dnevno jemlje vzorce injekcijske mase za preiskave tlačne trdnosti po vezanju, in sicer 1 x dnevno iz mešalne naprave in 1 x  iz vsakega 3 kola.</w:t>
      </w:r>
    </w:p>
    <w:p w14:paraId="42C007DE"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Zunanja kontrola  izvaja preiskave JG kolov v razmerju 1:4 z notranjo kontrolo kvalitete.</w:t>
      </w:r>
    </w:p>
    <w:p w14:paraId="5BFA9781"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se med delom ugotovi, da se sestava tal spreminja, da prihaja do nepredvidenih izbojev ali izgub mase, ali če se pojavi sum, da se injekcijska masa izpira (npr. v bližnji vodotok, v podzemne kaverne itd.) je potrebno dela prekiniti in analizirati možnosti izvedbe v novih pogojih.</w:t>
      </w:r>
    </w:p>
    <w:p w14:paraId="3793111F"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odstopanja od na poskusnem polju potrjenega tehnološkega postopka je potrebno dokumentirati in z njimi sprotno seznanjati inženirja in projektanta.</w:t>
      </w:r>
    </w:p>
    <w:p w14:paraId="2004A343" w14:textId="77777777" w:rsidR="001A1B67" w:rsidRPr="00833B5A" w:rsidRDefault="001A1B67" w:rsidP="00556671">
      <w:pPr>
        <w:pStyle w:val="Naslov6"/>
        <w:spacing w:after="120"/>
        <w:rPr>
          <w:i w:val="0"/>
        </w:rPr>
      </w:pPr>
      <w:bookmarkStart w:id="432" w:name="_Toc416874308"/>
      <w:r w:rsidRPr="00833B5A">
        <w:rPr>
          <w:i w:val="0"/>
        </w:rPr>
        <w:t>Posebni pogoji</w:t>
      </w:r>
      <w:bookmarkEnd w:id="432"/>
    </w:p>
    <w:p w14:paraId="6CF80260"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 kontroli kakovosti izvajanja jet</w:t>
      </w:r>
      <w:r w:rsidR="004B6977"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 xml:space="preserve"> grouting kolov je potrebno spremljati tudi dogajanja, ki se lahko zaradi velikega pritiska injektiranja pojavijo na sosednjih objektih. Ob tem je potrebno posebno pazljivo spremljati dogajanja na temeljih sosednjih objektov, delovanje bližnjih drenaž in drugih cevnih sistemov itd. Po potrebi se na sosednih objektih vzpostavijo reperne točke za opazovanje pomikov.</w:t>
      </w:r>
    </w:p>
    <w:p w14:paraId="01801032" w14:textId="77777777" w:rsidR="001A1B67" w:rsidRPr="00833B5A" w:rsidRDefault="001A1B67" w:rsidP="005031E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Nadzorovati je potrebno izboje in tok injekcijske mase, da ne pride do zamašitve cevi, drenaž jarkov, ali do onesnaženja vode v vodotoku. Na vse opisane pojave je potrebno takoj opozoriti inže</w:t>
      </w:r>
      <w:r w:rsidR="005031EB" w:rsidRPr="00833B5A">
        <w:rPr>
          <w:rFonts w:ascii="Tahoma" w:eastAsia="Times New Roman" w:hAnsi="Tahoma" w:cs="Tahoma"/>
          <w:spacing w:val="-4"/>
          <w:sz w:val="20"/>
          <w:szCs w:val="20"/>
          <w:lang w:val="sl-SI"/>
        </w:rPr>
        <w:t>nirja in voditi ustrezne zapise</w:t>
      </w:r>
      <w:r w:rsidRPr="00833B5A">
        <w:rPr>
          <w:rFonts w:ascii="Tahoma" w:eastAsia="Times New Roman" w:hAnsi="Tahoma" w:cs="Tahoma"/>
          <w:spacing w:val="-4"/>
          <w:sz w:val="20"/>
          <w:szCs w:val="20"/>
          <w:lang w:val="sl-SI"/>
        </w:rPr>
        <w:t>.</w:t>
      </w:r>
    </w:p>
    <w:p w14:paraId="28F9F042" w14:textId="77777777" w:rsidR="00750E66" w:rsidRPr="00833B5A" w:rsidRDefault="00750E66" w:rsidP="00F31AA3">
      <w:pPr>
        <w:pStyle w:val="Naslov3"/>
        <w:tabs>
          <w:tab w:val="clear" w:pos="720"/>
        </w:tabs>
        <w:spacing w:after="240"/>
        <w:rPr>
          <w:rFonts w:ascii="Tahoma" w:hAnsi="Tahoma" w:cs="Tahoma"/>
          <w:i w:val="0"/>
          <w:sz w:val="24"/>
          <w:szCs w:val="24"/>
        </w:rPr>
      </w:pPr>
      <w:bookmarkStart w:id="433" w:name="_Toc512502885"/>
      <w:r w:rsidRPr="00833B5A">
        <w:rPr>
          <w:rFonts w:ascii="Tahoma" w:hAnsi="Tahoma" w:cs="Tahoma"/>
          <w:i w:val="0"/>
          <w:sz w:val="24"/>
          <w:szCs w:val="24"/>
        </w:rPr>
        <w:t>Priloge</w:t>
      </w:r>
      <w:bookmarkEnd w:id="433"/>
    </w:p>
    <w:p w14:paraId="1782E042" w14:textId="77777777" w:rsidR="00750E66" w:rsidRPr="00833B5A" w:rsidRDefault="00750E66" w:rsidP="007C3825">
      <w:pPr>
        <w:widowControl/>
        <w:numPr>
          <w:ilvl w:val="0"/>
          <w:numId w:val="5"/>
        </w:numPr>
        <w:tabs>
          <w:tab w:val="clear" w:pos="720"/>
          <w:tab w:val="left" w:pos="1560"/>
        </w:tabs>
        <w:spacing w:after="120" w:line="260" w:lineRule="exact"/>
        <w:ind w:left="568" w:hanging="284"/>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Priloga 1:</w:t>
      </w:r>
      <w:r w:rsidR="008E4ADD" w:rsidRPr="00833B5A">
        <w:rPr>
          <w:rFonts w:ascii="Tahoma" w:eastAsia="Times New Roman" w:hAnsi="Tahoma" w:cs="Tahoma"/>
          <w:spacing w:val="-4"/>
          <w:sz w:val="20"/>
          <w:szCs w:val="20"/>
          <w:lang w:val="sl-SI"/>
        </w:rPr>
        <w:tab/>
        <w:t>Kategorizacija izkopnih materialov</w:t>
      </w:r>
    </w:p>
    <w:p w14:paraId="12E1FF83" w14:textId="77777777" w:rsidR="008E4ADD" w:rsidRPr="00833B5A" w:rsidRDefault="00750E66" w:rsidP="007C3825">
      <w:pPr>
        <w:widowControl/>
        <w:numPr>
          <w:ilvl w:val="0"/>
          <w:numId w:val="5"/>
        </w:numPr>
        <w:tabs>
          <w:tab w:val="clear" w:pos="720"/>
          <w:tab w:val="left" w:pos="1560"/>
        </w:tabs>
        <w:spacing w:after="0" w:line="260" w:lineRule="exact"/>
        <w:ind w:left="568" w:right="62" w:hanging="284"/>
        <w:jc w:val="both"/>
        <w:rPr>
          <w:rFonts w:ascii="Tahoma" w:eastAsia="Times New Roman" w:hAnsi="Tahoma" w:cs="Tahoma"/>
          <w:spacing w:val="-4"/>
          <w:sz w:val="20"/>
          <w:szCs w:val="20"/>
          <w:lang w:val="sl-SI"/>
        </w:rPr>
      </w:pPr>
      <w:r w:rsidRPr="00833B5A">
        <w:rPr>
          <w:rFonts w:ascii="Tahoma" w:hAnsi="Tahoma" w:cs="Tahoma"/>
          <w:sz w:val="20"/>
          <w:szCs w:val="20"/>
          <w:lang w:val="sl-SI"/>
        </w:rPr>
        <w:t>Priloga 2:</w:t>
      </w:r>
      <w:r w:rsidR="008E4ADD" w:rsidRPr="00833B5A">
        <w:rPr>
          <w:rFonts w:ascii="Tahoma" w:hAnsi="Tahoma" w:cs="Tahoma"/>
          <w:sz w:val="20"/>
          <w:szCs w:val="20"/>
          <w:lang w:val="sl-SI"/>
        </w:rPr>
        <w:tab/>
        <w:t>Smernice za načrtovanje in rabo geosintetikov za ločilne, filtrske in drenažne</w:t>
      </w:r>
    </w:p>
    <w:p w14:paraId="0313F0EA" w14:textId="77777777" w:rsidR="00750E66" w:rsidRPr="00833B5A" w:rsidRDefault="008E4ADD" w:rsidP="008E4ADD">
      <w:pPr>
        <w:widowControl/>
        <w:tabs>
          <w:tab w:val="left" w:pos="1560"/>
        </w:tabs>
        <w:spacing w:after="120" w:line="260" w:lineRule="exact"/>
        <w:ind w:left="284" w:right="62"/>
        <w:jc w:val="both"/>
        <w:rPr>
          <w:rFonts w:ascii="Tahoma" w:eastAsia="Times New Roman" w:hAnsi="Tahoma" w:cs="Tahoma"/>
          <w:spacing w:val="-4"/>
          <w:sz w:val="20"/>
          <w:szCs w:val="20"/>
          <w:lang w:val="sl-SI"/>
        </w:rPr>
      </w:pPr>
      <w:r w:rsidRPr="00833B5A">
        <w:rPr>
          <w:rFonts w:ascii="Tahoma" w:hAnsi="Tahoma" w:cs="Tahoma"/>
          <w:sz w:val="20"/>
          <w:szCs w:val="20"/>
          <w:lang w:val="sl-SI"/>
        </w:rPr>
        <w:tab/>
        <w:t xml:space="preserve"> plasti </w:t>
      </w:r>
    </w:p>
    <w:p w14:paraId="2F0DF233" w14:textId="77777777" w:rsidR="00750E66" w:rsidRPr="00833B5A" w:rsidRDefault="00750E66" w:rsidP="005031EB">
      <w:pPr>
        <w:spacing w:after="120" w:line="260" w:lineRule="exact"/>
        <w:ind w:right="62"/>
        <w:jc w:val="both"/>
        <w:rPr>
          <w:rFonts w:ascii="Tahoma" w:eastAsia="Times New Roman" w:hAnsi="Tahoma" w:cs="Tahoma"/>
          <w:spacing w:val="-4"/>
          <w:sz w:val="20"/>
          <w:szCs w:val="20"/>
          <w:lang w:val="sl-SI"/>
        </w:rPr>
      </w:pPr>
    </w:p>
    <w:p w14:paraId="45115EAA" w14:textId="77777777" w:rsidR="00750E66" w:rsidRPr="00833B5A" w:rsidRDefault="00750E66" w:rsidP="00556671">
      <w:pPr>
        <w:pStyle w:val="Naslov6"/>
        <w:spacing w:after="120"/>
        <w:rPr>
          <w:rFonts w:ascii="Tahoma" w:hAnsi="Tahoma" w:cs="Tahoma"/>
          <w:spacing w:val="-4"/>
          <w:szCs w:val="20"/>
        </w:rPr>
        <w:sectPr w:rsidR="00750E66" w:rsidRPr="00833B5A" w:rsidSect="00945D33">
          <w:footerReference w:type="default" r:id="rId36"/>
          <w:pgSz w:w="11906" w:h="16838"/>
          <w:pgMar w:top="1701" w:right="1418" w:bottom="1418" w:left="1418" w:header="680" w:footer="680" w:gutter="284"/>
          <w:cols w:space="708"/>
        </w:sectPr>
      </w:pPr>
    </w:p>
    <w:p w14:paraId="46698792" w14:textId="77777777" w:rsidR="00750E66" w:rsidRPr="00833B5A" w:rsidRDefault="008E4ADD" w:rsidP="008E4ADD">
      <w:pPr>
        <w:pStyle w:val="Telobesedila2"/>
        <w:tabs>
          <w:tab w:val="right" w:pos="14002"/>
        </w:tabs>
        <w:jc w:val="left"/>
        <w:rPr>
          <w:rFonts w:ascii="Tahoma" w:hAnsi="Tahoma" w:cs="Tahoma"/>
          <w:b/>
          <w:bCs/>
          <w:sz w:val="20"/>
        </w:rPr>
      </w:pPr>
      <w:r w:rsidRPr="00833B5A">
        <w:rPr>
          <w:rFonts w:ascii="Tahoma" w:hAnsi="Tahoma" w:cs="Tahoma"/>
          <w:b/>
          <w:spacing w:val="-4"/>
          <w:sz w:val="22"/>
          <w:szCs w:val="22"/>
        </w:rPr>
        <w:lastRenderedPageBreak/>
        <w:t>Kategorizacija izkopnih materialov</w:t>
      </w:r>
      <w:r w:rsidRPr="00833B5A">
        <w:rPr>
          <w:rFonts w:ascii="Tahoma" w:hAnsi="Tahoma" w:cs="Tahoma"/>
          <w:b/>
          <w:bCs/>
          <w:sz w:val="20"/>
        </w:rPr>
        <w:t xml:space="preserve"> </w:t>
      </w:r>
      <w:r w:rsidRPr="00833B5A">
        <w:rPr>
          <w:rFonts w:ascii="Tahoma" w:hAnsi="Tahoma" w:cs="Tahoma"/>
          <w:b/>
          <w:bCs/>
          <w:sz w:val="20"/>
        </w:rPr>
        <w:tab/>
      </w:r>
      <w:r w:rsidR="00750E66" w:rsidRPr="00833B5A">
        <w:rPr>
          <w:rFonts w:ascii="Tahoma" w:hAnsi="Tahoma" w:cs="Tahoma"/>
          <w:b/>
          <w:bCs/>
          <w:sz w:val="22"/>
          <w:szCs w:val="22"/>
        </w:rPr>
        <w:t>Priloga 1</w:t>
      </w:r>
    </w:p>
    <w:tbl>
      <w:tblPr>
        <w:tblStyle w:val="Tabelamrea1"/>
        <w:tblpPr w:leftFromText="141" w:rightFromText="141" w:horzAnchor="margin" w:tblpX="108" w:tblpY="450"/>
        <w:tblW w:w="14000" w:type="dxa"/>
        <w:tblInd w:w="0" w:type="dxa"/>
        <w:tblLook w:val="04A0" w:firstRow="1" w:lastRow="0" w:firstColumn="1" w:lastColumn="0" w:noHBand="0" w:noVBand="1"/>
      </w:tblPr>
      <w:tblGrid>
        <w:gridCol w:w="621"/>
        <w:gridCol w:w="1897"/>
        <w:gridCol w:w="3544"/>
        <w:gridCol w:w="1843"/>
        <w:gridCol w:w="2551"/>
        <w:gridCol w:w="3544"/>
      </w:tblGrid>
      <w:tr w:rsidR="00833B5A" w:rsidRPr="00833B5A" w14:paraId="1A47C1CD" w14:textId="77777777" w:rsidTr="009F12F5">
        <w:trPr>
          <w:trHeight w:val="705"/>
        </w:trPr>
        <w:tc>
          <w:tcPr>
            <w:tcW w:w="621" w:type="dxa"/>
            <w:tcBorders>
              <w:top w:val="single" w:sz="4" w:space="0" w:color="auto"/>
              <w:left w:val="single" w:sz="4" w:space="0" w:color="auto"/>
              <w:bottom w:val="single" w:sz="4" w:space="0" w:color="auto"/>
              <w:right w:val="single" w:sz="4" w:space="0" w:color="auto"/>
            </w:tcBorders>
            <w:hideMark/>
          </w:tcPr>
          <w:p w14:paraId="5982CC19" w14:textId="77777777" w:rsidR="00750E66" w:rsidRPr="00833B5A" w:rsidRDefault="00750E66" w:rsidP="009F12F5">
            <w:pPr>
              <w:spacing w:before="120" w:after="40"/>
              <w:jc w:val="center"/>
              <w:rPr>
                <w:rFonts w:ascii="Tahoma" w:hAnsi="Tahoma" w:cs="Tahoma"/>
                <w:b/>
                <w:sz w:val="20"/>
                <w:szCs w:val="20"/>
                <w:lang w:val="sl-SI" w:bidi="ar-SA"/>
              </w:rPr>
            </w:pPr>
            <w:r w:rsidRPr="00833B5A">
              <w:rPr>
                <w:rFonts w:ascii="Tahoma" w:hAnsi="Tahoma" w:cs="Tahoma"/>
                <w:b/>
                <w:sz w:val="20"/>
                <w:szCs w:val="20"/>
                <w:lang w:val="sl-SI" w:bidi="ar-SA"/>
              </w:rPr>
              <w:t>Kat.</w:t>
            </w:r>
          </w:p>
        </w:tc>
        <w:tc>
          <w:tcPr>
            <w:tcW w:w="1897" w:type="dxa"/>
            <w:tcBorders>
              <w:top w:val="single" w:sz="4" w:space="0" w:color="auto"/>
              <w:left w:val="single" w:sz="4" w:space="0" w:color="auto"/>
              <w:bottom w:val="single" w:sz="4" w:space="0" w:color="auto"/>
              <w:right w:val="single" w:sz="4" w:space="0" w:color="auto"/>
            </w:tcBorders>
            <w:hideMark/>
          </w:tcPr>
          <w:p w14:paraId="09DCAFAE" w14:textId="77777777" w:rsidR="00750E66" w:rsidRPr="00833B5A" w:rsidRDefault="00750E66" w:rsidP="009F12F5">
            <w:pPr>
              <w:spacing w:before="120" w:after="40"/>
              <w:jc w:val="center"/>
              <w:rPr>
                <w:rFonts w:ascii="Tahoma" w:hAnsi="Tahoma" w:cs="Tahoma"/>
                <w:b/>
                <w:sz w:val="20"/>
                <w:szCs w:val="20"/>
                <w:lang w:val="sl-SI" w:bidi="ar-SA"/>
              </w:rPr>
            </w:pPr>
            <w:r w:rsidRPr="00833B5A">
              <w:rPr>
                <w:rFonts w:ascii="Tahoma" w:hAnsi="Tahoma" w:cs="Tahoma"/>
                <w:b/>
                <w:sz w:val="20"/>
                <w:szCs w:val="20"/>
                <w:lang w:val="sl-SI" w:bidi="ar-SA"/>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724C5C75" w14:textId="77777777" w:rsidR="00750E66" w:rsidRPr="00833B5A" w:rsidRDefault="00750E66" w:rsidP="009F12F5">
            <w:pPr>
              <w:spacing w:before="120" w:after="40"/>
              <w:jc w:val="center"/>
              <w:rPr>
                <w:rFonts w:ascii="Tahoma" w:hAnsi="Tahoma" w:cs="Tahoma"/>
                <w:b/>
                <w:sz w:val="20"/>
                <w:szCs w:val="20"/>
                <w:lang w:val="sl-SI" w:bidi="ar-SA"/>
              </w:rPr>
            </w:pPr>
            <w:r w:rsidRPr="00833B5A">
              <w:rPr>
                <w:rFonts w:ascii="Tahoma" w:hAnsi="Tahoma" w:cs="Tahoma"/>
                <w:b/>
                <w:sz w:val="20"/>
                <w:szCs w:val="20"/>
                <w:lang w:val="sl-SI" w:bidi="ar-SA"/>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7683E1D2" w14:textId="77777777" w:rsidR="00750E66" w:rsidRPr="00833B5A" w:rsidRDefault="00750E66" w:rsidP="009F12F5">
            <w:pPr>
              <w:spacing w:before="120" w:after="40"/>
              <w:jc w:val="center"/>
              <w:rPr>
                <w:rFonts w:ascii="Tahoma" w:hAnsi="Tahoma" w:cs="Tahoma"/>
                <w:b/>
                <w:sz w:val="20"/>
                <w:szCs w:val="20"/>
                <w:lang w:val="sl-SI" w:bidi="ar-SA"/>
              </w:rPr>
            </w:pPr>
            <w:r w:rsidRPr="00833B5A">
              <w:rPr>
                <w:rFonts w:ascii="Tahoma" w:hAnsi="Tahoma" w:cs="Tahoma"/>
                <w:b/>
                <w:sz w:val="20"/>
                <w:szCs w:val="20"/>
                <w:lang w:val="sl-SI" w:bidi="ar-SA"/>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3C7B3617" w14:textId="77777777" w:rsidR="00750E66" w:rsidRPr="00833B5A" w:rsidRDefault="00750E66" w:rsidP="009F12F5">
            <w:pPr>
              <w:spacing w:before="120" w:after="40"/>
              <w:jc w:val="center"/>
              <w:rPr>
                <w:rFonts w:ascii="Tahoma" w:hAnsi="Tahoma" w:cs="Tahoma"/>
                <w:b/>
                <w:sz w:val="20"/>
                <w:szCs w:val="20"/>
                <w:lang w:val="sl-SI" w:bidi="ar-SA"/>
              </w:rPr>
            </w:pPr>
            <w:r w:rsidRPr="00833B5A">
              <w:rPr>
                <w:rFonts w:ascii="Tahoma" w:hAnsi="Tahoma" w:cs="Tahoma"/>
                <w:b/>
                <w:sz w:val="20"/>
                <w:szCs w:val="20"/>
                <w:lang w:val="sl-SI" w:bidi="ar-SA"/>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5DD6F37C" w14:textId="77777777" w:rsidR="00750E66" w:rsidRPr="00833B5A" w:rsidRDefault="00750E66" w:rsidP="009F12F5">
            <w:pPr>
              <w:spacing w:before="120" w:after="40"/>
              <w:jc w:val="center"/>
              <w:rPr>
                <w:rFonts w:ascii="Tahoma" w:hAnsi="Tahoma" w:cs="Tahoma"/>
                <w:b/>
                <w:sz w:val="20"/>
                <w:szCs w:val="20"/>
                <w:lang w:val="sl-SI" w:bidi="ar-SA"/>
              </w:rPr>
            </w:pPr>
            <w:r w:rsidRPr="00833B5A">
              <w:rPr>
                <w:rFonts w:ascii="Tahoma" w:hAnsi="Tahoma" w:cs="Tahoma"/>
                <w:b/>
                <w:sz w:val="20"/>
                <w:szCs w:val="20"/>
                <w:lang w:val="sl-SI" w:bidi="ar-SA"/>
              </w:rPr>
              <w:t>Ocena uporabnosti</w:t>
            </w:r>
          </w:p>
        </w:tc>
      </w:tr>
      <w:tr w:rsidR="00833B5A" w:rsidRPr="00833B5A" w14:paraId="6ABC7795" w14:textId="77777777" w:rsidTr="009F12F5">
        <w:trPr>
          <w:trHeight w:val="869"/>
        </w:trPr>
        <w:tc>
          <w:tcPr>
            <w:tcW w:w="621" w:type="dxa"/>
            <w:tcBorders>
              <w:top w:val="single" w:sz="4" w:space="0" w:color="auto"/>
              <w:left w:val="single" w:sz="4" w:space="0" w:color="auto"/>
              <w:bottom w:val="single" w:sz="4" w:space="0" w:color="auto"/>
              <w:right w:val="single" w:sz="4" w:space="0" w:color="auto"/>
            </w:tcBorders>
            <w:hideMark/>
          </w:tcPr>
          <w:p w14:paraId="4DE2A293"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1.</w:t>
            </w:r>
          </w:p>
        </w:tc>
        <w:tc>
          <w:tcPr>
            <w:tcW w:w="1897" w:type="dxa"/>
            <w:tcBorders>
              <w:top w:val="single" w:sz="4" w:space="0" w:color="auto"/>
              <w:left w:val="single" w:sz="4" w:space="0" w:color="auto"/>
              <w:bottom w:val="single" w:sz="4" w:space="0" w:color="auto"/>
              <w:right w:val="single" w:sz="4" w:space="0" w:color="auto"/>
            </w:tcBorders>
            <w:hideMark/>
          </w:tcPr>
          <w:p w14:paraId="0A83B7B9"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7A2BF145"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02D3E5B2"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Φ ≥ 0,2 mm</w:t>
            </w:r>
          </w:p>
        </w:tc>
        <w:tc>
          <w:tcPr>
            <w:tcW w:w="2551" w:type="dxa"/>
            <w:tcBorders>
              <w:top w:val="single" w:sz="4" w:space="0" w:color="auto"/>
              <w:left w:val="single" w:sz="4" w:space="0" w:color="auto"/>
              <w:bottom w:val="single" w:sz="4" w:space="0" w:color="auto"/>
              <w:right w:val="single" w:sz="4" w:space="0" w:color="auto"/>
            </w:tcBorders>
            <w:hideMark/>
          </w:tcPr>
          <w:p w14:paraId="161F9A6F"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557453B7"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Za humusiranje brežin - ozelenitve</w:t>
            </w:r>
          </w:p>
        </w:tc>
      </w:tr>
      <w:tr w:rsidR="00833B5A" w:rsidRPr="00833B5A" w14:paraId="3AD14DE0" w14:textId="77777777" w:rsidTr="008E4ADD">
        <w:trPr>
          <w:trHeight w:val="1080"/>
        </w:trPr>
        <w:tc>
          <w:tcPr>
            <w:tcW w:w="621" w:type="dxa"/>
            <w:tcBorders>
              <w:top w:val="single" w:sz="4" w:space="0" w:color="auto"/>
              <w:left w:val="single" w:sz="4" w:space="0" w:color="auto"/>
              <w:bottom w:val="single" w:sz="4" w:space="0" w:color="auto"/>
              <w:right w:val="single" w:sz="4" w:space="0" w:color="auto"/>
            </w:tcBorders>
            <w:hideMark/>
          </w:tcPr>
          <w:p w14:paraId="5B4482BE"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2.</w:t>
            </w:r>
          </w:p>
        </w:tc>
        <w:tc>
          <w:tcPr>
            <w:tcW w:w="1897" w:type="dxa"/>
            <w:tcBorders>
              <w:top w:val="single" w:sz="4" w:space="0" w:color="auto"/>
              <w:left w:val="single" w:sz="4" w:space="0" w:color="auto"/>
              <w:bottom w:val="single" w:sz="4" w:space="0" w:color="auto"/>
              <w:right w:val="single" w:sz="4" w:space="0" w:color="auto"/>
            </w:tcBorders>
            <w:hideMark/>
          </w:tcPr>
          <w:p w14:paraId="6E589746"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57B059FB"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2378CE46"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Φ ≥ 0,063 mm</w:t>
            </w:r>
          </w:p>
        </w:tc>
        <w:tc>
          <w:tcPr>
            <w:tcW w:w="2551" w:type="dxa"/>
            <w:tcBorders>
              <w:top w:val="single" w:sz="4" w:space="0" w:color="auto"/>
              <w:left w:val="single" w:sz="4" w:space="0" w:color="auto"/>
              <w:bottom w:val="single" w:sz="4" w:space="0" w:color="auto"/>
              <w:right w:val="single" w:sz="4" w:space="0" w:color="auto"/>
            </w:tcBorders>
            <w:hideMark/>
          </w:tcPr>
          <w:p w14:paraId="6C8E0FF8"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2107944F"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Ni uporaben za nadaljnjo uporabo</w:t>
            </w:r>
          </w:p>
        </w:tc>
      </w:tr>
      <w:tr w:rsidR="00833B5A" w:rsidRPr="00833B5A" w14:paraId="0329B1E7" w14:textId="77777777" w:rsidTr="009F12F5">
        <w:trPr>
          <w:trHeight w:val="1135"/>
        </w:trPr>
        <w:tc>
          <w:tcPr>
            <w:tcW w:w="621" w:type="dxa"/>
            <w:tcBorders>
              <w:top w:val="single" w:sz="4" w:space="0" w:color="auto"/>
              <w:left w:val="single" w:sz="4" w:space="0" w:color="auto"/>
              <w:bottom w:val="single" w:sz="4" w:space="0" w:color="auto"/>
              <w:right w:val="single" w:sz="4" w:space="0" w:color="auto"/>
            </w:tcBorders>
            <w:hideMark/>
          </w:tcPr>
          <w:p w14:paraId="0AA5668A"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3.</w:t>
            </w:r>
          </w:p>
        </w:tc>
        <w:tc>
          <w:tcPr>
            <w:tcW w:w="1897" w:type="dxa"/>
            <w:tcBorders>
              <w:top w:val="single" w:sz="4" w:space="0" w:color="auto"/>
              <w:left w:val="single" w:sz="4" w:space="0" w:color="auto"/>
              <w:bottom w:val="single" w:sz="4" w:space="0" w:color="auto"/>
              <w:right w:val="single" w:sz="4" w:space="0" w:color="auto"/>
            </w:tcBorders>
            <w:hideMark/>
          </w:tcPr>
          <w:p w14:paraId="065B7FA6"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Vezljiva</w:t>
            </w:r>
          </w:p>
          <w:p w14:paraId="7F3CA9AA"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5545DEF6"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 xml:space="preserve">Zemljina v srednje gnetni do trdi konsistenci </w:t>
            </w:r>
          </w:p>
          <w:p w14:paraId="7487551C"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06D919E6"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Φ ≥ 0,063 mm</w:t>
            </w:r>
          </w:p>
        </w:tc>
        <w:tc>
          <w:tcPr>
            <w:tcW w:w="2551" w:type="dxa"/>
            <w:tcBorders>
              <w:top w:val="single" w:sz="4" w:space="0" w:color="auto"/>
              <w:left w:val="single" w:sz="4" w:space="0" w:color="auto"/>
              <w:bottom w:val="single" w:sz="4" w:space="0" w:color="auto"/>
              <w:right w:val="single" w:sz="4" w:space="0" w:color="auto"/>
            </w:tcBorders>
            <w:hideMark/>
          </w:tcPr>
          <w:p w14:paraId="51C33072"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48265F7A"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Uporaben za glinen naboj nasipe in zasipe  (z dodatki in ob primernih vremenskih pogojih)</w:t>
            </w:r>
          </w:p>
        </w:tc>
      </w:tr>
      <w:tr w:rsidR="00833B5A" w:rsidRPr="00833B5A" w14:paraId="793199E0" w14:textId="77777777" w:rsidTr="008E4ADD">
        <w:trPr>
          <w:trHeight w:val="1267"/>
        </w:trPr>
        <w:tc>
          <w:tcPr>
            <w:tcW w:w="621" w:type="dxa"/>
            <w:tcBorders>
              <w:top w:val="single" w:sz="4" w:space="0" w:color="auto"/>
              <w:left w:val="single" w:sz="4" w:space="0" w:color="auto"/>
              <w:bottom w:val="single" w:sz="4" w:space="0" w:color="auto"/>
              <w:right w:val="single" w:sz="4" w:space="0" w:color="auto"/>
            </w:tcBorders>
            <w:hideMark/>
          </w:tcPr>
          <w:p w14:paraId="719A9194"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4.</w:t>
            </w:r>
          </w:p>
        </w:tc>
        <w:tc>
          <w:tcPr>
            <w:tcW w:w="1897" w:type="dxa"/>
            <w:tcBorders>
              <w:top w:val="single" w:sz="4" w:space="0" w:color="auto"/>
              <w:left w:val="single" w:sz="4" w:space="0" w:color="auto"/>
              <w:bottom w:val="single" w:sz="4" w:space="0" w:color="auto"/>
              <w:right w:val="single" w:sz="4" w:space="0" w:color="auto"/>
            </w:tcBorders>
            <w:hideMark/>
          </w:tcPr>
          <w:p w14:paraId="51CFD07B"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 xml:space="preserve">Nevezljiva </w:t>
            </w:r>
          </w:p>
          <w:p w14:paraId="2C7DD6E0"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72A92132"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 xml:space="preserve">Zemljina v rahlem do gostem stanju </w:t>
            </w:r>
          </w:p>
          <w:p w14:paraId="5D6B627D"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7BAE41D4"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Φ ≤ 0,2 mm</w:t>
            </w:r>
          </w:p>
        </w:tc>
        <w:tc>
          <w:tcPr>
            <w:tcW w:w="2551" w:type="dxa"/>
            <w:tcBorders>
              <w:top w:val="single" w:sz="4" w:space="0" w:color="auto"/>
              <w:left w:val="single" w:sz="4" w:space="0" w:color="auto"/>
              <w:bottom w:val="single" w:sz="4" w:space="0" w:color="auto"/>
              <w:right w:val="single" w:sz="4" w:space="0" w:color="auto"/>
            </w:tcBorders>
            <w:hideMark/>
          </w:tcPr>
          <w:p w14:paraId="67205BD9"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5F707B28"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Uporaba za nasipe, zasipe in kot sekundarni gradbeni material</w:t>
            </w:r>
          </w:p>
        </w:tc>
      </w:tr>
      <w:tr w:rsidR="00833B5A" w:rsidRPr="00833B5A" w14:paraId="356D8B7B" w14:textId="77777777" w:rsidTr="008E4ADD">
        <w:trPr>
          <w:trHeight w:val="1115"/>
        </w:trPr>
        <w:tc>
          <w:tcPr>
            <w:tcW w:w="621" w:type="dxa"/>
            <w:tcBorders>
              <w:top w:val="single" w:sz="4" w:space="0" w:color="auto"/>
              <w:left w:val="single" w:sz="4" w:space="0" w:color="auto"/>
              <w:bottom w:val="single" w:sz="4" w:space="0" w:color="auto"/>
              <w:right w:val="single" w:sz="4" w:space="0" w:color="auto"/>
            </w:tcBorders>
            <w:hideMark/>
          </w:tcPr>
          <w:p w14:paraId="7EE9193D"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5.</w:t>
            </w:r>
          </w:p>
        </w:tc>
        <w:tc>
          <w:tcPr>
            <w:tcW w:w="1897" w:type="dxa"/>
            <w:tcBorders>
              <w:top w:val="single" w:sz="4" w:space="0" w:color="auto"/>
              <w:left w:val="single" w:sz="4" w:space="0" w:color="auto"/>
              <w:bottom w:val="single" w:sz="4" w:space="0" w:color="auto"/>
              <w:right w:val="single" w:sz="4" w:space="0" w:color="auto"/>
            </w:tcBorders>
            <w:hideMark/>
          </w:tcPr>
          <w:p w14:paraId="4F7A2488"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1BD85A7D"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Glinovec, meljevec, laporovec, tuf in  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56142229"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Φ ≥ 63 mm</w:t>
            </w:r>
          </w:p>
        </w:tc>
        <w:tc>
          <w:tcPr>
            <w:tcW w:w="2551" w:type="dxa"/>
            <w:tcBorders>
              <w:top w:val="single" w:sz="4" w:space="0" w:color="auto"/>
              <w:left w:val="single" w:sz="4" w:space="0" w:color="auto"/>
              <w:bottom w:val="single" w:sz="4" w:space="0" w:color="auto"/>
              <w:right w:val="single" w:sz="4" w:space="0" w:color="auto"/>
            </w:tcBorders>
            <w:hideMark/>
          </w:tcPr>
          <w:p w14:paraId="5D6F53F0"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12F3FE40"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Uporaba za nasipe, zasipe in kot sekundarni gradbeni material</w:t>
            </w:r>
          </w:p>
        </w:tc>
      </w:tr>
      <w:tr w:rsidR="00833B5A" w:rsidRPr="00833B5A" w14:paraId="2752E38E" w14:textId="77777777" w:rsidTr="009F12F5">
        <w:trPr>
          <w:trHeight w:val="1208"/>
        </w:trPr>
        <w:tc>
          <w:tcPr>
            <w:tcW w:w="621" w:type="dxa"/>
            <w:tcBorders>
              <w:top w:val="single" w:sz="4" w:space="0" w:color="auto"/>
              <w:left w:val="single" w:sz="4" w:space="0" w:color="auto"/>
              <w:bottom w:val="single" w:sz="4" w:space="0" w:color="auto"/>
              <w:right w:val="single" w:sz="4" w:space="0" w:color="auto"/>
            </w:tcBorders>
            <w:hideMark/>
          </w:tcPr>
          <w:p w14:paraId="468CCA4B"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6.</w:t>
            </w:r>
          </w:p>
        </w:tc>
        <w:tc>
          <w:tcPr>
            <w:tcW w:w="1897" w:type="dxa"/>
            <w:tcBorders>
              <w:top w:val="single" w:sz="4" w:space="0" w:color="auto"/>
              <w:left w:val="single" w:sz="4" w:space="0" w:color="auto"/>
              <w:bottom w:val="single" w:sz="4" w:space="0" w:color="auto"/>
              <w:right w:val="single" w:sz="4" w:space="0" w:color="auto"/>
            </w:tcBorders>
            <w:hideMark/>
          </w:tcPr>
          <w:p w14:paraId="22398C92"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Trda  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14D2710B"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684768B8"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Raščena hribina</w:t>
            </w:r>
          </w:p>
          <w:p w14:paraId="16893DC0"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2A12BF99"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2C4D2A0C" w14:textId="77777777" w:rsidR="00750E66" w:rsidRPr="00833B5A" w:rsidRDefault="00750E66" w:rsidP="009F12F5">
            <w:pPr>
              <w:spacing w:before="120" w:after="40"/>
              <w:jc w:val="center"/>
              <w:rPr>
                <w:rFonts w:ascii="Tahoma" w:hAnsi="Tahoma" w:cs="Tahoma"/>
                <w:sz w:val="20"/>
                <w:szCs w:val="20"/>
                <w:lang w:val="sl-SI" w:bidi="ar-SA"/>
              </w:rPr>
            </w:pPr>
            <w:r w:rsidRPr="00833B5A">
              <w:rPr>
                <w:rFonts w:ascii="Tahoma" w:hAnsi="Tahoma" w:cs="Tahoma"/>
                <w:sz w:val="20"/>
                <w:szCs w:val="20"/>
                <w:lang w:val="sl-SI" w:bidi="ar-SA"/>
              </w:rPr>
              <w:t>Uporaba za nasipe, zasipe in posteljico (kot sekundarni gradbeni material)</w:t>
            </w:r>
          </w:p>
        </w:tc>
      </w:tr>
    </w:tbl>
    <w:p w14:paraId="31F08638" w14:textId="77777777" w:rsidR="008E4ADD" w:rsidRPr="00833B5A" w:rsidRDefault="008E4ADD" w:rsidP="00750E66">
      <w:pPr>
        <w:spacing w:after="0" w:line="240" w:lineRule="auto"/>
        <w:rPr>
          <w:rFonts w:ascii="Tahoma" w:eastAsia="Times New Roman" w:hAnsi="Tahoma" w:cs="Tahoma"/>
          <w:spacing w:val="-4"/>
          <w:sz w:val="20"/>
          <w:szCs w:val="20"/>
          <w:lang w:val="sl-SI"/>
        </w:rPr>
      </w:pPr>
    </w:p>
    <w:p w14:paraId="7359DEB1" w14:textId="77777777" w:rsidR="008E4ADD" w:rsidRPr="00833B5A" w:rsidRDefault="008E4ADD" w:rsidP="00750E66">
      <w:pPr>
        <w:spacing w:after="0" w:line="240" w:lineRule="auto"/>
        <w:rPr>
          <w:rFonts w:ascii="Tahoma" w:eastAsia="Times New Roman" w:hAnsi="Tahoma" w:cs="Tahoma"/>
          <w:b/>
          <w:bCs/>
          <w:sz w:val="20"/>
          <w:szCs w:val="20"/>
          <w:lang w:val="sl-SI" w:eastAsia="sl-SI"/>
        </w:rPr>
        <w:sectPr w:rsidR="008E4ADD" w:rsidRPr="00833B5A" w:rsidSect="00945D33">
          <w:headerReference w:type="default" r:id="rId37"/>
          <w:footerReference w:type="default" r:id="rId38"/>
          <w:pgSz w:w="16838" w:h="11906" w:orient="landscape"/>
          <w:pgMar w:top="1701" w:right="1418" w:bottom="1418" w:left="1418" w:header="680" w:footer="680" w:gutter="284"/>
          <w:cols w:space="708"/>
        </w:sectPr>
      </w:pPr>
    </w:p>
    <w:p w14:paraId="59C13006" w14:textId="77777777" w:rsidR="00750E66" w:rsidRPr="00833B5A" w:rsidRDefault="00750E66" w:rsidP="008E4ADD">
      <w:pPr>
        <w:pStyle w:val="Telobesedila2"/>
        <w:jc w:val="right"/>
        <w:rPr>
          <w:rFonts w:ascii="Tahoma" w:hAnsi="Tahoma" w:cs="Tahoma"/>
          <w:b/>
          <w:bCs/>
          <w:sz w:val="22"/>
          <w:szCs w:val="22"/>
        </w:rPr>
      </w:pPr>
      <w:r w:rsidRPr="00833B5A">
        <w:rPr>
          <w:rFonts w:ascii="Tahoma" w:hAnsi="Tahoma" w:cs="Tahoma"/>
          <w:b/>
          <w:bCs/>
          <w:sz w:val="22"/>
          <w:szCs w:val="22"/>
        </w:rPr>
        <w:lastRenderedPageBreak/>
        <w:t>Priloga 2</w:t>
      </w:r>
    </w:p>
    <w:p w14:paraId="635C3C9B" w14:textId="77777777" w:rsidR="00750E66" w:rsidRPr="00833B5A" w:rsidRDefault="00750E66" w:rsidP="00750E66">
      <w:pPr>
        <w:pStyle w:val="Telobesedila2"/>
        <w:jc w:val="center"/>
        <w:rPr>
          <w:rFonts w:ascii="Tahoma" w:hAnsi="Tahoma" w:cs="Tahoma"/>
          <w:b/>
          <w:bCs/>
          <w:sz w:val="20"/>
        </w:rPr>
      </w:pPr>
    </w:p>
    <w:p w14:paraId="648DEBC2" w14:textId="77777777" w:rsidR="008E4ADD" w:rsidRPr="00833B5A" w:rsidRDefault="008E4ADD" w:rsidP="00750E66">
      <w:pPr>
        <w:pStyle w:val="Telobesedila2"/>
        <w:jc w:val="center"/>
        <w:rPr>
          <w:rFonts w:ascii="Tahoma" w:hAnsi="Tahoma" w:cs="Tahoma"/>
          <w:b/>
          <w:bCs/>
          <w:sz w:val="20"/>
        </w:rPr>
      </w:pPr>
    </w:p>
    <w:p w14:paraId="339A6F6F" w14:textId="77777777" w:rsidR="008E4ADD" w:rsidRPr="00833B5A" w:rsidRDefault="008E4ADD" w:rsidP="00750E66">
      <w:pPr>
        <w:pStyle w:val="Telobesedila2"/>
        <w:jc w:val="center"/>
        <w:rPr>
          <w:rFonts w:ascii="Tahoma" w:hAnsi="Tahoma" w:cs="Tahoma"/>
          <w:b/>
          <w:bCs/>
          <w:sz w:val="20"/>
        </w:rPr>
      </w:pPr>
    </w:p>
    <w:p w14:paraId="46B1B5C3" w14:textId="77777777" w:rsidR="00750E66" w:rsidRPr="00833B5A" w:rsidRDefault="00750E66" w:rsidP="00750E66">
      <w:pPr>
        <w:spacing w:after="120" w:line="260" w:lineRule="exact"/>
        <w:ind w:right="62"/>
        <w:jc w:val="center"/>
        <w:rPr>
          <w:rFonts w:ascii="Tahoma" w:hAnsi="Tahoma" w:cs="Tahoma"/>
          <w:b/>
          <w:sz w:val="24"/>
          <w:szCs w:val="24"/>
          <w:lang w:val="sl-SI"/>
        </w:rPr>
      </w:pPr>
      <w:r w:rsidRPr="00833B5A">
        <w:rPr>
          <w:rFonts w:ascii="Tahoma" w:hAnsi="Tahoma" w:cs="Tahoma"/>
          <w:b/>
          <w:sz w:val="24"/>
          <w:szCs w:val="24"/>
          <w:lang w:val="sl-SI"/>
        </w:rPr>
        <w:t>SMERNICE</w:t>
      </w:r>
    </w:p>
    <w:p w14:paraId="2A96DBC6" w14:textId="77777777" w:rsidR="00750E66" w:rsidRPr="00833B5A" w:rsidRDefault="00750E66" w:rsidP="00750E66">
      <w:pPr>
        <w:spacing w:after="120" w:line="260" w:lineRule="exact"/>
        <w:ind w:right="62"/>
        <w:jc w:val="center"/>
        <w:rPr>
          <w:rFonts w:ascii="Tahoma" w:hAnsi="Tahoma" w:cs="Tahoma"/>
          <w:b/>
          <w:lang w:val="sl-SI"/>
        </w:rPr>
      </w:pPr>
      <w:r w:rsidRPr="00833B5A">
        <w:rPr>
          <w:rFonts w:ascii="Tahoma" w:hAnsi="Tahoma" w:cs="Tahoma"/>
          <w:b/>
          <w:lang w:val="sl-SI"/>
        </w:rPr>
        <w:t xml:space="preserve">za načrtovanje in rabo geosintetikov za ločilne, filtrske in drenažne plasti </w:t>
      </w:r>
    </w:p>
    <w:p w14:paraId="7879FDEA" w14:textId="77777777" w:rsidR="00750E66" w:rsidRPr="00833B5A" w:rsidRDefault="00750E66" w:rsidP="00750E66">
      <w:pPr>
        <w:pStyle w:val="Telobesedila2"/>
        <w:rPr>
          <w:rFonts w:ascii="Tahoma" w:hAnsi="Tahoma" w:cs="Tahoma"/>
          <w:sz w:val="20"/>
        </w:rPr>
      </w:pPr>
    </w:p>
    <w:p w14:paraId="7B0EE2AE" w14:textId="77777777" w:rsidR="008E4ADD" w:rsidRPr="00833B5A" w:rsidRDefault="008E4ADD" w:rsidP="00750E66">
      <w:pPr>
        <w:pStyle w:val="Telobesedila2"/>
        <w:rPr>
          <w:rFonts w:ascii="Tahoma" w:hAnsi="Tahoma" w:cs="Tahoma"/>
          <w:sz w:val="20"/>
        </w:rPr>
      </w:pPr>
    </w:p>
    <w:p w14:paraId="051B23FA" w14:textId="315F4FC7" w:rsidR="00750E66" w:rsidRDefault="00750E66" w:rsidP="00BF5877">
      <w:pPr>
        <w:pStyle w:val="Telobesedila2"/>
        <w:numPr>
          <w:ilvl w:val="0"/>
          <w:numId w:val="67"/>
        </w:numPr>
        <w:spacing w:before="240" w:after="120"/>
        <w:rPr>
          <w:rFonts w:ascii="Tahoma" w:hAnsi="Tahoma" w:cs="Tahoma"/>
          <w:b/>
          <w:bCs/>
          <w:szCs w:val="24"/>
        </w:rPr>
      </w:pPr>
      <w:r w:rsidRPr="00833B5A">
        <w:rPr>
          <w:rFonts w:ascii="Tahoma" w:hAnsi="Tahoma" w:cs="Tahoma"/>
          <w:b/>
          <w:bCs/>
          <w:szCs w:val="24"/>
        </w:rPr>
        <w:t>Splošno</w:t>
      </w:r>
      <w:r w:rsidRPr="00833B5A">
        <w:rPr>
          <w:rFonts w:ascii="Tahoma" w:hAnsi="Tahoma" w:cs="Tahoma"/>
          <w:b/>
          <w:bCs/>
          <w:szCs w:val="24"/>
        </w:rPr>
        <w:tab/>
      </w:r>
    </w:p>
    <w:p w14:paraId="15FD9F87" w14:textId="77777777" w:rsidR="00BD0CC0" w:rsidRPr="000C2F37" w:rsidRDefault="00BD0CC0" w:rsidP="00BD0CC0">
      <w:pPr>
        <w:spacing w:after="0" w:line="260" w:lineRule="exact"/>
        <w:ind w:right="62"/>
        <w:jc w:val="both"/>
        <w:rPr>
          <w:rFonts w:ascii="Tahoma" w:hAnsi="Tahoma" w:cs="Tahoma"/>
          <w:sz w:val="20"/>
          <w:szCs w:val="20"/>
          <w:lang w:val="sl-SI"/>
        </w:rPr>
      </w:pPr>
      <w:r w:rsidRPr="000C2F37">
        <w:rPr>
          <w:rFonts w:ascii="Tahoma" w:hAnsi="Tahoma" w:cs="Tahoma"/>
          <w:sz w:val="20"/>
          <w:szCs w:val="20"/>
          <w:lang w:val="sl-SI"/>
        </w:rPr>
        <w:t>Te smernice so oblikovane kot dopolnilo k Posebnim tehničnim pogojem za zemeljska dela (knjiga 3, 1989) in Dopolnilom k tehničnim pogojem (III. knjiga, 2000) za načrtovanje in rabo geosintetikov v cestogradnji za:</w:t>
      </w:r>
    </w:p>
    <w:p w14:paraId="3DDDAD53" w14:textId="77777777" w:rsidR="00BD0CC0" w:rsidRPr="000C2F37" w:rsidRDefault="00BD0CC0" w:rsidP="00BD0CC0">
      <w:pPr>
        <w:widowControl/>
        <w:numPr>
          <w:ilvl w:val="0"/>
          <w:numId w:val="5"/>
        </w:numPr>
        <w:tabs>
          <w:tab w:val="clear" w:pos="720"/>
        </w:tabs>
        <w:spacing w:after="0" w:line="260" w:lineRule="exact"/>
        <w:ind w:left="568" w:hanging="284"/>
        <w:rPr>
          <w:rFonts w:ascii="Tahoma" w:hAnsi="Tahoma" w:cs="Tahoma"/>
          <w:sz w:val="20"/>
          <w:szCs w:val="20"/>
          <w:lang w:val="sl-SI"/>
        </w:rPr>
      </w:pPr>
      <w:r w:rsidRPr="000C2F37">
        <w:rPr>
          <w:rFonts w:ascii="Tahoma" w:hAnsi="Tahoma" w:cs="Tahoma"/>
          <w:sz w:val="20"/>
          <w:szCs w:val="20"/>
          <w:lang w:val="sl-SI"/>
        </w:rPr>
        <w:t>ločilne,</w:t>
      </w:r>
    </w:p>
    <w:p w14:paraId="7C4F143A" w14:textId="77777777" w:rsidR="00BD0CC0" w:rsidRPr="000C2F37" w:rsidRDefault="00BD0CC0" w:rsidP="00BD0CC0">
      <w:pPr>
        <w:widowControl/>
        <w:numPr>
          <w:ilvl w:val="0"/>
          <w:numId w:val="5"/>
        </w:numPr>
        <w:tabs>
          <w:tab w:val="clear" w:pos="720"/>
        </w:tabs>
        <w:spacing w:after="0" w:line="260" w:lineRule="exact"/>
        <w:ind w:left="568" w:hanging="284"/>
        <w:rPr>
          <w:rFonts w:ascii="Tahoma" w:hAnsi="Tahoma" w:cs="Tahoma"/>
          <w:sz w:val="20"/>
          <w:szCs w:val="20"/>
          <w:lang w:val="sl-SI"/>
        </w:rPr>
      </w:pPr>
      <w:r w:rsidRPr="000C2F37">
        <w:rPr>
          <w:rFonts w:ascii="Tahoma" w:hAnsi="Tahoma" w:cs="Tahoma"/>
          <w:sz w:val="20"/>
          <w:szCs w:val="20"/>
          <w:lang w:val="sl-SI"/>
        </w:rPr>
        <w:t>filtrske in</w:t>
      </w:r>
    </w:p>
    <w:p w14:paraId="4D2C57F2" w14:textId="42A3B638" w:rsidR="00750E66" w:rsidRPr="00BD0CC0" w:rsidRDefault="00BD0CC0" w:rsidP="007C3697">
      <w:pPr>
        <w:widowControl/>
        <w:numPr>
          <w:ilvl w:val="0"/>
          <w:numId w:val="5"/>
        </w:numPr>
        <w:tabs>
          <w:tab w:val="clear" w:pos="720"/>
        </w:tabs>
        <w:spacing w:after="0" w:line="260" w:lineRule="exact"/>
        <w:ind w:left="568" w:hanging="284"/>
        <w:rPr>
          <w:rFonts w:ascii="Tahoma" w:hAnsi="Tahoma" w:cs="Tahoma"/>
          <w:sz w:val="20"/>
          <w:szCs w:val="20"/>
          <w:lang w:val="sl-SI"/>
        </w:rPr>
      </w:pPr>
      <w:r w:rsidRPr="00BD0CC0">
        <w:rPr>
          <w:rFonts w:ascii="Tahoma" w:hAnsi="Tahoma" w:cs="Tahoma"/>
          <w:sz w:val="20"/>
          <w:szCs w:val="20"/>
          <w:lang w:val="sl-SI"/>
        </w:rPr>
        <w:t>drenažne plasti.</w:t>
      </w:r>
    </w:p>
    <w:p w14:paraId="3936C14C" w14:textId="77777777" w:rsidR="00750E66" w:rsidRPr="00833B5A" w:rsidRDefault="00750E66" w:rsidP="00750E66">
      <w:pPr>
        <w:pStyle w:val="Telobesedila2"/>
        <w:rPr>
          <w:rFonts w:ascii="Tahoma" w:hAnsi="Tahoma" w:cs="Tahoma"/>
          <w:sz w:val="20"/>
        </w:rPr>
      </w:pPr>
    </w:p>
    <w:p w14:paraId="04A2470C" w14:textId="77777777" w:rsidR="00750E66" w:rsidRPr="00833B5A" w:rsidRDefault="00750E66" w:rsidP="00750E66">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V primerjavi z do</w:t>
      </w:r>
      <w:r w:rsidR="004B6977" w:rsidRPr="00833B5A">
        <w:rPr>
          <w:rFonts w:ascii="Tahoma" w:hAnsi="Tahoma" w:cs="Tahoma"/>
          <w:sz w:val="20"/>
          <w:szCs w:val="20"/>
          <w:lang w:val="sl-SI"/>
        </w:rPr>
        <w:t xml:space="preserve"> </w:t>
      </w:r>
      <w:r w:rsidRPr="00833B5A">
        <w:rPr>
          <w:rFonts w:ascii="Tahoma" w:hAnsi="Tahoma" w:cs="Tahoma"/>
          <w:sz w:val="20"/>
          <w:szCs w:val="20"/>
          <w:lang w:val="sl-SI"/>
        </w:rPr>
        <w:t>sedaj veljavnimi zahtevami za nekamnite materiale za drenažne in filtrske plasti, ki so temeljile na minimalnih zahtevanih trdnostnih in hidravličnih lastnostih, ne oziraje se na vrsto zemljine, prinašajo ta dopolnila precejšnje vsebinske spremembe, ki jih lahko uvrstimo v  tri skupine in sicer:</w:t>
      </w:r>
    </w:p>
    <w:p w14:paraId="608C40F1"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uvajajo novi termin »ločilni« geosintetik ali ločilna geotekstilija za nekamnite materiale, katerih primarni namen uporabe je ločevanje dveh različnih vrst zemljin,</w:t>
      </w:r>
    </w:p>
    <w:p w14:paraId="7FA4567B"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w:t>
      </w:r>
      <w:r w:rsidR="004B6977" w:rsidRPr="00833B5A">
        <w:rPr>
          <w:rFonts w:ascii="Tahoma" w:hAnsi="Tahoma" w:cs="Tahoma"/>
          <w:sz w:val="20"/>
          <w:szCs w:val="20"/>
          <w:lang w:val="sl-SI"/>
        </w:rPr>
        <w:t xml:space="preserve">ja dodatna odgovornost geotehniškega </w:t>
      </w:r>
      <w:r w:rsidRPr="00833B5A">
        <w:rPr>
          <w:rFonts w:ascii="Tahoma" w:hAnsi="Tahoma" w:cs="Tahoma"/>
          <w:sz w:val="20"/>
          <w:szCs w:val="20"/>
          <w:lang w:val="sl-SI"/>
        </w:rPr>
        <w:t>projektanta, ki bo moral v geotehni</w:t>
      </w:r>
      <w:r w:rsidR="004B6977" w:rsidRPr="00833B5A">
        <w:rPr>
          <w:rFonts w:ascii="Tahoma" w:hAnsi="Tahoma" w:cs="Tahoma"/>
          <w:sz w:val="20"/>
          <w:szCs w:val="20"/>
          <w:lang w:val="sl-SI"/>
        </w:rPr>
        <w:t xml:space="preserve">škem </w:t>
      </w:r>
      <w:r w:rsidRPr="00833B5A">
        <w:rPr>
          <w:rFonts w:ascii="Tahoma" w:hAnsi="Tahoma" w:cs="Tahoma"/>
          <w:sz w:val="20"/>
          <w:szCs w:val="20"/>
          <w:lang w:val="sl-SI"/>
        </w:rPr>
        <w:t>elaboratu opredeliti namen uporabe geosintetika in s tem v zvezi opredeliti minimalne zahtevane trdnostne in hidravlične lastnosti,</w:t>
      </w:r>
    </w:p>
    <w:p w14:paraId="5E96B354"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566A8717" w14:textId="77777777" w:rsidR="00750E66" w:rsidRPr="00833B5A" w:rsidRDefault="00750E66" w:rsidP="00750E6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Terminologija v teh dopolnilih je prilagojena evropskemu standardu prEN ISO 10318. Pod terminom geosintetik razumemo vse planarne, polimerne materiale, ki se uporabljajo v stiku z zemljinami in drugimi materiali v geotehni</w:t>
      </w:r>
      <w:r w:rsidR="004B6977" w:rsidRPr="00833B5A">
        <w:rPr>
          <w:rFonts w:ascii="Tahoma" w:hAnsi="Tahoma" w:cs="Tahoma"/>
          <w:sz w:val="20"/>
          <w:szCs w:val="20"/>
          <w:lang w:val="sl-SI"/>
        </w:rPr>
        <w:t>ških</w:t>
      </w:r>
      <w:r w:rsidRPr="00833B5A">
        <w:rPr>
          <w:rFonts w:ascii="Tahoma" w:hAnsi="Tahoma" w:cs="Tahoma"/>
          <w:sz w:val="20"/>
          <w:szCs w:val="20"/>
          <w:lang w:val="sl-SI"/>
        </w:rPr>
        <w:t xml:space="preserve"> gradnjah: geotekstilije, geomreže, geomembrane, geotrakove in najrazličnejše geokompozitne materiale.</w:t>
      </w:r>
    </w:p>
    <w:p w14:paraId="4FCD5492" w14:textId="77777777" w:rsidR="00750E66" w:rsidRPr="00833B5A" w:rsidRDefault="00750E66" w:rsidP="00750E6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ločilne in filtrske plasti se praviloma uporabljajo geotekstilije, za drenažne plasti pa geokompozitni materiali in geotekstilije.</w:t>
      </w:r>
    </w:p>
    <w:p w14:paraId="13324F5E" w14:textId="77777777" w:rsidR="00750E66" w:rsidRPr="00833B5A" w:rsidRDefault="00750E66" w:rsidP="00750E66">
      <w:pPr>
        <w:pStyle w:val="Telobesedila2"/>
        <w:spacing w:before="240" w:after="120"/>
        <w:ind w:left="567" w:hanging="567"/>
        <w:rPr>
          <w:rFonts w:ascii="Tahoma" w:hAnsi="Tahoma" w:cs="Tahoma"/>
          <w:b/>
          <w:bCs/>
          <w:szCs w:val="24"/>
        </w:rPr>
      </w:pPr>
      <w:r w:rsidRPr="00833B5A">
        <w:rPr>
          <w:rFonts w:ascii="Tahoma" w:hAnsi="Tahoma" w:cs="Tahoma"/>
          <w:b/>
          <w:bCs/>
          <w:szCs w:val="24"/>
        </w:rPr>
        <w:t>2   Geosintetiki za ločevanje</w:t>
      </w:r>
    </w:p>
    <w:p w14:paraId="0C1B72F6"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t xml:space="preserve">2.1  Uvod </w:t>
      </w:r>
    </w:p>
    <w:p w14:paraId="1416087C" w14:textId="77777777" w:rsidR="00750E66" w:rsidRPr="00833B5A" w:rsidRDefault="00750E66" w:rsidP="00750E6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2C502A9B"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lastRenderedPageBreak/>
        <w:t xml:space="preserve">2.2  Minimalne zahteve za mehanske lastnosti </w:t>
      </w:r>
    </w:p>
    <w:p w14:paraId="1A7F4092" w14:textId="77777777" w:rsidR="00750E66" w:rsidRPr="00833B5A" w:rsidRDefault="00750E66" w:rsidP="00750E66">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določitev minimalnih zahtev za mehanske lastnosti geotekstilij je merodajna</w:t>
      </w:r>
    </w:p>
    <w:p w14:paraId="1EDCE6BA"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nosilnost podlage,</w:t>
      </w:r>
    </w:p>
    <w:p w14:paraId="1B8C1E34"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vrsta nasipnega materiala in</w:t>
      </w:r>
    </w:p>
    <w:p w14:paraId="696F5FF2"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prometne obremenitve.</w:t>
      </w:r>
    </w:p>
    <w:p w14:paraId="70C0A373"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Podlaga so lahko naravna temeljna tla ali nasute plasti. Glede na nosilnost planuma razvrščamo podlago v štiri skupine (razpredelnica 1):</w:t>
      </w:r>
    </w:p>
    <w:p w14:paraId="294B5922"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zelo malo nosilna podlaga (S</w:t>
      </w:r>
      <w:r w:rsidRPr="00833B5A">
        <w:rPr>
          <w:rFonts w:ascii="Tahoma" w:hAnsi="Tahoma" w:cs="Tahoma"/>
          <w:sz w:val="20"/>
          <w:szCs w:val="20"/>
          <w:vertAlign w:val="subscript"/>
          <w:lang w:val="sl-SI"/>
        </w:rPr>
        <w:t>0</w:t>
      </w:r>
      <w:r w:rsidRPr="00833B5A">
        <w:rPr>
          <w:rFonts w:ascii="Tahoma" w:hAnsi="Tahoma" w:cs="Tahoma"/>
          <w:sz w:val="20"/>
          <w:szCs w:val="20"/>
          <w:lang w:val="sl-SI"/>
        </w:rPr>
        <w:t>)</w:t>
      </w:r>
    </w:p>
    <w:p w14:paraId="4AA7259F"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malo nosilna podlaga (S</w:t>
      </w:r>
      <w:r w:rsidRPr="00833B5A">
        <w:rPr>
          <w:rFonts w:ascii="Tahoma" w:hAnsi="Tahoma" w:cs="Tahoma"/>
          <w:sz w:val="20"/>
          <w:szCs w:val="20"/>
          <w:vertAlign w:val="subscript"/>
          <w:lang w:val="sl-SI"/>
        </w:rPr>
        <w:t>1</w:t>
      </w:r>
      <w:r w:rsidRPr="00833B5A">
        <w:rPr>
          <w:rFonts w:ascii="Tahoma" w:hAnsi="Tahoma" w:cs="Tahoma"/>
          <w:sz w:val="20"/>
          <w:szCs w:val="20"/>
          <w:lang w:val="sl-SI"/>
        </w:rPr>
        <w:t>)</w:t>
      </w:r>
    </w:p>
    <w:p w14:paraId="095B2E6A"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srednje nosilna podlaga (S</w:t>
      </w:r>
      <w:r w:rsidRPr="00833B5A">
        <w:rPr>
          <w:rFonts w:ascii="Tahoma" w:hAnsi="Tahoma" w:cs="Tahoma"/>
          <w:sz w:val="20"/>
          <w:szCs w:val="20"/>
          <w:vertAlign w:val="subscript"/>
          <w:lang w:val="sl-SI"/>
        </w:rPr>
        <w:t>2</w:t>
      </w:r>
      <w:r w:rsidRPr="00833B5A">
        <w:rPr>
          <w:rFonts w:ascii="Tahoma" w:hAnsi="Tahoma" w:cs="Tahoma"/>
          <w:sz w:val="20"/>
          <w:szCs w:val="20"/>
          <w:lang w:val="sl-SI"/>
        </w:rPr>
        <w:t>)</w:t>
      </w:r>
    </w:p>
    <w:p w14:paraId="0A105055"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dobro nosilno podlaga (S</w:t>
      </w:r>
      <w:r w:rsidRPr="00833B5A">
        <w:rPr>
          <w:rFonts w:ascii="Tahoma" w:hAnsi="Tahoma" w:cs="Tahoma"/>
          <w:sz w:val="20"/>
          <w:szCs w:val="20"/>
          <w:vertAlign w:val="subscript"/>
          <w:lang w:val="sl-SI"/>
        </w:rPr>
        <w:t>3</w:t>
      </w:r>
      <w:r w:rsidRPr="00833B5A">
        <w:rPr>
          <w:rFonts w:ascii="Tahoma" w:hAnsi="Tahoma" w:cs="Tahoma"/>
          <w:sz w:val="20"/>
          <w:szCs w:val="20"/>
          <w:lang w:val="sl-SI"/>
        </w:rPr>
        <w:t>).</w:t>
      </w:r>
    </w:p>
    <w:p w14:paraId="2EE68CB8"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 xml:space="preserve">Na dobro nosilni podlagi geotekstilije za ločevanje praviloma niso potrebne. </w:t>
      </w:r>
    </w:p>
    <w:p w14:paraId="5DB13F64"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833B5A">
        <w:rPr>
          <w:rFonts w:ascii="Tahoma" w:hAnsi="Tahoma" w:cs="Tahoma"/>
          <w:sz w:val="20"/>
          <w:szCs w:val="20"/>
        </w:rPr>
        <w:sym w:font="Symbol" w:char="F065"/>
      </w:r>
      <w:r w:rsidRPr="00833B5A">
        <w:rPr>
          <w:rFonts w:ascii="Tahoma" w:hAnsi="Tahoma" w:cs="Tahoma"/>
          <w:sz w:val="20"/>
          <w:szCs w:val="20"/>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73D9C348" w14:textId="77777777" w:rsidR="00750E66" w:rsidRPr="00833B5A" w:rsidRDefault="00750E66" w:rsidP="00750E66">
      <w:pPr>
        <w:spacing w:after="0" w:line="260" w:lineRule="exact"/>
        <w:ind w:right="62"/>
        <w:jc w:val="both"/>
        <w:rPr>
          <w:rFonts w:ascii="Tahoma" w:hAnsi="Tahoma" w:cs="Tahoma"/>
          <w:sz w:val="20"/>
        </w:rPr>
      </w:pPr>
      <w:r w:rsidRPr="00833B5A">
        <w:rPr>
          <w:rFonts w:ascii="Tahoma" w:hAnsi="Tahoma" w:cs="Tahoma"/>
          <w:sz w:val="20"/>
          <w:szCs w:val="20"/>
        </w:rPr>
        <w:t xml:space="preserve">Nasipni materiali so glede na velikost in obliko zrn razvrščeni v tri razrede: </w:t>
      </w:r>
    </w:p>
    <w:p w14:paraId="042586D7"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razred A: materiali z zaobljenimi ali okroglimi zrni premera &lt; 150 mm: prodci in krogle</w:t>
      </w:r>
    </w:p>
    <w:p w14:paraId="2EB285F4"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razred B: materiali z ostrorobimi  zrni premera &lt; 150 mm: drobljenci in grušči</w:t>
      </w:r>
    </w:p>
    <w:p w14:paraId="11C99CB0"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razred C: ostali materiali: različne mešane zemljine, pobočni grušči, sekundarne surovine itd.</w:t>
      </w:r>
    </w:p>
    <w:p w14:paraId="7E8CC481"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Obremenitve s transportnimi vozili, ki jim je v času gradnje izpostavljena geotekstilija, so razvrščene v dva razreda:</w:t>
      </w:r>
    </w:p>
    <w:p w14:paraId="795B8E62"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&lt; 500 MN in</w:t>
      </w:r>
    </w:p>
    <w:p w14:paraId="487239D1"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&gt; 500 MN skupne obremenitve transportnega vozila.</w:t>
      </w:r>
    </w:p>
    <w:p w14:paraId="6120D646" w14:textId="77777777" w:rsidR="00750E66" w:rsidRPr="00833B5A" w:rsidRDefault="00750E66" w:rsidP="00750E66">
      <w:pPr>
        <w:spacing w:before="240" w:after="120" w:line="260" w:lineRule="exact"/>
        <w:ind w:right="62"/>
        <w:jc w:val="both"/>
        <w:rPr>
          <w:rFonts w:ascii="Tahoma" w:hAnsi="Tahoma" w:cs="Tahoma"/>
          <w:sz w:val="20"/>
          <w:szCs w:val="20"/>
        </w:rPr>
      </w:pPr>
      <w:r w:rsidRPr="00833B5A">
        <w:rPr>
          <w:rFonts w:ascii="Tahoma" w:hAnsi="Tahoma" w:cs="Tahoma"/>
          <w:sz w:val="20"/>
          <w:szCs w:val="20"/>
        </w:rPr>
        <w:t>Razpredelnica 1:  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33B5A" w:rsidRPr="00833B5A" w14:paraId="5F27638E" w14:textId="77777777" w:rsidTr="009F12F5">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3C922F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164FD21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0F3AE30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6124E30D"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E</w:t>
            </w:r>
            <w:r w:rsidRPr="00833B5A">
              <w:rPr>
                <w:rFonts w:ascii="Tahoma" w:hAnsi="Tahoma" w:cs="Tahoma"/>
                <w:sz w:val="20"/>
                <w:vertAlign w:val="subscript"/>
                <w:lang w:eastAsia="en-US" w:bidi="en-US"/>
              </w:rPr>
              <w:t>v2</w:t>
            </w:r>
            <w:r w:rsidRPr="00833B5A">
              <w:rPr>
                <w:rFonts w:ascii="Tahoma" w:hAnsi="Tahoma" w:cs="Tahoma"/>
                <w:sz w:val="20"/>
                <w:lang w:eastAsia="en-US" w:bidi="en-US"/>
              </w:rPr>
              <w:t xml:space="preserve"> (MN/m</w:t>
            </w:r>
            <w:r w:rsidRPr="00833B5A">
              <w:rPr>
                <w:rFonts w:ascii="Tahoma" w:hAnsi="Tahoma" w:cs="Tahoma"/>
                <w:sz w:val="20"/>
                <w:vertAlign w:val="superscript"/>
                <w:lang w:eastAsia="en-US" w:bidi="en-US"/>
              </w:rPr>
              <w:t>2</w:t>
            </w:r>
            <w:r w:rsidRPr="00833B5A">
              <w:rPr>
                <w:rFonts w:ascii="Tahoma" w:hAnsi="Tahoma" w:cs="Tahoma"/>
                <w:sz w:val="20"/>
                <w:lang w:eastAsia="en-US" w:bidi="en-US"/>
              </w:rPr>
              <w:t>)</w:t>
            </w:r>
          </w:p>
        </w:tc>
      </w:tr>
      <w:tr w:rsidR="00833B5A" w:rsidRPr="00833B5A" w14:paraId="08C4DA5F" w14:textId="77777777" w:rsidTr="009F12F5">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52325C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306C8840"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S</w:t>
            </w:r>
            <w:r w:rsidRPr="00833B5A">
              <w:rPr>
                <w:rFonts w:ascii="Tahoma" w:hAnsi="Tahoma" w:cs="Tahoma"/>
                <w:sz w:val="20"/>
                <w:vertAlign w:val="subscript"/>
                <w:lang w:eastAsia="en-US" w:bidi="en-US"/>
              </w:rPr>
              <w:t>0</w:t>
            </w:r>
          </w:p>
        </w:tc>
        <w:tc>
          <w:tcPr>
            <w:tcW w:w="1494" w:type="dxa"/>
            <w:tcBorders>
              <w:top w:val="single" w:sz="6" w:space="0" w:color="000000"/>
              <w:left w:val="single" w:sz="6" w:space="0" w:color="000000"/>
              <w:bottom w:val="single" w:sz="6" w:space="0" w:color="000000"/>
              <w:right w:val="single" w:sz="6" w:space="0" w:color="000000"/>
            </w:tcBorders>
            <w:hideMark/>
          </w:tcPr>
          <w:p w14:paraId="4EB3D3FE"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position w:val="-4"/>
                <w:sz w:val="20"/>
                <w:lang w:eastAsia="en-US" w:bidi="en-US"/>
              </w:rPr>
              <w:object w:dxaOrig="180" w:dyaOrig="240" w14:anchorId="5FA659C2">
                <v:shape id="_x0000_i1032" type="#_x0000_t75" style="width:12.25pt;height:12.25pt" o:ole="">
                  <v:imagedata r:id="rId39" o:title=""/>
                </v:shape>
                <o:OLEObject Type="Embed" ProgID="Equation.3" ShapeID="_x0000_i1032" DrawAspect="Content" ObjectID="_1599396929" r:id="rId40"/>
              </w:object>
            </w:r>
            <w:r w:rsidRPr="00833B5A">
              <w:rPr>
                <w:rFonts w:ascii="Tahoma" w:hAnsi="Tahoma" w:cs="Tahoma"/>
                <w:sz w:val="20"/>
                <w:lang w:eastAsia="en-US" w:bidi="en-US"/>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63D8A1D2" w14:textId="77777777" w:rsidR="00750E66" w:rsidRPr="00833B5A" w:rsidRDefault="00750E66" w:rsidP="009F12F5">
            <w:pPr>
              <w:pStyle w:val="Telobesedila2"/>
              <w:tabs>
                <w:tab w:val="num" w:pos="1123"/>
              </w:tabs>
              <w:spacing w:before="40" w:after="40" w:line="276" w:lineRule="auto"/>
              <w:jc w:val="center"/>
              <w:rPr>
                <w:rFonts w:ascii="Tahoma" w:hAnsi="Tahoma" w:cs="Tahoma"/>
                <w:sz w:val="20"/>
                <w:lang w:eastAsia="en-US" w:bidi="en-US"/>
              </w:rPr>
            </w:pPr>
            <w:r w:rsidRPr="00833B5A">
              <w:rPr>
                <w:rFonts w:ascii="Tahoma" w:hAnsi="Tahoma" w:cs="Tahoma"/>
                <w:position w:val="-4"/>
                <w:sz w:val="20"/>
                <w:lang w:eastAsia="en-US" w:bidi="en-US"/>
              </w:rPr>
              <w:object w:dxaOrig="180" w:dyaOrig="240" w14:anchorId="0BCE46A4">
                <v:shape id="_x0000_i1033" type="#_x0000_t75" style="width:12.25pt;height:12.25pt" o:ole="" o:bullet="t">
                  <v:imagedata r:id="rId39" o:title=""/>
                </v:shape>
                <o:OLEObject Type="Embed" ProgID="Equation.3" ShapeID="_x0000_i1033" DrawAspect="Content" ObjectID="_1599396930" r:id="rId41"/>
              </w:object>
            </w:r>
            <w:r w:rsidRPr="00833B5A">
              <w:rPr>
                <w:rFonts w:ascii="Tahoma" w:hAnsi="Tahoma" w:cs="Tahoma"/>
                <w:sz w:val="20"/>
                <w:lang w:eastAsia="en-US" w:bidi="en-US"/>
              </w:rPr>
              <w:t>10</w:t>
            </w:r>
          </w:p>
        </w:tc>
      </w:tr>
      <w:tr w:rsidR="00833B5A" w:rsidRPr="00833B5A" w14:paraId="1C779ED2" w14:textId="77777777" w:rsidTr="009F12F5">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02FA234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51279662"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S</w:t>
            </w:r>
            <w:r w:rsidRPr="00833B5A">
              <w:rPr>
                <w:rFonts w:ascii="Tahoma" w:hAnsi="Tahoma" w:cs="Tahoma"/>
                <w:sz w:val="20"/>
                <w:vertAlign w:val="subscript"/>
                <w:lang w:eastAsia="en-US" w:bidi="en-US"/>
              </w:rPr>
              <w:t>1</w:t>
            </w:r>
          </w:p>
        </w:tc>
        <w:tc>
          <w:tcPr>
            <w:tcW w:w="1494" w:type="dxa"/>
            <w:tcBorders>
              <w:top w:val="single" w:sz="6" w:space="0" w:color="000000"/>
              <w:left w:val="single" w:sz="6" w:space="0" w:color="000000"/>
              <w:bottom w:val="single" w:sz="6" w:space="0" w:color="000000"/>
              <w:right w:val="single" w:sz="6" w:space="0" w:color="000000"/>
            </w:tcBorders>
            <w:hideMark/>
          </w:tcPr>
          <w:p w14:paraId="76C10DA9"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3 - 5</w:t>
            </w:r>
          </w:p>
        </w:tc>
        <w:tc>
          <w:tcPr>
            <w:tcW w:w="1789" w:type="dxa"/>
            <w:tcBorders>
              <w:top w:val="single" w:sz="6" w:space="0" w:color="000000"/>
              <w:left w:val="single" w:sz="6" w:space="0" w:color="000000"/>
              <w:bottom w:val="single" w:sz="6" w:space="0" w:color="000000"/>
              <w:right w:val="single" w:sz="6" w:space="0" w:color="000000"/>
            </w:tcBorders>
            <w:hideMark/>
          </w:tcPr>
          <w:p w14:paraId="6735F7FD"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 xml:space="preserve">10 </w:t>
            </w:r>
            <w:r w:rsidR="00945D33" w:rsidRPr="00833B5A">
              <w:rPr>
                <w:rFonts w:ascii="Tahoma" w:hAnsi="Tahoma" w:cs="Tahoma"/>
                <w:sz w:val="20"/>
                <w:lang w:eastAsia="en-US" w:bidi="en-US"/>
              </w:rPr>
              <w:t>–</w:t>
            </w:r>
            <w:r w:rsidRPr="00833B5A">
              <w:rPr>
                <w:rFonts w:ascii="Tahoma" w:hAnsi="Tahoma" w:cs="Tahoma"/>
                <w:sz w:val="20"/>
                <w:lang w:eastAsia="en-US" w:bidi="en-US"/>
              </w:rPr>
              <w:t xml:space="preserve"> 20</w:t>
            </w:r>
          </w:p>
        </w:tc>
      </w:tr>
      <w:tr w:rsidR="00833B5A" w:rsidRPr="00833B5A" w14:paraId="6A8928B6" w14:textId="77777777" w:rsidTr="009F12F5">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3414A612"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1733DAD5"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S</w:t>
            </w:r>
            <w:r w:rsidRPr="00833B5A">
              <w:rPr>
                <w:rFonts w:ascii="Tahoma" w:hAnsi="Tahoma" w:cs="Tahoma"/>
                <w:sz w:val="20"/>
                <w:vertAlign w:val="subscript"/>
                <w:lang w:eastAsia="en-US" w:bidi="en-US"/>
              </w:rPr>
              <w:t>2</w:t>
            </w:r>
          </w:p>
        </w:tc>
        <w:tc>
          <w:tcPr>
            <w:tcW w:w="1494" w:type="dxa"/>
            <w:tcBorders>
              <w:top w:val="single" w:sz="6" w:space="0" w:color="000000"/>
              <w:left w:val="single" w:sz="6" w:space="0" w:color="000000"/>
              <w:bottom w:val="single" w:sz="6" w:space="0" w:color="000000"/>
              <w:right w:val="single" w:sz="6" w:space="0" w:color="000000"/>
            </w:tcBorders>
            <w:hideMark/>
          </w:tcPr>
          <w:p w14:paraId="3B5ECC2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3ECA1B61"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 xml:space="preserve">20 </w:t>
            </w:r>
            <w:r w:rsidR="00945D33" w:rsidRPr="00833B5A">
              <w:rPr>
                <w:rFonts w:ascii="Tahoma" w:hAnsi="Tahoma" w:cs="Tahoma"/>
                <w:sz w:val="20"/>
                <w:lang w:eastAsia="en-US" w:bidi="en-US"/>
              </w:rPr>
              <w:t>–</w:t>
            </w:r>
            <w:r w:rsidRPr="00833B5A">
              <w:rPr>
                <w:rFonts w:ascii="Tahoma" w:hAnsi="Tahoma" w:cs="Tahoma"/>
                <w:sz w:val="20"/>
                <w:lang w:eastAsia="en-US" w:bidi="en-US"/>
              </w:rPr>
              <w:t xml:space="preserve"> 60</w:t>
            </w:r>
          </w:p>
        </w:tc>
      </w:tr>
      <w:tr w:rsidR="00833B5A" w:rsidRPr="00833B5A" w14:paraId="02CF5638" w14:textId="77777777" w:rsidTr="009F12F5">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2AEBAB1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2E0FEE3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S</w:t>
            </w:r>
            <w:r w:rsidRPr="00833B5A">
              <w:rPr>
                <w:rFonts w:ascii="Tahoma" w:hAnsi="Tahoma" w:cs="Tahoma"/>
                <w:sz w:val="20"/>
                <w:vertAlign w:val="subscript"/>
                <w:lang w:eastAsia="en-US" w:bidi="en-US"/>
              </w:rPr>
              <w:t>3</w:t>
            </w:r>
          </w:p>
        </w:tc>
        <w:tc>
          <w:tcPr>
            <w:tcW w:w="1494" w:type="dxa"/>
            <w:tcBorders>
              <w:top w:val="single" w:sz="6" w:space="0" w:color="000000"/>
              <w:left w:val="single" w:sz="6" w:space="0" w:color="000000"/>
              <w:bottom w:val="single" w:sz="6" w:space="0" w:color="000000"/>
              <w:right w:val="single" w:sz="6" w:space="0" w:color="000000"/>
            </w:tcBorders>
            <w:hideMark/>
          </w:tcPr>
          <w:p w14:paraId="3433ACA5"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3D7313E7"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 xml:space="preserve">60 </w:t>
            </w:r>
            <w:r w:rsidR="00945D33" w:rsidRPr="00833B5A">
              <w:rPr>
                <w:rFonts w:ascii="Tahoma" w:hAnsi="Tahoma" w:cs="Tahoma"/>
                <w:sz w:val="20"/>
                <w:lang w:eastAsia="en-US" w:bidi="en-US"/>
              </w:rPr>
              <w:t>–</w:t>
            </w:r>
            <w:r w:rsidRPr="00833B5A">
              <w:rPr>
                <w:rFonts w:ascii="Tahoma" w:hAnsi="Tahoma" w:cs="Tahoma"/>
                <w:sz w:val="20"/>
                <w:lang w:eastAsia="en-US" w:bidi="en-US"/>
              </w:rPr>
              <w:t xml:space="preserve"> 80</w:t>
            </w:r>
          </w:p>
        </w:tc>
      </w:tr>
    </w:tbl>
    <w:p w14:paraId="672B58E4" w14:textId="77777777" w:rsidR="00750E66" w:rsidRPr="00833B5A" w:rsidRDefault="00750E66" w:rsidP="00750E66">
      <w:pPr>
        <w:spacing w:before="120" w:after="240" w:line="260" w:lineRule="exact"/>
        <w:ind w:right="62"/>
        <w:jc w:val="both"/>
        <w:rPr>
          <w:rFonts w:ascii="Tahoma" w:hAnsi="Tahoma" w:cs="Tahoma"/>
          <w:sz w:val="20"/>
          <w:szCs w:val="20"/>
        </w:rPr>
      </w:pPr>
      <w:r w:rsidRPr="00833B5A">
        <w:rPr>
          <w:rFonts w:ascii="Tahoma" w:hAnsi="Tahoma" w:cs="Tahoma"/>
          <w:sz w:val="20"/>
          <w:szCs w:val="20"/>
        </w:rPr>
        <w:t>* Kadar je nosilnost podlage S</w:t>
      </w:r>
      <w:r w:rsidRPr="00833B5A">
        <w:rPr>
          <w:rFonts w:ascii="Tahoma" w:hAnsi="Tahoma" w:cs="Tahoma"/>
          <w:sz w:val="20"/>
          <w:szCs w:val="20"/>
          <w:vertAlign w:val="subscript"/>
        </w:rPr>
        <w:t>3</w:t>
      </w:r>
      <w:r w:rsidRPr="00833B5A">
        <w:rPr>
          <w:rFonts w:ascii="Tahoma" w:hAnsi="Tahoma" w:cs="Tahoma"/>
          <w:sz w:val="20"/>
          <w:szCs w:val="20"/>
        </w:rPr>
        <w:t xml:space="preserve"> ali večja, ločilne plasti iz geotekstilij praviloma niso potrebne. Če pa se geotekstilije uporabljajo, se zanje uporabijo določila, ki veljajo za razred nosilnosti S</w:t>
      </w:r>
      <w:r w:rsidRPr="00833B5A">
        <w:rPr>
          <w:rFonts w:ascii="Tahoma" w:hAnsi="Tahoma" w:cs="Tahoma"/>
          <w:sz w:val="20"/>
          <w:szCs w:val="20"/>
          <w:vertAlign w:val="subscript"/>
        </w:rPr>
        <w:t>2</w:t>
      </w:r>
      <w:r w:rsidRPr="00833B5A">
        <w:rPr>
          <w:rFonts w:ascii="Tahoma" w:hAnsi="Tahoma" w:cs="Tahoma"/>
          <w:sz w:val="20"/>
          <w:szCs w:val="20"/>
        </w:rPr>
        <w:t>.</w:t>
      </w:r>
    </w:p>
    <w:p w14:paraId="04FE05AA" w14:textId="77777777" w:rsidR="00750E66" w:rsidRPr="00833B5A" w:rsidRDefault="00750E66" w:rsidP="00750E66">
      <w:pPr>
        <w:spacing w:after="0" w:line="260" w:lineRule="exact"/>
        <w:ind w:right="62"/>
        <w:jc w:val="both"/>
        <w:rPr>
          <w:rFonts w:ascii="Tahoma" w:hAnsi="Tahoma" w:cs="Tahoma"/>
          <w:sz w:val="20"/>
        </w:rPr>
      </w:pPr>
      <w:r w:rsidRPr="00833B5A">
        <w:rPr>
          <w:rFonts w:ascii="Tahoma" w:hAnsi="Tahoma" w:cs="Tahoma"/>
          <w:sz w:val="20"/>
          <w:szCs w:val="20"/>
        </w:rPr>
        <w:t>Minimalno debelino nasipne plasti h</w:t>
      </w:r>
      <w:r w:rsidRPr="00833B5A">
        <w:rPr>
          <w:rFonts w:ascii="Tahoma" w:hAnsi="Tahoma" w:cs="Tahoma"/>
          <w:sz w:val="20"/>
          <w:szCs w:val="20"/>
          <w:vertAlign w:val="subscript"/>
        </w:rPr>
        <w:t>min</w:t>
      </w:r>
      <w:r w:rsidRPr="00833B5A">
        <w:rPr>
          <w:rFonts w:ascii="Tahoma" w:hAnsi="Tahoma" w:cs="Tahoma"/>
          <w:sz w:val="20"/>
          <w:szCs w:val="20"/>
        </w:rPr>
        <w:t>. (slika 1) določimo glede na nosilnost podlage in je</w:t>
      </w:r>
    </w:p>
    <w:p w14:paraId="202C0547"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 podlagi S</w:t>
      </w:r>
      <w:r w:rsidRPr="00833B5A">
        <w:rPr>
          <w:rFonts w:ascii="Tahoma" w:hAnsi="Tahoma" w:cs="Tahoma"/>
          <w:sz w:val="20"/>
          <w:szCs w:val="20"/>
          <w:vertAlign w:val="subscript"/>
          <w:lang w:val="sl-SI"/>
        </w:rPr>
        <w:t>o</w:t>
      </w:r>
      <w:r w:rsidRPr="00833B5A">
        <w:rPr>
          <w:rFonts w:ascii="Tahoma" w:hAnsi="Tahoma" w:cs="Tahoma"/>
          <w:sz w:val="20"/>
          <w:szCs w:val="20"/>
          <w:lang w:val="sl-SI"/>
        </w:rPr>
        <w:t>:  h</w:t>
      </w:r>
      <w:r w:rsidRPr="00833B5A">
        <w:rPr>
          <w:rFonts w:ascii="Tahoma" w:hAnsi="Tahoma" w:cs="Tahoma"/>
          <w:sz w:val="20"/>
          <w:szCs w:val="20"/>
          <w:vertAlign w:val="subscript"/>
          <w:lang w:val="sl-SI"/>
        </w:rPr>
        <w:t>min</w:t>
      </w:r>
      <w:r w:rsidRPr="00833B5A">
        <w:rPr>
          <w:rFonts w:ascii="Tahoma" w:hAnsi="Tahoma" w:cs="Tahoma"/>
          <w:sz w:val="20"/>
          <w:szCs w:val="20"/>
          <w:lang w:val="sl-SI"/>
        </w:rPr>
        <w:t xml:space="preserve"> = 50 cm,</w:t>
      </w:r>
    </w:p>
    <w:p w14:paraId="53D34950"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 podlagi S</w:t>
      </w:r>
      <w:r w:rsidRPr="00833B5A">
        <w:rPr>
          <w:rFonts w:ascii="Tahoma" w:hAnsi="Tahoma" w:cs="Tahoma"/>
          <w:sz w:val="20"/>
          <w:szCs w:val="20"/>
          <w:vertAlign w:val="subscript"/>
          <w:lang w:val="sl-SI"/>
        </w:rPr>
        <w:t>1</w:t>
      </w:r>
      <w:r w:rsidRPr="00833B5A">
        <w:rPr>
          <w:rFonts w:ascii="Tahoma" w:hAnsi="Tahoma" w:cs="Tahoma"/>
          <w:sz w:val="20"/>
          <w:szCs w:val="20"/>
          <w:lang w:val="sl-SI"/>
        </w:rPr>
        <w:t>:  h</w:t>
      </w:r>
      <w:r w:rsidRPr="00833B5A">
        <w:rPr>
          <w:rFonts w:ascii="Tahoma" w:hAnsi="Tahoma" w:cs="Tahoma"/>
          <w:sz w:val="20"/>
          <w:szCs w:val="20"/>
          <w:vertAlign w:val="subscript"/>
          <w:lang w:val="sl-SI"/>
        </w:rPr>
        <w:t>min</w:t>
      </w:r>
      <w:r w:rsidRPr="00833B5A">
        <w:rPr>
          <w:rFonts w:ascii="Tahoma" w:hAnsi="Tahoma" w:cs="Tahoma"/>
          <w:sz w:val="20"/>
          <w:szCs w:val="20"/>
          <w:lang w:val="sl-SI"/>
        </w:rPr>
        <w:t xml:space="preserve"> = 40 cm,</w:t>
      </w:r>
    </w:p>
    <w:p w14:paraId="6BB057B4"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 podlagi S</w:t>
      </w:r>
      <w:r w:rsidRPr="00833B5A">
        <w:rPr>
          <w:rFonts w:ascii="Tahoma" w:hAnsi="Tahoma" w:cs="Tahoma"/>
          <w:sz w:val="20"/>
          <w:szCs w:val="20"/>
          <w:vertAlign w:val="subscript"/>
          <w:lang w:val="sl-SI"/>
        </w:rPr>
        <w:t>2</w:t>
      </w:r>
      <w:r w:rsidRPr="00833B5A">
        <w:rPr>
          <w:rFonts w:ascii="Tahoma" w:hAnsi="Tahoma" w:cs="Tahoma"/>
          <w:sz w:val="20"/>
          <w:szCs w:val="20"/>
          <w:lang w:val="sl-SI"/>
        </w:rPr>
        <w:t>:  h</w:t>
      </w:r>
      <w:r w:rsidRPr="00833B5A">
        <w:rPr>
          <w:rFonts w:ascii="Tahoma" w:hAnsi="Tahoma" w:cs="Tahoma"/>
          <w:sz w:val="20"/>
          <w:szCs w:val="20"/>
          <w:vertAlign w:val="subscript"/>
          <w:lang w:val="sl-SI"/>
        </w:rPr>
        <w:t>min</w:t>
      </w:r>
      <w:r w:rsidRPr="00833B5A">
        <w:rPr>
          <w:rFonts w:ascii="Tahoma" w:hAnsi="Tahoma" w:cs="Tahoma"/>
          <w:sz w:val="20"/>
          <w:szCs w:val="20"/>
          <w:lang w:val="sl-SI"/>
        </w:rPr>
        <w:t xml:space="preserve"> = 30 cm.</w:t>
      </w:r>
    </w:p>
    <w:p w14:paraId="672185D4" w14:textId="77777777" w:rsidR="00750E66" w:rsidRPr="00833B5A" w:rsidRDefault="00750E66" w:rsidP="00750E66">
      <w:pPr>
        <w:pStyle w:val="Telobesedila2"/>
        <w:rPr>
          <w:rFonts w:ascii="Tahoma" w:hAnsi="Tahoma" w:cs="Tahoma"/>
          <w:sz w:val="20"/>
        </w:rPr>
      </w:pPr>
    </w:p>
    <w:p w14:paraId="0C181685" w14:textId="77777777" w:rsidR="00750E66" w:rsidRPr="00833B5A" w:rsidRDefault="00750E66" w:rsidP="00750E66">
      <w:pPr>
        <w:pStyle w:val="Telobesedila2"/>
        <w:jc w:val="center"/>
        <w:rPr>
          <w:rFonts w:ascii="Tahoma" w:hAnsi="Tahoma" w:cs="Tahoma"/>
          <w:sz w:val="20"/>
        </w:rPr>
      </w:pPr>
      <w:r w:rsidRPr="00833B5A">
        <w:rPr>
          <w:rFonts w:ascii="Tahoma" w:hAnsi="Tahoma" w:cs="Tahoma"/>
          <w:noProof/>
          <w:sz w:val="20"/>
        </w:rPr>
        <w:lastRenderedPageBreak/>
        <w:drawing>
          <wp:inline distT="0" distB="0" distL="0" distR="0" wp14:anchorId="0378BFEC" wp14:editId="4A677901">
            <wp:extent cx="3943350" cy="1137538"/>
            <wp:effectExtent l="0" t="0" r="0" b="5715"/>
            <wp:docPr id="1"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tran8_brez_tekst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44485" cy="1137865"/>
                    </a:xfrm>
                    <a:prstGeom prst="rect">
                      <a:avLst/>
                    </a:prstGeom>
                    <a:noFill/>
                    <a:ln>
                      <a:noFill/>
                    </a:ln>
                  </pic:spPr>
                </pic:pic>
              </a:graphicData>
            </a:graphic>
          </wp:inline>
        </w:drawing>
      </w:r>
    </w:p>
    <w:p w14:paraId="1324B380" w14:textId="77777777" w:rsidR="00750E66" w:rsidRPr="00833B5A" w:rsidRDefault="00750E66" w:rsidP="00750E66">
      <w:pPr>
        <w:spacing w:before="120" w:after="240" w:line="260" w:lineRule="exact"/>
        <w:ind w:right="62"/>
        <w:jc w:val="center"/>
        <w:rPr>
          <w:rFonts w:ascii="Tahoma" w:hAnsi="Tahoma" w:cs="Tahoma"/>
          <w:sz w:val="20"/>
          <w:szCs w:val="20"/>
        </w:rPr>
      </w:pPr>
      <w:r w:rsidRPr="00833B5A">
        <w:rPr>
          <w:rFonts w:ascii="Tahoma" w:hAnsi="Tahoma" w:cs="Tahoma"/>
          <w:sz w:val="20"/>
          <w:szCs w:val="20"/>
        </w:rPr>
        <w:t>Slika 1: Minimalne debeline nasipne plasti nad ločilno geotekstilijo</w:t>
      </w:r>
    </w:p>
    <w:p w14:paraId="0206FE69"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 xml:space="preserve">Na osnovi določitve nosilnosti podlage, izbora nasipnega materiala in pričakovanih prometnih obremenitev se določijo potrebne minimalne mehanske lastnosti geotekstilije. </w:t>
      </w:r>
    </w:p>
    <w:p w14:paraId="615AAB8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Minimalne zahteve za mehanske lastnosti geotekstilij za ločilne plasti so navedene v razpredelnici 2 kot minimalne zahtevane vrednosti natezne trdnosti (T</w:t>
      </w:r>
      <w:r w:rsidRPr="00833B5A">
        <w:rPr>
          <w:rFonts w:ascii="Tahoma" w:hAnsi="Tahoma" w:cs="Tahoma"/>
          <w:sz w:val="20"/>
          <w:szCs w:val="20"/>
          <w:vertAlign w:val="subscript"/>
        </w:rPr>
        <w:t>min</w:t>
      </w:r>
      <w:r w:rsidRPr="00833B5A">
        <w:rPr>
          <w:rFonts w:ascii="Tahoma" w:hAnsi="Tahoma" w:cs="Tahoma"/>
          <w:sz w:val="20"/>
          <w:szCs w:val="20"/>
        </w:rPr>
        <w:t xml:space="preserve">.) ob minimalnem raztezku </w:t>
      </w:r>
      <w:r w:rsidRPr="00833B5A">
        <w:rPr>
          <w:rFonts w:ascii="Tahoma" w:hAnsi="Tahoma" w:cs="Tahoma"/>
          <w:sz w:val="20"/>
          <w:szCs w:val="20"/>
        </w:rPr>
        <w:sym w:font="Symbol" w:char="F065"/>
      </w:r>
      <w:r w:rsidRPr="00833B5A">
        <w:rPr>
          <w:rFonts w:ascii="Tahoma" w:hAnsi="Tahoma" w:cs="Tahoma"/>
          <w:sz w:val="20"/>
          <w:szCs w:val="20"/>
        </w:rPr>
        <w:t xml:space="preserve"> min</w:t>
      </w:r>
      <w:r w:rsidRPr="00833B5A">
        <w:rPr>
          <w:rFonts w:ascii="Tahoma" w:hAnsi="Tahoma" w:cs="Tahoma"/>
          <w:sz w:val="20"/>
          <w:szCs w:val="20"/>
        </w:rPr>
        <w:object w:dxaOrig="195" w:dyaOrig="240" w14:anchorId="7E9A0502">
          <v:shape id="_x0000_i1034" type="#_x0000_t75" style="width:6.1pt;height:12.25pt" o:ole="">
            <v:imagedata r:id="rId43" o:title=""/>
          </v:shape>
          <o:OLEObject Type="Embed" ProgID="Equation.3" ShapeID="_x0000_i1034" DrawAspect="Content" ObjectID="_1599396931" r:id="rId44"/>
        </w:object>
      </w:r>
      <w:r w:rsidRPr="00833B5A">
        <w:rPr>
          <w:rFonts w:ascii="Tahoma" w:hAnsi="Tahoma" w:cs="Tahoma"/>
          <w:sz w:val="20"/>
          <w:szCs w:val="20"/>
        </w:rPr>
        <w:t xml:space="preserve"> 30 %. V primeru rabe geosintetikov, pri katerih je </w:t>
      </w:r>
      <w:r w:rsidRPr="00833B5A">
        <w:rPr>
          <w:rFonts w:ascii="Tahoma" w:hAnsi="Tahoma" w:cs="Tahoma"/>
          <w:sz w:val="20"/>
          <w:szCs w:val="20"/>
        </w:rPr>
        <w:sym w:font="Symbol" w:char="F065"/>
      </w:r>
      <w:r w:rsidRPr="00833B5A">
        <w:rPr>
          <w:rFonts w:ascii="Tahoma" w:hAnsi="Tahoma" w:cs="Tahoma"/>
          <w:sz w:val="20"/>
          <w:szCs w:val="20"/>
          <w:vertAlign w:val="subscript"/>
        </w:rPr>
        <w:t>min</w:t>
      </w:r>
      <w:r w:rsidRPr="00833B5A">
        <w:rPr>
          <w:rFonts w:ascii="Tahoma" w:hAnsi="Tahoma" w:cs="Tahoma"/>
          <w:sz w:val="20"/>
          <w:szCs w:val="20"/>
        </w:rPr>
        <w:t xml:space="preserve"> </w:t>
      </w:r>
      <w:r w:rsidRPr="00833B5A">
        <w:rPr>
          <w:rFonts w:ascii="Tahoma" w:hAnsi="Tahoma" w:cs="Tahoma"/>
          <w:sz w:val="20"/>
          <w:szCs w:val="20"/>
        </w:rPr>
        <w:object w:dxaOrig="195" w:dyaOrig="240" w14:anchorId="75BF2246">
          <v:shape id="_x0000_i1035" type="#_x0000_t75" style="width:6.1pt;height:12.25pt" o:ole="">
            <v:imagedata r:id="rId39" o:title=""/>
          </v:shape>
          <o:OLEObject Type="Embed" ProgID="Equation.3" ShapeID="_x0000_i1035" DrawAspect="Content" ObjectID="_1599396932" r:id="rId45"/>
        </w:object>
      </w:r>
      <w:r w:rsidRPr="00833B5A">
        <w:rPr>
          <w:rFonts w:ascii="Tahoma" w:hAnsi="Tahoma" w:cs="Tahoma"/>
          <w:sz w:val="20"/>
          <w:szCs w:val="20"/>
        </w:rPr>
        <w:t xml:space="preserve">30 %, je v razpredelnici 2 podana zahteva glede minimalnega zahtevanega produkta (T x </w:t>
      </w:r>
      <w:r w:rsidRPr="00833B5A">
        <w:rPr>
          <w:rFonts w:ascii="Tahoma" w:hAnsi="Tahoma" w:cs="Tahoma"/>
          <w:sz w:val="20"/>
          <w:szCs w:val="20"/>
        </w:rPr>
        <w:sym w:font="Symbol" w:char="F065"/>
      </w:r>
      <w:r w:rsidRPr="00833B5A">
        <w:rPr>
          <w:rFonts w:ascii="Tahoma" w:hAnsi="Tahoma" w:cs="Tahoma"/>
          <w:sz w:val="20"/>
          <w:szCs w:val="20"/>
        </w:rPr>
        <w:t>)</w:t>
      </w:r>
      <w:r w:rsidRPr="00833B5A">
        <w:rPr>
          <w:rFonts w:ascii="Tahoma" w:hAnsi="Tahoma" w:cs="Tahoma"/>
          <w:sz w:val="20"/>
          <w:szCs w:val="20"/>
          <w:vertAlign w:val="subscript"/>
        </w:rPr>
        <w:t>min</w:t>
      </w:r>
      <w:r w:rsidRPr="00833B5A">
        <w:rPr>
          <w:rFonts w:ascii="Tahoma" w:hAnsi="Tahoma" w:cs="Tahoma"/>
          <w:sz w:val="20"/>
          <w:szCs w:val="20"/>
        </w:rPr>
        <w:t xml:space="preserve">, ki je izražen kot (T x </w:t>
      </w:r>
      <w:r w:rsidRPr="00833B5A">
        <w:rPr>
          <w:rFonts w:ascii="Tahoma" w:hAnsi="Tahoma" w:cs="Tahoma"/>
          <w:sz w:val="20"/>
          <w:szCs w:val="20"/>
        </w:rPr>
        <w:sym w:font="Symbol" w:char="F065"/>
      </w:r>
      <w:r w:rsidRPr="00833B5A">
        <w:rPr>
          <w:rFonts w:ascii="Tahoma" w:hAnsi="Tahoma" w:cs="Tahoma"/>
          <w:sz w:val="20"/>
          <w:szCs w:val="20"/>
        </w:rPr>
        <w:t>)</w:t>
      </w:r>
      <w:r w:rsidRPr="00833B5A">
        <w:rPr>
          <w:rFonts w:ascii="Tahoma" w:hAnsi="Tahoma" w:cs="Tahoma"/>
          <w:sz w:val="20"/>
          <w:szCs w:val="20"/>
          <w:vertAlign w:val="subscript"/>
        </w:rPr>
        <w:t>min</w:t>
      </w:r>
      <w:r w:rsidRPr="00833B5A">
        <w:rPr>
          <w:rFonts w:ascii="Tahoma" w:hAnsi="Tahoma" w:cs="Tahoma"/>
          <w:sz w:val="20"/>
          <w:szCs w:val="20"/>
        </w:rPr>
        <w:t xml:space="preserve"> </w:t>
      </w:r>
      <w:r w:rsidRPr="00833B5A">
        <w:rPr>
          <w:rFonts w:ascii="Tahoma" w:hAnsi="Tahoma" w:cs="Tahoma"/>
          <w:sz w:val="20"/>
          <w:szCs w:val="20"/>
        </w:rPr>
        <w:object w:dxaOrig="195" w:dyaOrig="240" w14:anchorId="4092BDB5">
          <v:shape id="_x0000_i1036" type="#_x0000_t75" style="width:6.1pt;height:12.25pt" o:ole="">
            <v:imagedata r:id="rId43" o:title=""/>
          </v:shape>
          <o:OLEObject Type="Embed" ProgID="Equation.3" ShapeID="_x0000_i1036" DrawAspect="Content" ObjectID="_1599396933" r:id="rId46"/>
        </w:object>
      </w:r>
      <w:r w:rsidRPr="00833B5A">
        <w:rPr>
          <w:rFonts w:ascii="Tahoma" w:hAnsi="Tahoma" w:cs="Tahoma"/>
          <w:sz w:val="20"/>
          <w:szCs w:val="20"/>
        </w:rPr>
        <w:t xml:space="preserve"> T</w:t>
      </w:r>
      <w:r w:rsidRPr="00833B5A">
        <w:rPr>
          <w:rFonts w:ascii="Tahoma" w:hAnsi="Tahoma" w:cs="Tahoma"/>
          <w:sz w:val="20"/>
          <w:szCs w:val="20"/>
          <w:vertAlign w:val="subscript"/>
        </w:rPr>
        <w:t>min</w:t>
      </w:r>
      <w:r w:rsidRPr="00833B5A">
        <w:rPr>
          <w:rFonts w:ascii="Tahoma" w:hAnsi="Tahoma" w:cs="Tahoma"/>
          <w:sz w:val="20"/>
          <w:szCs w:val="20"/>
        </w:rPr>
        <w:t xml:space="preserve"> x 30 (kN/m.%). </w:t>
      </w:r>
    </w:p>
    <w:p w14:paraId="6E7257E4" w14:textId="77777777" w:rsidR="00750E66" w:rsidRPr="00833B5A" w:rsidRDefault="00750E66" w:rsidP="00750E66">
      <w:pPr>
        <w:spacing w:before="240" w:after="120" w:line="260" w:lineRule="exact"/>
        <w:ind w:left="1701" w:right="62" w:hanging="1701"/>
        <w:jc w:val="both"/>
        <w:rPr>
          <w:rFonts w:ascii="Tahoma" w:hAnsi="Tahoma" w:cs="Tahoma"/>
          <w:sz w:val="20"/>
          <w:szCs w:val="20"/>
        </w:rPr>
      </w:pPr>
      <w:r w:rsidRPr="00833B5A">
        <w:rPr>
          <w:rFonts w:ascii="Tahoma" w:hAnsi="Tahoma" w:cs="Tahoma"/>
          <w:sz w:val="20"/>
          <w:szCs w:val="20"/>
        </w:rPr>
        <w:t xml:space="preserve">Razpredelnica 2: </w:t>
      </w:r>
      <w:r w:rsidRPr="00833B5A">
        <w:rPr>
          <w:rFonts w:ascii="Tahoma" w:hAnsi="Tahoma" w:cs="Tahoma"/>
          <w:sz w:val="20"/>
          <w:szCs w:val="20"/>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851"/>
        <w:gridCol w:w="1275"/>
        <w:gridCol w:w="1418"/>
        <w:gridCol w:w="894"/>
        <w:gridCol w:w="894"/>
        <w:gridCol w:w="894"/>
        <w:gridCol w:w="894"/>
        <w:gridCol w:w="894"/>
        <w:gridCol w:w="760"/>
      </w:tblGrid>
      <w:tr w:rsidR="00833B5A" w:rsidRPr="00833B5A" w14:paraId="7F183667" w14:textId="77777777" w:rsidTr="009F12F5">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33A2C97A" w14:textId="77777777" w:rsidR="00750E66" w:rsidRPr="00833B5A" w:rsidRDefault="00750E66" w:rsidP="009F12F5">
            <w:pPr>
              <w:spacing w:before="40" w:after="40"/>
              <w:jc w:val="center"/>
              <w:rPr>
                <w:rFonts w:ascii="Tahoma" w:eastAsia="Arial Unicode MS" w:hAnsi="Tahoma" w:cs="Tahoma"/>
                <w:sz w:val="20"/>
                <w:szCs w:val="20"/>
                <w:lang w:val="sl-SI" w:bidi="en-US"/>
              </w:rPr>
            </w:pPr>
          </w:p>
        </w:tc>
        <w:tc>
          <w:tcPr>
            <w:tcW w:w="1275" w:type="dxa"/>
            <w:tcBorders>
              <w:top w:val="single" w:sz="4" w:space="0" w:color="auto"/>
              <w:left w:val="single" w:sz="4" w:space="0" w:color="auto"/>
              <w:bottom w:val="nil"/>
              <w:right w:val="single" w:sz="4" w:space="0" w:color="000000"/>
            </w:tcBorders>
            <w:vAlign w:val="center"/>
          </w:tcPr>
          <w:p w14:paraId="07182CB5" w14:textId="77777777" w:rsidR="00750E66" w:rsidRPr="00833B5A" w:rsidRDefault="00750E66" w:rsidP="009F12F5">
            <w:pPr>
              <w:spacing w:before="40" w:after="40"/>
              <w:jc w:val="center"/>
              <w:rPr>
                <w:rFonts w:ascii="Tahoma" w:eastAsia="Arial Unicode MS" w:hAnsi="Tahoma" w:cs="Tahoma"/>
                <w:sz w:val="20"/>
                <w:szCs w:val="20"/>
                <w:lang w:val="sl-SI" w:bidi="en-US"/>
              </w:rPr>
            </w:pPr>
          </w:p>
        </w:tc>
        <w:tc>
          <w:tcPr>
            <w:tcW w:w="1418" w:type="dxa"/>
            <w:tcBorders>
              <w:top w:val="single" w:sz="4" w:space="0" w:color="auto"/>
              <w:left w:val="single" w:sz="4" w:space="0" w:color="auto"/>
              <w:bottom w:val="nil"/>
              <w:right w:val="single" w:sz="4" w:space="0" w:color="000000"/>
            </w:tcBorders>
            <w:vAlign w:val="center"/>
          </w:tcPr>
          <w:p w14:paraId="4577D7FF" w14:textId="77777777" w:rsidR="00750E66" w:rsidRPr="00833B5A" w:rsidRDefault="00750E66" w:rsidP="009F12F5">
            <w:pPr>
              <w:spacing w:before="40" w:after="40"/>
              <w:jc w:val="center"/>
              <w:rPr>
                <w:rFonts w:ascii="Tahoma" w:eastAsia="Arial Unicode MS" w:hAnsi="Tahoma" w:cs="Tahoma"/>
                <w:sz w:val="20"/>
                <w:szCs w:val="20"/>
                <w:lang w:val="sl-SI" w:bidi="en-US"/>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21A62CFA" w14:textId="77777777" w:rsidR="00750E66" w:rsidRPr="00833B5A" w:rsidRDefault="00750E66" w:rsidP="009F12F5">
            <w:pPr>
              <w:spacing w:before="40" w:after="40"/>
              <w:jc w:val="center"/>
              <w:rPr>
                <w:rFonts w:ascii="Tahoma" w:hAnsi="Tahoma" w:cs="Tahoma"/>
                <w:b/>
                <w:sz w:val="20"/>
                <w:szCs w:val="20"/>
                <w:lang w:val="sl-SI" w:bidi="en-US"/>
              </w:rPr>
            </w:pPr>
            <w:r w:rsidRPr="00833B5A">
              <w:rPr>
                <w:rFonts w:ascii="Tahoma" w:hAnsi="Tahoma" w:cs="Tahoma"/>
                <w:b/>
                <w:sz w:val="20"/>
                <w:szCs w:val="20"/>
                <w:lang w:val="sl-SI"/>
              </w:rPr>
              <w:t>Prometna obremenitev</w:t>
            </w:r>
          </w:p>
        </w:tc>
      </w:tr>
      <w:tr w:rsidR="00833B5A" w:rsidRPr="00833B5A" w14:paraId="0ED6BE3F" w14:textId="77777777" w:rsidTr="009F12F5">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5EEC0779" w14:textId="77777777" w:rsidR="00750E66" w:rsidRPr="00833B5A" w:rsidRDefault="00750E66" w:rsidP="009F12F5">
            <w:pPr>
              <w:spacing w:before="40" w:after="40"/>
              <w:jc w:val="center"/>
              <w:rPr>
                <w:rFonts w:ascii="Tahoma" w:eastAsia="Arial Unicode MS" w:hAnsi="Tahoma" w:cs="Tahoma"/>
                <w:b/>
                <w:sz w:val="20"/>
                <w:szCs w:val="20"/>
                <w:lang w:val="sl-SI" w:bidi="en-US"/>
              </w:rPr>
            </w:pPr>
            <w:r w:rsidRPr="00833B5A">
              <w:rPr>
                <w:rFonts w:ascii="Tahoma" w:hAnsi="Tahoma" w:cs="Tahoma"/>
                <w:b/>
                <w:sz w:val="20"/>
                <w:szCs w:val="20"/>
                <w:lang w:val="sl-SI"/>
              </w:rPr>
              <w:t>Podlaga</w:t>
            </w:r>
          </w:p>
        </w:tc>
        <w:tc>
          <w:tcPr>
            <w:tcW w:w="1275" w:type="dxa"/>
            <w:tcBorders>
              <w:top w:val="nil"/>
              <w:left w:val="single" w:sz="4" w:space="0" w:color="auto"/>
              <w:bottom w:val="nil"/>
              <w:right w:val="single" w:sz="4" w:space="0" w:color="000000"/>
            </w:tcBorders>
            <w:vAlign w:val="center"/>
            <w:hideMark/>
          </w:tcPr>
          <w:p w14:paraId="1FE7A91E" w14:textId="77777777" w:rsidR="00750E66" w:rsidRPr="00833B5A" w:rsidRDefault="00750E66" w:rsidP="009F12F5">
            <w:pPr>
              <w:spacing w:before="40" w:after="40"/>
              <w:jc w:val="center"/>
              <w:rPr>
                <w:rFonts w:ascii="Tahoma" w:eastAsia="Arial Unicode MS" w:hAnsi="Tahoma" w:cs="Tahoma"/>
                <w:b/>
                <w:sz w:val="20"/>
                <w:szCs w:val="20"/>
                <w:lang w:val="sl-SI" w:bidi="en-US"/>
              </w:rPr>
            </w:pPr>
            <w:r w:rsidRPr="00833B5A">
              <w:rPr>
                <w:rFonts w:ascii="Tahoma" w:hAnsi="Tahoma" w:cs="Tahoma"/>
                <w:b/>
                <w:sz w:val="20"/>
                <w:szCs w:val="20"/>
                <w:lang w:val="sl-SI"/>
              </w:rPr>
              <w:t>Minimalna debelina</w:t>
            </w:r>
          </w:p>
        </w:tc>
        <w:tc>
          <w:tcPr>
            <w:tcW w:w="1418" w:type="dxa"/>
            <w:tcBorders>
              <w:top w:val="nil"/>
              <w:left w:val="single" w:sz="4" w:space="0" w:color="auto"/>
              <w:bottom w:val="nil"/>
              <w:right w:val="single" w:sz="4" w:space="0" w:color="000000"/>
            </w:tcBorders>
            <w:vAlign w:val="center"/>
            <w:hideMark/>
          </w:tcPr>
          <w:p w14:paraId="154F968E" w14:textId="77777777" w:rsidR="00750E66" w:rsidRPr="00833B5A" w:rsidRDefault="00750E66" w:rsidP="009F12F5">
            <w:pPr>
              <w:spacing w:before="40" w:after="40"/>
              <w:jc w:val="center"/>
              <w:rPr>
                <w:rFonts w:ascii="Tahoma" w:eastAsia="Arial Unicode MS" w:hAnsi="Tahoma" w:cs="Tahoma"/>
                <w:b/>
                <w:sz w:val="20"/>
                <w:szCs w:val="20"/>
                <w:lang w:val="sl-SI" w:bidi="en-US"/>
              </w:rPr>
            </w:pPr>
            <w:r w:rsidRPr="00833B5A">
              <w:rPr>
                <w:rFonts w:ascii="Tahoma" w:hAnsi="Tahoma" w:cs="Tahoma"/>
                <w:b/>
                <w:sz w:val="20"/>
                <w:szCs w:val="20"/>
                <w:lang w:val="sl-SI"/>
              </w:rPr>
              <w:t xml:space="preserve">Mehanske značilnosti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294F70F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67ADBA73"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&gt; 500 MN</w:t>
            </w:r>
          </w:p>
        </w:tc>
      </w:tr>
      <w:tr w:rsidR="00833B5A" w:rsidRPr="00833B5A" w14:paraId="31341806" w14:textId="77777777" w:rsidTr="009F12F5">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5F4D4303" w14:textId="77777777" w:rsidR="00750E66" w:rsidRPr="00833B5A" w:rsidRDefault="00750E66" w:rsidP="009F12F5">
            <w:pPr>
              <w:spacing w:before="40" w:after="40"/>
              <w:jc w:val="center"/>
              <w:rPr>
                <w:rFonts w:ascii="Tahoma" w:eastAsia="Arial Unicode MS" w:hAnsi="Tahoma" w:cs="Tahoma"/>
                <w:b/>
                <w:sz w:val="20"/>
                <w:szCs w:val="20"/>
                <w:lang w:val="sl-SI" w:bidi="en-US"/>
              </w:rPr>
            </w:pPr>
          </w:p>
        </w:tc>
        <w:tc>
          <w:tcPr>
            <w:tcW w:w="1275" w:type="dxa"/>
            <w:tcBorders>
              <w:top w:val="nil"/>
              <w:left w:val="single" w:sz="4" w:space="0" w:color="auto"/>
              <w:bottom w:val="nil"/>
              <w:right w:val="single" w:sz="4" w:space="0" w:color="000000"/>
            </w:tcBorders>
            <w:vAlign w:val="center"/>
            <w:hideMark/>
          </w:tcPr>
          <w:p w14:paraId="3210B8E9" w14:textId="77777777" w:rsidR="00750E66" w:rsidRPr="00833B5A" w:rsidRDefault="00750E66" w:rsidP="009F12F5">
            <w:pPr>
              <w:spacing w:before="40" w:after="40"/>
              <w:jc w:val="center"/>
              <w:rPr>
                <w:rFonts w:ascii="Tahoma" w:eastAsia="Arial Unicode MS" w:hAnsi="Tahoma" w:cs="Tahoma"/>
                <w:b/>
                <w:sz w:val="20"/>
                <w:szCs w:val="20"/>
                <w:lang w:val="sl-SI" w:bidi="en-US"/>
              </w:rPr>
            </w:pPr>
            <w:r w:rsidRPr="00833B5A">
              <w:rPr>
                <w:rFonts w:ascii="Tahoma" w:hAnsi="Tahoma" w:cs="Tahoma"/>
                <w:b/>
                <w:sz w:val="20"/>
                <w:szCs w:val="20"/>
                <w:lang w:val="sl-SI"/>
              </w:rPr>
              <w:t>nasipne plasti</w:t>
            </w:r>
          </w:p>
        </w:tc>
        <w:tc>
          <w:tcPr>
            <w:tcW w:w="1418" w:type="dxa"/>
            <w:tcBorders>
              <w:top w:val="nil"/>
              <w:left w:val="single" w:sz="4" w:space="0" w:color="auto"/>
              <w:bottom w:val="nil"/>
              <w:right w:val="single" w:sz="4" w:space="0" w:color="000000"/>
            </w:tcBorders>
            <w:vAlign w:val="center"/>
            <w:hideMark/>
          </w:tcPr>
          <w:p w14:paraId="46928EEC" w14:textId="77777777" w:rsidR="00750E66" w:rsidRPr="00833B5A" w:rsidRDefault="00225A20" w:rsidP="009F12F5">
            <w:pPr>
              <w:spacing w:before="40" w:after="40"/>
              <w:jc w:val="center"/>
              <w:rPr>
                <w:rFonts w:ascii="Tahoma" w:eastAsia="Arial Unicode MS" w:hAnsi="Tahoma" w:cs="Tahoma"/>
                <w:b/>
                <w:sz w:val="20"/>
                <w:szCs w:val="20"/>
                <w:lang w:val="sl-SI" w:bidi="en-US"/>
              </w:rPr>
            </w:pPr>
            <w:r w:rsidRPr="00833B5A">
              <w:rPr>
                <w:rFonts w:ascii="Tahoma" w:hAnsi="Tahoma" w:cs="Tahoma"/>
                <w:b/>
                <w:sz w:val="20"/>
                <w:szCs w:val="20"/>
                <w:lang w:val="sl-SI"/>
              </w:rPr>
              <w:t>M</w:t>
            </w:r>
            <w:r w:rsidR="00750E66" w:rsidRPr="00833B5A">
              <w:rPr>
                <w:rFonts w:ascii="Tahoma" w:hAnsi="Tahoma" w:cs="Tahoma"/>
                <w:b/>
                <w:sz w:val="20"/>
                <w:szCs w:val="20"/>
                <w:lang w:val="sl-SI"/>
              </w:rPr>
              <w:t>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7F81CA20" w14:textId="77777777" w:rsidR="00750E66" w:rsidRPr="00833B5A" w:rsidRDefault="00750E66" w:rsidP="009F12F5">
            <w:pPr>
              <w:spacing w:before="40" w:after="40"/>
              <w:jc w:val="center"/>
              <w:rPr>
                <w:rFonts w:ascii="Tahoma" w:hAnsi="Tahoma" w:cs="Tahoma"/>
                <w:sz w:val="20"/>
                <w:szCs w:val="20"/>
                <w:lang w:val="sl-SI" w:bidi="en-US"/>
              </w:rPr>
            </w:pPr>
            <w:r w:rsidRPr="00833B5A">
              <w:rPr>
                <w:rFonts w:ascii="Tahoma" w:hAnsi="Tahoma" w:cs="Tahoma"/>
                <w:sz w:val="20"/>
                <w:szCs w:val="20"/>
                <w:lang w:val="sl-SI"/>
              </w:rPr>
              <w:t>Vrsta nasipnega materiala</w:t>
            </w:r>
          </w:p>
        </w:tc>
      </w:tr>
      <w:tr w:rsidR="00833B5A" w:rsidRPr="00833B5A" w14:paraId="4020E628" w14:textId="77777777" w:rsidTr="009F12F5">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368A7552" w14:textId="77777777" w:rsidR="00750E66" w:rsidRPr="00833B5A" w:rsidRDefault="00750E66" w:rsidP="009F12F5">
            <w:pPr>
              <w:spacing w:before="40" w:after="40"/>
              <w:jc w:val="center"/>
              <w:rPr>
                <w:rFonts w:ascii="Tahoma" w:eastAsia="Arial Unicode MS" w:hAnsi="Tahoma" w:cs="Tahoma"/>
                <w:sz w:val="20"/>
                <w:szCs w:val="20"/>
                <w:lang w:val="sl-SI" w:bidi="en-US"/>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78C3AE24" w14:textId="77777777" w:rsidR="00750E66" w:rsidRPr="00833B5A" w:rsidRDefault="00750E66" w:rsidP="009F12F5">
            <w:pPr>
              <w:spacing w:before="40" w:after="40"/>
              <w:jc w:val="center"/>
              <w:rPr>
                <w:rFonts w:ascii="Tahoma" w:eastAsia="Arial Unicode MS" w:hAnsi="Tahoma" w:cs="Tahoma"/>
                <w:sz w:val="20"/>
                <w:szCs w:val="20"/>
                <w:lang w:val="sl-SI" w:bidi="en-US"/>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5FC95BD" w14:textId="77777777" w:rsidR="00750E66" w:rsidRPr="00833B5A" w:rsidRDefault="00750E66" w:rsidP="009F12F5">
            <w:pPr>
              <w:spacing w:before="40" w:after="40"/>
              <w:jc w:val="center"/>
              <w:rPr>
                <w:rFonts w:ascii="Tahoma" w:eastAsia="Arial Unicode MS" w:hAnsi="Tahoma" w:cs="Tahoma"/>
                <w:sz w:val="20"/>
                <w:szCs w:val="20"/>
                <w:lang w:val="sl-SI" w:bidi="en-US"/>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4609347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A2EE45D"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23FBBEE5"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BD71B61"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64216F4"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407769C1"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C</w:t>
            </w:r>
          </w:p>
        </w:tc>
      </w:tr>
      <w:tr w:rsidR="00833B5A" w:rsidRPr="00833B5A" w14:paraId="0C7F54BA" w14:textId="77777777" w:rsidTr="009F12F5">
        <w:trPr>
          <w:cantSplit/>
          <w:trHeight w:val="509"/>
        </w:trPr>
        <w:tc>
          <w:tcPr>
            <w:tcW w:w="0" w:type="auto"/>
            <w:vMerge/>
            <w:tcBorders>
              <w:top w:val="nil"/>
              <w:left w:val="single" w:sz="4" w:space="0" w:color="auto"/>
              <w:bottom w:val="single" w:sz="4" w:space="0" w:color="000000"/>
              <w:right w:val="single" w:sz="4" w:space="0" w:color="auto"/>
            </w:tcBorders>
            <w:vAlign w:val="center"/>
            <w:hideMark/>
          </w:tcPr>
          <w:p w14:paraId="492A6C97"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275" w:type="dxa"/>
            <w:vMerge/>
            <w:tcBorders>
              <w:top w:val="nil"/>
              <w:left w:val="single" w:sz="4" w:space="0" w:color="auto"/>
              <w:bottom w:val="single" w:sz="4" w:space="0" w:color="000000"/>
              <w:right w:val="single" w:sz="4" w:space="0" w:color="auto"/>
            </w:tcBorders>
            <w:vAlign w:val="center"/>
            <w:hideMark/>
          </w:tcPr>
          <w:p w14:paraId="7B94B172"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418" w:type="dxa"/>
            <w:vMerge/>
            <w:tcBorders>
              <w:top w:val="nil"/>
              <w:left w:val="single" w:sz="4" w:space="0" w:color="auto"/>
              <w:bottom w:val="single" w:sz="4" w:space="0" w:color="000000"/>
              <w:right w:val="single" w:sz="4" w:space="0" w:color="auto"/>
            </w:tcBorders>
            <w:vAlign w:val="center"/>
            <w:hideMark/>
          </w:tcPr>
          <w:p w14:paraId="12686564"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nil"/>
              <w:left w:val="single" w:sz="4" w:space="0" w:color="auto"/>
              <w:bottom w:val="single" w:sz="4" w:space="0" w:color="000000"/>
              <w:right w:val="single" w:sz="4" w:space="0" w:color="auto"/>
            </w:tcBorders>
            <w:vAlign w:val="center"/>
            <w:hideMark/>
          </w:tcPr>
          <w:p w14:paraId="4A067449"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nil"/>
              <w:left w:val="single" w:sz="4" w:space="0" w:color="auto"/>
              <w:bottom w:val="single" w:sz="4" w:space="0" w:color="000000"/>
              <w:right w:val="single" w:sz="4" w:space="0" w:color="auto"/>
            </w:tcBorders>
            <w:vAlign w:val="center"/>
            <w:hideMark/>
          </w:tcPr>
          <w:p w14:paraId="74A7EEE1"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nil"/>
              <w:left w:val="single" w:sz="4" w:space="0" w:color="auto"/>
              <w:bottom w:val="single" w:sz="4" w:space="0" w:color="000000"/>
              <w:right w:val="single" w:sz="4" w:space="0" w:color="auto"/>
            </w:tcBorders>
            <w:vAlign w:val="center"/>
            <w:hideMark/>
          </w:tcPr>
          <w:p w14:paraId="69843030"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nil"/>
              <w:left w:val="single" w:sz="4" w:space="0" w:color="auto"/>
              <w:bottom w:val="single" w:sz="4" w:space="0" w:color="000000"/>
              <w:right w:val="single" w:sz="4" w:space="0" w:color="auto"/>
            </w:tcBorders>
            <w:vAlign w:val="center"/>
            <w:hideMark/>
          </w:tcPr>
          <w:p w14:paraId="0F39846C"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nil"/>
              <w:left w:val="single" w:sz="4" w:space="0" w:color="auto"/>
              <w:bottom w:val="single" w:sz="4" w:space="0" w:color="000000"/>
              <w:right w:val="single" w:sz="4" w:space="0" w:color="auto"/>
            </w:tcBorders>
            <w:vAlign w:val="center"/>
            <w:hideMark/>
          </w:tcPr>
          <w:p w14:paraId="2C99D4B0"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nil"/>
              <w:left w:val="single" w:sz="4" w:space="0" w:color="auto"/>
              <w:bottom w:val="single" w:sz="4" w:space="0" w:color="000000"/>
              <w:right w:val="single" w:sz="4" w:space="0" w:color="auto"/>
            </w:tcBorders>
            <w:vAlign w:val="center"/>
            <w:hideMark/>
          </w:tcPr>
          <w:p w14:paraId="24813948"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r>
      <w:tr w:rsidR="00833B5A" w:rsidRPr="00833B5A" w14:paraId="3F66C73B" w14:textId="77777777" w:rsidTr="009F12F5">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0BE227AF"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So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7E191C51"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24605506"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T</w:t>
            </w:r>
            <w:r w:rsidRPr="00833B5A">
              <w:rPr>
                <w:rFonts w:ascii="Tahoma" w:hAnsi="Tahoma" w:cs="Tahoma"/>
                <w:sz w:val="20"/>
                <w:szCs w:val="20"/>
                <w:vertAlign w:val="subscript"/>
                <w:lang w:val="sl-SI"/>
              </w:rPr>
              <w:t>min</w:t>
            </w:r>
            <w:r w:rsidRPr="00833B5A">
              <w:rPr>
                <w:rFonts w:ascii="Tahoma" w:hAnsi="Tahoma" w:cs="Tahoma"/>
                <w:sz w:val="20"/>
                <w:szCs w:val="20"/>
                <w:lang w:val="sl-SI"/>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EAA9BED"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2C974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3B48A3C"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027FAE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8D191B1"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ACEED00"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18</w:t>
            </w:r>
          </w:p>
        </w:tc>
      </w:tr>
      <w:tr w:rsidR="00833B5A" w:rsidRPr="00833B5A" w14:paraId="584AA072" w14:textId="77777777" w:rsidTr="009F12F5">
        <w:trPr>
          <w:cantSplit/>
          <w:trHeight w:val="227"/>
        </w:trPr>
        <w:tc>
          <w:tcPr>
            <w:tcW w:w="0" w:type="auto"/>
            <w:vMerge/>
            <w:tcBorders>
              <w:top w:val="nil"/>
              <w:left w:val="single" w:sz="4" w:space="0" w:color="auto"/>
              <w:bottom w:val="nil"/>
              <w:right w:val="single" w:sz="4" w:space="0" w:color="auto"/>
            </w:tcBorders>
            <w:vAlign w:val="center"/>
            <w:hideMark/>
          </w:tcPr>
          <w:p w14:paraId="64F5FF0B"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275" w:type="dxa"/>
            <w:vMerge/>
            <w:tcBorders>
              <w:top w:val="nil"/>
              <w:left w:val="single" w:sz="4" w:space="0" w:color="auto"/>
              <w:bottom w:val="nil"/>
              <w:right w:val="single" w:sz="4" w:space="0" w:color="auto"/>
            </w:tcBorders>
            <w:vAlign w:val="center"/>
            <w:hideMark/>
          </w:tcPr>
          <w:p w14:paraId="4C463651"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C9E9BCA"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 xml:space="preserve">(Tx </w:t>
            </w:r>
            <w:r w:rsidRPr="00833B5A">
              <w:rPr>
                <w:rFonts w:ascii="Tahoma" w:hAnsi="Tahoma" w:cs="Tahoma"/>
                <w:sz w:val="20"/>
                <w:szCs w:val="20"/>
                <w:lang w:val="sl-SI"/>
              </w:rPr>
              <w:sym w:font="Symbol" w:char="F065"/>
            </w:r>
            <w:r w:rsidRPr="00833B5A">
              <w:rPr>
                <w:rFonts w:ascii="Tahoma" w:hAnsi="Tahoma" w:cs="Tahoma"/>
                <w:sz w:val="20"/>
                <w:szCs w:val="20"/>
                <w:lang w:val="sl-SI"/>
              </w:rPr>
              <w:t>)</w:t>
            </w:r>
            <w:r w:rsidRPr="00833B5A">
              <w:rPr>
                <w:rFonts w:ascii="Tahoma" w:hAnsi="Tahoma" w:cs="Tahoma"/>
                <w:sz w:val="20"/>
                <w:szCs w:val="20"/>
                <w:vertAlign w:val="subscript"/>
                <w:lang w:val="sl-SI"/>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BCB707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6A68E80"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EB5955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72F50CD"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D3B774E"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D5CB2F8"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540</w:t>
            </w:r>
          </w:p>
        </w:tc>
      </w:tr>
      <w:tr w:rsidR="00833B5A" w:rsidRPr="00833B5A" w14:paraId="087839F7" w14:textId="77777777" w:rsidTr="009F12F5">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41FA12C6"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S1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31AF1C35"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25D9F4C6"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T</w:t>
            </w:r>
            <w:r w:rsidRPr="00833B5A">
              <w:rPr>
                <w:rFonts w:ascii="Tahoma" w:hAnsi="Tahoma" w:cs="Tahoma"/>
                <w:sz w:val="20"/>
                <w:szCs w:val="20"/>
                <w:vertAlign w:val="subscript"/>
                <w:lang w:val="sl-SI"/>
              </w:rPr>
              <w:t>min</w:t>
            </w:r>
            <w:r w:rsidRPr="00833B5A">
              <w:rPr>
                <w:rFonts w:ascii="Tahoma" w:hAnsi="Tahoma" w:cs="Tahoma"/>
                <w:sz w:val="20"/>
                <w:szCs w:val="20"/>
                <w:lang w:val="sl-SI"/>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5900967"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1C5741B"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F0418C9"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B379CEE"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F8C1BFF"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D1ACEB0"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16</w:t>
            </w:r>
          </w:p>
        </w:tc>
      </w:tr>
      <w:tr w:rsidR="00833B5A" w:rsidRPr="00833B5A" w14:paraId="7048D73C" w14:textId="77777777" w:rsidTr="009F12F5">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07546E4F"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275" w:type="dxa"/>
            <w:vMerge/>
            <w:tcBorders>
              <w:top w:val="single" w:sz="4" w:space="0" w:color="auto"/>
              <w:left w:val="single" w:sz="4" w:space="0" w:color="auto"/>
              <w:bottom w:val="nil"/>
              <w:right w:val="single" w:sz="4" w:space="0" w:color="auto"/>
            </w:tcBorders>
            <w:vAlign w:val="center"/>
            <w:hideMark/>
          </w:tcPr>
          <w:p w14:paraId="4D187B4E"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F3F386D"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 xml:space="preserve">(Tx </w:t>
            </w:r>
            <w:r w:rsidRPr="00833B5A">
              <w:rPr>
                <w:rFonts w:ascii="Tahoma" w:hAnsi="Tahoma" w:cs="Tahoma"/>
                <w:sz w:val="20"/>
                <w:szCs w:val="20"/>
                <w:lang w:val="sl-SI"/>
              </w:rPr>
              <w:sym w:font="Symbol" w:char="F065"/>
            </w:r>
            <w:r w:rsidRPr="00833B5A">
              <w:rPr>
                <w:rFonts w:ascii="Tahoma" w:hAnsi="Tahoma" w:cs="Tahoma"/>
                <w:sz w:val="20"/>
                <w:szCs w:val="20"/>
                <w:lang w:val="sl-SI"/>
              </w:rPr>
              <w:t>)</w:t>
            </w:r>
            <w:r w:rsidRPr="00833B5A">
              <w:rPr>
                <w:rFonts w:ascii="Tahoma" w:hAnsi="Tahoma" w:cs="Tahoma"/>
                <w:sz w:val="20"/>
                <w:szCs w:val="20"/>
                <w:vertAlign w:val="subscript"/>
                <w:lang w:val="sl-SI"/>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64864F"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681874C"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305F88"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4CD8D9D"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CBEBC7E"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C51FC4C"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480</w:t>
            </w:r>
          </w:p>
        </w:tc>
      </w:tr>
      <w:tr w:rsidR="00833B5A" w:rsidRPr="00833B5A" w14:paraId="3F6B0F9C" w14:textId="77777777" w:rsidTr="009F12F5">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575FABB"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S2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0A209AFF"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1FE6F1EB"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T</w:t>
            </w:r>
            <w:r w:rsidRPr="00833B5A">
              <w:rPr>
                <w:rFonts w:ascii="Tahoma" w:hAnsi="Tahoma" w:cs="Tahoma"/>
                <w:sz w:val="20"/>
                <w:szCs w:val="20"/>
                <w:vertAlign w:val="subscript"/>
                <w:lang w:val="sl-SI"/>
              </w:rPr>
              <w:t>min</w:t>
            </w:r>
            <w:r w:rsidRPr="00833B5A">
              <w:rPr>
                <w:rFonts w:ascii="Tahoma" w:hAnsi="Tahoma" w:cs="Tahoma"/>
                <w:sz w:val="20"/>
                <w:szCs w:val="20"/>
                <w:lang w:val="sl-SI"/>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9DB9092"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74626D3"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594C5B2C"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1527DD3"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4B1F580"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A23EDEB"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12</w:t>
            </w:r>
          </w:p>
        </w:tc>
      </w:tr>
      <w:tr w:rsidR="00750E66" w:rsidRPr="00833B5A" w14:paraId="66846FCD" w14:textId="77777777" w:rsidTr="009F12F5">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42B934"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FC7B816"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0BEE06AD"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 xml:space="preserve">(Tx </w:t>
            </w:r>
            <w:r w:rsidRPr="00833B5A">
              <w:rPr>
                <w:rFonts w:ascii="Tahoma" w:hAnsi="Tahoma" w:cs="Tahoma"/>
                <w:sz w:val="20"/>
                <w:szCs w:val="20"/>
                <w:lang w:val="sl-SI"/>
              </w:rPr>
              <w:sym w:font="Symbol" w:char="F065"/>
            </w:r>
            <w:r w:rsidRPr="00833B5A">
              <w:rPr>
                <w:rFonts w:ascii="Tahoma" w:hAnsi="Tahoma" w:cs="Tahoma"/>
                <w:sz w:val="20"/>
                <w:szCs w:val="20"/>
                <w:lang w:val="sl-SI"/>
              </w:rPr>
              <w:t>)</w:t>
            </w:r>
            <w:r w:rsidRPr="00833B5A">
              <w:rPr>
                <w:rFonts w:ascii="Tahoma" w:hAnsi="Tahoma" w:cs="Tahoma"/>
                <w:sz w:val="20"/>
                <w:szCs w:val="20"/>
                <w:vertAlign w:val="subscript"/>
                <w:lang w:val="sl-SI"/>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582D6CA"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776E936"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7DD90B0"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A048222"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A013628"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B877447" w14:textId="77777777" w:rsidR="00750E66" w:rsidRPr="00833B5A" w:rsidRDefault="00750E66" w:rsidP="009F12F5">
            <w:pPr>
              <w:spacing w:before="40" w:after="40"/>
              <w:jc w:val="center"/>
              <w:rPr>
                <w:rFonts w:ascii="Tahoma" w:eastAsia="Arial Unicode MS" w:hAnsi="Tahoma" w:cs="Tahoma"/>
                <w:sz w:val="20"/>
                <w:szCs w:val="20"/>
                <w:lang w:val="sl-SI" w:bidi="en-US"/>
              </w:rPr>
            </w:pPr>
            <w:r w:rsidRPr="00833B5A">
              <w:rPr>
                <w:rFonts w:ascii="Tahoma" w:hAnsi="Tahoma" w:cs="Tahoma"/>
                <w:sz w:val="20"/>
                <w:szCs w:val="20"/>
                <w:lang w:val="sl-SI"/>
              </w:rPr>
              <w:t>360</w:t>
            </w:r>
          </w:p>
        </w:tc>
      </w:tr>
    </w:tbl>
    <w:p w14:paraId="01C20B87" w14:textId="77777777" w:rsidR="00750E66" w:rsidRPr="00833B5A" w:rsidRDefault="00750E66" w:rsidP="00750E66">
      <w:pPr>
        <w:pStyle w:val="Telobesedila2"/>
        <w:rPr>
          <w:rFonts w:ascii="Tahoma" w:hAnsi="Tahoma" w:cs="Tahoma"/>
          <w:sz w:val="20"/>
        </w:rPr>
      </w:pPr>
    </w:p>
    <w:p w14:paraId="0C40FDC8"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 xml:space="preserve">Za privzete razrede nasipnih materialov mora geotekstilija poleg v razpredelnici 2 podanih vrednosti natezne trdnosti, pripadajočega raztezka in energijske absorpcije izpolnjevati tudi kriterije glede odpornosti na preboj. Odpornost na preboj se določa po postopku dinamičnega prebodnega preskusa (cone drop test) po SIST EN 918.  Premer odprtine Od, ki jo v geotekstilijo napravi konus sme znašati: </w:t>
      </w:r>
    </w:p>
    <w:p w14:paraId="34549CEE"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nasipni material A: od &lt; 35 mm</w:t>
      </w:r>
    </w:p>
    <w:p w14:paraId="2D151492"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nasipni material B: od &lt; 30 mm</w:t>
      </w:r>
    </w:p>
    <w:p w14:paraId="1CC2DF86"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za nasipni material C: od &lt; 25 mm.</w:t>
      </w:r>
    </w:p>
    <w:p w14:paraId="7B05D588"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Za določanje odpornosti na preboj se alternativno lahko uporabi tudi statični prebodni preskus (CBR) po EN ISO 12 236. Minimalna sila, potrebna za preboj sme znašati:</w:t>
      </w:r>
    </w:p>
    <w:p w14:paraId="29DDAD4B"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nasipni material A: F</w:t>
      </w:r>
      <w:r w:rsidRPr="00833B5A">
        <w:rPr>
          <w:rFonts w:ascii="Tahoma" w:hAnsi="Tahoma" w:cs="Tahoma"/>
          <w:sz w:val="20"/>
          <w:szCs w:val="20"/>
          <w:vertAlign w:val="subscript"/>
          <w:lang w:val="sl-SI"/>
        </w:rPr>
        <w:t>p</w:t>
      </w:r>
      <w:r w:rsidRPr="00833B5A">
        <w:rPr>
          <w:rFonts w:ascii="Tahoma" w:hAnsi="Tahoma" w:cs="Tahoma"/>
          <w:sz w:val="20"/>
          <w:szCs w:val="20"/>
          <w:lang w:val="sl-SI"/>
        </w:rPr>
        <w:t xml:space="preserve"> &gt; 1500 N</w:t>
      </w:r>
    </w:p>
    <w:p w14:paraId="384DE140" w14:textId="77777777" w:rsidR="00750E66" w:rsidRPr="00833B5A" w:rsidRDefault="00750E66"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nasipni material B: F</w:t>
      </w:r>
      <w:r w:rsidRPr="00833B5A">
        <w:rPr>
          <w:rFonts w:ascii="Tahoma" w:hAnsi="Tahoma" w:cs="Tahoma"/>
          <w:sz w:val="20"/>
          <w:szCs w:val="20"/>
          <w:vertAlign w:val="subscript"/>
          <w:lang w:val="sl-SI"/>
        </w:rPr>
        <w:t>p</w:t>
      </w:r>
      <w:r w:rsidRPr="00833B5A">
        <w:rPr>
          <w:rFonts w:ascii="Tahoma" w:hAnsi="Tahoma" w:cs="Tahoma"/>
          <w:sz w:val="20"/>
          <w:szCs w:val="20"/>
          <w:lang w:val="sl-SI"/>
        </w:rPr>
        <w:t xml:space="preserve"> &gt; 2000 N</w:t>
      </w:r>
    </w:p>
    <w:p w14:paraId="1EC72746" w14:textId="77777777" w:rsidR="00750E66" w:rsidRPr="00833B5A" w:rsidRDefault="00750E66"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za nasipni material C: F</w:t>
      </w:r>
      <w:r w:rsidRPr="00833B5A">
        <w:rPr>
          <w:rFonts w:ascii="Tahoma" w:hAnsi="Tahoma" w:cs="Tahoma"/>
          <w:sz w:val="20"/>
          <w:szCs w:val="20"/>
          <w:vertAlign w:val="subscript"/>
          <w:lang w:val="sl-SI"/>
        </w:rPr>
        <w:t>p</w:t>
      </w:r>
      <w:r w:rsidRPr="00833B5A">
        <w:rPr>
          <w:rFonts w:ascii="Tahoma" w:hAnsi="Tahoma" w:cs="Tahoma"/>
          <w:sz w:val="20"/>
          <w:szCs w:val="20"/>
          <w:lang w:val="sl-SI"/>
        </w:rPr>
        <w:t xml:space="preserve"> &gt; 2500 N</w:t>
      </w:r>
    </w:p>
    <w:p w14:paraId="593A65CB"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lastRenderedPageBreak/>
        <w:t>2.3   Minimalne zahteve za hidravlične lastnosti</w:t>
      </w:r>
    </w:p>
    <w:p w14:paraId="306013E2"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70E79798" w14:textId="77777777" w:rsidR="00750E66" w:rsidRPr="00833B5A" w:rsidRDefault="00750E66" w:rsidP="00750E66">
      <w:pPr>
        <w:spacing w:before="240" w:after="120" w:line="260" w:lineRule="exact"/>
        <w:ind w:left="1701" w:right="62" w:hanging="1701"/>
        <w:jc w:val="both"/>
        <w:rPr>
          <w:rFonts w:ascii="Tahoma" w:hAnsi="Tahoma" w:cs="Tahoma"/>
          <w:sz w:val="20"/>
          <w:szCs w:val="20"/>
        </w:rPr>
      </w:pPr>
      <w:r w:rsidRPr="00833B5A">
        <w:rPr>
          <w:rFonts w:ascii="Tahoma" w:hAnsi="Tahoma" w:cs="Tahoma"/>
          <w:sz w:val="20"/>
          <w:szCs w:val="20"/>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33B5A" w:rsidRPr="00833B5A" w14:paraId="1A4204B3" w14:textId="77777777" w:rsidTr="009F12F5">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7FAFA1E5"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p w14:paraId="0FE2BBD1" w14:textId="77777777" w:rsidR="00750E66" w:rsidRPr="00833B5A" w:rsidRDefault="00750E66" w:rsidP="009F12F5">
            <w:pPr>
              <w:pStyle w:val="Telobesedila2"/>
              <w:spacing w:before="40" w:after="40" w:line="276" w:lineRule="auto"/>
              <w:jc w:val="left"/>
              <w:rPr>
                <w:rFonts w:ascii="Tahoma" w:hAnsi="Tahoma" w:cs="Tahoma"/>
                <w:b/>
                <w:sz w:val="20"/>
                <w:lang w:eastAsia="en-US" w:bidi="en-US"/>
              </w:rPr>
            </w:pPr>
            <w:r w:rsidRPr="00833B5A">
              <w:rPr>
                <w:rFonts w:ascii="Tahoma" w:hAnsi="Tahoma" w:cs="Tahoma"/>
                <w:b/>
                <w:sz w:val="20"/>
                <w:lang w:eastAsia="en-US" w:bidi="en-US"/>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084BEA8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p w14:paraId="63707629" w14:textId="77777777" w:rsidR="00750E66" w:rsidRPr="00833B5A" w:rsidRDefault="00750E66" w:rsidP="009F12F5">
            <w:pPr>
              <w:pStyle w:val="Telobesedila2"/>
              <w:spacing w:before="40" w:after="40" w:line="276" w:lineRule="auto"/>
              <w:jc w:val="center"/>
              <w:rPr>
                <w:rFonts w:ascii="Tahoma" w:hAnsi="Tahoma" w:cs="Tahoma"/>
                <w:b/>
                <w:sz w:val="20"/>
                <w:lang w:eastAsia="en-US" w:bidi="en-US"/>
              </w:rPr>
            </w:pPr>
            <w:r w:rsidRPr="00833B5A">
              <w:rPr>
                <w:rFonts w:ascii="Tahoma" w:hAnsi="Tahoma" w:cs="Tahoma"/>
                <w:b/>
                <w:sz w:val="20"/>
                <w:lang w:eastAsia="en-US" w:bidi="en-US"/>
              </w:rPr>
              <w:t>Klasifikacija USCS</w:t>
            </w:r>
          </w:p>
          <w:p w14:paraId="6C71E32D"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po JUS U.B1.001</w:t>
            </w:r>
          </w:p>
        </w:tc>
        <w:tc>
          <w:tcPr>
            <w:tcW w:w="1984" w:type="dxa"/>
            <w:tcBorders>
              <w:top w:val="single" w:sz="6" w:space="0" w:color="000000"/>
              <w:left w:val="single" w:sz="6" w:space="0" w:color="000000"/>
              <w:bottom w:val="single" w:sz="6" w:space="0" w:color="000000"/>
              <w:right w:val="single" w:sz="6" w:space="0" w:color="000000"/>
            </w:tcBorders>
            <w:hideMark/>
          </w:tcPr>
          <w:p w14:paraId="68251ED8" w14:textId="77777777" w:rsidR="00750E66" w:rsidRPr="00833B5A" w:rsidRDefault="00750E66" w:rsidP="009F12F5">
            <w:pPr>
              <w:pStyle w:val="Telobesedila2"/>
              <w:spacing w:before="40" w:after="40" w:line="276" w:lineRule="auto"/>
              <w:jc w:val="center"/>
              <w:rPr>
                <w:rFonts w:ascii="Tahoma" w:hAnsi="Tahoma" w:cs="Tahoma"/>
                <w:b/>
                <w:sz w:val="20"/>
                <w:lang w:eastAsia="en-US" w:bidi="en-US"/>
              </w:rPr>
            </w:pPr>
            <w:r w:rsidRPr="00833B5A">
              <w:rPr>
                <w:rFonts w:ascii="Tahoma" w:hAnsi="Tahoma" w:cs="Tahoma"/>
                <w:b/>
                <w:sz w:val="20"/>
                <w:lang w:eastAsia="en-US" w:bidi="en-US"/>
              </w:rPr>
              <w:t>Karakteristična velikost por</w:t>
            </w:r>
          </w:p>
          <w:p w14:paraId="731D3B1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sz w:val="20"/>
                <w:lang w:eastAsia="en-US" w:bidi="en-US"/>
              </w:rPr>
              <w:t>(mm)</w:t>
            </w:r>
          </w:p>
          <w:p w14:paraId="43705CB6"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48A18211" w14:textId="77777777" w:rsidR="00750E66" w:rsidRPr="00833B5A" w:rsidRDefault="00750E66" w:rsidP="009F12F5">
            <w:pPr>
              <w:pStyle w:val="Telobesedila2"/>
              <w:spacing w:before="40" w:after="40" w:line="276" w:lineRule="auto"/>
              <w:jc w:val="center"/>
              <w:rPr>
                <w:rFonts w:ascii="Tahoma" w:hAnsi="Tahoma" w:cs="Tahoma"/>
                <w:b/>
                <w:sz w:val="20"/>
                <w:lang w:eastAsia="en-US" w:bidi="en-US"/>
              </w:rPr>
            </w:pPr>
            <w:r w:rsidRPr="00833B5A">
              <w:rPr>
                <w:rFonts w:ascii="Tahoma" w:hAnsi="Tahoma" w:cs="Tahoma"/>
                <w:b/>
                <w:sz w:val="20"/>
                <w:lang w:eastAsia="en-US" w:bidi="en-US"/>
              </w:rPr>
              <w:t>Minimalna prepustnost</w:t>
            </w:r>
          </w:p>
          <w:p w14:paraId="770798BE"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sz w:val="20"/>
                <w:vertAlign w:val="subscript"/>
                <w:lang w:eastAsia="en-US" w:bidi="en-US"/>
              </w:rPr>
              <w:t>G</w:t>
            </w:r>
            <w:r w:rsidRPr="00833B5A">
              <w:rPr>
                <w:rFonts w:ascii="Tahoma" w:hAnsi="Tahoma" w:cs="Tahoma"/>
                <w:sz w:val="20"/>
                <w:lang w:eastAsia="en-US" w:bidi="en-US"/>
              </w:rPr>
              <w:t xml:space="preserve"> (m/s)*</w:t>
            </w:r>
          </w:p>
          <w:p w14:paraId="797BB7A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po E – DIN 60500 - 4</w:t>
            </w:r>
          </w:p>
        </w:tc>
      </w:tr>
      <w:tr w:rsidR="00833B5A" w:rsidRPr="00833B5A" w14:paraId="7C081E9D" w14:textId="77777777" w:rsidTr="009F12F5">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1BAF7F4"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2CC73CEF"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727968E0"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0,05&lt; O</w:t>
            </w:r>
            <w:r w:rsidRPr="00833B5A">
              <w:rPr>
                <w:rFonts w:ascii="Tahoma" w:hAnsi="Tahoma" w:cs="Tahoma"/>
                <w:sz w:val="20"/>
                <w:vertAlign w:val="subscript"/>
                <w:lang w:eastAsia="en-US" w:bidi="en-US"/>
              </w:rPr>
              <w:t>90</w:t>
            </w:r>
            <w:r w:rsidRPr="00833B5A">
              <w:rPr>
                <w:rFonts w:ascii="Tahoma" w:hAnsi="Tahoma" w:cs="Tahoma"/>
                <w:sz w:val="20"/>
                <w:lang w:eastAsia="en-US" w:bidi="en-US"/>
              </w:rPr>
              <w:t>&lt;0,5</w:t>
            </w:r>
          </w:p>
        </w:tc>
        <w:tc>
          <w:tcPr>
            <w:tcW w:w="2500" w:type="dxa"/>
            <w:tcBorders>
              <w:top w:val="single" w:sz="6" w:space="0" w:color="000000"/>
              <w:left w:val="single" w:sz="6" w:space="0" w:color="000000"/>
              <w:bottom w:val="single" w:sz="6" w:space="0" w:color="000000"/>
              <w:right w:val="single" w:sz="6" w:space="0" w:color="000000"/>
            </w:tcBorders>
            <w:hideMark/>
          </w:tcPr>
          <w:p w14:paraId="36B9413A"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w:t>
            </w:r>
            <w:r w:rsidRPr="00833B5A">
              <w:rPr>
                <w:rFonts w:ascii="Tahoma" w:hAnsi="Tahoma" w:cs="Tahoma"/>
                <w:sz w:val="20"/>
                <w:vertAlign w:val="superscript"/>
                <w:lang w:eastAsia="en-US" w:bidi="en-US"/>
              </w:rPr>
              <w:t>-4</w:t>
            </w:r>
          </w:p>
        </w:tc>
      </w:tr>
      <w:tr w:rsidR="00833B5A" w:rsidRPr="00833B5A" w14:paraId="6CA63BB7" w14:textId="77777777" w:rsidTr="009F12F5">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5E8B775A"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276E9D86"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ML, GM, SM, GM-ML,                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599DF1B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0,05&lt; O</w:t>
            </w:r>
            <w:r w:rsidRPr="00833B5A">
              <w:rPr>
                <w:rFonts w:ascii="Tahoma" w:hAnsi="Tahoma" w:cs="Tahoma"/>
                <w:sz w:val="20"/>
                <w:vertAlign w:val="subscript"/>
                <w:lang w:eastAsia="en-US" w:bidi="en-US"/>
              </w:rPr>
              <w:t>90</w:t>
            </w:r>
            <w:r w:rsidRPr="00833B5A">
              <w:rPr>
                <w:rFonts w:ascii="Tahoma" w:hAnsi="Tahoma" w:cs="Tahoma"/>
                <w:sz w:val="20"/>
                <w:lang w:eastAsia="en-US" w:bidi="en-US"/>
              </w:rPr>
              <w:t>&lt;0,2</w:t>
            </w:r>
          </w:p>
        </w:tc>
        <w:tc>
          <w:tcPr>
            <w:tcW w:w="2500" w:type="dxa"/>
            <w:tcBorders>
              <w:top w:val="single" w:sz="6" w:space="0" w:color="000000"/>
              <w:left w:val="single" w:sz="6" w:space="0" w:color="000000"/>
              <w:bottom w:val="single" w:sz="6" w:space="0" w:color="000000"/>
              <w:right w:val="single" w:sz="6" w:space="0" w:color="000000"/>
            </w:tcBorders>
            <w:hideMark/>
          </w:tcPr>
          <w:p w14:paraId="1B5024F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w:t>
            </w:r>
            <w:r w:rsidRPr="00833B5A">
              <w:rPr>
                <w:rFonts w:ascii="Tahoma" w:hAnsi="Tahoma" w:cs="Tahoma"/>
                <w:sz w:val="20"/>
                <w:vertAlign w:val="superscript"/>
                <w:lang w:eastAsia="en-US" w:bidi="en-US"/>
              </w:rPr>
              <w:t>-5</w:t>
            </w:r>
          </w:p>
        </w:tc>
      </w:tr>
      <w:tr w:rsidR="00833B5A" w:rsidRPr="00833B5A" w14:paraId="725CD370" w14:textId="77777777" w:rsidTr="009F12F5">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404DD996"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05A11DF2"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GC, SC,CL-ML,CL,GC-CH,        SC-CH,CH</w:t>
            </w:r>
          </w:p>
        </w:tc>
        <w:tc>
          <w:tcPr>
            <w:tcW w:w="1984" w:type="dxa"/>
            <w:tcBorders>
              <w:top w:val="single" w:sz="6" w:space="0" w:color="000000"/>
              <w:left w:val="single" w:sz="6" w:space="0" w:color="000000"/>
              <w:bottom w:val="single" w:sz="6" w:space="0" w:color="000000"/>
              <w:right w:val="single" w:sz="6" w:space="0" w:color="000000"/>
            </w:tcBorders>
            <w:hideMark/>
          </w:tcPr>
          <w:p w14:paraId="11068736"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0,05&lt; O</w:t>
            </w:r>
            <w:r w:rsidRPr="00833B5A">
              <w:rPr>
                <w:rFonts w:ascii="Tahoma" w:hAnsi="Tahoma" w:cs="Tahoma"/>
                <w:sz w:val="20"/>
                <w:vertAlign w:val="subscript"/>
                <w:lang w:eastAsia="en-US" w:bidi="en-US"/>
              </w:rPr>
              <w:t>90</w:t>
            </w:r>
            <w:r w:rsidRPr="00833B5A">
              <w:rPr>
                <w:rFonts w:ascii="Tahoma" w:hAnsi="Tahoma" w:cs="Tahoma"/>
                <w:sz w:val="20"/>
                <w:lang w:eastAsia="en-US" w:bidi="en-US"/>
              </w:rPr>
              <w:t>&lt; 0,5</w:t>
            </w:r>
          </w:p>
        </w:tc>
        <w:tc>
          <w:tcPr>
            <w:tcW w:w="2500" w:type="dxa"/>
            <w:tcBorders>
              <w:top w:val="single" w:sz="6" w:space="0" w:color="000000"/>
              <w:left w:val="single" w:sz="6" w:space="0" w:color="000000"/>
              <w:bottom w:val="single" w:sz="6" w:space="0" w:color="000000"/>
              <w:right w:val="single" w:sz="6" w:space="0" w:color="000000"/>
            </w:tcBorders>
            <w:hideMark/>
          </w:tcPr>
          <w:p w14:paraId="427DE23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w:t>
            </w:r>
            <w:r w:rsidRPr="00833B5A">
              <w:rPr>
                <w:rFonts w:ascii="Tahoma" w:hAnsi="Tahoma" w:cs="Tahoma"/>
                <w:sz w:val="20"/>
                <w:vertAlign w:val="superscript"/>
                <w:lang w:eastAsia="en-US" w:bidi="en-US"/>
              </w:rPr>
              <w:t>-6</w:t>
            </w:r>
          </w:p>
        </w:tc>
      </w:tr>
      <w:tr w:rsidR="00750E66" w:rsidRPr="00833B5A" w14:paraId="173CC3B5" w14:textId="77777777" w:rsidTr="009F12F5">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6E286001"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1DF7EAFF"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4AFEEA0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0,05&lt; O</w:t>
            </w:r>
            <w:r w:rsidRPr="00833B5A">
              <w:rPr>
                <w:rFonts w:ascii="Tahoma" w:hAnsi="Tahoma" w:cs="Tahoma"/>
                <w:sz w:val="20"/>
                <w:vertAlign w:val="subscript"/>
                <w:lang w:eastAsia="en-US" w:bidi="en-US"/>
              </w:rPr>
              <w:t>90</w:t>
            </w:r>
            <w:r w:rsidRPr="00833B5A">
              <w:rPr>
                <w:rFonts w:ascii="Tahoma" w:hAnsi="Tahoma" w:cs="Tahoma"/>
                <w:sz w:val="20"/>
                <w:lang w:eastAsia="en-US" w:bidi="en-US"/>
              </w:rPr>
              <w:t>&lt;0,5</w:t>
            </w:r>
          </w:p>
        </w:tc>
        <w:tc>
          <w:tcPr>
            <w:tcW w:w="2500" w:type="dxa"/>
            <w:tcBorders>
              <w:top w:val="single" w:sz="6" w:space="0" w:color="000000"/>
              <w:left w:val="single" w:sz="6" w:space="0" w:color="000000"/>
              <w:bottom w:val="single" w:sz="6" w:space="0" w:color="000000"/>
              <w:right w:val="single" w:sz="6" w:space="0" w:color="000000"/>
            </w:tcBorders>
            <w:hideMark/>
          </w:tcPr>
          <w:p w14:paraId="306469D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w:t>
            </w:r>
            <w:r w:rsidRPr="00833B5A">
              <w:rPr>
                <w:rFonts w:ascii="Tahoma" w:hAnsi="Tahoma" w:cs="Tahoma"/>
                <w:sz w:val="20"/>
                <w:vertAlign w:val="superscript"/>
                <w:lang w:eastAsia="en-US" w:bidi="en-US"/>
              </w:rPr>
              <w:t>-4</w:t>
            </w:r>
          </w:p>
        </w:tc>
      </w:tr>
    </w:tbl>
    <w:p w14:paraId="112CBA7E" w14:textId="77777777" w:rsidR="00750E66" w:rsidRPr="00833B5A" w:rsidRDefault="00750E66" w:rsidP="00750E66">
      <w:pPr>
        <w:pStyle w:val="Telobesedila2"/>
        <w:rPr>
          <w:rFonts w:ascii="Tahoma" w:hAnsi="Tahoma" w:cs="Tahoma"/>
          <w:sz w:val="20"/>
        </w:rPr>
      </w:pPr>
    </w:p>
    <w:p w14:paraId="7BFB2F0A" w14:textId="77777777" w:rsidR="00750E66" w:rsidRPr="00833B5A" w:rsidRDefault="00750E66" w:rsidP="00750E66">
      <w:pPr>
        <w:spacing w:after="120" w:line="260" w:lineRule="exact"/>
        <w:ind w:right="62"/>
        <w:jc w:val="both"/>
        <w:rPr>
          <w:rFonts w:ascii="Tahoma" w:hAnsi="Tahoma" w:cs="Tahoma"/>
          <w:i/>
          <w:sz w:val="20"/>
          <w:szCs w:val="20"/>
        </w:rPr>
      </w:pPr>
      <w:r w:rsidRPr="00833B5A">
        <w:rPr>
          <w:rFonts w:ascii="Tahoma" w:hAnsi="Tahoma" w:cs="Tahoma"/>
          <w:i/>
          <w:sz w:val="20"/>
          <w:szCs w:val="20"/>
        </w:rPr>
        <w:t>*k</w:t>
      </w:r>
      <w:r w:rsidRPr="00833B5A">
        <w:rPr>
          <w:rFonts w:ascii="Tahoma" w:hAnsi="Tahoma" w:cs="Tahoma"/>
          <w:i/>
          <w:sz w:val="20"/>
          <w:szCs w:val="20"/>
          <w:vertAlign w:val="subscript"/>
        </w:rPr>
        <w:t>G</w:t>
      </w:r>
      <w:r w:rsidRPr="00833B5A">
        <w:rPr>
          <w:rFonts w:ascii="Tahoma" w:hAnsi="Tahoma" w:cs="Tahoma"/>
          <w:i/>
          <w:sz w:val="20"/>
          <w:szCs w:val="20"/>
        </w:rPr>
        <w:t xml:space="preserve"> je minimalni  koeficient prepustnost pri efektivni obtežbi, ki jo povzroča nasipni material. Običajno so vrednosti za proizvode podane za normalne obremenitve 20 kN/m</w:t>
      </w:r>
      <w:r w:rsidRPr="00833B5A">
        <w:rPr>
          <w:rFonts w:ascii="Tahoma" w:hAnsi="Tahoma" w:cs="Tahoma"/>
          <w:i/>
          <w:sz w:val="20"/>
          <w:szCs w:val="20"/>
          <w:vertAlign w:val="superscript"/>
        </w:rPr>
        <w:t>2</w:t>
      </w:r>
      <w:r w:rsidRPr="00833B5A">
        <w:rPr>
          <w:rFonts w:ascii="Tahoma" w:hAnsi="Tahoma" w:cs="Tahoma"/>
          <w:i/>
          <w:sz w:val="20"/>
          <w:szCs w:val="20"/>
        </w:rPr>
        <w:t xml:space="preserve"> in 200 kN/m</w:t>
      </w:r>
      <w:r w:rsidRPr="00833B5A">
        <w:rPr>
          <w:rFonts w:ascii="Tahoma" w:hAnsi="Tahoma" w:cs="Tahoma"/>
          <w:i/>
          <w:sz w:val="20"/>
          <w:szCs w:val="20"/>
          <w:vertAlign w:val="superscript"/>
        </w:rPr>
        <w:t>2</w:t>
      </w:r>
      <w:r w:rsidRPr="00833B5A">
        <w:rPr>
          <w:rFonts w:ascii="Tahoma" w:hAnsi="Tahoma" w:cs="Tahoma"/>
          <w:i/>
          <w:sz w:val="20"/>
          <w:szCs w:val="20"/>
        </w:rPr>
        <w:t>. Pri obremenitvah z nasipi višine do 2 m praviloma upoštevamo vrednost kG, določeno pri normalni obremenitvi 20 kN/m</w:t>
      </w:r>
      <w:r w:rsidRPr="00833B5A">
        <w:rPr>
          <w:rFonts w:ascii="Tahoma" w:hAnsi="Tahoma" w:cs="Tahoma"/>
          <w:i/>
          <w:sz w:val="20"/>
          <w:szCs w:val="20"/>
          <w:vertAlign w:val="superscript"/>
        </w:rPr>
        <w:t>2</w:t>
      </w:r>
      <w:r w:rsidRPr="00833B5A">
        <w:rPr>
          <w:rFonts w:ascii="Tahoma" w:hAnsi="Tahoma" w:cs="Tahoma"/>
          <w:i/>
          <w:sz w:val="20"/>
          <w:szCs w:val="20"/>
        </w:rPr>
        <w:t>, za večje obremenitve z nasipi pa vrednosti, določene pri 200 kN/m</w:t>
      </w:r>
      <w:r w:rsidRPr="00833B5A">
        <w:rPr>
          <w:rFonts w:ascii="Tahoma" w:hAnsi="Tahoma" w:cs="Tahoma"/>
          <w:i/>
          <w:sz w:val="20"/>
          <w:szCs w:val="20"/>
          <w:vertAlign w:val="superscript"/>
        </w:rPr>
        <w:t>2</w:t>
      </w:r>
      <w:r w:rsidRPr="00833B5A">
        <w:rPr>
          <w:rFonts w:ascii="Tahoma" w:hAnsi="Tahoma" w:cs="Tahoma"/>
          <w:i/>
          <w:sz w:val="20"/>
          <w:szCs w:val="20"/>
        </w:rPr>
        <w:t xml:space="preserve">. </w:t>
      </w:r>
    </w:p>
    <w:p w14:paraId="6E488678" w14:textId="77777777" w:rsidR="00750E66" w:rsidRPr="00833B5A" w:rsidRDefault="00750E66" w:rsidP="00750E66">
      <w:pPr>
        <w:spacing w:after="120" w:line="260" w:lineRule="exact"/>
        <w:ind w:right="62"/>
        <w:jc w:val="both"/>
        <w:rPr>
          <w:rFonts w:ascii="Tahoma" w:hAnsi="Tahoma" w:cs="Tahoma"/>
          <w:i/>
          <w:sz w:val="20"/>
          <w:szCs w:val="20"/>
        </w:rPr>
      </w:pPr>
      <w:r w:rsidRPr="00833B5A">
        <w:rPr>
          <w:rFonts w:ascii="Tahoma" w:hAnsi="Tahoma" w:cs="Tahoma"/>
          <w:i/>
          <w:sz w:val="20"/>
          <w:szCs w:val="20"/>
        </w:rPr>
        <w:t>SIST EN ISO 11058 predpisuje postopek preskušanja prepustnosti za vodo pravokotno na površino. Rezultat preskusa je indeks hitrosti, v – indeks, (VI</w:t>
      </w:r>
      <w:r w:rsidRPr="00833B5A">
        <w:rPr>
          <w:rFonts w:ascii="Tahoma" w:hAnsi="Tahoma" w:cs="Tahoma"/>
          <w:i/>
          <w:sz w:val="20"/>
          <w:szCs w:val="20"/>
          <w:vertAlign w:val="subscript"/>
        </w:rPr>
        <w:t>H50</w:t>
      </w:r>
      <w:r w:rsidRPr="00833B5A">
        <w:rPr>
          <w:rFonts w:ascii="Tahoma" w:hAnsi="Tahoma" w:cs="Tahoma"/>
          <w:i/>
          <w:sz w:val="20"/>
          <w:szCs w:val="20"/>
        </w:rPr>
        <w:t>),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w:t>
      </w:r>
      <w:r w:rsidRPr="00833B5A">
        <w:rPr>
          <w:rFonts w:ascii="Tahoma" w:hAnsi="Tahoma" w:cs="Tahoma"/>
          <w:i/>
          <w:sz w:val="20"/>
          <w:szCs w:val="20"/>
          <w:vertAlign w:val="subscript"/>
        </w:rPr>
        <w:t>H50</w:t>
      </w:r>
      <w:r w:rsidRPr="00833B5A">
        <w:rPr>
          <w:rFonts w:ascii="Tahoma" w:hAnsi="Tahoma" w:cs="Tahoma"/>
          <w:i/>
          <w:sz w:val="20"/>
          <w:szCs w:val="20"/>
        </w:rPr>
        <w:t xml:space="preserve"> &gt; 3 mm/s oz. &gt; 3 x 10</w:t>
      </w:r>
      <w:r w:rsidRPr="00833B5A">
        <w:rPr>
          <w:rFonts w:ascii="Tahoma" w:hAnsi="Tahoma" w:cs="Tahoma"/>
          <w:i/>
          <w:sz w:val="20"/>
          <w:szCs w:val="20"/>
          <w:vertAlign w:val="superscript"/>
        </w:rPr>
        <w:t>-3</w:t>
      </w:r>
      <w:r w:rsidRPr="00833B5A">
        <w:rPr>
          <w:rFonts w:ascii="Tahoma" w:hAnsi="Tahoma" w:cs="Tahoma"/>
          <w:i/>
          <w:sz w:val="20"/>
          <w:szCs w:val="20"/>
        </w:rPr>
        <w:t xml:space="preserve"> m/s.</w:t>
      </w:r>
    </w:p>
    <w:p w14:paraId="6F5BA2E6"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t>2.4 Zahteve za polaganje in vgradnjo</w:t>
      </w:r>
    </w:p>
    <w:p w14:paraId="298554C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Geotekstilije je potrebno polagati od roba do roba nasipa. Polagajo se lahko ročno ali strojno. Zahtevane minimalne mehanske lastnosti, navedene v razpredelnici 2, veljajo za oba načina vgrajevanja.</w:t>
      </w:r>
    </w:p>
    <w:p w14:paraId="7B114C0C"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619F63B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Širina prekritja sosednjih plasti je odvisna od trdnosti in ravnosti podlage. Pri ravnih, srednje dobro utrjenih podlagah (S</w:t>
      </w:r>
      <w:r w:rsidRPr="00833B5A">
        <w:rPr>
          <w:rFonts w:ascii="Tahoma" w:hAnsi="Tahoma" w:cs="Tahoma"/>
          <w:sz w:val="20"/>
          <w:szCs w:val="20"/>
          <w:vertAlign w:val="subscript"/>
        </w:rPr>
        <w:t>2</w:t>
      </w:r>
      <w:r w:rsidRPr="00833B5A">
        <w:rPr>
          <w:rFonts w:ascii="Tahoma" w:hAnsi="Tahoma" w:cs="Tahoma"/>
          <w:sz w:val="20"/>
          <w:szCs w:val="20"/>
        </w:rPr>
        <w:t>, S</w:t>
      </w:r>
      <w:r w:rsidRPr="00833B5A">
        <w:rPr>
          <w:rFonts w:ascii="Tahoma" w:hAnsi="Tahoma" w:cs="Tahoma"/>
          <w:sz w:val="20"/>
          <w:szCs w:val="20"/>
          <w:vertAlign w:val="subscript"/>
        </w:rPr>
        <w:t>3</w:t>
      </w:r>
      <w:r w:rsidRPr="00833B5A">
        <w:rPr>
          <w:rFonts w:ascii="Tahoma" w:hAnsi="Tahoma" w:cs="Tahoma"/>
          <w:sz w:val="20"/>
          <w:szCs w:val="20"/>
        </w:rPr>
        <w:t>) je najmanjša širina prekritja 30 cm, pri neravnih in slabo nosilnih podlagah pa je najmanjša širina prekritja  50 cm. Kadar se ločilne geotekstilije polagajo pod vodo, mora biti širina prekrivanja najmanj 1 m.</w:t>
      </w:r>
    </w:p>
    <w:p w14:paraId="3AC0568B" w14:textId="77777777" w:rsidR="00750E66" w:rsidRPr="00833B5A" w:rsidRDefault="00750E66" w:rsidP="00750E66">
      <w:pPr>
        <w:pStyle w:val="Telobesedila2"/>
        <w:spacing w:before="240" w:after="120"/>
        <w:ind w:left="567" w:hanging="567"/>
        <w:rPr>
          <w:rFonts w:ascii="Tahoma" w:hAnsi="Tahoma" w:cs="Tahoma"/>
          <w:b/>
          <w:bCs/>
          <w:szCs w:val="24"/>
        </w:rPr>
      </w:pPr>
      <w:r w:rsidRPr="00833B5A">
        <w:rPr>
          <w:rFonts w:ascii="Tahoma" w:hAnsi="Tahoma" w:cs="Tahoma"/>
          <w:b/>
          <w:bCs/>
          <w:szCs w:val="24"/>
        </w:rPr>
        <w:t>3   Geosintetiki za filtrske plasti</w:t>
      </w:r>
    </w:p>
    <w:p w14:paraId="7FC4D2C8" w14:textId="77777777" w:rsidR="00750E66" w:rsidRPr="00833B5A" w:rsidRDefault="00750E66" w:rsidP="00750E66">
      <w:pPr>
        <w:pStyle w:val="Telobesedila2"/>
        <w:spacing w:before="240" w:after="120"/>
        <w:rPr>
          <w:rFonts w:ascii="Tahoma" w:hAnsi="Tahoma" w:cs="Tahoma"/>
          <w:sz w:val="20"/>
        </w:rPr>
      </w:pPr>
      <w:r w:rsidRPr="00833B5A">
        <w:rPr>
          <w:rFonts w:ascii="Tahoma" w:hAnsi="Tahoma" w:cs="Tahoma"/>
          <w:sz w:val="22"/>
          <w:szCs w:val="22"/>
        </w:rPr>
        <w:t>3.1  Uvod</w:t>
      </w:r>
    </w:p>
    <w:p w14:paraId="3CD73D04"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lastRenderedPageBreak/>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284C8DC2"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1BE71402" w14:textId="77777777" w:rsidR="00750E66" w:rsidRPr="00833B5A" w:rsidRDefault="00750E66" w:rsidP="00750E66">
      <w:pPr>
        <w:pStyle w:val="Telobesedila2"/>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750E66" w:rsidRPr="00833B5A" w14:paraId="0ABEDF59" w14:textId="77777777" w:rsidTr="008E4ADD">
        <w:trPr>
          <w:jc w:val="center"/>
        </w:trPr>
        <w:tc>
          <w:tcPr>
            <w:tcW w:w="4243" w:type="dxa"/>
            <w:tcBorders>
              <w:top w:val="single" w:sz="4" w:space="0" w:color="auto"/>
              <w:left w:val="single" w:sz="4" w:space="0" w:color="auto"/>
              <w:bottom w:val="single" w:sz="4" w:space="0" w:color="auto"/>
              <w:right w:val="single" w:sz="4" w:space="0" w:color="auto"/>
            </w:tcBorders>
            <w:hideMark/>
          </w:tcPr>
          <w:p w14:paraId="0AF763FA" w14:textId="77777777" w:rsidR="00750E66" w:rsidRPr="00833B5A" w:rsidRDefault="00750E66" w:rsidP="00945D33">
            <w:pPr>
              <w:pStyle w:val="Telobesedila2"/>
              <w:spacing w:line="276" w:lineRule="auto"/>
              <w:jc w:val="center"/>
              <w:rPr>
                <w:rFonts w:ascii="Tahoma" w:hAnsi="Tahoma" w:cs="Tahoma"/>
                <w:sz w:val="20"/>
                <w:lang w:eastAsia="en-US" w:bidi="en-US"/>
              </w:rPr>
            </w:pPr>
            <w:r w:rsidRPr="00833B5A">
              <w:rPr>
                <w:rFonts w:ascii="Tahoma" w:hAnsi="Tahoma" w:cs="Tahoma"/>
                <w:noProof/>
                <w:sz w:val="20"/>
              </w:rPr>
              <w:drawing>
                <wp:inline distT="0" distB="0" distL="0" distR="0" wp14:anchorId="5884A058" wp14:editId="730836C4">
                  <wp:extent cx="1943100" cy="1301510"/>
                  <wp:effectExtent l="0" t="0" r="0" b="0"/>
                  <wp:docPr id="2"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002  str 1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1015" cy="1306812"/>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4FC319BA" w14:textId="77777777" w:rsidR="00750E66" w:rsidRPr="00833B5A" w:rsidRDefault="00750E66" w:rsidP="00945D33">
            <w:pPr>
              <w:pStyle w:val="Telobesedila2"/>
              <w:spacing w:line="276" w:lineRule="auto"/>
              <w:jc w:val="center"/>
              <w:rPr>
                <w:rFonts w:ascii="Tahoma" w:hAnsi="Tahoma" w:cs="Tahoma"/>
                <w:sz w:val="20"/>
                <w:lang w:eastAsia="en-US" w:bidi="en-US"/>
              </w:rPr>
            </w:pPr>
            <w:r w:rsidRPr="00833B5A">
              <w:rPr>
                <w:rFonts w:ascii="Tahoma" w:hAnsi="Tahoma" w:cs="Tahoma"/>
                <w:noProof/>
                <w:sz w:val="20"/>
              </w:rPr>
              <w:drawing>
                <wp:inline distT="0" distB="0" distL="0" distR="0" wp14:anchorId="1D2A0580" wp14:editId="7021C28F">
                  <wp:extent cx="2066925" cy="1343990"/>
                  <wp:effectExtent l="0" t="0" r="0" b="8890"/>
                  <wp:docPr id="3"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2321" cy="1347498"/>
                          </a:xfrm>
                          <a:prstGeom prst="rect">
                            <a:avLst/>
                          </a:prstGeom>
                          <a:noFill/>
                          <a:ln>
                            <a:noFill/>
                          </a:ln>
                        </pic:spPr>
                      </pic:pic>
                    </a:graphicData>
                  </a:graphic>
                </wp:inline>
              </w:drawing>
            </w:r>
          </w:p>
        </w:tc>
      </w:tr>
    </w:tbl>
    <w:p w14:paraId="578B0696" w14:textId="77777777" w:rsidR="00750E66" w:rsidRPr="00833B5A" w:rsidRDefault="00750E66" w:rsidP="00750E66">
      <w:pPr>
        <w:pStyle w:val="Telobesedila2"/>
        <w:rPr>
          <w:rFonts w:ascii="Tahoma" w:hAnsi="Tahoma" w:cs="Tahoma"/>
          <w:sz w:val="20"/>
        </w:rPr>
      </w:pPr>
    </w:p>
    <w:p w14:paraId="0B889D9C" w14:textId="77777777" w:rsidR="00750E66" w:rsidRPr="00833B5A" w:rsidRDefault="00750E66" w:rsidP="00750E66">
      <w:pPr>
        <w:spacing w:after="240" w:line="260" w:lineRule="exact"/>
        <w:ind w:right="62"/>
        <w:jc w:val="both"/>
        <w:rPr>
          <w:rFonts w:ascii="Tahoma" w:hAnsi="Tahoma" w:cs="Tahoma"/>
          <w:sz w:val="20"/>
          <w:szCs w:val="20"/>
        </w:rPr>
      </w:pPr>
      <w:r w:rsidRPr="00833B5A">
        <w:rPr>
          <w:rFonts w:ascii="Tahoma" w:hAnsi="Tahoma" w:cs="Tahoma"/>
          <w:sz w:val="20"/>
          <w:szCs w:val="20"/>
        </w:rPr>
        <w:t>Slika 2: Shematski prikaz vgraditve geosintetika za filtrske plasti</w:t>
      </w:r>
    </w:p>
    <w:p w14:paraId="1313197B"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Prepustnost geotekstilije za vodo mora biti večja od prepustnosti zemljine. Biti mora dovolj velika, da se pred površino filtra ne morejo ustvariti povečani tlaki vode.</w:t>
      </w:r>
    </w:p>
    <w:p w14:paraId="5EC532D0"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Da med vgrajevanjem ne bi prišlo do poškodb in lokalnih sprememb filtrskih lastnosti, morajo tudi filtrske geotekstilije izpolnjevati minimalne zahteve glede mehanske trdnosti in raztezka.</w:t>
      </w:r>
    </w:p>
    <w:p w14:paraId="4E3B3911"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t xml:space="preserve">3.2  Minimalne zahteve za zagotavljanje filtrske stabilnosti </w:t>
      </w:r>
    </w:p>
    <w:p w14:paraId="51092368"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Minimalne zahteve za zagotavljanje filtrske stabilnosti in trajne funkcije filtriranja so navedene v razpredelnici 4 za primer, če je dopuščeno začetno izpiranje in v razpredelnici 5 za posebne primere, ko začetno izpiranje ni dopuščeno.</w:t>
      </w:r>
    </w:p>
    <w:p w14:paraId="66A02BA3"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Za nevezljive zemljine, ki imajo vrednost d</w:t>
      </w:r>
      <w:r w:rsidRPr="00833B5A">
        <w:rPr>
          <w:rFonts w:ascii="Tahoma" w:hAnsi="Tahoma" w:cs="Tahoma"/>
          <w:sz w:val="20"/>
          <w:szCs w:val="20"/>
          <w:vertAlign w:val="subscript"/>
        </w:rPr>
        <w:t>85</w:t>
      </w:r>
      <w:r w:rsidRPr="00833B5A">
        <w:rPr>
          <w:rFonts w:ascii="Tahoma" w:hAnsi="Tahoma" w:cs="Tahoma"/>
          <w:sz w:val="20"/>
          <w:szCs w:val="20"/>
        </w:rPr>
        <w:t xml:space="preserve"> &lt; 0,05 mm, je potrebno predvideti posebne ukrepe za  zagotoitev filtrske stabilnosti.</w:t>
      </w:r>
    </w:p>
    <w:p w14:paraId="29B70AC5"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Pri heterogenih in plastovitih tleh je za dimenzioniranje karakteristične velikosti por merodajna drobno zrnata zemljina, za dimenzioniranje minimalne prepustnosti pa debelo zrnata zemljina.</w:t>
      </w:r>
    </w:p>
    <w:p w14:paraId="6E24F963" w14:textId="77777777" w:rsidR="00750E66" w:rsidRPr="00833B5A" w:rsidRDefault="00750E66" w:rsidP="00750E66">
      <w:pPr>
        <w:spacing w:before="240" w:after="120" w:line="260" w:lineRule="exact"/>
        <w:ind w:left="1701" w:right="62" w:hanging="1701"/>
        <w:jc w:val="both"/>
        <w:rPr>
          <w:rFonts w:ascii="Tahoma" w:hAnsi="Tahoma" w:cs="Tahoma"/>
          <w:sz w:val="20"/>
          <w:szCs w:val="20"/>
        </w:rPr>
      </w:pPr>
      <w:r w:rsidRPr="00833B5A">
        <w:rPr>
          <w:rFonts w:ascii="Tahoma" w:hAnsi="Tahoma" w:cs="Tahoma"/>
          <w:sz w:val="20"/>
          <w:szCs w:val="20"/>
        </w:rPr>
        <w:t>Razpredelnica 4:</w:t>
      </w:r>
      <w:r w:rsidRPr="00833B5A">
        <w:rPr>
          <w:rFonts w:ascii="Tahoma" w:hAnsi="Tahoma" w:cs="Tahoma"/>
          <w:sz w:val="20"/>
          <w:szCs w:val="20"/>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1"/>
        <w:gridCol w:w="5106"/>
      </w:tblGrid>
      <w:tr w:rsidR="00833B5A" w:rsidRPr="00833B5A" w14:paraId="0DD4DCCF" w14:textId="77777777" w:rsidTr="009F12F5">
        <w:trPr>
          <w:trHeight w:val="227"/>
        </w:trPr>
        <w:tc>
          <w:tcPr>
            <w:tcW w:w="3604" w:type="dxa"/>
            <w:tcBorders>
              <w:top w:val="single" w:sz="4" w:space="0" w:color="auto"/>
              <w:left w:val="single" w:sz="4" w:space="0" w:color="auto"/>
              <w:bottom w:val="single" w:sz="4" w:space="0" w:color="auto"/>
              <w:right w:val="single" w:sz="4" w:space="0" w:color="auto"/>
            </w:tcBorders>
            <w:hideMark/>
          </w:tcPr>
          <w:p w14:paraId="1B80324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Koeficient prepustnosti k</w:t>
            </w:r>
            <w:r w:rsidRPr="00833B5A">
              <w:rPr>
                <w:rFonts w:ascii="Tahoma" w:hAnsi="Tahoma" w:cs="Tahoma"/>
                <w:caps/>
                <w:sz w:val="20"/>
                <w:vertAlign w:val="subscript"/>
                <w:lang w:eastAsia="en-US" w:bidi="en-US"/>
              </w:rPr>
              <w:t xml:space="preserve">g </w:t>
            </w:r>
            <w:r w:rsidRPr="00833B5A">
              <w:rPr>
                <w:rFonts w:ascii="Tahoma" w:hAnsi="Tahoma" w:cs="Tahoma"/>
                <w:sz w:val="20"/>
                <w:lang w:eastAsia="en-US" w:bidi="en-US"/>
              </w:rPr>
              <w:t xml:space="preserve"> (m/s)</w:t>
            </w:r>
          </w:p>
        </w:tc>
        <w:tc>
          <w:tcPr>
            <w:tcW w:w="5111" w:type="dxa"/>
            <w:tcBorders>
              <w:top w:val="single" w:sz="4" w:space="0" w:color="auto"/>
              <w:left w:val="single" w:sz="4" w:space="0" w:color="auto"/>
              <w:bottom w:val="single" w:sz="4" w:space="0" w:color="auto"/>
              <w:right w:val="single" w:sz="4" w:space="0" w:color="auto"/>
            </w:tcBorders>
            <w:hideMark/>
          </w:tcPr>
          <w:p w14:paraId="20162D4E"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Karakteristična velikost por O</w:t>
            </w:r>
            <w:r w:rsidRPr="00833B5A">
              <w:rPr>
                <w:rFonts w:ascii="Tahoma" w:hAnsi="Tahoma" w:cs="Tahoma"/>
                <w:sz w:val="20"/>
                <w:vertAlign w:val="subscript"/>
                <w:lang w:eastAsia="en-US" w:bidi="en-US"/>
              </w:rPr>
              <w:t xml:space="preserve">90 </w:t>
            </w:r>
            <w:r w:rsidRPr="00833B5A">
              <w:rPr>
                <w:rFonts w:ascii="Tahoma" w:hAnsi="Tahoma" w:cs="Tahoma"/>
                <w:sz w:val="20"/>
                <w:lang w:eastAsia="en-US" w:bidi="en-US"/>
              </w:rPr>
              <w:t>(mm)</w:t>
            </w:r>
          </w:p>
        </w:tc>
      </w:tr>
      <w:tr w:rsidR="00833B5A" w:rsidRPr="00833B5A" w14:paraId="17684EEA" w14:textId="77777777" w:rsidTr="009F12F5">
        <w:trPr>
          <w:trHeight w:val="227"/>
        </w:trPr>
        <w:tc>
          <w:tcPr>
            <w:tcW w:w="3604" w:type="dxa"/>
            <w:tcBorders>
              <w:top w:val="single" w:sz="4" w:space="0" w:color="auto"/>
              <w:left w:val="single" w:sz="4" w:space="0" w:color="auto"/>
              <w:bottom w:val="single" w:sz="4" w:space="0" w:color="auto"/>
              <w:right w:val="single" w:sz="4" w:space="0" w:color="auto"/>
            </w:tcBorders>
          </w:tcPr>
          <w:p w14:paraId="3A27B20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caps/>
                <w:sz w:val="20"/>
                <w:vertAlign w:val="subscript"/>
                <w:lang w:eastAsia="en-US" w:bidi="en-US"/>
              </w:rPr>
              <w:t>g</w:t>
            </w:r>
            <w:r w:rsidRPr="00833B5A">
              <w:rPr>
                <w:rFonts w:ascii="Tahoma" w:hAnsi="Tahoma" w:cs="Tahoma"/>
                <w:sz w:val="20"/>
                <w:lang w:eastAsia="en-US" w:bidi="en-US"/>
              </w:rPr>
              <w:t xml:space="preserve"> večji od  10 k</w:t>
            </w:r>
            <w:r w:rsidRPr="00833B5A">
              <w:rPr>
                <w:rFonts w:ascii="Tahoma" w:hAnsi="Tahoma" w:cs="Tahoma"/>
                <w:sz w:val="20"/>
                <w:vertAlign w:val="subscript"/>
                <w:lang w:eastAsia="en-US" w:bidi="en-US"/>
              </w:rPr>
              <w:t>zemljine</w:t>
            </w:r>
            <w:r w:rsidRPr="00833B5A">
              <w:rPr>
                <w:rFonts w:ascii="Tahoma" w:hAnsi="Tahoma" w:cs="Tahoma"/>
                <w:sz w:val="20"/>
                <w:lang w:eastAsia="en-US" w:bidi="en-US"/>
              </w:rPr>
              <w:t>,</w:t>
            </w:r>
          </w:p>
          <w:p w14:paraId="1FE4FB80"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še bolje pa večji od</w:t>
            </w:r>
          </w:p>
          <w:p w14:paraId="2E91323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100 k</w:t>
            </w:r>
            <w:r w:rsidRPr="00833B5A">
              <w:rPr>
                <w:rFonts w:ascii="Tahoma" w:hAnsi="Tahoma" w:cs="Tahoma"/>
                <w:sz w:val="20"/>
                <w:vertAlign w:val="subscript"/>
                <w:lang w:eastAsia="en-US" w:bidi="en-US"/>
              </w:rPr>
              <w:t>zemljine</w:t>
            </w:r>
          </w:p>
          <w:p w14:paraId="13415F13" w14:textId="77777777" w:rsidR="00750E66" w:rsidRPr="00833B5A" w:rsidRDefault="00750E66" w:rsidP="009F12F5">
            <w:pPr>
              <w:pStyle w:val="Telobesedila2"/>
              <w:spacing w:before="40" w:after="40" w:line="276" w:lineRule="auto"/>
              <w:rPr>
                <w:rFonts w:ascii="Tahoma" w:hAnsi="Tahoma" w:cs="Tahoma"/>
                <w:sz w:val="20"/>
                <w:lang w:eastAsia="en-US" w:bidi="en-US"/>
              </w:rPr>
            </w:pPr>
          </w:p>
        </w:tc>
        <w:tc>
          <w:tcPr>
            <w:tcW w:w="5111" w:type="dxa"/>
            <w:tcBorders>
              <w:top w:val="single" w:sz="4" w:space="0" w:color="auto"/>
              <w:left w:val="single" w:sz="4" w:space="0" w:color="auto"/>
              <w:bottom w:val="single" w:sz="4" w:space="0" w:color="auto"/>
              <w:right w:val="single" w:sz="4" w:space="0" w:color="auto"/>
            </w:tcBorders>
            <w:hideMark/>
          </w:tcPr>
          <w:p w14:paraId="4DE91A9E" w14:textId="77777777" w:rsidR="00750E66" w:rsidRPr="00833B5A" w:rsidRDefault="00750E66" w:rsidP="009F12F5">
            <w:pPr>
              <w:pStyle w:val="Telobesedila2"/>
              <w:spacing w:before="40" w:after="40" w:line="276" w:lineRule="auto"/>
              <w:jc w:val="center"/>
              <w:rPr>
                <w:rFonts w:ascii="Tahoma" w:hAnsi="Tahoma" w:cs="Tahoma"/>
                <w:sz w:val="20"/>
                <w:vertAlign w:val="subscript"/>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5A31D797">
                <v:shape id="_x0000_i1037" type="#_x0000_t75" style="width:6.1pt;height:12.25pt" o:ole="">
                  <v:imagedata r:id="rId39" o:title=""/>
                </v:shape>
                <o:OLEObject Type="Embed" ProgID="Equation.3" ShapeID="_x0000_i1037" DrawAspect="Content" ObjectID="_1599396934" r:id="rId49"/>
              </w:object>
            </w:r>
            <w:r w:rsidRPr="00833B5A">
              <w:rPr>
                <w:rFonts w:ascii="Tahoma" w:hAnsi="Tahoma" w:cs="Tahoma"/>
                <w:sz w:val="20"/>
                <w:lang w:eastAsia="en-US" w:bidi="en-US"/>
              </w:rPr>
              <w:t xml:space="preserve"> d</w:t>
            </w:r>
            <w:r w:rsidRPr="00833B5A">
              <w:rPr>
                <w:rFonts w:ascii="Tahoma" w:hAnsi="Tahoma" w:cs="Tahoma"/>
                <w:sz w:val="20"/>
                <w:vertAlign w:val="subscript"/>
                <w:lang w:eastAsia="en-US" w:bidi="en-US"/>
              </w:rPr>
              <w:t>85</w:t>
            </w:r>
          </w:p>
          <w:p w14:paraId="02AEFA8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90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4528AE92">
                <v:shape id="_x0000_i1038" type="#_x0000_t75" style="width:6.1pt;height:12.25pt" o:ole="">
                  <v:imagedata r:id="rId43" o:title=""/>
                </v:shape>
                <o:OLEObject Type="Embed" ProgID="Equation.3" ShapeID="_x0000_i1038" DrawAspect="Content" ObjectID="_1599396935" r:id="rId50"/>
              </w:object>
            </w:r>
            <w:r w:rsidRPr="00833B5A">
              <w:rPr>
                <w:rFonts w:ascii="Tahoma" w:hAnsi="Tahoma" w:cs="Tahoma"/>
                <w:sz w:val="20"/>
                <w:lang w:eastAsia="en-US" w:bidi="en-US"/>
              </w:rPr>
              <w:t xml:space="preserve"> 0.05 mm</w:t>
            </w:r>
          </w:p>
          <w:p w14:paraId="0DCD48A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Za meljasto – prodnate zemljine, v katerih lahko pride do notranjega transporta snovi in do kulmatacije, je postavljen še dodaten pogoj: O</w:t>
            </w:r>
            <w:r w:rsidRPr="00833B5A">
              <w:rPr>
                <w:rFonts w:ascii="Tahoma" w:hAnsi="Tahoma" w:cs="Tahoma"/>
                <w:sz w:val="20"/>
                <w:vertAlign w:val="subscript"/>
                <w:lang w:eastAsia="en-US" w:bidi="en-US"/>
              </w:rPr>
              <w:t>90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44BDF466">
                <v:shape id="_x0000_i1039" type="#_x0000_t75" style="width:6.1pt;height:12.25pt" o:ole="">
                  <v:imagedata r:id="rId43" o:title=""/>
                </v:shape>
                <o:OLEObject Type="Embed" ProgID="Equation.3" ShapeID="_x0000_i1039" DrawAspect="Content" ObjectID="_1599396936" r:id="rId51"/>
              </w:object>
            </w:r>
            <w:r w:rsidRPr="00833B5A">
              <w:rPr>
                <w:rFonts w:ascii="Tahoma" w:hAnsi="Tahoma" w:cs="Tahoma"/>
                <w:sz w:val="20"/>
                <w:lang w:eastAsia="en-US" w:bidi="en-US"/>
              </w:rPr>
              <w:t xml:space="preserve"> 4x d</w:t>
            </w:r>
            <w:r w:rsidRPr="00833B5A">
              <w:rPr>
                <w:rFonts w:ascii="Tahoma" w:hAnsi="Tahoma" w:cs="Tahoma"/>
                <w:sz w:val="20"/>
                <w:vertAlign w:val="subscript"/>
                <w:lang w:eastAsia="en-US" w:bidi="en-US"/>
              </w:rPr>
              <w:t>15</w:t>
            </w:r>
          </w:p>
        </w:tc>
      </w:tr>
    </w:tbl>
    <w:p w14:paraId="17A82C3F" w14:textId="77777777" w:rsidR="00750E66" w:rsidRPr="00833B5A" w:rsidRDefault="00750E66" w:rsidP="00750E66">
      <w:pPr>
        <w:spacing w:before="240" w:after="120" w:line="260" w:lineRule="exact"/>
        <w:ind w:left="1701" w:right="62" w:hanging="1701"/>
        <w:jc w:val="both"/>
        <w:rPr>
          <w:rFonts w:ascii="Tahoma" w:hAnsi="Tahoma" w:cs="Tahoma"/>
          <w:sz w:val="20"/>
          <w:szCs w:val="20"/>
        </w:rPr>
      </w:pPr>
      <w:r w:rsidRPr="00833B5A">
        <w:rPr>
          <w:rFonts w:ascii="Tahoma" w:hAnsi="Tahoma" w:cs="Tahoma"/>
          <w:sz w:val="20"/>
          <w:szCs w:val="20"/>
        </w:rPr>
        <w:t xml:space="preserve">Razpredelnica 5: </w:t>
      </w:r>
      <w:r w:rsidRPr="00833B5A">
        <w:rPr>
          <w:rFonts w:ascii="Tahoma" w:hAnsi="Tahoma" w:cs="Tahoma"/>
          <w:sz w:val="20"/>
          <w:szCs w:val="20"/>
        </w:rPr>
        <w:tab/>
        <w:t xml:space="preserve">Minimalne hidravlične zahteve za filtrske geotekstilije (začetno izpiranje ni </w:t>
      </w:r>
      <w:r w:rsidRPr="00833B5A">
        <w:rPr>
          <w:rFonts w:ascii="Tahoma" w:hAnsi="Tahoma" w:cs="Tahoma"/>
          <w:sz w:val="20"/>
          <w:szCs w:val="20"/>
        </w:rPr>
        <w:lastRenderedPageBreak/>
        <w:t>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33B5A" w:rsidRPr="00833B5A" w14:paraId="3A637AA1" w14:textId="77777777" w:rsidTr="009F12F5">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29B61A12"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4A12EC52"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Koeficient prepustnosti</w:t>
            </w:r>
          </w:p>
          <w:p w14:paraId="5300E01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caps/>
                <w:sz w:val="20"/>
                <w:vertAlign w:val="subscript"/>
                <w:lang w:eastAsia="en-US" w:bidi="en-US"/>
              </w:rPr>
              <w:t xml:space="preserve">g </w:t>
            </w:r>
            <w:r w:rsidRPr="00833B5A">
              <w:rPr>
                <w:rFonts w:ascii="Tahoma" w:hAnsi="Tahoma" w:cs="Tahoma"/>
                <w:sz w:val="20"/>
                <w:lang w:eastAsia="en-US" w:bidi="en-US"/>
              </w:rPr>
              <w:t xml:space="preserve"> (m/s)</w:t>
            </w:r>
          </w:p>
        </w:tc>
        <w:tc>
          <w:tcPr>
            <w:tcW w:w="2987" w:type="dxa"/>
            <w:tcBorders>
              <w:top w:val="single" w:sz="4" w:space="0" w:color="auto"/>
              <w:left w:val="single" w:sz="4" w:space="0" w:color="auto"/>
              <w:bottom w:val="single" w:sz="4" w:space="0" w:color="auto"/>
              <w:right w:val="single" w:sz="4" w:space="0" w:color="auto"/>
            </w:tcBorders>
            <w:hideMark/>
          </w:tcPr>
          <w:p w14:paraId="63A13462"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Karakteristična velikost por O</w:t>
            </w:r>
            <w:r w:rsidRPr="00833B5A">
              <w:rPr>
                <w:rFonts w:ascii="Tahoma" w:hAnsi="Tahoma" w:cs="Tahoma"/>
                <w:sz w:val="20"/>
                <w:vertAlign w:val="subscript"/>
                <w:lang w:eastAsia="en-US" w:bidi="en-US"/>
              </w:rPr>
              <w:t xml:space="preserve">90 </w:t>
            </w:r>
            <w:r w:rsidRPr="00833B5A">
              <w:rPr>
                <w:rFonts w:ascii="Tahoma" w:hAnsi="Tahoma" w:cs="Tahoma"/>
                <w:sz w:val="20"/>
                <w:lang w:eastAsia="en-US" w:bidi="en-US"/>
              </w:rPr>
              <w:t>(mm)</w:t>
            </w:r>
          </w:p>
        </w:tc>
      </w:tr>
      <w:tr w:rsidR="00833B5A" w:rsidRPr="00833B5A" w14:paraId="2E18E52C" w14:textId="77777777" w:rsidTr="009F12F5">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156442F7"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D</w:t>
            </w:r>
            <w:r w:rsidRPr="00833B5A">
              <w:rPr>
                <w:rFonts w:ascii="Tahoma" w:hAnsi="Tahoma" w:cs="Tahoma"/>
                <w:sz w:val="20"/>
                <w:vertAlign w:val="subscript"/>
                <w:lang w:eastAsia="en-US" w:bidi="en-US"/>
              </w:rPr>
              <w:t>50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4655D355">
                <v:shape id="_x0000_i1040" type="#_x0000_t75" style="width:6.1pt;height:12.25pt" o:ole="">
                  <v:imagedata r:id="rId39" o:title=""/>
                </v:shape>
                <o:OLEObject Type="Embed" ProgID="Equation.3" ShapeID="_x0000_i1040" DrawAspect="Content" ObjectID="_1599396937" r:id="rId52"/>
              </w:object>
            </w:r>
            <w:r w:rsidRPr="00833B5A">
              <w:rPr>
                <w:rFonts w:ascii="Tahoma" w:hAnsi="Tahoma" w:cs="Tahoma"/>
                <w:sz w:val="20"/>
                <w:lang w:eastAsia="en-US" w:bidi="en-US"/>
              </w:rPr>
              <w:t xml:space="preserve"> 0.06 mm</w:t>
            </w:r>
          </w:p>
          <w:p w14:paraId="4269B45A"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p w14:paraId="6C38CA7E"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tc>
        <w:tc>
          <w:tcPr>
            <w:tcW w:w="2907" w:type="dxa"/>
            <w:tcBorders>
              <w:top w:val="single" w:sz="4" w:space="0" w:color="auto"/>
              <w:left w:val="single" w:sz="4" w:space="0" w:color="auto"/>
              <w:bottom w:val="single" w:sz="4" w:space="0" w:color="auto"/>
              <w:right w:val="single" w:sz="4" w:space="0" w:color="auto"/>
            </w:tcBorders>
            <w:hideMark/>
          </w:tcPr>
          <w:p w14:paraId="59BD2FE5"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caps/>
                <w:sz w:val="20"/>
                <w:vertAlign w:val="subscript"/>
                <w:lang w:eastAsia="en-US" w:bidi="en-US"/>
              </w:rPr>
              <w:t>g</w:t>
            </w:r>
            <w:r w:rsidRPr="00833B5A">
              <w:rPr>
                <w:rFonts w:ascii="Tahoma" w:hAnsi="Tahoma" w:cs="Tahoma"/>
                <w:sz w:val="20"/>
                <w:lang w:eastAsia="en-US" w:bidi="en-US"/>
              </w:rPr>
              <w:t xml:space="preserve"> večji od  10 k</w:t>
            </w:r>
            <w:r w:rsidRPr="00833B5A">
              <w:rPr>
                <w:rFonts w:ascii="Tahoma" w:hAnsi="Tahoma" w:cs="Tahoma"/>
                <w:sz w:val="20"/>
                <w:vertAlign w:val="subscript"/>
                <w:lang w:eastAsia="en-US" w:bidi="en-US"/>
              </w:rPr>
              <w:t>zemljine</w:t>
            </w:r>
            <w:r w:rsidRPr="00833B5A">
              <w:rPr>
                <w:rFonts w:ascii="Tahoma" w:hAnsi="Tahoma" w:cs="Tahoma"/>
                <w:sz w:val="20"/>
                <w:lang w:eastAsia="en-US" w:bidi="en-US"/>
              </w:rPr>
              <w:t>,</w:t>
            </w:r>
          </w:p>
          <w:p w14:paraId="49E3423A"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še bolje pa večji od</w:t>
            </w:r>
          </w:p>
          <w:p w14:paraId="2E708356"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100 k</w:t>
            </w:r>
            <w:r w:rsidRPr="00833B5A">
              <w:rPr>
                <w:rFonts w:ascii="Tahoma" w:hAnsi="Tahoma" w:cs="Tahoma"/>
                <w:sz w:val="20"/>
                <w:vertAlign w:val="subscript"/>
                <w:lang w:eastAsia="en-US" w:bidi="en-US"/>
              </w:rPr>
              <w:t>zemljine</w:t>
            </w:r>
          </w:p>
        </w:tc>
        <w:tc>
          <w:tcPr>
            <w:tcW w:w="2987" w:type="dxa"/>
            <w:tcBorders>
              <w:top w:val="single" w:sz="4" w:space="0" w:color="auto"/>
              <w:left w:val="single" w:sz="4" w:space="0" w:color="auto"/>
              <w:bottom w:val="single" w:sz="4" w:space="0" w:color="auto"/>
              <w:right w:val="single" w:sz="4" w:space="0" w:color="auto"/>
            </w:tcBorders>
          </w:tcPr>
          <w:p w14:paraId="2D6B5309" w14:textId="77777777" w:rsidR="00750E66" w:rsidRPr="00833B5A" w:rsidRDefault="00750E66" w:rsidP="009F12F5">
            <w:pPr>
              <w:pStyle w:val="Telobesedila2"/>
              <w:spacing w:before="40" w:after="40" w:line="276" w:lineRule="auto"/>
              <w:jc w:val="center"/>
              <w:rPr>
                <w:rFonts w:ascii="Tahoma" w:hAnsi="Tahoma" w:cs="Tahoma"/>
                <w:sz w:val="20"/>
                <w:vertAlign w:val="subscript"/>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65993B65">
                <v:shape id="_x0000_i1041" type="#_x0000_t75" style="width:6.1pt;height:12.25pt" o:ole="">
                  <v:imagedata r:id="rId39" o:title=""/>
                </v:shape>
                <o:OLEObject Type="Embed" ProgID="Equation.3" ShapeID="_x0000_i1041" DrawAspect="Content" ObjectID="_1599396938" r:id="rId53"/>
              </w:object>
            </w:r>
            <w:r w:rsidRPr="00833B5A">
              <w:rPr>
                <w:rFonts w:ascii="Tahoma" w:hAnsi="Tahoma" w:cs="Tahoma"/>
                <w:sz w:val="20"/>
                <w:lang w:eastAsia="en-US" w:bidi="en-US"/>
              </w:rPr>
              <w:t xml:space="preserve"> d</w:t>
            </w:r>
            <w:r w:rsidRPr="00833B5A">
              <w:rPr>
                <w:rFonts w:ascii="Tahoma" w:hAnsi="Tahoma" w:cs="Tahoma"/>
                <w:sz w:val="20"/>
                <w:vertAlign w:val="subscript"/>
                <w:lang w:eastAsia="en-US" w:bidi="en-US"/>
              </w:rPr>
              <w:t>85</w:t>
            </w:r>
          </w:p>
          <w:p w14:paraId="095D3D1D"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90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42887186">
                <v:shape id="_x0000_i1042" type="#_x0000_t75" style="width:6.1pt;height:12.25pt" o:ole="">
                  <v:imagedata r:id="rId43" o:title=""/>
                </v:shape>
                <o:OLEObject Type="Embed" ProgID="Equation.3" ShapeID="_x0000_i1042" DrawAspect="Content" ObjectID="_1599396939" r:id="rId54"/>
              </w:object>
            </w:r>
            <w:r w:rsidRPr="00833B5A">
              <w:rPr>
                <w:rFonts w:ascii="Tahoma" w:hAnsi="Tahoma" w:cs="Tahoma"/>
                <w:sz w:val="20"/>
                <w:lang w:eastAsia="en-US" w:bidi="en-US"/>
              </w:rPr>
              <w:t xml:space="preserve"> 0.05 mm</w:t>
            </w:r>
          </w:p>
          <w:p w14:paraId="58FE47E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tc>
      </w:tr>
      <w:tr w:rsidR="00833B5A" w:rsidRPr="00833B5A" w14:paraId="07583131" w14:textId="77777777" w:rsidTr="009F12F5">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0C1C9FAE"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D</w:t>
            </w:r>
            <w:r w:rsidRPr="00833B5A">
              <w:rPr>
                <w:rFonts w:ascii="Tahoma" w:hAnsi="Tahoma" w:cs="Tahoma"/>
                <w:sz w:val="20"/>
                <w:vertAlign w:val="subscript"/>
                <w:lang w:eastAsia="en-US" w:bidi="en-US"/>
              </w:rPr>
              <w:t>50</w:t>
            </w:r>
            <w:r w:rsidRPr="00833B5A">
              <w:rPr>
                <w:rFonts w:ascii="Tahoma" w:hAnsi="Tahoma" w:cs="Tahoma"/>
                <w:sz w:val="20"/>
                <w:lang w:eastAsia="en-US" w:bidi="en-US"/>
              </w:rPr>
              <w:t xml:space="preserve"> &gt; 0.06 mm</w:t>
            </w:r>
          </w:p>
        </w:tc>
        <w:tc>
          <w:tcPr>
            <w:tcW w:w="2907" w:type="dxa"/>
            <w:tcBorders>
              <w:top w:val="single" w:sz="4" w:space="0" w:color="auto"/>
              <w:left w:val="single" w:sz="4" w:space="0" w:color="auto"/>
              <w:bottom w:val="single" w:sz="4" w:space="0" w:color="auto"/>
              <w:right w:val="single" w:sz="4" w:space="0" w:color="auto"/>
            </w:tcBorders>
            <w:hideMark/>
          </w:tcPr>
          <w:p w14:paraId="41268FC2"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caps/>
                <w:sz w:val="20"/>
                <w:vertAlign w:val="subscript"/>
                <w:lang w:eastAsia="en-US" w:bidi="en-US"/>
              </w:rPr>
              <w:t>g</w:t>
            </w:r>
            <w:r w:rsidRPr="00833B5A">
              <w:rPr>
                <w:rFonts w:ascii="Tahoma" w:hAnsi="Tahoma" w:cs="Tahoma"/>
                <w:sz w:val="20"/>
                <w:lang w:eastAsia="en-US" w:bidi="en-US"/>
              </w:rPr>
              <w:t xml:space="preserve"> večji od  10 k</w:t>
            </w:r>
            <w:r w:rsidRPr="00833B5A">
              <w:rPr>
                <w:rFonts w:ascii="Tahoma" w:hAnsi="Tahoma" w:cs="Tahoma"/>
                <w:sz w:val="20"/>
                <w:vertAlign w:val="subscript"/>
                <w:lang w:eastAsia="en-US" w:bidi="en-US"/>
              </w:rPr>
              <w:t>zemljine</w:t>
            </w:r>
            <w:r w:rsidRPr="00833B5A">
              <w:rPr>
                <w:rFonts w:ascii="Tahoma" w:hAnsi="Tahoma" w:cs="Tahoma"/>
                <w:sz w:val="20"/>
                <w:lang w:eastAsia="en-US" w:bidi="en-US"/>
              </w:rPr>
              <w:t>,</w:t>
            </w:r>
          </w:p>
          <w:p w14:paraId="7F65CC21"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še bolje pa večji od</w:t>
            </w:r>
          </w:p>
          <w:p w14:paraId="7F551934"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100 k</w:t>
            </w:r>
            <w:r w:rsidRPr="00833B5A">
              <w:rPr>
                <w:rFonts w:ascii="Tahoma" w:hAnsi="Tahoma" w:cs="Tahoma"/>
                <w:sz w:val="20"/>
                <w:vertAlign w:val="subscript"/>
                <w:lang w:eastAsia="en-US" w:bidi="en-US"/>
              </w:rPr>
              <w:t>zemljine</w:t>
            </w:r>
          </w:p>
        </w:tc>
        <w:tc>
          <w:tcPr>
            <w:tcW w:w="2987" w:type="dxa"/>
            <w:tcBorders>
              <w:top w:val="single" w:sz="4" w:space="0" w:color="auto"/>
              <w:left w:val="single" w:sz="4" w:space="0" w:color="auto"/>
              <w:bottom w:val="single" w:sz="4" w:space="0" w:color="auto"/>
              <w:right w:val="single" w:sz="4" w:space="0" w:color="auto"/>
            </w:tcBorders>
            <w:hideMark/>
          </w:tcPr>
          <w:p w14:paraId="7EB4CC9C"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077807BC">
                <v:shape id="_x0000_i1043" type="#_x0000_t75" style="width:6.1pt;height:12.25pt" o:ole="">
                  <v:imagedata r:id="rId39" o:title=""/>
                </v:shape>
                <o:OLEObject Type="Embed" ProgID="Equation.3" ShapeID="_x0000_i1043" DrawAspect="Content" ObjectID="_1599396940" r:id="rId55"/>
              </w:object>
            </w:r>
            <w:r w:rsidRPr="00833B5A">
              <w:rPr>
                <w:rFonts w:ascii="Tahoma" w:hAnsi="Tahoma" w:cs="Tahoma"/>
                <w:sz w:val="20"/>
                <w:lang w:eastAsia="en-US" w:bidi="en-US"/>
              </w:rPr>
              <w:t xml:space="preserve"> d</w:t>
            </w:r>
            <w:r w:rsidRPr="00833B5A">
              <w:rPr>
                <w:rFonts w:ascii="Tahoma" w:hAnsi="Tahoma" w:cs="Tahoma"/>
                <w:sz w:val="20"/>
                <w:vertAlign w:val="subscript"/>
                <w:lang w:eastAsia="en-US" w:bidi="en-US"/>
              </w:rPr>
              <w:t xml:space="preserve">85 </w:t>
            </w:r>
            <w:r w:rsidRPr="00833B5A">
              <w:rPr>
                <w:rFonts w:ascii="Tahoma" w:hAnsi="Tahoma" w:cs="Tahoma"/>
                <w:sz w:val="20"/>
                <w:lang w:eastAsia="en-US" w:bidi="en-US"/>
              </w:rPr>
              <w:t>ali</w:t>
            </w:r>
          </w:p>
          <w:p w14:paraId="791A6C16" w14:textId="77777777" w:rsidR="00750E66" w:rsidRPr="00833B5A" w:rsidRDefault="00750E66" w:rsidP="009F12F5">
            <w:pPr>
              <w:pStyle w:val="Telobesedila2"/>
              <w:spacing w:before="40" w:after="40" w:line="276" w:lineRule="auto"/>
              <w:jc w:val="center"/>
              <w:rPr>
                <w:rFonts w:ascii="Tahoma" w:hAnsi="Tahoma" w:cs="Tahoma"/>
                <w:sz w:val="20"/>
                <w:vertAlign w:val="subscript"/>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22CD79E9">
                <v:shape id="_x0000_i1044" type="#_x0000_t75" style="width:6.1pt;height:12.25pt" o:ole="">
                  <v:imagedata r:id="rId39" o:title=""/>
                </v:shape>
                <o:OLEObject Type="Embed" ProgID="Equation.3" ShapeID="_x0000_i1044" DrawAspect="Content" ObjectID="_1599396941" r:id="rId56"/>
              </w:object>
            </w:r>
            <w:r w:rsidRPr="00833B5A">
              <w:rPr>
                <w:rFonts w:ascii="Tahoma" w:hAnsi="Tahoma" w:cs="Tahoma"/>
                <w:sz w:val="20"/>
                <w:lang w:eastAsia="en-US" w:bidi="en-US"/>
              </w:rPr>
              <w:t xml:space="preserve"> 5 d</w:t>
            </w:r>
            <w:r w:rsidRPr="00833B5A">
              <w:rPr>
                <w:rFonts w:ascii="Tahoma" w:hAnsi="Tahoma" w:cs="Tahoma"/>
                <w:sz w:val="20"/>
                <w:vertAlign w:val="subscript"/>
                <w:lang w:eastAsia="en-US" w:bidi="en-US"/>
              </w:rPr>
              <w:t>10</w:t>
            </w:r>
            <w:r w:rsidRPr="00833B5A">
              <w:rPr>
                <w:rFonts w:ascii="Tahoma" w:hAnsi="Tahoma" w:cs="Tahoma"/>
                <w:sz w:val="20"/>
                <w:lang w:eastAsia="en-US" w:bidi="en-US"/>
              </w:rPr>
              <w:t xml:space="preserve"> x (Cu)</w:t>
            </w:r>
            <w:r w:rsidRPr="00833B5A">
              <w:rPr>
                <w:rFonts w:ascii="Tahoma" w:hAnsi="Tahoma" w:cs="Tahoma"/>
                <w:sz w:val="20"/>
                <w:vertAlign w:val="superscript"/>
                <w:lang w:eastAsia="en-US" w:bidi="en-US"/>
              </w:rPr>
              <w:t>1/2</w:t>
            </w:r>
          </w:p>
          <w:p w14:paraId="05B18C18"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90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3FCAA57A">
                <v:shape id="_x0000_i1045" type="#_x0000_t75" style="width:6.1pt;height:12.25pt" o:ole="">
                  <v:imagedata r:id="rId43" o:title=""/>
                </v:shape>
                <o:OLEObject Type="Embed" ProgID="Equation.3" ShapeID="_x0000_i1045" DrawAspect="Content" ObjectID="_1599396942" r:id="rId57"/>
              </w:object>
            </w:r>
            <w:r w:rsidRPr="00833B5A">
              <w:rPr>
                <w:rFonts w:ascii="Tahoma" w:hAnsi="Tahoma" w:cs="Tahoma"/>
                <w:sz w:val="20"/>
                <w:lang w:eastAsia="en-US" w:bidi="en-US"/>
              </w:rPr>
              <w:t xml:space="preserve"> 0.05 mm</w:t>
            </w:r>
          </w:p>
        </w:tc>
      </w:tr>
    </w:tbl>
    <w:p w14:paraId="5D63C851" w14:textId="77777777" w:rsidR="00750E66" w:rsidRPr="00833B5A" w:rsidRDefault="00750E66" w:rsidP="00750E66">
      <w:pPr>
        <w:spacing w:before="120" w:after="120" w:line="260" w:lineRule="exact"/>
        <w:ind w:right="62"/>
        <w:jc w:val="both"/>
        <w:rPr>
          <w:rFonts w:ascii="Tahoma" w:hAnsi="Tahoma" w:cs="Tahoma"/>
          <w:i/>
          <w:sz w:val="20"/>
          <w:szCs w:val="20"/>
        </w:rPr>
      </w:pPr>
      <w:r w:rsidRPr="00833B5A">
        <w:rPr>
          <w:rFonts w:ascii="Tahoma" w:hAnsi="Tahoma" w:cs="Tahoma"/>
          <w:i/>
          <w:sz w:val="20"/>
          <w:szCs w:val="20"/>
        </w:rPr>
        <w:t>*k</w:t>
      </w:r>
      <w:r w:rsidRPr="00833B5A">
        <w:rPr>
          <w:rFonts w:ascii="Tahoma" w:hAnsi="Tahoma" w:cs="Tahoma"/>
          <w:i/>
          <w:sz w:val="20"/>
          <w:szCs w:val="20"/>
          <w:vertAlign w:val="subscript"/>
        </w:rPr>
        <w:t xml:space="preserve">G </w:t>
      </w:r>
      <w:r w:rsidRPr="00833B5A">
        <w:rPr>
          <w:rFonts w:ascii="Tahoma" w:hAnsi="Tahoma" w:cs="Tahoma"/>
          <w:i/>
          <w:sz w:val="20"/>
          <w:szCs w:val="20"/>
        </w:rPr>
        <w:t>je minimalni koeficient prepustnosti pri efektivni obtežbi, ki jo povzroča nasipni material. Običajno so vrednosti za proizvode podane za normalne obremenitve 20 kN/m</w:t>
      </w:r>
      <w:r w:rsidRPr="00833B5A">
        <w:rPr>
          <w:rFonts w:ascii="Tahoma" w:hAnsi="Tahoma" w:cs="Tahoma"/>
          <w:i/>
          <w:sz w:val="20"/>
          <w:szCs w:val="20"/>
          <w:vertAlign w:val="superscript"/>
        </w:rPr>
        <w:t>2</w:t>
      </w:r>
      <w:r w:rsidRPr="00833B5A">
        <w:rPr>
          <w:rFonts w:ascii="Tahoma" w:hAnsi="Tahoma" w:cs="Tahoma"/>
          <w:i/>
          <w:sz w:val="20"/>
          <w:szCs w:val="20"/>
        </w:rPr>
        <w:t xml:space="preserve"> in 200 kN/m</w:t>
      </w:r>
      <w:r w:rsidRPr="00833B5A">
        <w:rPr>
          <w:rFonts w:ascii="Tahoma" w:hAnsi="Tahoma" w:cs="Tahoma"/>
          <w:i/>
          <w:sz w:val="20"/>
          <w:szCs w:val="20"/>
          <w:vertAlign w:val="superscript"/>
        </w:rPr>
        <w:t>2</w:t>
      </w:r>
      <w:r w:rsidRPr="00833B5A">
        <w:rPr>
          <w:rFonts w:ascii="Tahoma" w:hAnsi="Tahoma" w:cs="Tahoma"/>
          <w:i/>
          <w:sz w:val="20"/>
          <w:szCs w:val="20"/>
        </w:rPr>
        <w:t>. Pri obremenitvah z nasipi višine do 2 m praviloma upoštevamo vrednost k</w:t>
      </w:r>
      <w:r w:rsidRPr="00833B5A">
        <w:rPr>
          <w:rFonts w:ascii="Tahoma" w:hAnsi="Tahoma" w:cs="Tahoma"/>
          <w:i/>
          <w:sz w:val="20"/>
          <w:szCs w:val="20"/>
          <w:vertAlign w:val="subscript"/>
        </w:rPr>
        <w:t>G</w:t>
      </w:r>
      <w:r w:rsidRPr="00833B5A">
        <w:rPr>
          <w:rFonts w:ascii="Tahoma" w:hAnsi="Tahoma" w:cs="Tahoma"/>
          <w:i/>
          <w:sz w:val="20"/>
          <w:szCs w:val="20"/>
        </w:rPr>
        <w:t>, določeno pri normalni obremenitvi 20 kN/m</w:t>
      </w:r>
      <w:r w:rsidRPr="00833B5A">
        <w:rPr>
          <w:rFonts w:ascii="Tahoma" w:hAnsi="Tahoma" w:cs="Tahoma"/>
          <w:i/>
          <w:sz w:val="20"/>
          <w:szCs w:val="20"/>
          <w:vertAlign w:val="superscript"/>
        </w:rPr>
        <w:t>2</w:t>
      </w:r>
      <w:r w:rsidRPr="00833B5A">
        <w:rPr>
          <w:rFonts w:ascii="Tahoma" w:hAnsi="Tahoma" w:cs="Tahoma"/>
          <w:i/>
          <w:sz w:val="20"/>
          <w:szCs w:val="20"/>
        </w:rPr>
        <w:t>, za večje obremenitve z nasipi pa vrednosti, določene pri 200 kN/m</w:t>
      </w:r>
      <w:r w:rsidRPr="00833B5A">
        <w:rPr>
          <w:rFonts w:ascii="Tahoma" w:hAnsi="Tahoma" w:cs="Tahoma"/>
          <w:i/>
          <w:sz w:val="20"/>
          <w:szCs w:val="20"/>
          <w:vertAlign w:val="superscript"/>
        </w:rPr>
        <w:t>2</w:t>
      </w:r>
      <w:r w:rsidRPr="00833B5A">
        <w:rPr>
          <w:rFonts w:ascii="Tahoma" w:hAnsi="Tahoma" w:cs="Tahoma"/>
          <w:i/>
          <w:sz w:val="20"/>
          <w:szCs w:val="20"/>
        </w:rPr>
        <w:t xml:space="preserve">. </w:t>
      </w:r>
    </w:p>
    <w:p w14:paraId="5808A903" w14:textId="77777777" w:rsidR="00750E66" w:rsidRPr="00833B5A" w:rsidRDefault="00750E66" w:rsidP="00750E66">
      <w:pPr>
        <w:spacing w:after="120" w:line="260" w:lineRule="exact"/>
        <w:ind w:right="62"/>
        <w:jc w:val="both"/>
        <w:rPr>
          <w:rFonts w:ascii="Tahoma" w:hAnsi="Tahoma" w:cs="Tahoma"/>
          <w:i/>
          <w:sz w:val="20"/>
          <w:szCs w:val="20"/>
        </w:rPr>
      </w:pPr>
      <w:r w:rsidRPr="00833B5A">
        <w:rPr>
          <w:rFonts w:ascii="Tahoma" w:hAnsi="Tahoma" w:cs="Tahoma"/>
          <w:i/>
          <w:sz w:val="20"/>
          <w:szCs w:val="20"/>
        </w:rPr>
        <w:t>SIST EN ISO 11058 predpisuje postopek preskušanja prepustnosti za vodo pravokotno na površino. Rezultat preskusa je indeks hitrosti, v – indeks, (VI</w:t>
      </w:r>
      <w:r w:rsidRPr="00833B5A">
        <w:rPr>
          <w:rFonts w:ascii="Tahoma" w:hAnsi="Tahoma" w:cs="Tahoma"/>
          <w:i/>
          <w:sz w:val="20"/>
          <w:szCs w:val="20"/>
          <w:vertAlign w:val="subscript"/>
        </w:rPr>
        <w:t>H50</w:t>
      </w:r>
      <w:r w:rsidRPr="00833B5A">
        <w:rPr>
          <w:rFonts w:ascii="Tahoma" w:hAnsi="Tahoma" w:cs="Tahoma"/>
          <w:i/>
          <w:sz w:val="20"/>
          <w:szCs w:val="20"/>
        </w:rPr>
        <w:t>),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w:t>
      </w:r>
      <w:r w:rsidRPr="00833B5A">
        <w:rPr>
          <w:rFonts w:ascii="Tahoma" w:hAnsi="Tahoma" w:cs="Tahoma"/>
          <w:i/>
          <w:sz w:val="20"/>
          <w:szCs w:val="20"/>
          <w:vertAlign w:val="subscript"/>
        </w:rPr>
        <w:t>H50</w:t>
      </w:r>
      <w:r w:rsidRPr="00833B5A">
        <w:rPr>
          <w:rFonts w:ascii="Tahoma" w:hAnsi="Tahoma" w:cs="Tahoma"/>
          <w:i/>
          <w:sz w:val="20"/>
          <w:szCs w:val="20"/>
        </w:rPr>
        <w:t xml:space="preserve"> &gt; 3 mm/s oz. &gt; 3 x 10</w:t>
      </w:r>
      <w:r w:rsidRPr="00833B5A">
        <w:rPr>
          <w:rFonts w:ascii="Tahoma" w:hAnsi="Tahoma" w:cs="Tahoma"/>
          <w:i/>
          <w:sz w:val="20"/>
          <w:szCs w:val="20"/>
          <w:vertAlign w:val="superscript"/>
        </w:rPr>
        <w:t>-3</w:t>
      </w:r>
      <w:r w:rsidRPr="00833B5A">
        <w:rPr>
          <w:rFonts w:ascii="Tahoma" w:hAnsi="Tahoma" w:cs="Tahoma"/>
          <w:i/>
          <w:sz w:val="20"/>
          <w:szCs w:val="20"/>
        </w:rPr>
        <w:t xml:space="preserve"> m/s.</w:t>
      </w:r>
    </w:p>
    <w:p w14:paraId="5F48ACE8" w14:textId="77777777" w:rsidR="00750E66" w:rsidRPr="00833B5A" w:rsidRDefault="00750E66" w:rsidP="00750E66">
      <w:pPr>
        <w:pStyle w:val="Telobesedila2"/>
        <w:spacing w:before="240" w:after="120"/>
        <w:rPr>
          <w:rFonts w:ascii="Tahoma" w:hAnsi="Tahoma" w:cs="Tahoma"/>
          <w:sz w:val="20"/>
        </w:rPr>
      </w:pPr>
      <w:r w:rsidRPr="00833B5A">
        <w:rPr>
          <w:rFonts w:ascii="Tahoma" w:hAnsi="Tahoma" w:cs="Tahoma"/>
          <w:sz w:val="22"/>
          <w:szCs w:val="22"/>
        </w:rPr>
        <w:t xml:space="preserve">3.3  Minimalne zahteve za mehanske lastnosti </w:t>
      </w:r>
    </w:p>
    <w:p w14:paraId="021E31CD"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Da med polaganjem in vgrajevanjem ne bi prišlo do poškodb in da bi zagotovili 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w:t>
      </w:r>
      <w:r w:rsidRPr="00833B5A">
        <w:rPr>
          <w:rFonts w:ascii="Tahoma" w:hAnsi="Tahoma" w:cs="Tahoma"/>
          <w:sz w:val="20"/>
          <w:szCs w:val="20"/>
          <w:vertAlign w:val="subscript"/>
        </w:rPr>
        <w:t>min</w:t>
      </w:r>
      <w:r w:rsidRPr="00833B5A">
        <w:rPr>
          <w:rFonts w:ascii="Tahoma" w:hAnsi="Tahoma" w:cs="Tahoma"/>
          <w:sz w:val="20"/>
          <w:szCs w:val="20"/>
        </w:rPr>
        <w:t>) pri minimalno 30 %-nem raztezku in v obliki minimalnega zahtevanega produkta natezne trdnosti in raztezka (T</w:t>
      </w:r>
      <w:r w:rsidRPr="00833B5A">
        <w:rPr>
          <w:rFonts w:ascii="Tahoma" w:hAnsi="Tahoma" w:cs="Tahoma"/>
          <w:sz w:val="20"/>
          <w:szCs w:val="20"/>
          <w:vertAlign w:val="subscript"/>
        </w:rPr>
        <w:t>x</w:t>
      </w:r>
      <w:r w:rsidRPr="00833B5A">
        <w:rPr>
          <w:rFonts w:ascii="Tahoma" w:hAnsi="Tahoma" w:cs="Tahoma"/>
          <w:sz w:val="20"/>
          <w:szCs w:val="20"/>
        </w:rPr>
        <w:t xml:space="preserve"> </w:t>
      </w:r>
      <w:r w:rsidRPr="00833B5A">
        <w:rPr>
          <w:rFonts w:ascii="Tahoma" w:hAnsi="Tahoma" w:cs="Tahoma"/>
          <w:sz w:val="20"/>
          <w:szCs w:val="20"/>
        </w:rPr>
        <w:sym w:font="Symbol" w:char="F065"/>
      </w:r>
      <w:r w:rsidRPr="00833B5A">
        <w:rPr>
          <w:rFonts w:ascii="Tahoma" w:hAnsi="Tahoma" w:cs="Tahoma"/>
          <w:sz w:val="20"/>
          <w:szCs w:val="20"/>
        </w:rPr>
        <w:t>)</w:t>
      </w:r>
      <w:r w:rsidRPr="00833B5A">
        <w:rPr>
          <w:rFonts w:ascii="Tahoma" w:hAnsi="Tahoma" w:cs="Tahoma"/>
          <w:sz w:val="20"/>
          <w:szCs w:val="20"/>
          <w:vertAlign w:val="subscript"/>
        </w:rPr>
        <w:t>min</w:t>
      </w:r>
      <w:r w:rsidRPr="00833B5A">
        <w:rPr>
          <w:rFonts w:ascii="Tahoma" w:hAnsi="Tahoma" w:cs="Tahoma"/>
          <w:sz w:val="20"/>
          <w:szCs w:val="20"/>
        </w:rPr>
        <w:t xml:space="preserve">, kot je podrobno opisano v tč. 2.2. </w:t>
      </w:r>
    </w:p>
    <w:p w14:paraId="5B694011" w14:textId="77777777" w:rsidR="00750E66" w:rsidRPr="00833B5A" w:rsidRDefault="00750E66" w:rsidP="00750E66">
      <w:pPr>
        <w:spacing w:before="240" w:after="120" w:line="260" w:lineRule="exact"/>
        <w:ind w:left="1701" w:right="62" w:hanging="1701"/>
        <w:jc w:val="both"/>
        <w:rPr>
          <w:rFonts w:ascii="Tahoma" w:hAnsi="Tahoma" w:cs="Tahoma"/>
          <w:sz w:val="20"/>
          <w:szCs w:val="20"/>
        </w:rPr>
      </w:pPr>
      <w:r w:rsidRPr="00833B5A">
        <w:rPr>
          <w:rFonts w:ascii="Tahoma" w:hAnsi="Tahoma" w:cs="Tahoma"/>
          <w:sz w:val="20"/>
          <w:szCs w:val="20"/>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33B5A" w:rsidRPr="00833B5A" w14:paraId="60254D9B" w14:textId="77777777" w:rsidTr="009F12F5">
        <w:trPr>
          <w:trHeight w:val="318"/>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6FCBA7AA"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72EC0D48"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Minimalna* natezna trdnost T</w:t>
            </w:r>
            <w:r w:rsidRPr="00833B5A">
              <w:rPr>
                <w:rFonts w:ascii="Tahoma" w:hAnsi="Tahoma" w:cs="Tahoma"/>
                <w:sz w:val="20"/>
                <w:vertAlign w:val="subscript"/>
                <w:lang w:eastAsia="en-US" w:bidi="en-US"/>
              </w:rPr>
              <w: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64C66BF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Minimalni produkt</w:t>
            </w:r>
          </w:p>
          <w:p w14:paraId="2B295A85"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 xml:space="preserve">(Tx </w:t>
            </w:r>
            <w:r w:rsidRPr="00833B5A">
              <w:rPr>
                <w:rFonts w:ascii="Tahoma" w:hAnsi="Tahoma" w:cs="Tahoma"/>
                <w:sz w:val="20"/>
                <w:lang w:eastAsia="en-US" w:bidi="en-US"/>
              </w:rPr>
              <w:sym w:font="Symbol" w:char="F065"/>
            </w:r>
            <w:r w:rsidRPr="00833B5A">
              <w:rPr>
                <w:rFonts w:ascii="Tahoma" w:hAnsi="Tahoma" w:cs="Tahoma"/>
                <w:sz w:val="20"/>
                <w:lang w:eastAsia="en-US" w:bidi="en-US"/>
              </w:rPr>
              <w:t>)</w:t>
            </w:r>
            <w:r w:rsidRPr="00833B5A">
              <w:rPr>
                <w:rFonts w:ascii="Tahoma" w:hAnsi="Tahoma" w:cs="Tahoma"/>
                <w:sz w:val="20"/>
                <w:vertAlign w:val="subscript"/>
                <w:lang w:eastAsia="en-US" w:bidi="en-US"/>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6C826E17"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Odpornost</w:t>
            </w:r>
          </w:p>
          <w:p w14:paraId="62C65706"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na preboj</w:t>
            </w:r>
          </w:p>
          <w:p w14:paraId="6E0565F5"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d</w:t>
            </w:r>
          </w:p>
        </w:tc>
      </w:tr>
      <w:tr w:rsidR="00833B5A" w:rsidRPr="00833B5A" w14:paraId="3BBB9249" w14:textId="77777777" w:rsidTr="009F12F5">
        <w:trPr>
          <w:trHeight w:val="509"/>
          <w:jc w:val="center"/>
        </w:trPr>
        <w:tc>
          <w:tcPr>
            <w:tcW w:w="0" w:type="auto"/>
            <w:vMerge/>
            <w:tcBorders>
              <w:top w:val="single" w:sz="4" w:space="0" w:color="auto"/>
              <w:left w:val="single" w:sz="4" w:space="0" w:color="auto"/>
              <w:bottom w:val="nil"/>
              <w:right w:val="single" w:sz="4" w:space="0" w:color="auto"/>
            </w:tcBorders>
            <w:vAlign w:val="center"/>
            <w:hideMark/>
          </w:tcPr>
          <w:p w14:paraId="121F18D7"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single" w:sz="4" w:space="0" w:color="auto"/>
              <w:left w:val="single" w:sz="4" w:space="0" w:color="auto"/>
              <w:bottom w:val="nil"/>
              <w:right w:val="single" w:sz="4" w:space="0" w:color="auto"/>
            </w:tcBorders>
            <w:vAlign w:val="center"/>
            <w:hideMark/>
          </w:tcPr>
          <w:p w14:paraId="4E08A84D"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single" w:sz="4" w:space="0" w:color="auto"/>
              <w:left w:val="single" w:sz="4" w:space="0" w:color="auto"/>
              <w:bottom w:val="nil"/>
              <w:right w:val="single" w:sz="4" w:space="0" w:color="auto"/>
            </w:tcBorders>
            <w:vAlign w:val="center"/>
            <w:hideMark/>
          </w:tcPr>
          <w:p w14:paraId="3D2D74A7"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c>
          <w:tcPr>
            <w:tcW w:w="0" w:type="auto"/>
            <w:vMerge/>
            <w:tcBorders>
              <w:top w:val="single" w:sz="4" w:space="0" w:color="auto"/>
              <w:left w:val="single" w:sz="4" w:space="0" w:color="auto"/>
              <w:bottom w:val="nil"/>
              <w:right w:val="single" w:sz="4" w:space="0" w:color="auto"/>
            </w:tcBorders>
            <w:vAlign w:val="center"/>
            <w:hideMark/>
          </w:tcPr>
          <w:p w14:paraId="13E10CFA" w14:textId="77777777" w:rsidR="00750E66" w:rsidRPr="00833B5A" w:rsidRDefault="00750E66" w:rsidP="009F12F5">
            <w:pPr>
              <w:spacing w:before="40" w:after="40" w:line="240" w:lineRule="auto"/>
              <w:rPr>
                <w:rFonts w:ascii="Tahoma" w:eastAsia="Arial Unicode MS" w:hAnsi="Tahoma" w:cs="Tahoma"/>
                <w:sz w:val="20"/>
                <w:szCs w:val="20"/>
                <w:lang w:val="sl-SI" w:bidi="en-US"/>
              </w:rPr>
            </w:pPr>
          </w:p>
        </w:tc>
      </w:tr>
      <w:tr w:rsidR="00833B5A" w:rsidRPr="00833B5A" w14:paraId="3428EA65" w14:textId="77777777" w:rsidTr="009F12F5">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25E7CE97"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48ED490D"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52185B87"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0B7C21CA"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(mm)</w:t>
            </w:r>
          </w:p>
        </w:tc>
      </w:tr>
      <w:tr w:rsidR="00833B5A" w:rsidRPr="00833B5A" w14:paraId="6E3F24FD" w14:textId="77777777" w:rsidTr="009F12F5">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20B4FE62"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5A8FB956"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56C5F9DF"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040FD3DB"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eastAsia="Arial Unicode MS" w:hAnsi="Tahoma" w:cs="Tahoma"/>
                <w:sz w:val="20"/>
                <w:lang w:eastAsia="en-US" w:bidi="en-US"/>
              </w:rPr>
              <w:t>40</w:t>
            </w:r>
          </w:p>
        </w:tc>
      </w:tr>
      <w:tr w:rsidR="00750E66" w:rsidRPr="00833B5A" w14:paraId="73BFC421" w14:textId="77777777" w:rsidTr="009F12F5">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077AF31A"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12CCE339"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5935ACB7"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hAnsi="Tahoma" w:cs="Tahoma"/>
                <w:sz w:val="20"/>
                <w:lang w:eastAsia="en-US" w:bidi="en-US"/>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7B2FCC5B" w14:textId="77777777" w:rsidR="00750E66" w:rsidRPr="00833B5A" w:rsidRDefault="00750E66" w:rsidP="009F12F5">
            <w:pPr>
              <w:pStyle w:val="Telobesedila2"/>
              <w:spacing w:before="40" w:after="40" w:line="276" w:lineRule="auto"/>
              <w:jc w:val="center"/>
              <w:rPr>
                <w:rFonts w:ascii="Tahoma" w:eastAsia="Arial Unicode MS" w:hAnsi="Tahoma" w:cs="Tahoma"/>
                <w:sz w:val="20"/>
                <w:lang w:eastAsia="en-US" w:bidi="en-US"/>
              </w:rPr>
            </w:pPr>
            <w:r w:rsidRPr="00833B5A">
              <w:rPr>
                <w:rFonts w:ascii="Tahoma" w:eastAsia="Arial Unicode MS" w:hAnsi="Tahoma" w:cs="Tahoma"/>
                <w:sz w:val="20"/>
                <w:lang w:eastAsia="en-US" w:bidi="en-US"/>
              </w:rPr>
              <w:t>35</w:t>
            </w:r>
          </w:p>
        </w:tc>
      </w:tr>
    </w:tbl>
    <w:p w14:paraId="1ED4169C" w14:textId="77777777" w:rsidR="00750E66" w:rsidRPr="00833B5A" w:rsidRDefault="00750E66" w:rsidP="00750E66">
      <w:pPr>
        <w:pStyle w:val="Telobesedila2"/>
        <w:rPr>
          <w:rFonts w:ascii="Tahoma" w:hAnsi="Tahoma" w:cs="Tahoma"/>
          <w:sz w:val="20"/>
        </w:rPr>
      </w:pPr>
    </w:p>
    <w:p w14:paraId="49741272"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Za potrebe dimenzioniranja mehanske odpornosti filtrskih geotekstilij so materiali za drenažne zasipe uvrščeni v dva razreda:</w:t>
      </w:r>
    </w:p>
    <w:p w14:paraId="04F48CF7"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Razred A: zaobljeni materiali</w:t>
      </w:r>
    </w:p>
    <w:p w14:paraId="34D08246"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prodci z zrni: </w:t>
      </w:r>
      <w:r w:rsidRPr="00833B5A">
        <w:rPr>
          <w:rFonts w:ascii="Tahoma" w:hAnsi="Tahoma" w:cs="Tahoma"/>
          <w:sz w:val="20"/>
          <w:szCs w:val="20"/>
          <w:lang w:val="sl-SI"/>
        </w:rPr>
        <w:tab/>
        <w:t>d &lt; 63 mm</w:t>
      </w:r>
    </w:p>
    <w:p w14:paraId="3E228727" w14:textId="77777777" w:rsidR="00750E66" w:rsidRPr="00833B5A" w:rsidRDefault="00750E66" w:rsidP="007C3825">
      <w:pPr>
        <w:widowControl/>
        <w:numPr>
          <w:ilvl w:val="0"/>
          <w:numId w:val="5"/>
        </w:numPr>
        <w:tabs>
          <w:tab w:val="clear" w:pos="720"/>
          <w:tab w:val="left" w:pos="2835"/>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prodci in krogle z zrni:</w:t>
      </w:r>
      <w:r w:rsidRPr="00833B5A">
        <w:rPr>
          <w:rFonts w:ascii="Tahoma" w:hAnsi="Tahoma" w:cs="Tahoma"/>
          <w:sz w:val="20"/>
          <w:szCs w:val="20"/>
          <w:lang w:val="sl-SI"/>
        </w:rPr>
        <w:tab/>
        <w:t>d &lt; 150 mm</w:t>
      </w:r>
    </w:p>
    <w:p w14:paraId="4DA7C732"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Razred B : drobljeni (ali naravni ostrorobi) materiali</w:t>
      </w:r>
    </w:p>
    <w:p w14:paraId="3891B5D0"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drobljenci</w:t>
      </w:r>
      <w:r w:rsidRPr="00833B5A">
        <w:rPr>
          <w:rFonts w:ascii="Tahoma" w:hAnsi="Tahoma" w:cs="Tahoma"/>
          <w:sz w:val="20"/>
          <w:szCs w:val="20"/>
          <w:lang w:val="sl-SI"/>
        </w:rPr>
        <w:tab/>
        <w:t>d &lt; 16 mm</w:t>
      </w:r>
    </w:p>
    <w:p w14:paraId="48F8AE93"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lastRenderedPageBreak/>
        <w:t xml:space="preserve">drobljenci in kršje </w:t>
      </w:r>
      <w:r w:rsidRPr="00833B5A">
        <w:rPr>
          <w:rFonts w:ascii="Tahoma" w:hAnsi="Tahoma" w:cs="Tahoma"/>
          <w:sz w:val="20"/>
          <w:szCs w:val="20"/>
          <w:lang w:val="sl-SI"/>
        </w:rPr>
        <w:tab/>
        <w:t>d &lt; 125 mm</w:t>
      </w:r>
    </w:p>
    <w:p w14:paraId="074E1838"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kršje</w:t>
      </w:r>
      <w:r w:rsidRPr="00833B5A">
        <w:rPr>
          <w:rFonts w:ascii="Tahoma" w:hAnsi="Tahoma" w:cs="Tahoma"/>
          <w:sz w:val="20"/>
          <w:szCs w:val="20"/>
          <w:lang w:val="sl-SI"/>
        </w:rPr>
        <w:tab/>
        <w:t>d &lt; 150 mm</w:t>
      </w:r>
    </w:p>
    <w:p w14:paraId="5A03D583"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t>3.4  Zahteve za polaganje in vgradnjo</w:t>
      </w:r>
    </w:p>
    <w:p w14:paraId="6022F32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Pri polaganju mora filtrska geotekstilija čimbolj nalegati na tla, ki se jih odvodnjava, oziroma ki so ščitena. Zato mora biti filtrska geotekstilija dovolj raztegljiva, da se lahko prilagaja robovom jarkov ali nepravilnostim v podlagi.</w:t>
      </w:r>
    </w:p>
    <w:p w14:paraId="37D63273"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Na stikih v prečni in vzdolžni smeri je potrebno prekrivanje sosednih plasti geotekstilij najmanj 30 cm.</w:t>
      </w:r>
    </w:p>
    <w:p w14:paraId="2F5A2A1D" w14:textId="77777777" w:rsidR="00750E66" w:rsidRPr="00833B5A" w:rsidRDefault="00750E66" w:rsidP="00750E66">
      <w:pPr>
        <w:pStyle w:val="Telobesedila2"/>
        <w:spacing w:before="240" w:after="120"/>
        <w:ind w:left="567" w:hanging="567"/>
        <w:rPr>
          <w:rFonts w:ascii="Tahoma" w:hAnsi="Tahoma" w:cs="Tahoma"/>
          <w:b/>
          <w:bCs/>
          <w:szCs w:val="24"/>
        </w:rPr>
      </w:pPr>
      <w:r w:rsidRPr="00833B5A">
        <w:rPr>
          <w:rFonts w:ascii="Tahoma" w:hAnsi="Tahoma" w:cs="Tahoma"/>
          <w:b/>
          <w:bCs/>
          <w:szCs w:val="24"/>
        </w:rPr>
        <w:t>4    Geosintetiki za drenažne plasti</w:t>
      </w:r>
    </w:p>
    <w:p w14:paraId="310E6730" w14:textId="77777777" w:rsidR="00750E66" w:rsidRPr="00833B5A" w:rsidRDefault="00750E66" w:rsidP="00750E66">
      <w:pPr>
        <w:pStyle w:val="Telobesedila2"/>
        <w:spacing w:before="240" w:after="120"/>
        <w:rPr>
          <w:rFonts w:ascii="Tahoma" w:hAnsi="Tahoma" w:cs="Tahoma"/>
          <w:sz w:val="20"/>
        </w:rPr>
      </w:pPr>
      <w:r w:rsidRPr="00833B5A">
        <w:rPr>
          <w:rFonts w:ascii="Tahoma" w:hAnsi="Tahoma" w:cs="Tahoma"/>
          <w:sz w:val="22"/>
          <w:szCs w:val="22"/>
        </w:rPr>
        <w:t>4.1  Uvod</w:t>
      </w:r>
    </w:p>
    <w:p w14:paraId="10996F50"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694FFF7D" w14:textId="77777777" w:rsidR="00750E66" w:rsidRPr="00833B5A" w:rsidRDefault="00750E66" w:rsidP="00750E66">
      <w:pPr>
        <w:spacing w:after="0" w:line="260" w:lineRule="exact"/>
        <w:ind w:right="62"/>
        <w:jc w:val="both"/>
        <w:rPr>
          <w:rFonts w:ascii="Tahoma" w:hAnsi="Tahoma" w:cs="Tahoma"/>
          <w:sz w:val="20"/>
          <w:szCs w:val="20"/>
        </w:rPr>
      </w:pPr>
      <w:r w:rsidRPr="00833B5A">
        <w:rPr>
          <w:rFonts w:ascii="Tahoma" w:hAnsi="Tahoma" w:cs="Tahoma"/>
          <w:sz w:val="20"/>
          <w:szCs w:val="20"/>
        </w:rPr>
        <w:t>Drenažni geosintetiki se lahko uporabljajo:</w:t>
      </w:r>
    </w:p>
    <w:p w14:paraId="3D095DCA"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 zemljinah, npr. vertikalni ali horizontalni drenažni trakovi za pospeševanje konsolidacije,</w:t>
      </w:r>
    </w:p>
    <w:p w14:paraId="2B5FE022"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na stiku med zemljinami različne zrnavostne sestave, npr. vkopane vertikalne drenaže, </w:t>
      </w:r>
    </w:p>
    <w:p w14:paraId="18263259" w14:textId="77777777" w:rsidR="00750E66" w:rsidRPr="00833B5A" w:rsidRDefault="00750E66" w:rsidP="007C3825">
      <w:pPr>
        <w:widowControl/>
        <w:numPr>
          <w:ilvl w:val="0"/>
          <w:numId w:val="5"/>
        </w:numPr>
        <w:tabs>
          <w:tab w:val="clear" w:pos="720"/>
          <w:tab w:val="left" w:pos="2835"/>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na stiku med zemljinami ali kamninami in stenami objektov.  </w:t>
      </w:r>
    </w:p>
    <w:p w14:paraId="0C664A71" w14:textId="77777777" w:rsidR="00750E66" w:rsidRPr="00833B5A" w:rsidRDefault="00750E66" w:rsidP="00750E66">
      <w:pPr>
        <w:pStyle w:val="Telobesedila2"/>
        <w:rPr>
          <w:rFonts w:ascii="Tahoma" w:hAnsi="Tahoma" w:cs="Tahoma"/>
          <w:sz w:val="20"/>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33B5A" w:rsidRPr="00833B5A" w14:paraId="7CEBF61A" w14:textId="77777777" w:rsidTr="009F12F5">
        <w:trPr>
          <w:trHeight w:val="2051"/>
          <w:jc w:val="center"/>
        </w:trPr>
        <w:tc>
          <w:tcPr>
            <w:tcW w:w="3685" w:type="dxa"/>
          </w:tcPr>
          <w:p w14:paraId="4B4276D0" w14:textId="77777777" w:rsidR="00750E66" w:rsidRPr="00833B5A" w:rsidRDefault="00750E66" w:rsidP="008E4ADD">
            <w:pPr>
              <w:pStyle w:val="Telobesedila2"/>
              <w:spacing w:line="276" w:lineRule="auto"/>
              <w:rPr>
                <w:rFonts w:ascii="Tahoma" w:hAnsi="Tahoma" w:cs="Tahoma"/>
                <w:sz w:val="20"/>
                <w:lang w:eastAsia="en-US" w:bidi="en-US"/>
              </w:rPr>
            </w:pPr>
          </w:p>
          <w:p w14:paraId="4FD4F861" w14:textId="77777777" w:rsidR="00750E66" w:rsidRPr="00833B5A" w:rsidRDefault="00750E66" w:rsidP="009F12F5">
            <w:pPr>
              <w:pStyle w:val="Telobesedila2"/>
              <w:spacing w:line="276" w:lineRule="auto"/>
              <w:jc w:val="center"/>
              <w:rPr>
                <w:rFonts w:ascii="Tahoma" w:hAnsi="Tahoma" w:cs="Tahoma"/>
                <w:sz w:val="20"/>
                <w:lang w:eastAsia="en-US" w:bidi="en-US"/>
              </w:rPr>
            </w:pPr>
            <w:r w:rsidRPr="00833B5A">
              <w:rPr>
                <w:rFonts w:ascii="Tahoma" w:hAnsi="Tahoma" w:cs="Tahoma"/>
                <w:noProof/>
                <w:sz w:val="20"/>
              </w:rPr>
              <w:drawing>
                <wp:inline distT="0" distB="0" distL="0" distR="0" wp14:anchorId="5C3B1E3F" wp14:editId="63044A6D">
                  <wp:extent cx="1163320" cy="1104900"/>
                  <wp:effectExtent l="19050" t="19050" r="17780" b="19050"/>
                  <wp:docPr id="4"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1_slik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332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384993E1" w14:textId="77777777" w:rsidR="00750E66" w:rsidRPr="00833B5A" w:rsidRDefault="00750E66" w:rsidP="008E4ADD">
            <w:pPr>
              <w:pStyle w:val="Telobesedila2"/>
              <w:spacing w:after="40" w:line="276" w:lineRule="auto"/>
              <w:rPr>
                <w:rFonts w:ascii="Tahoma" w:hAnsi="Tahoma" w:cs="Tahoma"/>
                <w:sz w:val="20"/>
                <w:lang w:eastAsia="en-US" w:bidi="en-US"/>
              </w:rPr>
            </w:pPr>
          </w:p>
          <w:p w14:paraId="79BAF521" w14:textId="77777777" w:rsidR="00750E66" w:rsidRPr="00833B5A" w:rsidRDefault="00750E66" w:rsidP="008E4ADD">
            <w:pPr>
              <w:pStyle w:val="Telobesedila2"/>
              <w:spacing w:after="40" w:line="276" w:lineRule="auto"/>
              <w:jc w:val="center"/>
              <w:rPr>
                <w:rFonts w:ascii="Tahoma" w:hAnsi="Tahoma" w:cs="Tahoma"/>
                <w:sz w:val="20"/>
                <w:lang w:eastAsia="en-US" w:bidi="en-US"/>
              </w:rPr>
            </w:pPr>
            <w:r w:rsidRPr="00833B5A">
              <w:rPr>
                <w:rFonts w:ascii="Tahoma" w:hAnsi="Tahoma" w:cs="Tahoma"/>
                <w:noProof/>
                <w:sz w:val="20"/>
              </w:rPr>
              <w:drawing>
                <wp:inline distT="0" distB="0" distL="0" distR="0" wp14:anchorId="36A814E2" wp14:editId="69360168">
                  <wp:extent cx="1104900" cy="1031240"/>
                  <wp:effectExtent l="19050" t="19050" r="19050" b="16510"/>
                  <wp:docPr id="5"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_slik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4900" cy="1031240"/>
                          </a:xfrm>
                          <a:prstGeom prst="rect">
                            <a:avLst/>
                          </a:prstGeom>
                          <a:noFill/>
                          <a:ln w="6350" cmpd="sng">
                            <a:solidFill>
                              <a:srgbClr val="000000"/>
                            </a:solidFill>
                            <a:miter lim="800000"/>
                            <a:headEnd/>
                            <a:tailEnd/>
                          </a:ln>
                          <a:effectLst/>
                        </pic:spPr>
                      </pic:pic>
                    </a:graphicData>
                  </a:graphic>
                </wp:inline>
              </w:drawing>
            </w:r>
          </w:p>
          <w:p w14:paraId="145ADD64" w14:textId="77777777" w:rsidR="00750E66" w:rsidRPr="00833B5A" w:rsidRDefault="00750E66" w:rsidP="008E4ADD">
            <w:pPr>
              <w:pStyle w:val="Telobesedila2"/>
              <w:spacing w:after="40" w:line="276" w:lineRule="auto"/>
              <w:rPr>
                <w:rFonts w:ascii="Tahoma" w:hAnsi="Tahoma" w:cs="Tahoma"/>
                <w:sz w:val="20"/>
                <w:lang w:eastAsia="en-US" w:bidi="en-US"/>
              </w:rPr>
            </w:pPr>
          </w:p>
        </w:tc>
      </w:tr>
    </w:tbl>
    <w:p w14:paraId="034D4D2B" w14:textId="77777777" w:rsidR="00750E66" w:rsidRPr="00833B5A" w:rsidRDefault="00750E66" w:rsidP="00750E66">
      <w:pPr>
        <w:spacing w:after="240" w:line="260" w:lineRule="exact"/>
        <w:ind w:right="62"/>
        <w:jc w:val="both"/>
        <w:rPr>
          <w:rFonts w:ascii="Tahoma" w:hAnsi="Tahoma" w:cs="Tahoma"/>
          <w:sz w:val="20"/>
          <w:szCs w:val="20"/>
        </w:rPr>
      </w:pPr>
      <w:r w:rsidRPr="00833B5A">
        <w:rPr>
          <w:rFonts w:ascii="Tahoma" w:hAnsi="Tahoma" w:cs="Tahoma"/>
          <w:sz w:val="20"/>
          <w:szCs w:val="20"/>
        </w:rPr>
        <w:t>Slika 3: Shematski prikaz razlike v delovanju filtrskega (levo) in drenažnega geosintetika (desno).</w:t>
      </w:r>
    </w:p>
    <w:p w14:paraId="479618B4"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Drenažni geosintetik je lahko vgrajen v homogeno prepustni zemljini, na stiku med bolj in manj prepustnimi materiali ali na stiku med prepustnim in popolnoma neprepustnim materialom.</w:t>
      </w:r>
    </w:p>
    <w:p w14:paraId="643E801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833B5A">
        <w:rPr>
          <w:rFonts w:ascii="Tahoma" w:hAnsi="Tahoma" w:cs="Tahoma"/>
          <w:sz w:val="20"/>
          <w:szCs w:val="20"/>
        </w:rPr>
        <w:sym w:font="Symbol" w:char="F071"/>
      </w:r>
      <w:r w:rsidRPr="00833B5A">
        <w:rPr>
          <w:rFonts w:ascii="Tahoma" w:hAnsi="Tahoma" w:cs="Tahoma"/>
          <w:sz w:val="20"/>
          <w:szCs w:val="20"/>
        </w:rPr>
        <w:t xml:space="preserve"> (m</w:t>
      </w:r>
      <w:r w:rsidRPr="00833B5A">
        <w:rPr>
          <w:rFonts w:ascii="Tahoma" w:hAnsi="Tahoma" w:cs="Tahoma"/>
          <w:sz w:val="20"/>
          <w:szCs w:val="20"/>
          <w:vertAlign w:val="superscript"/>
        </w:rPr>
        <w:t>2</w:t>
      </w:r>
      <w:r w:rsidRPr="00833B5A">
        <w:rPr>
          <w:rFonts w:ascii="Tahoma" w:hAnsi="Tahoma" w:cs="Tahoma"/>
          <w:sz w:val="20"/>
          <w:szCs w:val="20"/>
        </w:rPr>
        <w:t>/s).</w:t>
      </w:r>
    </w:p>
    <w:p w14:paraId="4CC3F26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Vsak drenažni geosintetik deluje tudi kot filter, zato morajo drenažni geosintetiki izpolnjevati tudi pogoje filtrske stabilnosti.</w:t>
      </w:r>
    </w:p>
    <w:p w14:paraId="143643CA"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Da med vgrajevanjem ali v načrtovani dobi trajanja drenažnega geosintetika ne bi prišlo do poškodb zaradi konsolidacije ali zemeljskih pritiskov, morajo drenažni geosintetiki izpolnjevati minimalne zahteve glede mehanske trdnosti.</w:t>
      </w:r>
    </w:p>
    <w:p w14:paraId="00D359FA"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472F8B22"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lastRenderedPageBreak/>
        <w:t xml:space="preserve">4.2   Minimalne hidravlične zahteve </w:t>
      </w:r>
    </w:p>
    <w:p w14:paraId="05F983DA"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Minimalne zahteve za drenažne geosintetike so navedene v razpredelnici 7.  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504401BC" w14:textId="77777777" w:rsidR="00750E66" w:rsidRPr="00833B5A" w:rsidRDefault="00750E66" w:rsidP="00750E66">
      <w:pPr>
        <w:spacing w:before="240" w:after="120" w:line="260" w:lineRule="exact"/>
        <w:ind w:left="1701" w:right="62" w:hanging="1701"/>
        <w:jc w:val="both"/>
        <w:rPr>
          <w:rFonts w:ascii="Tahoma" w:hAnsi="Tahoma" w:cs="Tahoma"/>
          <w:sz w:val="20"/>
        </w:rPr>
      </w:pPr>
      <w:r w:rsidRPr="00833B5A">
        <w:rPr>
          <w:rFonts w:ascii="Tahoma" w:hAnsi="Tahoma" w:cs="Tahoma"/>
          <w:sz w:val="20"/>
          <w:szCs w:val="20"/>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33B5A" w:rsidRPr="00833B5A" w14:paraId="7F2F2922" w14:textId="77777777" w:rsidTr="009F12F5">
        <w:trPr>
          <w:trHeight w:val="227"/>
          <w:jc w:val="center"/>
        </w:trPr>
        <w:tc>
          <w:tcPr>
            <w:tcW w:w="1533" w:type="dxa"/>
            <w:tcBorders>
              <w:top w:val="single" w:sz="6" w:space="0" w:color="000000"/>
              <w:left w:val="single" w:sz="6" w:space="0" w:color="000000"/>
              <w:bottom w:val="nil"/>
              <w:right w:val="single" w:sz="6" w:space="0" w:color="000000"/>
            </w:tcBorders>
            <w:hideMark/>
          </w:tcPr>
          <w:p w14:paraId="5C036455"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Zrnavost</w:t>
            </w:r>
          </w:p>
          <w:p w14:paraId="092D0552" w14:textId="77777777" w:rsidR="00750E66" w:rsidRPr="00833B5A" w:rsidRDefault="00BC6840"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Z</w:t>
            </w:r>
            <w:r w:rsidR="00750E66" w:rsidRPr="00833B5A">
              <w:rPr>
                <w:rFonts w:ascii="Tahoma" w:hAnsi="Tahoma" w:cs="Tahoma"/>
                <w:sz w:val="20"/>
                <w:lang w:eastAsia="en-US" w:bidi="en-US"/>
              </w:rPr>
              <w:t>emljine</w:t>
            </w:r>
          </w:p>
        </w:tc>
        <w:tc>
          <w:tcPr>
            <w:tcW w:w="1700" w:type="dxa"/>
            <w:tcBorders>
              <w:top w:val="single" w:sz="6" w:space="0" w:color="000000"/>
              <w:left w:val="single" w:sz="6" w:space="0" w:color="000000"/>
              <w:bottom w:val="nil"/>
              <w:right w:val="single" w:sz="6" w:space="0" w:color="000000"/>
            </w:tcBorders>
            <w:hideMark/>
          </w:tcPr>
          <w:p w14:paraId="1F31D89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Koeficient prepustnosti k</w:t>
            </w:r>
            <w:r w:rsidRPr="00833B5A">
              <w:rPr>
                <w:rFonts w:ascii="Tahoma" w:hAnsi="Tahoma" w:cs="Tahoma"/>
                <w:caps/>
                <w:sz w:val="20"/>
                <w:vertAlign w:val="subscript"/>
                <w:lang w:eastAsia="en-US" w:bidi="en-US"/>
              </w:rPr>
              <w:t>g</w:t>
            </w:r>
          </w:p>
        </w:tc>
        <w:tc>
          <w:tcPr>
            <w:tcW w:w="2126" w:type="dxa"/>
            <w:tcBorders>
              <w:top w:val="single" w:sz="6" w:space="0" w:color="000000"/>
              <w:left w:val="single" w:sz="6" w:space="0" w:color="000000"/>
              <w:bottom w:val="nil"/>
              <w:right w:val="single" w:sz="6" w:space="0" w:color="000000"/>
            </w:tcBorders>
            <w:hideMark/>
          </w:tcPr>
          <w:p w14:paraId="564F8687"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Karakteristična velikost por O</w:t>
            </w:r>
            <w:r w:rsidRPr="00833B5A">
              <w:rPr>
                <w:rFonts w:ascii="Tahoma" w:hAnsi="Tahoma" w:cs="Tahoma"/>
                <w:sz w:val="20"/>
                <w:vertAlign w:val="subscript"/>
                <w:lang w:eastAsia="en-US" w:bidi="en-US"/>
              </w:rPr>
              <w:t>90</w:t>
            </w:r>
          </w:p>
        </w:tc>
        <w:tc>
          <w:tcPr>
            <w:tcW w:w="3346" w:type="dxa"/>
            <w:tcBorders>
              <w:top w:val="single" w:sz="6" w:space="0" w:color="000000"/>
              <w:left w:val="single" w:sz="6" w:space="0" w:color="000000"/>
              <w:bottom w:val="nil"/>
              <w:right w:val="single" w:sz="6" w:space="0" w:color="000000"/>
            </w:tcBorders>
            <w:hideMark/>
          </w:tcPr>
          <w:p w14:paraId="43E8C92D"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Transmisivnost</w:t>
            </w:r>
          </w:p>
          <w:p w14:paraId="547A9EE9"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sym w:font="Symbol" w:char="F071"/>
            </w:r>
          </w:p>
        </w:tc>
      </w:tr>
      <w:tr w:rsidR="00833B5A" w:rsidRPr="00833B5A" w14:paraId="0450A57D" w14:textId="77777777" w:rsidTr="009F12F5">
        <w:trPr>
          <w:trHeight w:val="227"/>
          <w:jc w:val="center"/>
        </w:trPr>
        <w:tc>
          <w:tcPr>
            <w:tcW w:w="1533" w:type="dxa"/>
            <w:tcBorders>
              <w:top w:val="nil"/>
              <w:left w:val="single" w:sz="6" w:space="0" w:color="000000"/>
              <w:bottom w:val="single" w:sz="6" w:space="0" w:color="000000"/>
              <w:right w:val="single" w:sz="6" w:space="0" w:color="000000"/>
            </w:tcBorders>
          </w:tcPr>
          <w:p w14:paraId="4F49EB0C" w14:textId="77777777" w:rsidR="00750E66" w:rsidRPr="00833B5A" w:rsidRDefault="00750E66" w:rsidP="009F12F5">
            <w:pPr>
              <w:pStyle w:val="Telobesedila2"/>
              <w:spacing w:before="40" w:after="40" w:line="276" w:lineRule="auto"/>
              <w:rPr>
                <w:rFonts w:ascii="Tahoma" w:hAnsi="Tahoma" w:cs="Tahoma"/>
                <w:sz w:val="20"/>
                <w:lang w:eastAsia="en-US" w:bidi="en-US"/>
              </w:rPr>
            </w:pPr>
          </w:p>
        </w:tc>
        <w:tc>
          <w:tcPr>
            <w:tcW w:w="1700" w:type="dxa"/>
            <w:tcBorders>
              <w:top w:val="nil"/>
              <w:left w:val="single" w:sz="6" w:space="0" w:color="000000"/>
              <w:bottom w:val="single" w:sz="6" w:space="0" w:color="000000"/>
              <w:right w:val="single" w:sz="6" w:space="0" w:color="000000"/>
            </w:tcBorders>
            <w:hideMark/>
          </w:tcPr>
          <w:p w14:paraId="61CB023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(m/s)</w:t>
            </w:r>
          </w:p>
        </w:tc>
        <w:tc>
          <w:tcPr>
            <w:tcW w:w="2126" w:type="dxa"/>
            <w:tcBorders>
              <w:top w:val="nil"/>
              <w:left w:val="single" w:sz="6" w:space="0" w:color="000000"/>
              <w:bottom w:val="single" w:sz="6" w:space="0" w:color="000000"/>
              <w:right w:val="single" w:sz="6" w:space="0" w:color="000000"/>
            </w:tcBorders>
            <w:hideMark/>
          </w:tcPr>
          <w:p w14:paraId="44204C5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(mm)</w:t>
            </w:r>
          </w:p>
        </w:tc>
        <w:tc>
          <w:tcPr>
            <w:tcW w:w="3346" w:type="dxa"/>
            <w:tcBorders>
              <w:top w:val="nil"/>
              <w:left w:val="single" w:sz="6" w:space="0" w:color="000000"/>
              <w:bottom w:val="single" w:sz="4" w:space="0" w:color="auto"/>
              <w:right w:val="single" w:sz="6" w:space="0" w:color="000000"/>
            </w:tcBorders>
            <w:hideMark/>
          </w:tcPr>
          <w:p w14:paraId="261EBD4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w:t>
            </w:r>
            <w:r w:rsidRPr="00833B5A">
              <w:rPr>
                <w:rFonts w:ascii="Tahoma" w:hAnsi="Tahoma" w:cs="Tahoma"/>
                <w:sz w:val="20"/>
                <w:vertAlign w:val="superscript"/>
                <w:lang w:eastAsia="en-US" w:bidi="en-US"/>
              </w:rPr>
              <w:t>2</w:t>
            </w:r>
            <w:r w:rsidRPr="00833B5A">
              <w:rPr>
                <w:rFonts w:ascii="Tahoma" w:hAnsi="Tahoma" w:cs="Tahoma"/>
                <w:sz w:val="20"/>
                <w:lang w:eastAsia="en-US" w:bidi="en-US"/>
              </w:rPr>
              <w:t>/s)</w:t>
            </w:r>
          </w:p>
        </w:tc>
      </w:tr>
      <w:tr w:rsidR="00833B5A" w:rsidRPr="00833B5A" w14:paraId="393EA2A6" w14:textId="77777777" w:rsidTr="009F12F5">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24E96B94" w14:textId="77777777" w:rsidR="00750E66" w:rsidRPr="00833B5A" w:rsidRDefault="00750E66" w:rsidP="009F12F5">
            <w:pPr>
              <w:pStyle w:val="Telobesedila2"/>
              <w:spacing w:before="40" w:after="40" w:line="276" w:lineRule="auto"/>
              <w:rPr>
                <w:rFonts w:ascii="Tahoma" w:hAnsi="Tahoma" w:cs="Tahoma"/>
                <w:sz w:val="20"/>
                <w:lang w:eastAsia="en-US" w:bidi="en-US"/>
              </w:rPr>
            </w:pPr>
            <w:r w:rsidRPr="00833B5A">
              <w:rPr>
                <w:rFonts w:ascii="Tahoma" w:hAnsi="Tahoma" w:cs="Tahoma"/>
                <w:sz w:val="20"/>
                <w:lang w:eastAsia="en-US" w:bidi="en-US"/>
              </w:rPr>
              <w:t>D</w:t>
            </w:r>
            <w:r w:rsidRPr="00833B5A">
              <w:rPr>
                <w:rFonts w:ascii="Tahoma" w:hAnsi="Tahoma" w:cs="Tahoma"/>
                <w:sz w:val="20"/>
                <w:vertAlign w:val="subscript"/>
                <w:lang w:eastAsia="en-US" w:bidi="en-US"/>
              </w:rPr>
              <w:t>50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57E0F4C8">
                <v:shape id="_x0000_i1046" type="#_x0000_t75" style="width:6.1pt;height:12.25pt" o:ole="">
                  <v:imagedata r:id="rId39" o:title=""/>
                </v:shape>
                <o:OLEObject Type="Embed" ProgID="Equation.3" ShapeID="_x0000_i1046" DrawAspect="Content" ObjectID="_1599396943" r:id="rId60"/>
              </w:object>
            </w:r>
            <w:r w:rsidRPr="00833B5A">
              <w:rPr>
                <w:rFonts w:ascii="Tahoma" w:hAnsi="Tahoma" w:cs="Tahoma"/>
                <w:sz w:val="20"/>
                <w:lang w:eastAsia="en-US" w:bidi="en-US"/>
              </w:rPr>
              <w:t xml:space="preserve"> 0.06 mm</w:t>
            </w:r>
          </w:p>
          <w:p w14:paraId="29D0C4F7" w14:textId="77777777" w:rsidR="00750E66" w:rsidRPr="00833B5A" w:rsidRDefault="00750E66" w:rsidP="009F12F5">
            <w:pPr>
              <w:pStyle w:val="Telobesedila2"/>
              <w:spacing w:before="40" w:after="40" w:line="276" w:lineRule="auto"/>
              <w:rPr>
                <w:rFonts w:ascii="Tahoma" w:hAnsi="Tahoma" w:cs="Tahoma"/>
                <w:sz w:val="20"/>
                <w:lang w:eastAsia="en-US" w:bidi="en-US"/>
              </w:rPr>
            </w:pPr>
          </w:p>
        </w:tc>
        <w:tc>
          <w:tcPr>
            <w:tcW w:w="1700" w:type="dxa"/>
            <w:tcBorders>
              <w:top w:val="single" w:sz="6" w:space="0" w:color="000000"/>
              <w:left w:val="single" w:sz="6" w:space="0" w:color="000000"/>
              <w:bottom w:val="single" w:sz="6" w:space="0" w:color="000000"/>
              <w:right w:val="single" w:sz="6" w:space="0" w:color="000000"/>
            </w:tcBorders>
          </w:tcPr>
          <w:p w14:paraId="4920F40C"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caps/>
                <w:sz w:val="20"/>
                <w:vertAlign w:val="subscript"/>
                <w:lang w:eastAsia="en-US" w:bidi="en-US"/>
              </w:rPr>
              <w:t>g</w:t>
            </w:r>
            <w:r w:rsidRPr="00833B5A">
              <w:rPr>
                <w:rFonts w:ascii="Tahoma" w:hAnsi="Tahoma" w:cs="Tahoma"/>
                <w:sz w:val="20"/>
                <w:lang w:eastAsia="en-US" w:bidi="en-US"/>
              </w:rPr>
              <w:t xml:space="preserve"> &gt;  10 k</w:t>
            </w:r>
            <w:r w:rsidRPr="00833B5A">
              <w:rPr>
                <w:rFonts w:ascii="Tahoma" w:hAnsi="Tahoma" w:cs="Tahoma"/>
                <w:sz w:val="20"/>
                <w:vertAlign w:val="subscript"/>
                <w:lang w:eastAsia="en-US" w:bidi="en-US"/>
              </w:rPr>
              <w:t>zemljine</w:t>
            </w:r>
          </w:p>
          <w:p w14:paraId="103F52A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tc>
        <w:tc>
          <w:tcPr>
            <w:tcW w:w="2126" w:type="dxa"/>
            <w:tcBorders>
              <w:top w:val="single" w:sz="6" w:space="0" w:color="000000"/>
              <w:left w:val="single" w:sz="6" w:space="0" w:color="000000"/>
              <w:bottom w:val="single" w:sz="6" w:space="0" w:color="000000"/>
              <w:right w:val="single" w:sz="4" w:space="0" w:color="auto"/>
            </w:tcBorders>
            <w:hideMark/>
          </w:tcPr>
          <w:p w14:paraId="68532995" w14:textId="77777777" w:rsidR="00750E66" w:rsidRPr="00833B5A" w:rsidRDefault="00750E66" w:rsidP="009F12F5">
            <w:pPr>
              <w:pStyle w:val="Telobesedila2"/>
              <w:spacing w:before="40" w:after="40" w:line="276" w:lineRule="auto"/>
              <w:jc w:val="center"/>
              <w:rPr>
                <w:rFonts w:ascii="Tahoma" w:hAnsi="Tahoma" w:cs="Tahoma"/>
                <w:sz w:val="20"/>
                <w:vertAlign w:val="subscript"/>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6C1B7C1D">
                <v:shape id="_x0000_i1047" type="#_x0000_t75" style="width:6.1pt;height:12.25pt" o:ole="">
                  <v:imagedata r:id="rId39" o:title=""/>
                </v:shape>
                <o:OLEObject Type="Embed" ProgID="Equation.3" ShapeID="_x0000_i1047" DrawAspect="Content" ObjectID="_1599396944" r:id="rId61"/>
              </w:object>
            </w:r>
            <w:r w:rsidRPr="00833B5A">
              <w:rPr>
                <w:rFonts w:ascii="Tahoma" w:hAnsi="Tahoma" w:cs="Tahoma"/>
                <w:sz w:val="20"/>
                <w:lang w:eastAsia="en-US" w:bidi="en-US"/>
              </w:rPr>
              <w:t xml:space="preserve"> d</w:t>
            </w:r>
            <w:r w:rsidRPr="00833B5A">
              <w:rPr>
                <w:rFonts w:ascii="Tahoma" w:hAnsi="Tahoma" w:cs="Tahoma"/>
                <w:sz w:val="20"/>
                <w:vertAlign w:val="subscript"/>
                <w:lang w:eastAsia="en-US" w:bidi="en-US"/>
              </w:rPr>
              <w:t>85</w:t>
            </w:r>
          </w:p>
          <w:p w14:paraId="596F338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90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75754E1B">
                <v:shape id="_x0000_i1048" type="#_x0000_t75" style="width:6.1pt;height:12.25pt" o:ole="">
                  <v:imagedata r:id="rId43" o:title=""/>
                </v:shape>
                <o:OLEObject Type="Embed" ProgID="Equation.3" ShapeID="_x0000_i1048" DrawAspect="Content" ObjectID="_1599396945" r:id="rId62"/>
              </w:object>
            </w:r>
            <w:r w:rsidRPr="00833B5A">
              <w:rPr>
                <w:rFonts w:ascii="Tahoma" w:hAnsi="Tahoma" w:cs="Tahoma"/>
                <w:sz w:val="20"/>
                <w:lang w:eastAsia="en-US" w:bidi="en-US"/>
              </w:rPr>
              <w:t xml:space="preserve"> 0.05 mm</w:t>
            </w:r>
          </w:p>
        </w:tc>
        <w:tc>
          <w:tcPr>
            <w:tcW w:w="3346" w:type="dxa"/>
            <w:tcBorders>
              <w:top w:val="single" w:sz="4" w:space="0" w:color="auto"/>
              <w:left w:val="single" w:sz="4" w:space="0" w:color="auto"/>
              <w:bottom w:val="nil"/>
              <w:right w:val="single" w:sz="4" w:space="0" w:color="auto"/>
            </w:tcBorders>
            <w:hideMark/>
          </w:tcPr>
          <w:p w14:paraId="1A19ED83" w14:textId="77777777" w:rsidR="00750E66" w:rsidRPr="00833B5A" w:rsidRDefault="00750E66" w:rsidP="009F12F5">
            <w:pPr>
              <w:pStyle w:val="Telobesedila2"/>
              <w:spacing w:before="40" w:after="40" w:line="276" w:lineRule="auto"/>
              <w:rPr>
                <w:rFonts w:ascii="Tahoma" w:hAnsi="Tahoma" w:cs="Tahoma"/>
                <w:sz w:val="20"/>
                <w:lang w:eastAsia="en-US" w:bidi="en-US"/>
              </w:rPr>
            </w:pPr>
            <w:r w:rsidRPr="00833B5A">
              <w:rPr>
                <w:rFonts w:ascii="Tahoma" w:hAnsi="Tahoma" w:cs="Tahoma"/>
                <w:sz w:val="20"/>
                <w:lang w:eastAsia="en-US" w:bidi="en-US"/>
              </w:rPr>
              <w:sym w:font="Symbol" w:char="F071"/>
            </w:r>
            <w:r w:rsidRPr="00833B5A">
              <w:rPr>
                <w:rFonts w:ascii="Tahoma" w:hAnsi="Tahoma" w:cs="Tahoma"/>
                <w:sz w:val="20"/>
                <w:lang w:eastAsia="en-US" w:bidi="en-US"/>
              </w:rPr>
              <w:t xml:space="preserve"> &gt; (F .Q</w:t>
            </w:r>
            <w:r w:rsidRPr="00833B5A">
              <w:rPr>
                <w:rFonts w:ascii="Tahoma" w:hAnsi="Tahoma" w:cs="Tahoma"/>
                <w:sz w:val="20"/>
                <w:vertAlign w:val="subscript"/>
                <w:lang w:eastAsia="en-US" w:bidi="en-US"/>
              </w:rPr>
              <w:t>max</w:t>
            </w:r>
            <w:r w:rsidRPr="00833B5A">
              <w:rPr>
                <w:rFonts w:ascii="Tahoma" w:hAnsi="Tahoma" w:cs="Tahoma"/>
                <w:sz w:val="20"/>
                <w:lang w:eastAsia="en-US" w:bidi="en-US"/>
              </w:rPr>
              <w:t>)/(B.i)</w:t>
            </w:r>
          </w:p>
          <w:p w14:paraId="6FB97807"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 F - faktor varnosti</w:t>
            </w:r>
          </w:p>
        </w:tc>
      </w:tr>
      <w:tr w:rsidR="00750E66" w:rsidRPr="00833B5A" w14:paraId="613EE949" w14:textId="77777777" w:rsidTr="009F12F5">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32F288C1" w14:textId="77777777" w:rsidR="00750E66" w:rsidRPr="00833B5A" w:rsidRDefault="00750E66" w:rsidP="009F12F5">
            <w:pPr>
              <w:pStyle w:val="Telobesedila2"/>
              <w:spacing w:before="40" w:after="40" w:line="276" w:lineRule="auto"/>
              <w:rPr>
                <w:rFonts w:ascii="Tahoma" w:hAnsi="Tahoma" w:cs="Tahoma"/>
                <w:sz w:val="20"/>
                <w:lang w:eastAsia="en-US" w:bidi="en-US"/>
              </w:rPr>
            </w:pPr>
            <w:r w:rsidRPr="00833B5A">
              <w:rPr>
                <w:rFonts w:ascii="Tahoma" w:hAnsi="Tahoma" w:cs="Tahoma"/>
                <w:sz w:val="20"/>
                <w:lang w:eastAsia="en-US" w:bidi="en-US"/>
              </w:rPr>
              <w:t>D</w:t>
            </w:r>
            <w:r w:rsidRPr="00833B5A">
              <w:rPr>
                <w:rFonts w:ascii="Tahoma" w:hAnsi="Tahoma" w:cs="Tahoma"/>
                <w:sz w:val="20"/>
                <w:vertAlign w:val="subscript"/>
                <w:lang w:eastAsia="en-US" w:bidi="en-US"/>
              </w:rPr>
              <w:t>50</w:t>
            </w:r>
            <w:r w:rsidRPr="00833B5A">
              <w:rPr>
                <w:rFonts w:ascii="Tahoma" w:hAnsi="Tahoma" w:cs="Tahoma"/>
                <w:sz w:val="20"/>
                <w:lang w:eastAsia="en-US" w:bidi="en-US"/>
              </w:rPr>
              <w:t xml:space="preserve"> &gt; 0.06 mm</w:t>
            </w:r>
          </w:p>
        </w:tc>
        <w:tc>
          <w:tcPr>
            <w:tcW w:w="1700" w:type="dxa"/>
            <w:tcBorders>
              <w:top w:val="single" w:sz="6" w:space="0" w:color="000000"/>
              <w:left w:val="single" w:sz="6" w:space="0" w:color="000000"/>
              <w:bottom w:val="single" w:sz="6" w:space="0" w:color="000000"/>
              <w:right w:val="single" w:sz="6" w:space="0" w:color="000000"/>
            </w:tcBorders>
          </w:tcPr>
          <w:p w14:paraId="1D7534C6"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k</w:t>
            </w:r>
            <w:r w:rsidRPr="00833B5A">
              <w:rPr>
                <w:rFonts w:ascii="Tahoma" w:hAnsi="Tahoma" w:cs="Tahoma"/>
                <w:caps/>
                <w:sz w:val="20"/>
                <w:vertAlign w:val="subscript"/>
                <w:lang w:eastAsia="en-US" w:bidi="en-US"/>
              </w:rPr>
              <w:t>g</w:t>
            </w:r>
            <w:r w:rsidRPr="00833B5A">
              <w:rPr>
                <w:rFonts w:ascii="Tahoma" w:hAnsi="Tahoma" w:cs="Tahoma"/>
                <w:sz w:val="20"/>
                <w:lang w:eastAsia="en-US" w:bidi="en-US"/>
              </w:rPr>
              <w:t xml:space="preserve"> &gt;  10 k</w:t>
            </w:r>
            <w:r w:rsidRPr="00833B5A">
              <w:rPr>
                <w:rFonts w:ascii="Tahoma" w:hAnsi="Tahoma" w:cs="Tahoma"/>
                <w:sz w:val="20"/>
                <w:vertAlign w:val="subscript"/>
                <w:lang w:eastAsia="en-US" w:bidi="en-US"/>
              </w:rPr>
              <w:t>zemljine</w:t>
            </w:r>
          </w:p>
          <w:p w14:paraId="34764F8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p>
        </w:tc>
        <w:tc>
          <w:tcPr>
            <w:tcW w:w="2126" w:type="dxa"/>
            <w:tcBorders>
              <w:top w:val="single" w:sz="6" w:space="0" w:color="000000"/>
              <w:left w:val="single" w:sz="6" w:space="0" w:color="000000"/>
              <w:bottom w:val="single" w:sz="6" w:space="0" w:color="000000"/>
              <w:right w:val="single" w:sz="6" w:space="0" w:color="000000"/>
            </w:tcBorders>
            <w:hideMark/>
          </w:tcPr>
          <w:p w14:paraId="39D66981"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30425F77">
                <v:shape id="_x0000_i1049" type="#_x0000_t75" style="width:6.1pt;height:12.25pt" o:ole="">
                  <v:imagedata r:id="rId39" o:title=""/>
                </v:shape>
                <o:OLEObject Type="Embed" ProgID="Equation.3" ShapeID="_x0000_i1049" DrawAspect="Content" ObjectID="_1599396946" r:id="rId63"/>
              </w:object>
            </w:r>
            <w:r w:rsidRPr="00833B5A">
              <w:rPr>
                <w:rFonts w:ascii="Tahoma" w:hAnsi="Tahoma" w:cs="Tahoma"/>
                <w:sz w:val="20"/>
                <w:lang w:eastAsia="en-US" w:bidi="en-US"/>
              </w:rPr>
              <w:t xml:space="preserve"> d</w:t>
            </w:r>
            <w:r w:rsidRPr="00833B5A">
              <w:rPr>
                <w:rFonts w:ascii="Tahoma" w:hAnsi="Tahoma" w:cs="Tahoma"/>
                <w:sz w:val="20"/>
                <w:vertAlign w:val="subscript"/>
                <w:lang w:eastAsia="en-US" w:bidi="en-US"/>
              </w:rPr>
              <w:t xml:space="preserve">85 </w:t>
            </w:r>
            <w:r w:rsidRPr="00833B5A">
              <w:rPr>
                <w:rFonts w:ascii="Tahoma" w:hAnsi="Tahoma" w:cs="Tahoma"/>
                <w:sz w:val="20"/>
                <w:lang w:eastAsia="en-US" w:bidi="en-US"/>
              </w:rPr>
              <w:t>ali</w:t>
            </w:r>
          </w:p>
          <w:p w14:paraId="719A43D1" w14:textId="77777777" w:rsidR="00750E66" w:rsidRPr="00833B5A" w:rsidRDefault="00750E66" w:rsidP="009F12F5">
            <w:pPr>
              <w:pStyle w:val="Telobesedila2"/>
              <w:spacing w:before="40" w:after="40" w:line="276" w:lineRule="auto"/>
              <w:jc w:val="center"/>
              <w:rPr>
                <w:rFonts w:ascii="Tahoma" w:hAnsi="Tahoma" w:cs="Tahoma"/>
                <w:sz w:val="20"/>
                <w:vertAlign w:val="subscript"/>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 xml:space="preserve">90 </w:t>
            </w:r>
            <w:r w:rsidRPr="00833B5A">
              <w:rPr>
                <w:rFonts w:ascii="Tahoma" w:hAnsi="Tahoma" w:cs="Tahoma"/>
                <w:position w:val="-4"/>
                <w:sz w:val="20"/>
                <w:lang w:eastAsia="en-US" w:bidi="en-US"/>
              </w:rPr>
              <w:object w:dxaOrig="195" w:dyaOrig="240" w14:anchorId="7D55233B">
                <v:shape id="_x0000_i1050" type="#_x0000_t75" style="width:6.1pt;height:12.25pt" o:ole="">
                  <v:imagedata r:id="rId39" o:title=""/>
                </v:shape>
                <o:OLEObject Type="Embed" ProgID="Equation.3" ShapeID="_x0000_i1050" DrawAspect="Content" ObjectID="_1599396947" r:id="rId64"/>
              </w:object>
            </w:r>
            <w:r w:rsidRPr="00833B5A">
              <w:rPr>
                <w:rFonts w:ascii="Tahoma" w:hAnsi="Tahoma" w:cs="Tahoma"/>
                <w:sz w:val="20"/>
                <w:lang w:eastAsia="en-US" w:bidi="en-US"/>
              </w:rPr>
              <w:t xml:space="preserve"> 5 d</w:t>
            </w:r>
            <w:r w:rsidRPr="00833B5A">
              <w:rPr>
                <w:rFonts w:ascii="Tahoma" w:hAnsi="Tahoma" w:cs="Tahoma"/>
                <w:sz w:val="20"/>
                <w:vertAlign w:val="subscript"/>
                <w:lang w:eastAsia="en-US" w:bidi="en-US"/>
              </w:rPr>
              <w:t>10</w:t>
            </w:r>
            <w:r w:rsidRPr="00833B5A">
              <w:rPr>
                <w:rFonts w:ascii="Tahoma" w:hAnsi="Tahoma" w:cs="Tahoma"/>
                <w:sz w:val="20"/>
                <w:lang w:eastAsia="en-US" w:bidi="en-US"/>
              </w:rPr>
              <w:t xml:space="preserve"> x (C</w:t>
            </w:r>
            <w:r w:rsidRPr="00833B5A">
              <w:rPr>
                <w:rFonts w:ascii="Tahoma" w:hAnsi="Tahoma" w:cs="Tahoma"/>
                <w:sz w:val="20"/>
                <w:vertAlign w:val="subscript"/>
                <w:lang w:eastAsia="en-US" w:bidi="en-US"/>
              </w:rPr>
              <w:t>u</w:t>
            </w:r>
            <w:r w:rsidRPr="00833B5A">
              <w:rPr>
                <w:rFonts w:ascii="Tahoma" w:hAnsi="Tahoma" w:cs="Tahoma"/>
                <w:sz w:val="20"/>
                <w:lang w:eastAsia="en-US" w:bidi="en-US"/>
              </w:rPr>
              <w:t>)</w:t>
            </w:r>
            <w:r w:rsidRPr="00833B5A">
              <w:rPr>
                <w:rFonts w:ascii="Tahoma" w:hAnsi="Tahoma" w:cs="Tahoma"/>
                <w:sz w:val="20"/>
                <w:vertAlign w:val="superscript"/>
                <w:lang w:eastAsia="en-US" w:bidi="en-US"/>
              </w:rPr>
              <w:t>1/2</w:t>
            </w:r>
          </w:p>
          <w:p w14:paraId="46288D7B"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O</w:t>
            </w:r>
            <w:r w:rsidRPr="00833B5A">
              <w:rPr>
                <w:rFonts w:ascii="Tahoma" w:hAnsi="Tahoma" w:cs="Tahoma"/>
                <w:sz w:val="20"/>
                <w:vertAlign w:val="subscript"/>
                <w:lang w:eastAsia="en-US" w:bidi="en-US"/>
              </w:rPr>
              <w:t>90</w:t>
            </w:r>
            <w:r w:rsidRPr="00833B5A">
              <w:rPr>
                <w:rFonts w:ascii="Tahoma" w:hAnsi="Tahoma" w:cs="Tahoma"/>
                <w:sz w:val="20"/>
                <w:lang w:eastAsia="en-US" w:bidi="en-US"/>
              </w:rPr>
              <w:t xml:space="preserve"> </w:t>
            </w:r>
            <w:r w:rsidRPr="00833B5A">
              <w:rPr>
                <w:rFonts w:ascii="Tahoma" w:hAnsi="Tahoma" w:cs="Tahoma"/>
                <w:position w:val="-4"/>
                <w:sz w:val="20"/>
                <w:lang w:eastAsia="en-US" w:bidi="en-US"/>
              </w:rPr>
              <w:object w:dxaOrig="195" w:dyaOrig="240" w14:anchorId="463587D1">
                <v:shape id="_x0000_i1051" type="#_x0000_t75" style="width:6.1pt;height:12.25pt" o:ole="">
                  <v:imagedata r:id="rId43" o:title=""/>
                </v:shape>
                <o:OLEObject Type="Embed" ProgID="Equation.3" ShapeID="_x0000_i1051" DrawAspect="Content" ObjectID="_1599396948" r:id="rId65"/>
              </w:object>
            </w:r>
            <w:r w:rsidRPr="00833B5A">
              <w:rPr>
                <w:rFonts w:ascii="Tahoma" w:hAnsi="Tahoma" w:cs="Tahoma"/>
                <w:sz w:val="20"/>
                <w:lang w:eastAsia="en-US" w:bidi="en-US"/>
              </w:rPr>
              <w:t xml:space="preserve"> 0.05 mm</w:t>
            </w:r>
          </w:p>
        </w:tc>
        <w:tc>
          <w:tcPr>
            <w:tcW w:w="3346" w:type="dxa"/>
            <w:tcBorders>
              <w:top w:val="nil"/>
              <w:left w:val="single" w:sz="6" w:space="0" w:color="000000"/>
              <w:bottom w:val="single" w:sz="6" w:space="0" w:color="000000"/>
              <w:right w:val="single" w:sz="6" w:space="0" w:color="000000"/>
            </w:tcBorders>
            <w:hideMark/>
          </w:tcPr>
          <w:p w14:paraId="1CC87889" w14:textId="77777777" w:rsidR="00750E66" w:rsidRPr="00833B5A" w:rsidRDefault="00750E66" w:rsidP="009F12F5">
            <w:pPr>
              <w:pStyle w:val="Telobesedila2"/>
              <w:spacing w:before="40" w:after="40" w:line="276" w:lineRule="auto"/>
              <w:ind w:left="742" w:hanging="567"/>
              <w:jc w:val="left"/>
              <w:rPr>
                <w:rFonts w:ascii="Tahoma" w:hAnsi="Tahoma" w:cs="Tahoma"/>
                <w:sz w:val="20"/>
                <w:lang w:eastAsia="en-US" w:bidi="en-US"/>
              </w:rPr>
            </w:pPr>
            <w:r w:rsidRPr="00833B5A">
              <w:rPr>
                <w:rFonts w:ascii="Tahoma" w:hAnsi="Tahoma" w:cs="Tahoma"/>
                <w:sz w:val="20"/>
                <w:lang w:eastAsia="en-US" w:bidi="en-US"/>
              </w:rPr>
              <w:t>F = 5 (enoplastne geotekstilije)</w:t>
            </w:r>
          </w:p>
          <w:p w14:paraId="51C4D2DF" w14:textId="77777777" w:rsidR="00750E66" w:rsidRPr="00833B5A" w:rsidRDefault="00750E66" w:rsidP="009F12F5">
            <w:pPr>
              <w:pStyle w:val="Telobesedila2"/>
              <w:spacing w:before="40" w:after="40" w:line="276" w:lineRule="auto"/>
              <w:ind w:left="742" w:hanging="567"/>
              <w:jc w:val="left"/>
              <w:rPr>
                <w:rFonts w:ascii="Tahoma" w:hAnsi="Tahoma" w:cs="Tahoma"/>
                <w:sz w:val="20"/>
                <w:lang w:eastAsia="en-US" w:bidi="en-US"/>
              </w:rPr>
            </w:pPr>
            <w:r w:rsidRPr="00833B5A">
              <w:rPr>
                <w:rFonts w:ascii="Tahoma" w:hAnsi="Tahoma" w:cs="Tahoma"/>
                <w:sz w:val="20"/>
                <w:lang w:eastAsia="en-US" w:bidi="en-US"/>
              </w:rPr>
              <w:t>F = 2 (večplastne geotekstilije ali geokompoziti)</w:t>
            </w:r>
          </w:p>
          <w:p w14:paraId="06DA8A36"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 Q</w:t>
            </w:r>
            <w:r w:rsidRPr="00833B5A">
              <w:rPr>
                <w:rFonts w:ascii="Tahoma" w:hAnsi="Tahoma" w:cs="Tahoma"/>
                <w:sz w:val="20"/>
                <w:vertAlign w:val="subscript"/>
                <w:lang w:eastAsia="en-US" w:bidi="en-US"/>
              </w:rPr>
              <w:t>max</w:t>
            </w:r>
            <w:r w:rsidRPr="00833B5A">
              <w:rPr>
                <w:rFonts w:ascii="Tahoma" w:hAnsi="Tahoma" w:cs="Tahoma"/>
                <w:sz w:val="20"/>
                <w:lang w:eastAsia="en-US" w:bidi="en-US"/>
              </w:rPr>
              <w:t xml:space="preserve"> - max. količina vode</w:t>
            </w:r>
          </w:p>
          <w:p w14:paraId="08F4DAE4"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 i - hidravlični gradient (</w:t>
            </w:r>
            <w:r w:rsidRPr="00833B5A">
              <w:rPr>
                <w:rFonts w:ascii="Tahoma" w:hAnsi="Tahoma" w:cs="Tahoma"/>
                <w:sz w:val="20"/>
                <w:lang w:eastAsia="en-US" w:bidi="en-US"/>
              </w:rPr>
              <w:sym w:font="Symbol" w:char="F044"/>
            </w:r>
            <w:r w:rsidRPr="00833B5A">
              <w:rPr>
                <w:rFonts w:ascii="Tahoma" w:hAnsi="Tahoma" w:cs="Tahoma"/>
                <w:sz w:val="20"/>
                <w:lang w:eastAsia="en-US" w:bidi="en-US"/>
              </w:rPr>
              <w:t>h/</w:t>
            </w:r>
            <w:r w:rsidRPr="00833B5A">
              <w:rPr>
                <w:rFonts w:ascii="Tahoma" w:hAnsi="Tahoma" w:cs="Tahoma"/>
                <w:sz w:val="20"/>
                <w:lang w:eastAsia="en-US" w:bidi="en-US"/>
              </w:rPr>
              <w:sym w:font="Symbol" w:char="F044"/>
            </w:r>
            <w:r w:rsidRPr="00833B5A">
              <w:rPr>
                <w:rFonts w:ascii="Tahoma" w:hAnsi="Tahoma" w:cs="Tahoma"/>
                <w:sz w:val="20"/>
                <w:lang w:eastAsia="en-US" w:bidi="en-US"/>
              </w:rPr>
              <w:t>L)</w:t>
            </w:r>
          </w:p>
          <w:p w14:paraId="347E02D1"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 B - širina (m)</w:t>
            </w:r>
          </w:p>
        </w:tc>
      </w:tr>
    </w:tbl>
    <w:p w14:paraId="45887BCC" w14:textId="77777777" w:rsidR="00750E66" w:rsidRPr="00833B5A" w:rsidRDefault="00750E66" w:rsidP="00750E66">
      <w:pPr>
        <w:spacing w:after="120" w:line="260" w:lineRule="exact"/>
        <w:ind w:right="62"/>
        <w:jc w:val="both"/>
        <w:rPr>
          <w:rFonts w:ascii="Tahoma" w:hAnsi="Tahoma" w:cs="Tahoma"/>
          <w:sz w:val="20"/>
          <w:szCs w:val="20"/>
        </w:rPr>
      </w:pPr>
    </w:p>
    <w:p w14:paraId="200218A1"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0B7791F6"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t xml:space="preserve">4.3   Minimalne zahteve za mehansko trdnost </w:t>
      </w:r>
    </w:p>
    <w:p w14:paraId="05274A0F"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 xml:space="preserve">Da med polaganjem in vgrajevanjem ne bi prišlo do poškodb in da bi zagotovili ustrezno življenjsko dobo, mora drenažni geosintetik izpolnjevati minimalne kriterije glede mehanske trdnosti in raztezka. </w:t>
      </w:r>
    </w:p>
    <w:p w14:paraId="4F50E40F"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Minimalne zahteve so navedene v razpredelnici 8.</w:t>
      </w:r>
    </w:p>
    <w:p w14:paraId="6D49FFA5" w14:textId="77777777" w:rsidR="00750E66" w:rsidRPr="00833B5A" w:rsidRDefault="00750E66" w:rsidP="00750E66">
      <w:pPr>
        <w:spacing w:before="240" w:after="120" w:line="260" w:lineRule="exact"/>
        <w:ind w:left="1701" w:right="62" w:hanging="1701"/>
        <w:jc w:val="both"/>
        <w:rPr>
          <w:rFonts w:ascii="Tahoma" w:hAnsi="Tahoma" w:cs="Tahoma"/>
          <w:sz w:val="20"/>
          <w:szCs w:val="20"/>
        </w:rPr>
      </w:pPr>
      <w:r w:rsidRPr="00833B5A">
        <w:rPr>
          <w:rFonts w:ascii="Tahoma" w:hAnsi="Tahoma" w:cs="Tahoma"/>
          <w:sz w:val="20"/>
          <w:szCs w:val="20"/>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5"/>
        <w:gridCol w:w="2950"/>
      </w:tblGrid>
      <w:tr w:rsidR="00833B5A" w:rsidRPr="00833B5A" w14:paraId="1C9C5569" w14:textId="77777777" w:rsidTr="009F12F5">
        <w:trPr>
          <w:trHeight w:val="227"/>
        </w:trPr>
        <w:tc>
          <w:tcPr>
            <w:tcW w:w="2835" w:type="dxa"/>
            <w:tcBorders>
              <w:top w:val="single" w:sz="4" w:space="0" w:color="auto"/>
              <w:left w:val="single" w:sz="4" w:space="0" w:color="auto"/>
              <w:bottom w:val="single" w:sz="4" w:space="0" w:color="auto"/>
              <w:right w:val="single" w:sz="4" w:space="0" w:color="auto"/>
            </w:tcBorders>
            <w:hideMark/>
          </w:tcPr>
          <w:p w14:paraId="4AE141D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3EA8D54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6E0A4F97"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Priporočene vrednosti</w:t>
            </w:r>
          </w:p>
        </w:tc>
      </w:tr>
      <w:tr w:rsidR="00833B5A" w:rsidRPr="00833B5A" w14:paraId="24AEEC9D" w14:textId="77777777" w:rsidTr="009F12F5">
        <w:trPr>
          <w:trHeight w:val="227"/>
        </w:trPr>
        <w:tc>
          <w:tcPr>
            <w:tcW w:w="2835" w:type="dxa"/>
            <w:tcBorders>
              <w:top w:val="single" w:sz="4" w:space="0" w:color="auto"/>
              <w:left w:val="single" w:sz="4" w:space="0" w:color="auto"/>
              <w:bottom w:val="single" w:sz="4" w:space="0" w:color="auto"/>
              <w:right w:val="single" w:sz="4" w:space="0" w:color="auto"/>
            </w:tcBorders>
            <w:hideMark/>
          </w:tcPr>
          <w:p w14:paraId="348552DF" w14:textId="77777777" w:rsidR="00750E66" w:rsidRPr="00833B5A" w:rsidRDefault="00750E66" w:rsidP="009F12F5">
            <w:pPr>
              <w:pStyle w:val="Telobesedila2"/>
              <w:spacing w:before="40" w:after="40" w:line="276" w:lineRule="auto"/>
              <w:rPr>
                <w:rFonts w:ascii="Tahoma" w:hAnsi="Tahoma" w:cs="Tahoma"/>
                <w:sz w:val="20"/>
                <w:lang w:eastAsia="en-US" w:bidi="en-US"/>
              </w:rPr>
            </w:pPr>
            <w:r w:rsidRPr="00833B5A">
              <w:rPr>
                <w:rFonts w:ascii="Tahoma" w:hAnsi="Tahoma" w:cs="Tahoma"/>
                <w:sz w:val="20"/>
                <w:lang w:eastAsia="en-US" w:bidi="en-US"/>
              </w:rPr>
              <w:t xml:space="preserve">Stenske drenaže </w:t>
            </w:r>
          </w:p>
          <w:p w14:paraId="79C8F18D" w14:textId="77777777" w:rsidR="00750E66" w:rsidRPr="00833B5A" w:rsidRDefault="00750E66" w:rsidP="009F12F5">
            <w:pPr>
              <w:pStyle w:val="Telobesedila2"/>
              <w:spacing w:before="40" w:after="40" w:line="276" w:lineRule="auto"/>
              <w:rPr>
                <w:rFonts w:ascii="Tahoma" w:hAnsi="Tahoma" w:cs="Tahoma"/>
                <w:sz w:val="20"/>
                <w:lang w:eastAsia="en-US" w:bidi="en-US"/>
              </w:rPr>
            </w:pPr>
            <w:r w:rsidRPr="00833B5A">
              <w:rPr>
                <w:rFonts w:ascii="Tahoma" w:hAnsi="Tahoma" w:cs="Tahoma"/>
                <w:sz w:val="20"/>
                <w:lang w:eastAsia="en-US" w:bidi="en-US"/>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2CE7A56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Natezna trdnost</w:t>
            </w:r>
          </w:p>
          <w:p w14:paraId="4DC26CDD"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Raztezek</w:t>
            </w:r>
          </w:p>
        </w:tc>
        <w:tc>
          <w:tcPr>
            <w:tcW w:w="2968" w:type="dxa"/>
            <w:tcBorders>
              <w:top w:val="single" w:sz="4" w:space="0" w:color="auto"/>
              <w:left w:val="single" w:sz="4" w:space="0" w:color="auto"/>
              <w:bottom w:val="single" w:sz="4" w:space="0" w:color="auto"/>
              <w:right w:val="single" w:sz="4" w:space="0" w:color="auto"/>
            </w:tcBorders>
            <w:hideMark/>
          </w:tcPr>
          <w:p w14:paraId="36D7367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min. 8 kN/m</w:t>
            </w:r>
          </w:p>
          <w:p w14:paraId="79509D49"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min. 10 %</w:t>
            </w:r>
          </w:p>
        </w:tc>
      </w:tr>
      <w:tr w:rsidR="00833B5A" w:rsidRPr="00833B5A" w14:paraId="71BD6047" w14:textId="77777777" w:rsidTr="009F12F5">
        <w:trPr>
          <w:trHeight w:val="227"/>
        </w:trPr>
        <w:tc>
          <w:tcPr>
            <w:tcW w:w="2835" w:type="dxa"/>
            <w:tcBorders>
              <w:top w:val="single" w:sz="4" w:space="0" w:color="auto"/>
              <w:left w:val="single" w:sz="4" w:space="0" w:color="auto"/>
              <w:bottom w:val="single" w:sz="4" w:space="0" w:color="auto"/>
              <w:right w:val="single" w:sz="4" w:space="0" w:color="auto"/>
            </w:tcBorders>
            <w:hideMark/>
          </w:tcPr>
          <w:p w14:paraId="65B7F682" w14:textId="77777777" w:rsidR="00750E66" w:rsidRPr="00833B5A" w:rsidRDefault="00750E66" w:rsidP="009F12F5">
            <w:pPr>
              <w:pStyle w:val="Telobesedila2"/>
              <w:spacing w:before="40" w:after="40" w:line="276" w:lineRule="auto"/>
              <w:rPr>
                <w:rFonts w:ascii="Tahoma" w:hAnsi="Tahoma" w:cs="Tahoma"/>
                <w:sz w:val="20"/>
                <w:lang w:eastAsia="en-US" w:bidi="en-US"/>
              </w:rPr>
            </w:pPr>
            <w:r w:rsidRPr="00833B5A">
              <w:rPr>
                <w:rFonts w:ascii="Tahoma" w:hAnsi="Tahoma" w:cs="Tahoma"/>
                <w:sz w:val="20"/>
                <w:lang w:eastAsia="en-US" w:bidi="en-US"/>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5D78D143"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Natezna trdnost</w:t>
            </w:r>
          </w:p>
          <w:p w14:paraId="7F00D0BA"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Raztezek</w:t>
            </w:r>
          </w:p>
        </w:tc>
        <w:tc>
          <w:tcPr>
            <w:tcW w:w="2968" w:type="dxa"/>
            <w:tcBorders>
              <w:top w:val="single" w:sz="4" w:space="0" w:color="auto"/>
              <w:left w:val="single" w:sz="4" w:space="0" w:color="auto"/>
              <w:bottom w:val="single" w:sz="4" w:space="0" w:color="auto"/>
              <w:right w:val="single" w:sz="4" w:space="0" w:color="auto"/>
            </w:tcBorders>
            <w:hideMark/>
          </w:tcPr>
          <w:p w14:paraId="5D546428"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min. 8  kN/m</w:t>
            </w:r>
          </w:p>
          <w:p w14:paraId="099344A7"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min. 20 %</w:t>
            </w:r>
          </w:p>
        </w:tc>
      </w:tr>
      <w:tr w:rsidR="00833B5A" w:rsidRPr="00833B5A" w14:paraId="3A2A0FC5" w14:textId="77777777" w:rsidTr="009F12F5">
        <w:trPr>
          <w:trHeight w:val="227"/>
        </w:trPr>
        <w:tc>
          <w:tcPr>
            <w:tcW w:w="2835" w:type="dxa"/>
            <w:tcBorders>
              <w:top w:val="single" w:sz="4" w:space="0" w:color="auto"/>
              <w:left w:val="single" w:sz="4" w:space="0" w:color="auto"/>
              <w:bottom w:val="single" w:sz="4" w:space="0" w:color="auto"/>
              <w:right w:val="single" w:sz="4" w:space="0" w:color="auto"/>
            </w:tcBorders>
            <w:hideMark/>
          </w:tcPr>
          <w:p w14:paraId="09238B0B" w14:textId="77777777" w:rsidR="00750E66" w:rsidRPr="00833B5A" w:rsidRDefault="00750E66" w:rsidP="009F12F5">
            <w:pPr>
              <w:pStyle w:val="Telobesedila2"/>
              <w:spacing w:before="40" w:after="40" w:line="276" w:lineRule="auto"/>
              <w:jc w:val="left"/>
              <w:rPr>
                <w:rFonts w:ascii="Tahoma" w:hAnsi="Tahoma" w:cs="Tahoma"/>
                <w:sz w:val="20"/>
                <w:lang w:eastAsia="en-US" w:bidi="en-US"/>
              </w:rPr>
            </w:pPr>
            <w:r w:rsidRPr="00833B5A">
              <w:rPr>
                <w:rFonts w:ascii="Tahoma" w:hAnsi="Tahoma" w:cs="Tahoma"/>
                <w:sz w:val="20"/>
                <w:lang w:eastAsia="en-US" w:bidi="en-US"/>
              </w:rPr>
              <w:t>Horizontalne drenaže  (drenažni tepihi)</w:t>
            </w:r>
          </w:p>
        </w:tc>
        <w:tc>
          <w:tcPr>
            <w:tcW w:w="2954" w:type="dxa"/>
            <w:tcBorders>
              <w:top w:val="single" w:sz="4" w:space="0" w:color="auto"/>
              <w:left w:val="single" w:sz="4" w:space="0" w:color="auto"/>
              <w:bottom w:val="single" w:sz="4" w:space="0" w:color="auto"/>
              <w:right w:val="single" w:sz="4" w:space="0" w:color="auto"/>
            </w:tcBorders>
            <w:hideMark/>
          </w:tcPr>
          <w:p w14:paraId="3399D33A"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Natezna trdnost</w:t>
            </w:r>
          </w:p>
          <w:p w14:paraId="2F4934AF"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Raztezek</w:t>
            </w:r>
          </w:p>
        </w:tc>
        <w:tc>
          <w:tcPr>
            <w:tcW w:w="2968" w:type="dxa"/>
            <w:tcBorders>
              <w:top w:val="single" w:sz="4" w:space="0" w:color="auto"/>
              <w:left w:val="single" w:sz="4" w:space="0" w:color="auto"/>
              <w:bottom w:val="single" w:sz="4" w:space="0" w:color="auto"/>
              <w:right w:val="single" w:sz="4" w:space="0" w:color="auto"/>
            </w:tcBorders>
            <w:hideMark/>
          </w:tcPr>
          <w:p w14:paraId="2676E488" w14:textId="77777777" w:rsidR="00750E66" w:rsidRPr="00833B5A" w:rsidRDefault="00750E66" w:rsidP="009F12F5">
            <w:pPr>
              <w:pStyle w:val="Telobesedila2"/>
              <w:spacing w:before="40" w:after="40" w:line="276" w:lineRule="auto"/>
              <w:jc w:val="center"/>
              <w:rPr>
                <w:rFonts w:ascii="Tahoma" w:hAnsi="Tahoma" w:cs="Tahoma"/>
                <w:sz w:val="20"/>
                <w:lang w:eastAsia="en-US" w:bidi="en-US"/>
              </w:rPr>
            </w:pPr>
            <w:r w:rsidRPr="00833B5A">
              <w:rPr>
                <w:rFonts w:ascii="Tahoma" w:hAnsi="Tahoma" w:cs="Tahoma"/>
                <w:sz w:val="20"/>
                <w:lang w:eastAsia="en-US" w:bidi="en-US"/>
              </w:rPr>
              <w:t>Glede na sekundarno vlogo se privzamejo vrednosti iz razpredelnic 2 ali 6</w:t>
            </w:r>
          </w:p>
        </w:tc>
      </w:tr>
    </w:tbl>
    <w:p w14:paraId="7AABD4A6" w14:textId="77777777" w:rsidR="00750E66" w:rsidRPr="00833B5A" w:rsidRDefault="00750E66" w:rsidP="00750E66">
      <w:pPr>
        <w:pStyle w:val="Telobesedila2"/>
        <w:spacing w:before="240" w:after="120"/>
        <w:rPr>
          <w:rFonts w:ascii="Tahoma" w:hAnsi="Tahoma" w:cs="Tahoma"/>
          <w:sz w:val="22"/>
          <w:szCs w:val="22"/>
        </w:rPr>
      </w:pPr>
      <w:r w:rsidRPr="00833B5A">
        <w:rPr>
          <w:rFonts w:ascii="Tahoma" w:hAnsi="Tahoma" w:cs="Tahoma"/>
          <w:sz w:val="22"/>
          <w:szCs w:val="22"/>
        </w:rPr>
        <w:t>4.4   Zahteve za polaganje in vgradnjo</w:t>
      </w:r>
    </w:p>
    <w:p w14:paraId="2D09ED93" w14:textId="77777777" w:rsidR="00750E66" w:rsidRPr="00833B5A" w:rsidRDefault="00750E66" w:rsidP="00750E66">
      <w:pPr>
        <w:spacing w:after="120" w:line="260" w:lineRule="exact"/>
        <w:ind w:right="62"/>
        <w:jc w:val="both"/>
        <w:rPr>
          <w:rFonts w:ascii="Tahoma" w:hAnsi="Tahoma" w:cs="Tahoma"/>
          <w:sz w:val="20"/>
          <w:szCs w:val="20"/>
        </w:rPr>
      </w:pPr>
      <w:r w:rsidRPr="00833B5A">
        <w:rPr>
          <w:rFonts w:ascii="Tahoma" w:hAnsi="Tahoma" w:cs="Tahoma"/>
          <w:sz w:val="20"/>
          <w:szCs w:val="20"/>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70EBF13F" w14:textId="77777777" w:rsidR="00750E66" w:rsidRPr="00833B5A" w:rsidRDefault="00750E66" w:rsidP="00750E66">
      <w:pPr>
        <w:spacing w:after="120" w:line="260" w:lineRule="exact"/>
        <w:ind w:right="62"/>
        <w:jc w:val="both"/>
        <w:rPr>
          <w:rFonts w:ascii="Tahoma" w:hAnsi="Tahoma" w:cs="Tahoma"/>
          <w:sz w:val="20"/>
          <w:szCs w:val="20"/>
        </w:rPr>
        <w:sectPr w:rsidR="00750E66" w:rsidRPr="00833B5A" w:rsidSect="00945D33">
          <w:headerReference w:type="default" r:id="rId66"/>
          <w:footerReference w:type="default" r:id="rId67"/>
          <w:pgSz w:w="11907" w:h="16840" w:code="9"/>
          <w:pgMar w:top="1701" w:right="1418" w:bottom="1418" w:left="1418" w:header="680" w:footer="680" w:gutter="284"/>
          <w:cols w:space="708"/>
        </w:sectPr>
      </w:pPr>
    </w:p>
    <w:p w14:paraId="2692FDB7" w14:textId="77777777" w:rsidR="001A1B67" w:rsidRPr="00833B5A" w:rsidRDefault="001A1B67" w:rsidP="00DF7C23">
      <w:pPr>
        <w:pStyle w:val="Naslov2"/>
        <w:tabs>
          <w:tab w:val="clear" w:pos="576"/>
        </w:tabs>
        <w:spacing w:before="360" w:after="240"/>
        <w:rPr>
          <w:rFonts w:ascii="Tahoma" w:hAnsi="Tahoma" w:cs="Tahoma"/>
          <w:sz w:val="28"/>
        </w:rPr>
      </w:pPr>
      <w:bookmarkStart w:id="434" w:name="_Toc416874309"/>
      <w:bookmarkStart w:id="435" w:name="_Toc416806751"/>
      <w:bookmarkStart w:id="436" w:name="_Toc512502886"/>
      <w:r w:rsidRPr="00833B5A">
        <w:rPr>
          <w:rFonts w:ascii="Tahoma" w:hAnsi="Tahoma" w:cs="Tahoma"/>
          <w:sz w:val="28"/>
        </w:rPr>
        <w:lastRenderedPageBreak/>
        <w:t>Tehničn</w:t>
      </w:r>
      <w:r w:rsidR="00C06B19" w:rsidRPr="00833B5A">
        <w:rPr>
          <w:rFonts w:ascii="Tahoma" w:hAnsi="Tahoma" w:cs="Tahoma"/>
          <w:sz w:val="28"/>
        </w:rPr>
        <w:t xml:space="preserve">i pogoji </w:t>
      </w:r>
      <w:r w:rsidRPr="00833B5A">
        <w:rPr>
          <w:rFonts w:ascii="Tahoma" w:hAnsi="Tahoma" w:cs="Tahoma"/>
          <w:sz w:val="28"/>
        </w:rPr>
        <w:t xml:space="preserve">za </w:t>
      </w:r>
      <w:r w:rsidR="008F0000" w:rsidRPr="00833B5A">
        <w:rPr>
          <w:rFonts w:ascii="Tahoma" w:hAnsi="Tahoma" w:cs="Tahoma"/>
          <w:sz w:val="28"/>
        </w:rPr>
        <w:t>ODVODNJ</w:t>
      </w:r>
      <w:r w:rsidR="0008092F" w:rsidRPr="00833B5A">
        <w:rPr>
          <w:rFonts w:ascii="Tahoma" w:hAnsi="Tahoma" w:cs="Tahoma"/>
          <w:sz w:val="28"/>
        </w:rPr>
        <w:t>A</w:t>
      </w:r>
      <w:r w:rsidR="008F0000" w:rsidRPr="00833B5A">
        <w:rPr>
          <w:rFonts w:ascii="Tahoma" w:hAnsi="Tahoma" w:cs="Tahoma"/>
          <w:sz w:val="28"/>
        </w:rPr>
        <w:t>VANJE</w:t>
      </w:r>
      <w:bookmarkEnd w:id="434"/>
      <w:bookmarkEnd w:id="435"/>
      <w:bookmarkEnd w:id="436"/>
    </w:p>
    <w:p w14:paraId="701C2AD2" w14:textId="77777777" w:rsidR="001A1B67" w:rsidRPr="00833B5A" w:rsidRDefault="001A1B67" w:rsidP="004E1520">
      <w:pPr>
        <w:pStyle w:val="Naslov3"/>
        <w:tabs>
          <w:tab w:val="clear" w:pos="720"/>
        </w:tabs>
        <w:spacing w:after="240"/>
        <w:rPr>
          <w:rFonts w:ascii="Tahoma" w:hAnsi="Tahoma" w:cs="Tahoma"/>
          <w:i w:val="0"/>
          <w:sz w:val="24"/>
          <w:szCs w:val="24"/>
        </w:rPr>
      </w:pPr>
      <w:bookmarkStart w:id="437" w:name="_Toc416874310"/>
      <w:bookmarkStart w:id="438" w:name="_Toc416806752"/>
      <w:bookmarkStart w:id="439" w:name="_Toc512502887"/>
      <w:r w:rsidRPr="00833B5A">
        <w:rPr>
          <w:rFonts w:ascii="Tahoma" w:hAnsi="Tahoma" w:cs="Tahoma"/>
          <w:i w:val="0"/>
          <w:sz w:val="24"/>
          <w:szCs w:val="24"/>
        </w:rPr>
        <w:t>Splošno</w:t>
      </w:r>
      <w:bookmarkEnd w:id="437"/>
      <w:bookmarkEnd w:id="438"/>
      <w:bookmarkEnd w:id="439"/>
    </w:p>
    <w:p w14:paraId="03A3B639" w14:textId="77777777" w:rsidR="001A1B67" w:rsidRPr="00833B5A" w:rsidRDefault="001A1B67" w:rsidP="00945461">
      <w:pPr>
        <w:pStyle w:val="Naslov4"/>
        <w:spacing w:after="120"/>
        <w:rPr>
          <w:rFonts w:ascii="Tahoma" w:hAnsi="Tahoma" w:cs="Tahoma"/>
          <w:sz w:val="22"/>
          <w:szCs w:val="22"/>
        </w:rPr>
      </w:pPr>
      <w:bookmarkStart w:id="440" w:name="_Toc416874311"/>
      <w:bookmarkStart w:id="441" w:name="_Toc416806753"/>
      <w:r w:rsidRPr="00833B5A">
        <w:rPr>
          <w:rFonts w:ascii="Tahoma" w:hAnsi="Tahoma" w:cs="Tahoma"/>
          <w:sz w:val="22"/>
          <w:szCs w:val="22"/>
        </w:rPr>
        <w:t>Uvod</w:t>
      </w:r>
      <w:bookmarkEnd w:id="440"/>
      <w:bookmarkEnd w:id="441"/>
    </w:p>
    <w:p w14:paraId="3A926CF8"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Tehnične specifikacije za odvodnjavanje in vodnogospodarske ureditve skupaj s projektno dokumentacijo in tehničnimi predpisi tvorijo tehnične pogoje za izvedbo površinskega in globinskega odvodnjavanja.</w:t>
      </w:r>
    </w:p>
    <w:p w14:paraId="1E6B2BC8" w14:textId="77777777" w:rsidR="001A1B67" w:rsidRPr="00833B5A" w:rsidRDefault="001A1B67" w:rsidP="008F00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Dela, ki jih obravnava to poglavje obsegajo:</w:t>
      </w:r>
    </w:p>
    <w:p w14:paraId="107B484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vzdolžno odvodnj</w:t>
      </w:r>
      <w:r w:rsidR="008F0000" w:rsidRPr="00833B5A">
        <w:rPr>
          <w:rFonts w:ascii="Tahoma" w:hAnsi="Tahoma" w:cs="Tahoma"/>
          <w:sz w:val="20"/>
          <w:szCs w:val="20"/>
          <w:lang w:val="sl-SI"/>
        </w:rPr>
        <w:t>avanje železniške proge in cest,</w:t>
      </w:r>
    </w:p>
    <w:p w14:paraId="6490EDF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prečno odvodnjava</w:t>
      </w:r>
      <w:r w:rsidR="008F0000" w:rsidRPr="00833B5A">
        <w:rPr>
          <w:rFonts w:ascii="Tahoma" w:hAnsi="Tahoma" w:cs="Tahoma"/>
          <w:sz w:val="20"/>
          <w:szCs w:val="20"/>
          <w:lang w:val="sl-SI"/>
        </w:rPr>
        <w:t>nje železniške proge in cest,</w:t>
      </w:r>
    </w:p>
    <w:p w14:paraId="2704ECBA"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ostala dela, ki so povezana z ureditvijo odvodnjavanja.</w:t>
      </w:r>
    </w:p>
    <w:p w14:paraId="02FA5B90"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tolmačenju teh pogojev je potrebno smiselno upoštevati splošne tehnične pogoje, posebne tehnične pogoje za Preddela in za zemeljska dela.</w:t>
      </w:r>
    </w:p>
    <w:p w14:paraId="59975B6F" w14:textId="77777777" w:rsidR="001A1B67" w:rsidRPr="00833B5A" w:rsidRDefault="001A1B67" w:rsidP="00945461">
      <w:pPr>
        <w:pStyle w:val="Naslov3"/>
        <w:tabs>
          <w:tab w:val="clear" w:pos="720"/>
        </w:tabs>
        <w:spacing w:after="240"/>
        <w:rPr>
          <w:rFonts w:ascii="Tahoma" w:hAnsi="Tahoma" w:cs="Tahoma"/>
          <w:i w:val="0"/>
          <w:sz w:val="24"/>
          <w:szCs w:val="24"/>
        </w:rPr>
      </w:pPr>
      <w:bookmarkStart w:id="442" w:name="_Toc416874312"/>
      <w:bookmarkStart w:id="443" w:name="_Toc416806754"/>
      <w:bookmarkStart w:id="444" w:name="_Toc512502888"/>
      <w:r w:rsidRPr="00833B5A">
        <w:rPr>
          <w:rFonts w:ascii="Tahoma" w:hAnsi="Tahoma" w:cs="Tahoma"/>
          <w:i w:val="0"/>
          <w:sz w:val="24"/>
          <w:szCs w:val="24"/>
        </w:rPr>
        <w:t>Površinsko odvodnjavanje, regulacija vodotokov, prestavitve melioracijskih jarkov</w:t>
      </w:r>
      <w:bookmarkEnd w:id="442"/>
      <w:bookmarkEnd w:id="443"/>
      <w:bookmarkEnd w:id="444"/>
    </w:p>
    <w:p w14:paraId="1E9B8D0B" w14:textId="77777777" w:rsidR="001A1B67" w:rsidRPr="00833B5A" w:rsidRDefault="001A1B67" w:rsidP="00945461">
      <w:pPr>
        <w:pStyle w:val="Naslov4"/>
        <w:spacing w:after="120"/>
        <w:rPr>
          <w:rFonts w:ascii="Tahoma" w:hAnsi="Tahoma" w:cs="Tahoma"/>
          <w:sz w:val="22"/>
          <w:szCs w:val="22"/>
        </w:rPr>
      </w:pPr>
      <w:bookmarkStart w:id="445" w:name="_Toc416874313"/>
      <w:bookmarkStart w:id="446" w:name="_Toc416806755"/>
      <w:r w:rsidRPr="00833B5A">
        <w:rPr>
          <w:rFonts w:ascii="Tahoma" w:hAnsi="Tahoma" w:cs="Tahoma"/>
          <w:sz w:val="22"/>
          <w:szCs w:val="22"/>
        </w:rPr>
        <w:t>Splošno</w:t>
      </w:r>
      <w:bookmarkEnd w:id="445"/>
      <w:bookmarkEnd w:id="446"/>
    </w:p>
    <w:p w14:paraId="507E8FB3"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Površinsko odvodnjavanje varuje telo železniške proge, ceste in platoje pred vodami, ki kot padavine na telo ali bližnjo okolico lahko ogrozijo njegovo trajnost. Regulacije vodotok</w:t>
      </w:r>
      <w:r w:rsidR="00515AD9" w:rsidRPr="00833B5A">
        <w:rPr>
          <w:rFonts w:ascii="Tahoma" w:eastAsia="Times New Roman" w:hAnsi="Tahoma" w:cs="Tahoma"/>
          <w:spacing w:val="-4"/>
          <w:sz w:val="20"/>
          <w:szCs w:val="20"/>
          <w:lang w:val="sl-SI"/>
        </w:rPr>
        <w:t>ov</w:t>
      </w:r>
      <w:r w:rsidRPr="00833B5A">
        <w:rPr>
          <w:rFonts w:ascii="Tahoma" w:eastAsia="Times New Roman" w:hAnsi="Tahoma" w:cs="Tahoma"/>
          <w:spacing w:val="-4"/>
          <w:sz w:val="20"/>
          <w:szCs w:val="20"/>
          <w:lang w:val="sl-SI"/>
        </w:rPr>
        <w:t xml:space="preserve">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225BA26B" w14:textId="77777777" w:rsidR="001A1B67" w:rsidRPr="00833B5A" w:rsidRDefault="001A1B67" w:rsidP="008F00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Površinskemu odvodnjavanju so namenjeni:</w:t>
      </w:r>
    </w:p>
    <w:p w14:paraId="307294E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zemeljski jarki,</w:t>
      </w:r>
    </w:p>
    <w:p w14:paraId="36C8087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tlakovani jarki,</w:t>
      </w:r>
    </w:p>
    <w:p w14:paraId="32F971D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koritnice</w:t>
      </w:r>
      <w:r w:rsidR="008F0000" w:rsidRPr="00833B5A">
        <w:rPr>
          <w:rFonts w:ascii="Tahoma" w:hAnsi="Tahoma" w:cs="Tahoma"/>
          <w:sz w:val="20"/>
          <w:szCs w:val="20"/>
          <w:lang w:val="sl-SI"/>
        </w:rPr>
        <w:t>.</w:t>
      </w:r>
    </w:p>
    <w:p w14:paraId="2690BF7D"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Površinsko odvodnjavanje in ostale vodnogospodarske ureditve morajo biti izvedene v skladu s projektom in v skladu s TP. Vsako spremembo mora predhodno odobriti inženir.</w:t>
      </w:r>
    </w:p>
    <w:p w14:paraId="1A0EE05A" w14:textId="77777777" w:rsidR="001A1B67" w:rsidRPr="00833B5A" w:rsidRDefault="001A1B67" w:rsidP="00945461">
      <w:pPr>
        <w:pStyle w:val="Naslov4"/>
        <w:spacing w:after="120"/>
        <w:rPr>
          <w:rFonts w:ascii="Tahoma" w:hAnsi="Tahoma" w:cs="Tahoma"/>
          <w:sz w:val="22"/>
          <w:szCs w:val="22"/>
        </w:rPr>
      </w:pPr>
      <w:bookmarkStart w:id="447" w:name="_Toc416874314"/>
      <w:bookmarkStart w:id="448" w:name="_Toc416806756"/>
      <w:r w:rsidRPr="00833B5A">
        <w:rPr>
          <w:rFonts w:ascii="Tahoma" w:hAnsi="Tahoma" w:cs="Tahoma"/>
          <w:sz w:val="22"/>
          <w:szCs w:val="22"/>
        </w:rPr>
        <w:t>Opis</w:t>
      </w:r>
      <w:bookmarkEnd w:id="447"/>
      <w:bookmarkEnd w:id="448"/>
    </w:p>
    <w:p w14:paraId="47C18A2D" w14:textId="77777777" w:rsidR="001A1B67" w:rsidRPr="00833B5A" w:rsidRDefault="001A1B67" w:rsidP="008F000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površinsko odvodnjavanje se uporabljajo:</w:t>
      </w:r>
    </w:p>
    <w:p w14:paraId="66DEC40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zemeljski jarki</w:t>
      </w:r>
    </w:p>
    <w:p w14:paraId="0B12242C"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odvodni jarki, tlakovani:</w:t>
      </w:r>
    </w:p>
    <w:p w14:paraId="52025C3D" w14:textId="77777777" w:rsidR="001A1B67" w:rsidRPr="00833B5A" w:rsidRDefault="001A1B67" w:rsidP="00E61033">
      <w:pPr>
        <w:widowControl/>
        <w:numPr>
          <w:ilvl w:val="1"/>
          <w:numId w:val="5"/>
        </w:numPr>
        <w:spacing w:after="0" w:line="260" w:lineRule="exact"/>
        <w:jc w:val="both"/>
        <w:rPr>
          <w:rFonts w:ascii="Tahoma" w:hAnsi="Tahoma" w:cs="Tahoma"/>
          <w:sz w:val="20"/>
          <w:szCs w:val="20"/>
          <w:lang w:val="sl-SI"/>
        </w:rPr>
      </w:pPr>
      <w:r w:rsidRPr="00833B5A">
        <w:rPr>
          <w:rFonts w:ascii="Tahoma" w:hAnsi="Tahoma" w:cs="Tahoma"/>
          <w:sz w:val="20"/>
          <w:szCs w:val="20"/>
          <w:lang w:val="sl-SI"/>
        </w:rPr>
        <w:t>z lomljencem,</w:t>
      </w:r>
    </w:p>
    <w:p w14:paraId="3F99691A" w14:textId="77777777" w:rsidR="001A1B67" w:rsidRPr="00833B5A" w:rsidRDefault="001A1B67" w:rsidP="00E61033">
      <w:pPr>
        <w:widowControl/>
        <w:numPr>
          <w:ilvl w:val="1"/>
          <w:numId w:val="5"/>
        </w:numPr>
        <w:spacing w:after="0" w:line="260" w:lineRule="exact"/>
        <w:jc w:val="both"/>
        <w:rPr>
          <w:rFonts w:ascii="Tahoma" w:hAnsi="Tahoma" w:cs="Tahoma"/>
          <w:sz w:val="20"/>
          <w:szCs w:val="20"/>
          <w:lang w:val="sl-SI"/>
        </w:rPr>
      </w:pPr>
      <w:r w:rsidRPr="00833B5A">
        <w:rPr>
          <w:rFonts w:ascii="Tahoma" w:hAnsi="Tahoma" w:cs="Tahoma"/>
          <w:sz w:val="20"/>
          <w:szCs w:val="20"/>
          <w:lang w:val="sl-SI"/>
        </w:rPr>
        <w:t>s ploščami iz cementnega betona,</w:t>
      </w:r>
    </w:p>
    <w:p w14:paraId="7B61D538" w14:textId="77777777" w:rsidR="001A1B67" w:rsidRPr="00833B5A" w:rsidRDefault="001A1B67" w:rsidP="00E61033">
      <w:pPr>
        <w:widowControl/>
        <w:numPr>
          <w:ilvl w:val="1"/>
          <w:numId w:val="5"/>
        </w:numPr>
        <w:spacing w:after="0" w:line="260" w:lineRule="exact"/>
        <w:jc w:val="both"/>
        <w:rPr>
          <w:rFonts w:ascii="Tahoma" w:hAnsi="Tahoma" w:cs="Tahoma"/>
          <w:sz w:val="20"/>
          <w:szCs w:val="20"/>
          <w:lang w:val="sl-SI"/>
        </w:rPr>
      </w:pPr>
      <w:r w:rsidRPr="00833B5A">
        <w:rPr>
          <w:rFonts w:ascii="Tahoma" w:hAnsi="Tahoma" w:cs="Tahoma"/>
          <w:sz w:val="20"/>
          <w:szCs w:val="20"/>
          <w:lang w:val="sl-SI"/>
        </w:rPr>
        <w:t>s tlakovci iz cementnega betona,</w:t>
      </w:r>
    </w:p>
    <w:p w14:paraId="733DD02F" w14:textId="77777777" w:rsidR="001A1B67" w:rsidRPr="00833B5A" w:rsidRDefault="001A1B67" w:rsidP="00E61033">
      <w:pPr>
        <w:widowControl/>
        <w:numPr>
          <w:ilvl w:val="1"/>
          <w:numId w:val="5"/>
        </w:numPr>
        <w:spacing w:after="0" w:line="260" w:lineRule="exact"/>
        <w:jc w:val="both"/>
        <w:rPr>
          <w:rFonts w:ascii="Tahoma" w:hAnsi="Tahoma" w:cs="Tahoma"/>
          <w:sz w:val="20"/>
          <w:szCs w:val="20"/>
          <w:lang w:val="sl-SI"/>
        </w:rPr>
      </w:pPr>
      <w:r w:rsidRPr="00833B5A">
        <w:rPr>
          <w:rFonts w:ascii="Tahoma" w:hAnsi="Tahoma" w:cs="Tahoma"/>
          <w:sz w:val="20"/>
          <w:szCs w:val="20"/>
          <w:lang w:val="sl-SI"/>
        </w:rPr>
        <w:t>s segmenti iz cementnega betona,</w:t>
      </w:r>
    </w:p>
    <w:p w14:paraId="25688B3E" w14:textId="77777777" w:rsidR="001A1B67" w:rsidRPr="00833B5A" w:rsidRDefault="001A1B67" w:rsidP="00E61033">
      <w:pPr>
        <w:widowControl/>
        <w:numPr>
          <w:ilvl w:val="1"/>
          <w:numId w:val="5"/>
        </w:numPr>
        <w:spacing w:after="0" w:line="260" w:lineRule="exact"/>
        <w:jc w:val="both"/>
        <w:rPr>
          <w:rFonts w:ascii="Tahoma" w:hAnsi="Tahoma" w:cs="Tahoma"/>
          <w:sz w:val="20"/>
          <w:szCs w:val="20"/>
          <w:lang w:val="sl-SI"/>
        </w:rPr>
      </w:pPr>
      <w:r w:rsidRPr="00833B5A">
        <w:rPr>
          <w:rFonts w:ascii="Tahoma" w:hAnsi="Tahoma" w:cs="Tahoma"/>
          <w:sz w:val="20"/>
          <w:szCs w:val="20"/>
          <w:lang w:val="sl-SI"/>
        </w:rPr>
        <w:t>s kanaletami iz cementnega betona</w:t>
      </w:r>
      <w:r w:rsidR="008F0000" w:rsidRPr="00833B5A">
        <w:rPr>
          <w:rFonts w:ascii="Tahoma" w:hAnsi="Tahoma" w:cs="Tahoma"/>
          <w:sz w:val="20"/>
          <w:szCs w:val="20"/>
          <w:lang w:val="sl-SI"/>
        </w:rPr>
        <w:t>,</w:t>
      </w:r>
    </w:p>
    <w:p w14:paraId="36B2A03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koritnice:</w:t>
      </w:r>
    </w:p>
    <w:p w14:paraId="7DB93DE3"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iz cementnega betona,</w:t>
      </w:r>
    </w:p>
    <w:p w14:paraId="46881A7C" w14:textId="77777777" w:rsidR="001A1B67" w:rsidRPr="00833B5A" w:rsidRDefault="001A1B67" w:rsidP="007C3825">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iz bitumenskega (asfaltnega) betona</w:t>
      </w:r>
    </w:p>
    <w:p w14:paraId="6E6CEBF9" w14:textId="77777777" w:rsidR="001A1B67" w:rsidRPr="00833B5A" w:rsidRDefault="001A1B67" w:rsidP="007C3825">
      <w:pPr>
        <w:widowControl/>
        <w:numPr>
          <w:ilvl w:val="0"/>
          <w:numId w:val="5"/>
        </w:numPr>
        <w:tabs>
          <w:tab w:val="clear" w:pos="720"/>
        </w:tabs>
        <w:spacing w:after="120" w:line="260" w:lineRule="exact"/>
        <w:ind w:left="1135" w:hanging="284"/>
        <w:jc w:val="both"/>
        <w:rPr>
          <w:rFonts w:ascii="Tahoma" w:hAnsi="Tahoma" w:cs="Tahoma"/>
          <w:sz w:val="20"/>
          <w:szCs w:val="20"/>
          <w:lang w:val="sl-SI"/>
        </w:rPr>
      </w:pPr>
      <w:r w:rsidRPr="00833B5A">
        <w:rPr>
          <w:rFonts w:ascii="Tahoma" w:hAnsi="Tahoma" w:cs="Tahoma"/>
          <w:sz w:val="20"/>
          <w:szCs w:val="20"/>
          <w:lang w:val="sl-SI"/>
        </w:rPr>
        <w:t>s tlakom iz lomljenca.</w:t>
      </w:r>
    </w:p>
    <w:p w14:paraId="63A5A2FF"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Izvedba vseh navedenih del za zagotovitev površinskega odvodnjavanja obsega dobavo vseh ustreznih materialov in vgraditev na mestih, določenih s projektom.</w:t>
      </w:r>
    </w:p>
    <w:p w14:paraId="646AEE12"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Način tlakovanja jarkov, izdelave koritnic in zavarovanja dna ter pete brežin jarkov je praviloma določen s projektom, če ni odloči o tem projektant skupaj z inženirjem.</w:t>
      </w:r>
    </w:p>
    <w:p w14:paraId="753C15C8"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 izvedbo površinskega odvodnjavanja se ne sme spremeniti kakovost vode vodotokov.</w:t>
      </w:r>
    </w:p>
    <w:p w14:paraId="1D1C936B" w14:textId="77777777" w:rsidR="001A1B67" w:rsidRPr="00833B5A" w:rsidRDefault="001A1B67" w:rsidP="00945461">
      <w:pPr>
        <w:pStyle w:val="Naslov4"/>
        <w:spacing w:after="120"/>
        <w:rPr>
          <w:rFonts w:ascii="Tahoma" w:hAnsi="Tahoma" w:cs="Tahoma"/>
          <w:sz w:val="22"/>
          <w:szCs w:val="22"/>
        </w:rPr>
      </w:pPr>
      <w:bookmarkStart w:id="449" w:name="_Toc416874315"/>
      <w:bookmarkStart w:id="450" w:name="_Toc416806757"/>
      <w:r w:rsidRPr="00833B5A">
        <w:rPr>
          <w:rFonts w:ascii="Tahoma" w:hAnsi="Tahoma" w:cs="Tahoma"/>
          <w:sz w:val="22"/>
          <w:szCs w:val="22"/>
        </w:rPr>
        <w:t>Osnovni materiali</w:t>
      </w:r>
      <w:bookmarkEnd w:id="449"/>
      <w:bookmarkEnd w:id="450"/>
    </w:p>
    <w:p w14:paraId="6C5029CA"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Lomljenec - za tlakovanje odvodnih jarkov in koritnic ter za zavarovanje pete brežin jarkov je uporaben lomljenec iz silikatnih karbonatnih kamenin.</w:t>
      </w:r>
    </w:p>
    <w:p w14:paraId="5A6013E1"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Predfabricirani elementi iz cementnega betona, mešanice cementnega betona, cementna malta.</w:t>
      </w:r>
    </w:p>
    <w:p w14:paraId="32E7955A"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Kamniti tlakovci in zmesi kamnitih zrn.</w:t>
      </w:r>
    </w:p>
    <w:p w14:paraId="795965C6"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Mrežaste košare</w:t>
      </w:r>
      <w:r w:rsidR="008F0000" w:rsidRPr="00833B5A">
        <w:rPr>
          <w:rFonts w:ascii="Tahoma" w:eastAsia="Times New Roman" w:hAnsi="Tahoma" w:cs="Tahoma"/>
          <w:spacing w:val="-4"/>
          <w:sz w:val="20"/>
          <w:szCs w:val="20"/>
          <w:lang w:val="sl-SI"/>
        </w:rPr>
        <w:t>.</w:t>
      </w:r>
    </w:p>
    <w:p w14:paraId="75A25317" w14:textId="77777777" w:rsidR="001A1B67" w:rsidRPr="00833B5A" w:rsidRDefault="001A1B67" w:rsidP="00945461">
      <w:pPr>
        <w:pStyle w:val="Naslov4"/>
        <w:spacing w:after="120"/>
        <w:rPr>
          <w:rFonts w:ascii="Tahoma" w:hAnsi="Tahoma" w:cs="Tahoma"/>
          <w:sz w:val="22"/>
          <w:szCs w:val="22"/>
        </w:rPr>
      </w:pPr>
      <w:bookmarkStart w:id="451" w:name="_Toc416874316"/>
      <w:bookmarkStart w:id="452" w:name="_Toc416806758"/>
      <w:r w:rsidRPr="00833B5A">
        <w:rPr>
          <w:rFonts w:ascii="Tahoma" w:hAnsi="Tahoma" w:cs="Tahoma"/>
          <w:sz w:val="22"/>
          <w:szCs w:val="22"/>
        </w:rPr>
        <w:t>Kakovost materiala</w:t>
      </w:r>
      <w:bookmarkEnd w:id="451"/>
      <w:bookmarkEnd w:id="452"/>
    </w:p>
    <w:p w14:paraId="6F5A846D" w14:textId="77777777" w:rsidR="001A1B67" w:rsidRPr="00833B5A" w:rsidRDefault="001A1B67" w:rsidP="00C16D7F">
      <w:pPr>
        <w:pStyle w:val="Naslov5"/>
        <w:spacing w:after="120"/>
        <w:rPr>
          <w:rFonts w:ascii="Tahoma" w:hAnsi="Tahoma" w:cs="Tahoma"/>
          <w:b/>
          <w:szCs w:val="20"/>
        </w:rPr>
      </w:pPr>
      <w:bookmarkStart w:id="453" w:name="_Toc416874317"/>
      <w:r w:rsidRPr="00833B5A">
        <w:rPr>
          <w:rFonts w:ascii="Tahoma" w:hAnsi="Tahoma" w:cs="Tahoma"/>
          <w:b/>
          <w:i w:val="0"/>
        </w:rPr>
        <w:t>Lomljenec za tlakovanje jarkov in koritnic</w:t>
      </w:r>
      <w:bookmarkEnd w:id="453"/>
    </w:p>
    <w:p w14:paraId="7E97392A"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w:t>
      </w:r>
    </w:p>
    <w:p w14:paraId="0A78EBEF"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Lomljenec za zavarovanje pete brežin jarkov in za zapolnitev žičnih košar pa mora biti odporen proti vplivom vremena in vode. Velikost kosov lomljenca mora biti prilagojena namenu uporabe.</w:t>
      </w:r>
    </w:p>
    <w:p w14:paraId="5BFFE40C" w14:textId="77777777" w:rsidR="001A1B67" w:rsidRPr="00833B5A" w:rsidRDefault="001A1B67" w:rsidP="00C16D7F">
      <w:pPr>
        <w:pStyle w:val="Naslov5"/>
        <w:spacing w:after="120"/>
        <w:rPr>
          <w:rFonts w:ascii="Tahoma" w:hAnsi="Tahoma" w:cs="Tahoma"/>
          <w:szCs w:val="20"/>
        </w:rPr>
      </w:pPr>
      <w:bookmarkStart w:id="454" w:name="_Toc416874318"/>
      <w:r w:rsidRPr="00833B5A">
        <w:rPr>
          <w:rFonts w:ascii="Tahoma" w:hAnsi="Tahoma" w:cs="Tahoma"/>
          <w:b/>
          <w:i w:val="0"/>
        </w:rPr>
        <w:t>Predfabricirani elementi iz cementnega betona</w:t>
      </w:r>
      <w:bookmarkEnd w:id="454"/>
    </w:p>
    <w:p w14:paraId="02DC915B"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Predfabricirani elementi iz cementnega betona, ki se uporabljajo za tlakovanje odvodnih jarkov (plošče, segmenti, kanalete) in za koritnice, morajo biti iz gostega cementnega betona, brez razpok in ustrezati zahtevam v spodnji tabeli.</w:t>
      </w:r>
    </w:p>
    <w:p w14:paraId="62C1003C" w14:textId="77777777" w:rsidR="001A1B67" w:rsidRPr="00833B5A" w:rsidRDefault="001A1B67" w:rsidP="00225A20">
      <w:pPr>
        <w:pStyle w:val="Tabele"/>
        <w:ind w:left="1418" w:hanging="1418"/>
      </w:pPr>
      <w:r w:rsidRPr="00833B5A">
        <w:t xml:space="preserve">Tabela </w:t>
      </w:r>
      <w:r w:rsidR="00225A20" w:rsidRPr="00833B5A">
        <w:t>3.5.1</w:t>
      </w:r>
      <w:r w:rsidRPr="00833B5A">
        <w:t>:</w:t>
      </w:r>
      <w:r w:rsidR="00225A20" w:rsidRPr="00833B5A">
        <w:tab/>
      </w:r>
      <w:r w:rsidRPr="00833B5A">
        <w:t xml:space="preserve">Predfabricirani elementi za tlakovanje odvodnih jarkov </w:t>
      </w:r>
    </w:p>
    <w:tbl>
      <w:tblPr>
        <w:tblStyle w:val="Tabelamrea"/>
        <w:tblW w:w="8080" w:type="dxa"/>
        <w:jc w:val="center"/>
        <w:tblLook w:val="04A0" w:firstRow="1" w:lastRow="0" w:firstColumn="1" w:lastColumn="0" w:noHBand="0" w:noVBand="1"/>
      </w:tblPr>
      <w:tblGrid>
        <w:gridCol w:w="4253"/>
        <w:gridCol w:w="1559"/>
        <w:gridCol w:w="2268"/>
      </w:tblGrid>
      <w:tr w:rsidR="00833B5A" w:rsidRPr="00833B5A" w14:paraId="10C048BF" w14:textId="77777777" w:rsidTr="008F0000">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132F623" w14:textId="77777777" w:rsidR="001A1B67" w:rsidRPr="00833B5A" w:rsidRDefault="001A1B67" w:rsidP="008F0000">
            <w:pPr>
              <w:spacing w:before="40" w:after="40"/>
              <w:rPr>
                <w:rFonts w:ascii="Tahoma" w:hAnsi="Tahoma" w:cs="Tahoma"/>
                <w:b/>
                <w:lang w:eastAsia="en-US" w:bidi="en-US"/>
              </w:rPr>
            </w:pPr>
            <w:r w:rsidRPr="00833B5A">
              <w:rPr>
                <w:rFonts w:ascii="Tahoma" w:hAnsi="Tahoma" w:cs="Tahoma"/>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3B195C41" w14:textId="77777777" w:rsidR="001A1B67" w:rsidRPr="00833B5A" w:rsidRDefault="001A1B67" w:rsidP="008F0000">
            <w:pPr>
              <w:spacing w:before="40" w:after="40"/>
              <w:jc w:val="center"/>
              <w:rPr>
                <w:rFonts w:ascii="Tahoma" w:hAnsi="Tahoma" w:cs="Tahoma"/>
                <w:b/>
                <w:lang w:eastAsia="en-US" w:bidi="en-US"/>
              </w:rPr>
            </w:pPr>
            <w:r w:rsidRPr="00833B5A">
              <w:rPr>
                <w:rFonts w:ascii="Tahoma" w:hAnsi="Tahoma" w:cs="Tahoma"/>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56F504A6" w14:textId="77777777" w:rsidR="001A1B67" w:rsidRPr="00833B5A" w:rsidRDefault="001A1B67" w:rsidP="008F0000">
            <w:pPr>
              <w:spacing w:before="40" w:after="40"/>
              <w:jc w:val="center"/>
              <w:rPr>
                <w:rFonts w:ascii="Tahoma" w:hAnsi="Tahoma" w:cs="Tahoma"/>
                <w:b/>
                <w:lang w:eastAsia="en-US" w:bidi="en-US"/>
              </w:rPr>
            </w:pPr>
            <w:r w:rsidRPr="00833B5A">
              <w:rPr>
                <w:rFonts w:ascii="Tahoma" w:hAnsi="Tahoma" w:cs="Tahoma"/>
                <w:b/>
              </w:rPr>
              <w:t>Zahtevana trdnost</w:t>
            </w:r>
          </w:p>
        </w:tc>
      </w:tr>
      <w:tr w:rsidR="00833B5A" w:rsidRPr="00833B5A" w14:paraId="1FF585FA" w14:textId="77777777" w:rsidTr="008F0000">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BB38534" w14:textId="77777777" w:rsidR="001A1B67" w:rsidRPr="00833B5A" w:rsidRDefault="008F0000" w:rsidP="005A0ED5">
            <w:pPr>
              <w:spacing w:before="40" w:after="40"/>
              <w:rPr>
                <w:rFonts w:ascii="Tahoma" w:hAnsi="Tahoma" w:cs="Tahoma"/>
                <w:lang w:eastAsia="en-US" w:bidi="en-US"/>
              </w:rPr>
            </w:pPr>
            <w:r w:rsidRPr="00833B5A">
              <w:rPr>
                <w:rFonts w:ascii="Tahoma" w:hAnsi="Tahoma" w:cs="Tahoma"/>
              </w:rPr>
              <w:t>O</w:t>
            </w:r>
            <w:r w:rsidR="001A1B67" w:rsidRPr="00833B5A">
              <w:rPr>
                <w:rFonts w:ascii="Tahoma" w:hAnsi="Tahoma" w:cs="Tahoma"/>
              </w:rPr>
              <w:t>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7109F01B"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Mm</w:t>
            </w:r>
          </w:p>
        </w:tc>
        <w:tc>
          <w:tcPr>
            <w:tcW w:w="2268" w:type="dxa"/>
            <w:tcBorders>
              <w:top w:val="single" w:sz="4" w:space="0" w:color="auto"/>
              <w:left w:val="single" w:sz="4" w:space="0" w:color="auto"/>
              <w:bottom w:val="single" w:sz="4" w:space="0" w:color="auto"/>
              <w:right w:val="single" w:sz="4" w:space="0" w:color="auto"/>
            </w:tcBorders>
            <w:hideMark/>
          </w:tcPr>
          <w:p w14:paraId="254D424F"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+ 5</w:t>
            </w:r>
          </w:p>
        </w:tc>
      </w:tr>
      <w:tr w:rsidR="00833B5A" w:rsidRPr="00833B5A" w14:paraId="7327834A" w14:textId="77777777" w:rsidTr="008F0000">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292180EB" w14:textId="77777777" w:rsidR="001A1B67" w:rsidRPr="00833B5A" w:rsidRDefault="008F0000" w:rsidP="008F0000">
            <w:pPr>
              <w:spacing w:before="40" w:after="40"/>
              <w:rPr>
                <w:rFonts w:ascii="Tahoma" w:hAnsi="Tahoma" w:cs="Tahoma"/>
                <w:lang w:eastAsia="en-US" w:bidi="en-US"/>
              </w:rPr>
            </w:pPr>
            <w:r w:rsidRPr="00833B5A">
              <w:rPr>
                <w:rFonts w:ascii="Tahoma" w:hAnsi="Tahoma" w:cs="Tahoma"/>
              </w:rPr>
              <w:t>T</w:t>
            </w:r>
            <w:r w:rsidR="001A1B67" w:rsidRPr="00833B5A">
              <w:rPr>
                <w:rFonts w:ascii="Tahoma" w:hAnsi="Tahoma" w:cs="Tahoma"/>
              </w:rPr>
              <w:t>lačna trdnost:</w:t>
            </w:r>
          </w:p>
        </w:tc>
        <w:tc>
          <w:tcPr>
            <w:tcW w:w="1559" w:type="dxa"/>
            <w:tcBorders>
              <w:top w:val="single" w:sz="4" w:space="0" w:color="auto"/>
              <w:left w:val="single" w:sz="4" w:space="0" w:color="auto"/>
              <w:bottom w:val="single" w:sz="4" w:space="0" w:color="auto"/>
              <w:right w:val="single" w:sz="4" w:space="0" w:color="auto"/>
            </w:tcBorders>
          </w:tcPr>
          <w:p w14:paraId="055B7A96" w14:textId="77777777" w:rsidR="001A1B67" w:rsidRPr="00833B5A" w:rsidRDefault="001A1B67" w:rsidP="008F0000">
            <w:pPr>
              <w:spacing w:before="40" w:after="40"/>
              <w:jc w:val="center"/>
              <w:rPr>
                <w:rFonts w:ascii="Tahoma" w:hAnsi="Tahoma" w:cs="Tahoma"/>
                <w:lang w:eastAsia="en-US" w:bidi="en-US"/>
              </w:rPr>
            </w:pPr>
          </w:p>
        </w:tc>
        <w:tc>
          <w:tcPr>
            <w:tcW w:w="2268" w:type="dxa"/>
            <w:tcBorders>
              <w:top w:val="single" w:sz="4" w:space="0" w:color="auto"/>
              <w:left w:val="single" w:sz="4" w:space="0" w:color="auto"/>
              <w:bottom w:val="single" w:sz="4" w:space="0" w:color="auto"/>
              <w:right w:val="single" w:sz="4" w:space="0" w:color="auto"/>
            </w:tcBorders>
          </w:tcPr>
          <w:p w14:paraId="217A7D59" w14:textId="77777777" w:rsidR="001A1B67" w:rsidRPr="00833B5A" w:rsidRDefault="001A1B67" w:rsidP="008F0000">
            <w:pPr>
              <w:spacing w:before="40" w:after="40"/>
              <w:jc w:val="center"/>
              <w:rPr>
                <w:rFonts w:ascii="Tahoma" w:hAnsi="Tahoma" w:cs="Tahoma"/>
                <w:lang w:eastAsia="en-US" w:bidi="en-US"/>
              </w:rPr>
            </w:pPr>
          </w:p>
        </w:tc>
      </w:tr>
      <w:tr w:rsidR="00833B5A" w:rsidRPr="00833B5A" w14:paraId="3AE03BA8" w14:textId="77777777" w:rsidTr="008F0000">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DE4A46B" w14:textId="77777777" w:rsidR="001A1B67" w:rsidRPr="00833B5A" w:rsidRDefault="008F0000" w:rsidP="008F0000">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ovprečno, najmanj</w:t>
            </w:r>
          </w:p>
        </w:tc>
        <w:tc>
          <w:tcPr>
            <w:tcW w:w="1559" w:type="dxa"/>
            <w:tcBorders>
              <w:top w:val="single" w:sz="4" w:space="0" w:color="auto"/>
              <w:left w:val="single" w:sz="4" w:space="0" w:color="auto"/>
              <w:bottom w:val="single" w:sz="4" w:space="0" w:color="auto"/>
              <w:right w:val="single" w:sz="4" w:space="0" w:color="auto"/>
            </w:tcBorders>
            <w:hideMark/>
          </w:tcPr>
          <w:p w14:paraId="5784847F"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MN/m</w:t>
            </w:r>
            <w:r w:rsidRPr="00833B5A">
              <w:rPr>
                <w:rFonts w:ascii="Tahoma" w:hAnsi="Tahoma" w:cs="Tahoma"/>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11DBDDFF"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30</w:t>
            </w:r>
          </w:p>
        </w:tc>
      </w:tr>
      <w:tr w:rsidR="00833B5A" w:rsidRPr="00833B5A" w14:paraId="03AE9C71" w14:textId="77777777" w:rsidTr="008F0000">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475D6277" w14:textId="77777777" w:rsidR="001A1B67" w:rsidRPr="00833B5A" w:rsidRDefault="008F0000" w:rsidP="008F0000">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osamezno, najmanj</w:t>
            </w:r>
          </w:p>
        </w:tc>
        <w:tc>
          <w:tcPr>
            <w:tcW w:w="1559" w:type="dxa"/>
            <w:tcBorders>
              <w:top w:val="single" w:sz="4" w:space="0" w:color="auto"/>
              <w:left w:val="single" w:sz="4" w:space="0" w:color="auto"/>
              <w:bottom w:val="single" w:sz="4" w:space="0" w:color="auto"/>
              <w:right w:val="single" w:sz="4" w:space="0" w:color="auto"/>
            </w:tcBorders>
            <w:hideMark/>
          </w:tcPr>
          <w:p w14:paraId="64973F2D"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MN/m</w:t>
            </w:r>
            <w:r w:rsidRPr="00833B5A">
              <w:rPr>
                <w:rFonts w:ascii="Tahoma" w:hAnsi="Tahoma" w:cs="Tahoma"/>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195F9A49"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25</w:t>
            </w:r>
          </w:p>
        </w:tc>
      </w:tr>
      <w:tr w:rsidR="001A1B67" w:rsidRPr="00833B5A" w14:paraId="419EB69E" w14:textId="77777777" w:rsidTr="008F0000">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5CB45E2F" w14:textId="77777777" w:rsidR="001A1B67" w:rsidRPr="00833B5A" w:rsidRDefault="008F0000" w:rsidP="008F0000">
            <w:pPr>
              <w:spacing w:before="40" w:after="40"/>
              <w:rPr>
                <w:rFonts w:ascii="Tahoma" w:hAnsi="Tahoma" w:cs="Tahoma"/>
                <w:lang w:eastAsia="en-US" w:bidi="en-US"/>
              </w:rPr>
            </w:pPr>
            <w:r w:rsidRPr="00833B5A">
              <w:rPr>
                <w:rFonts w:ascii="Tahoma" w:hAnsi="Tahoma" w:cs="Tahoma"/>
              </w:rPr>
              <w:t>O</w:t>
            </w:r>
            <w:r w:rsidR="001A1B67" w:rsidRPr="00833B5A">
              <w:rPr>
                <w:rFonts w:ascii="Tahoma" w:hAnsi="Tahoma" w:cs="Tahoma"/>
              </w:rPr>
              <w:t>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0E8E27B0"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Ciklus</w:t>
            </w:r>
          </w:p>
        </w:tc>
        <w:tc>
          <w:tcPr>
            <w:tcW w:w="2268" w:type="dxa"/>
            <w:tcBorders>
              <w:top w:val="single" w:sz="4" w:space="0" w:color="auto"/>
              <w:left w:val="single" w:sz="4" w:space="0" w:color="auto"/>
              <w:bottom w:val="single" w:sz="4" w:space="0" w:color="auto"/>
              <w:right w:val="single" w:sz="4" w:space="0" w:color="auto"/>
            </w:tcBorders>
            <w:hideMark/>
          </w:tcPr>
          <w:p w14:paraId="7E955304" w14:textId="77777777" w:rsidR="001A1B67" w:rsidRPr="00833B5A" w:rsidRDefault="001A1B67" w:rsidP="008F0000">
            <w:pPr>
              <w:spacing w:before="40" w:after="40"/>
              <w:jc w:val="center"/>
              <w:rPr>
                <w:rFonts w:ascii="Tahoma" w:hAnsi="Tahoma" w:cs="Tahoma"/>
                <w:lang w:eastAsia="en-US" w:bidi="en-US"/>
              </w:rPr>
            </w:pPr>
            <w:r w:rsidRPr="00833B5A">
              <w:rPr>
                <w:rFonts w:ascii="Tahoma" w:hAnsi="Tahoma" w:cs="Tahoma"/>
              </w:rPr>
              <w:t>25</w:t>
            </w:r>
          </w:p>
        </w:tc>
      </w:tr>
    </w:tbl>
    <w:p w14:paraId="00D0901D" w14:textId="77777777" w:rsidR="008F0000" w:rsidRPr="00833B5A" w:rsidRDefault="008F0000" w:rsidP="008F0000">
      <w:pPr>
        <w:spacing w:after="120" w:line="260" w:lineRule="exact"/>
        <w:ind w:right="62"/>
        <w:jc w:val="both"/>
        <w:rPr>
          <w:rFonts w:ascii="Tahoma" w:eastAsia="Times New Roman" w:hAnsi="Tahoma" w:cs="Tahoma"/>
          <w:spacing w:val="-4"/>
          <w:sz w:val="20"/>
          <w:szCs w:val="20"/>
          <w:lang w:val="sl-SI"/>
        </w:rPr>
      </w:pPr>
    </w:p>
    <w:p w14:paraId="5C354B4D"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lahko odobri tudi uporabo predfabriciranih elementov iz cementnega betona z drugačnimi lastnostmi.</w:t>
      </w:r>
    </w:p>
    <w:p w14:paraId="0396AD9B"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so predfabricirani elementi proizvedeni iz dveh vrst cementnega betona (jedro in površinska plast), mora biti zagotovljena njuna popolna povezava.</w:t>
      </w:r>
    </w:p>
    <w:p w14:paraId="468ED013" w14:textId="77777777" w:rsidR="001A1B67" w:rsidRPr="00833B5A" w:rsidRDefault="001A1B67" w:rsidP="00ED09B1">
      <w:pPr>
        <w:pStyle w:val="Naslov5"/>
        <w:spacing w:after="120"/>
        <w:rPr>
          <w:rFonts w:ascii="Tahoma" w:hAnsi="Tahoma" w:cs="Tahoma"/>
          <w:b/>
          <w:szCs w:val="20"/>
        </w:rPr>
      </w:pPr>
      <w:bookmarkStart w:id="455" w:name="_Toc416874319"/>
      <w:r w:rsidRPr="00833B5A">
        <w:rPr>
          <w:rFonts w:ascii="Tahoma" w:hAnsi="Tahoma" w:cs="Tahoma"/>
          <w:b/>
          <w:i w:val="0"/>
        </w:rPr>
        <w:t>Mešanice cementnega betona</w:t>
      </w:r>
      <w:bookmarkEnd w:id="455"/>
    </w:p>
    <w:p w14:paraId="6FD14EA7"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Mešanice cementnega betona morajo ustrezati pogojem iz P</w:t>
      </w:r>
      <w:r w:rsidR="005A0ED5" w:rsidRPr="00833B5A">
        <w:rPr>
          <w:rFonts w:ascii="Tahoma" w:eastAsia="Times New Roman" w:hAnsi="Tahoma" w:cs="Tahoma"/>
          <w:spacing w:val="-4"/>
          <w:sz w:val="20"/>
          <w:szCs w:val="20"/>
          <w:lang w:val="sl-SI"/>
        </w:rPr>
        <w:t>osebnih tehničnih p</w:t>
      </w:r>
      <w:r w:rsidR="008F0000" w:rsidRPr="00833B5A">
        <w:rPr>
          <w:rFonts w:ascii="Tahoma" w:eastAsia="Times New Roman" w:hAnsi="Tahoma" w:cs="Tahoma"/>
          <w:spacing w:val="-4"/>
          <w:sz w:val="20"/>
          <w:szCs w:val="20"/>
          <w:lang w:val="sl-SI"/>
        </w:rPr>
        <w:t xml:space="preserve">ogojev </w:t>
      </w:r>
      <w:r w:rsidRPr="00833B5A">
        <w:rPr>
          <w:rFonts w:ascii="Tahoma" w:eastAsia="Times New Roman" w:hAnsi="Tahoma" w:cs="Tahoma"/>
          <w:spacing w:val="-4"/>
          <w:sz w:val="20"/>
          <w:szCs w:val="20"/>
          <w:lang w:val="sl-SI"/>
        </w:rPr>
        <w:t>za betonska dela.</w:t>
      </w:r>
    </w:p>
    <w:p w14:paraId="4BC35022" w14:textId="77777777" w:rsidR="001A1B67" w:rsidRPr="00833B5A" w:rsidRDefault="001A1B67" w:rsidP="00ED09B1">
      <w:pPr>
        <w:pStyle w:val="Naslov5"/>
        <w:spacing w:after="120"/>
        <w:rPr>
          <w:rFonts w:ascii="Tahoma" w:hAnsi="Tahoma" w:cs="Tahoma"/>
          <w:b/>
          <w:szCs w:val="20"/>
        </w:rPr>
      </w:pPr>
      <w:bookmarkStart w:id="456" w:name="_Toc416874320"/>
      <w:r w:rsidRPr="00833B5A">
        <w:rPr>
          <w:rFonts w:ascii="Tahoma" w:hAnsi="Tahoma" w:cs="Tahoma"/>
          <w:b/>
          <w:i w:val="0"/>
        </w:rPr>
        <w:t>Mrežaste košare</w:t>
      </w:r>
      <w:bookmarkEnd w:id="456"/>
    </w:p>
    <w:p w14:paraId="1EE5FEBF" w14:textId="77777777" w:rsidR="001A1B67" w:rsidRPr="00833B5A" w:rsidRDefault="001A1B67" w:rsidP="001A1B67">
      <w:pPr>
        <w:rPr>
          <w:rFonts w:ascii="Tahoma" w:hAnsi="Tahoma" w:cs="Tahoma"/>
          <w:sz w:val="20"/>
          <w:szCs w:val="20"/>
          <w:lang w:val="sl-SI"/>
        </w:rPr>
      </w:pPr>
      <w:r w:rsidRPr="00833B5A">
        <w:rPr>
          <w:rFonts w:ascii="Tahoma" w:eastAsia="Times New Roman" w:hAnsi="Tahoma" w:cs="Tahoma"/>
          <w:spacing w:val="-4"/>
          <w:sz w:val="20"/>
          <w:szCs w:val="20"/>
          <w:lang w:val="sl-SI"/>
        </w:rPr>
        <w:t xml:space="preserve">Mreže za košare morajo biti izdelane iz kakovostne pocinkane jeklene žice ali ustrezne plastike. Prerez žice in plastike mora biti prilagojen velikosti mrežaste košare in materialu, s katerim bo zapolnjena. Če </w:t>
      </w:r>
      <w:r w:rsidRPr="00833B5A">
        <w:rPr>
          <w:rFonts w:ascii="Tahoma" w:hAnsi="Tahoma" w:cs="Tahoma"/>
          <w:sz w:val="20"/>
          <w:szCs w:val="20"/>
          <w:lang w:val="sl-SI"/>
        </w:rPr>
        <w:lastRenderedPageBreak/>
        <w:t>zahteve za mrežaste košare in material, s katerim bo zapolnjena niso določene v projektu, jih določi inženir.</w:t>
      </w:r>
    </w:p>
    <w:p w14:paraId="786AA96B" w14:textId="77777777" w:rsidR="001A1B67" w:rsidRPr="00833B5A" w:rsidRDefault="001A1B67" w:rsidP="00945461">
      <w:pPr>
        <w:pStyle w:val="Naslov4"/>
        <w:spacing w:after="120"/>
        <w:rPr>
          <w:rFonts w:ascii="Tahoma" w:hAnsi="Tahoma" w:cs="Tahoma"/>
          <w:sz w:val="22"/>
          <w:szCs w:val="22"/>
        </w:rPr>
      </w:pPr>
      <w:bookmarkStart w:id="457" w:name="_Toc416874321"/>
      <w:bookmarkStart w:id="458" w:name="_Toc416806759"/>
      <w:r w:rsidRPr="00833B5A">
        <w:rPr>
          <w:rFonts w:ascii="Tahoma" w:hAnsi="Tahoma" w:cs="Tahoma"/>
          <w:sz w:val="22"/>
          <w:szCs w:val="22"/>
        </w:rPr>
        <w:t>Način izvedbe</w:t>
      </w:r>
      <w:bookmarkEnd w:id="457"/>
      <w:bookmarkEnd w:id="458"/>
    </w:p>
    <w:p w14:paraId="2EF26B61"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w:t>
      </w:r>
      <w:r w:rsidR="005A0ED5"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mesecev. Material, ki navedenim zahtevam ne ustreza, mora izvajalec izločiti in posebej označiti. Material mora biti ustrezno deponiran.</w:t>
      </w:r>
    </w:p>
    <w:p w14:paraId="250E254F"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2AB9FC9A" w14:textId="77777777" w:rsidR="001A1B67" w:rsidRPr="00833B5A" w:rsidRDefault="001A1B67" w:rsidP="00ED09B1">
      <w:pPr>
        <w:pStyle w:val="Naslov5"/>
        <w:spacing w:after="120"/>
        <w:rPr>
          <w:rFonts w:ascii="Tahoma" w:hAnsi="Tahoma" w:cs="Tahoma"/>
          <w:b/>
          <w:i w:val="0"/>
        </w:rPr>
      </w:pPr>
      <w:bookmarkStart w:id="459" w:name="_Toc416874322"/>
      <w:r w:rsidRPr="00833B5A">
        <w:rPr>
          <w:rFonts w:ascii="Tahoma" w:hAnsi="Tahoma" w:cs="Tahoma"/>
          <w:b/>
          <w:i w:val="0"/>
        </w:rPr>
        <w:t>Podložna plast</w:t>
      </w:r>
      <w:bookmarkEnd w:id="459"/>
    </w:p>
    <w:p w14:paraId="3C1C5C90"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2717D821" w14:textId="77777777" w:rsidR="001A1B67" w:rsidRPr="00833B5A" w:rsidRDefault="001A1B67" w:rsidP="00ED09B1">
      <w:pPr>
        <w:pStyle w:val="Naslov5"/>
        <w:spacing w:after="120"/>
        <w:rPr>
          <w:rFonts w:ascii="Tahoma" w:hAnsi="Tahoma" w:cs="Tahoma"/>
          <w:b/>
          <w:szCs w:val="20"/>
        </w:rPr>
      </w:pPr>
      <w:bookmarkStart w:id="460" w:name="_Toc416874323"/>
      <w:r w:rsidRPr="00833B5A">
        <w:rPr>
          <w:rFonts w:ascii="Tahoma" w:hAnsi="Tahoma" w:cs="Tahoma"/>
          <w:b/>
          <w:i w:val="0"/>
        </w:rPr>
        <w:t>Obložna plast</w:t>
      </w:r>
      <w:bookmarkEnd w:id="460"/>
    </w:p>
    <w:p w14:paraId="58CB3F55"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w:t>
      </w:r>
      <w:r w:rsidR="00515AD9"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w:t>
      </w:r>
      <w:r w:rsidRPr="00833B5A">
        <w:rPr>
          <w:rFonts w:ascii="Tahoma" w:eastAsia="Times New Roman" w:hAnsi="Tahoma" w:cs="Tahoma"/>
          <w:spacing w:val="-4"/>
          <w:sz w:val="20"/>
          <w:szCs w:val="20"/>
          <w:lang w:val="sl-SI"/>
        </w:rPr>
        <w:lastRenderedPageBreak/>
        <w:t>robovih izvršeni z večjimi kosi lomljenca. Če bode elementi za obložno plast vgrajeni na podložno plast iz mešanice cementnega betona, morajo biti pred vgrajevanjem namočeni v vodi. Tudi stike je treba pred zapolnjevanjem s cementno malto navlažiti.</w:t>
      </w:r>
    </w:p>
    <w:p w14:paraId="08497573" w14:textId="77777777" w:rsidR="001A1B67" w:rsidRPr="00833B5A" w:rsidRDefault="001A1B67" w:rsidP="00ED09B1">
      <w:pPr>
        <w:pStyle w:val="Naslov5"/>
        <w:spacing w:after="120"/>
        <w:rPr>
          <w:rFonts w:ascii="Tahoma" w:hAnsi="Tahoma" w:cs="Tahoma"/>
          <w:b/>
          <w:i w:val="0"/>
        </w:rPr>
      </w:pPr>
      <w:bookmarkStart w:id="461" w:name="_Toc416874324"/>
      <w:r w:rsidRPr="00833B5A">
        <w:rPr>
          <w:rFonts w:ascii="Tahoma" w:hAnsi="Tahoma" w:cs="Tahoma"/>
          <w:b/>
          <w:i w:val="0"/>
        </w:rPr>
        <w:t>Vsa ostala dela</w:t>
      </w:r>
      <w:bookmarkEnd w:id="461"/>
    </w:p>
    <w:p w14:paraId="052B80E4"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ostala dela je potrebno izvesti v skladu z navodili iz projektne dokumentacij oziroma navodili posameznih proizvajalcev materiala, ki</w:t>
      </w:r>
      <w:r w:rsidR="00515AD9"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je predviden za vgradnjo.</w:t>
      </w:r>
    </w:p>
    <w:p w14:paraId="70FC6292" w14:textId="77777777" w:rsidR="001A1B67" w:rsidRPr="00833B5A" w:rsidRDefault="001A1B67" w:rsidP="00945461">
      <w:pPr>
        <w:pStyle w:val="Naslov4"/>
        <w:spacing w:after="120"/>
        <w:rPr>
          <w:rFonts w:ascii="Tahoma" w:hAnsi="Tahoma" w:cs="Tahoma"/>
          <w:sz w:val="22"/>
          <w:szCs w:val="22"/>
        </w:rPr>
      </w:pPr>
      <w:bookmarkStart w:id="462" w:name="_Toc416874325"/>
      <w:bookmarkStart w:id="463" w:name="_Toc416806760"/>
      <w:r w:rsidRPr="00833B5A">
        <w:rPr>
          <w:rFonts w:ascii="Tahoma" w:hAnsi="Tahoma" w:cs="Tahoma"/>
          <w:sz w:val="22"/>
          <w:szCs w:val="22"/>
        </w:rPr>
        <w:t>Kakovost izvedbe</w:t>
      </w:r>
      <w:bookmarkEnd w:id="462"/>
      <w:bookmarkEnd w:id="463"/>
    </w:p>
    <w:p w14:paraId="1D5E80A3"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Pravočasno pred pričetkom del mora izvajalec predložiti inženirju dokazila o kakovosti vse</w:t>
      </w:r>
      <w:r w:rsidR="00515AD9" w:rsidRPr="00833B5A">
        <w:rPr>
          <w:rFonts w:ascii="Tahoma" w:eastAsia="Times New Roman" w:hAnsi="Tahoma" w:cs="Tahoma"/>
          <w:spacing w:val="-4"/>
          <w:sz w:val="20"/>
          <w:szCs w:val="20"/>
          <w:lang w:val="sl-SI"/>
        </w:rPr>
        <w:t>h</w:t>
      </w:r>
      <w:r w:rsidRPr="00833B5A">
        <w:rPr>
          <w:rFonts w:ascii="Tahoma" w:eastAsia="Times New Roman" w:hAnsi="Tahoma" w:cs="Tahoma"/>
          <w:spacing w:val="-4"/>
          <w:sz w:val="20"/>
          <w:szCs w:val="20"/>
          <w:lang w:val="sl-SI"/>
        </w:rPr>
        <w:t xml:space="preserve"> osnovnih materialov, ki jih bo uporabljal pri površinskem odvodnjavanju.</w:t>
      </w:r>
    </w:p>
    <w:p w14:paraId="4D79C1F5"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Vgraditev delno poškodovanih predfabriciranih elementov iz cementnega betona lahko dovoli Inženir, če to ni v škodo kakovosti površinskega odvodnjavanja.</w:t>
      </w:r>
    </w:p>
    <w:p w14:paraId="5312BE8D"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11250C4E" w14:textId="77777777" w:rsidR="001A1B67" w:rsidRPr="00833B5A" w:rsidRDefault="001A1B67" w:rsidP="008F000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Inženir in zunanja kontrola kvalitete odobrita projekt betona. Šele po odobritvi lahko izvajalec prične z deli. Dovoljena odstopanja ravnosti, višin in nagibov dna in brežin tlakovanih jarkov in koritnic ter zavarovanj dna jarkov od projektiranih so navedena v spodnji tabeli:</w:t>
      </w:r>
    </w:p>
    <w:p w14:paraId="5555C116" w14:textId="77777777" w:rsidR="001A1B67" w:rsidRPr="00833B5A" w:rsidRDefault="001A1B67" w:rsidP="00225A20">
      <w:pPr>
        <w:spacing w:before="240" w:after="120" w:line="260" w:lineRule="exact"/>
        <w:ind w:left="1418" w:right="62" w:hanging="1418"/>
        <w:jc w:val="both"/>
        <w:rPr>
          <w:rFonts w:ascii="Tahoma" w:hAnsi="Tahoma" w:cs="Tahoma"/>
          <w:sz w:val="20"/>
          <w:szCs w:val="20"/>
          <w:lang w:val="sl-SI"/>
        </w:rPr>
      </w:pPr>
      <w:r w:rsidRPr="00833B5A">
        <w:rPr>
          <w:rFonts w:ascii="Tahoma" w:hAnsi="Tahoma" w:cs="Tahoma"/>
          <w:sz w:val="20"/>
          <w:szCs w:val="20"/>
          <w:lang w:val="sl-SI"/>
        </w:rPr>
        <w:t xml:space="preserve">Tabela </w:t>
      </w:r>
      <w:r w:rsidR="00225A20" w:rsidRPr="00833B5A">
        <w:rPr>
          <w:rFonts w:ascii="Tahoma" w:hAnsi="Tahoma" w:cs="Tahoma"/>
          <w:sz w:val="20"/>
          <w:szCs w:val="20"/>
          <w:lang w:val="sl-SI"/>
        </w:rPr>
        <w:t>3.5.2</w:t>
      </w:r>
      <w:r w:rsidRPr="00833B5A">
        <w:rPr>
          <w:rFonts w:ascii="Tahoma" w:hAnsi="Tahoma" w:cs="Tahoma"/>
          <w:sz w:val="20"/>
          <w:szCs w:val="20"/>
          <w:lang w:val="sl-SI"/>
        </w:rPr>
        <w:t>:</w:t>
      </w:r>
      <w:r w:rsidR="00225A20" w:rsidRPr="00833B5A">
        <w:rPr>
          <w:rFonts w:ascii="Tahoma" w:hAnsi="Tahoma" w:cs="Tahoma"/>
          <w:sz w:val="20"/>
          <w:szCs w:val="20"/>
          <w:lang w:val="sl-SI"/>
        </w:rPr>
        <w:tab/>
      </w:r>
      <w:r w:rsidRPr="00833B5A">
        <w:rPr>
          <w:rFonts w:ascii="Tahoma" w:hAnsi="Tahoma" w:cs="Tahoma"/>
          <w:sz w:val="20"/>
          <w:szCs w:val="20"/>
          <w:lang w:val="sl-SI"/>
        </w:rPr>
        <w:t xml:space="preserve">Dovoljena odstopanja tlakovanih jarkov in koritnic </w:t>
      </w:r>
    </w:p>
    <w:tbl>
      <w:tblPr>
        <w:tblStyle w:val="Tabelamrea"/>
        <w:tblW w:w="0" w:type="auto"/>
        <w:jc w:val="center"/>
        <w:tblLook w:val="04A0" w:firstRow="1" w:lastRow="0" w:firstColumn="1" w:lastColumn="0" w:noHBand="0" w:noVBand="1"/>
      </w:tblPr>
      <w:tblGrid>
        <w:gridCol w:w="2265"/>
        <w:gridCol w:w="1558"/>
        <w:gridCol w:w="1275"/>
        <w:gridCol w:w="1351"/>
      </w:tblGrid>
      <w:tr w:rsidR="00833B5A" w:rsidRPr="00833B5A" w14:paraId="1E30E4C9" w14:textId="77777777" w:rsidTr="00B92E06">
        <w:trPr>
          <w:trHeight w:val="227"/>
          <w:jc w:val="center"/>
        </w:trPr>
        <w:tc>
          <w:tcPr>
            <w:tcW w:w="2265" w:type="dxa"/>
            <w:vMerge w:val="restart"/>
            <w:tcBorders>
              <w:top w:val="single" w:sz="4" w:space="0" w:color="auto"/>
              <w:left w:val="single" w:sz="4" w:space="0" w:color="auto"/>
              <w:right w:val="single" w:sz="4" w:space="0" w:color="auto"/>
            </w:tcBorders>
            <w:hideMark/>
          </w:tcPr>
          <w:p w14:paraId="55DD3E09" w14:textId="77777777" w:rsidR="00B92E06" w:rsidRPr="00833B5A" w:rsidRDefault="00B92E06" w:rsidP="008F0000">
            <w:pPr>
              <w:spacing w:before="40" w:after="40"/>
              <w:rPr>
                <w:rFonts w:ascii="Tahoma" w:hAnsi="Tahoma" w:cs="Tahoma"/>
                <w:b/>
                <w:lang w:eastAsia="en-US" w:bidi="en-US"/>
              </w:rPr>
            </w:pPr>
            <w:r w:rsidRPr="00833B5A">
              <w:rPr>
                <w:rFonts w:ascii="Tahoma" w:hAnsi="Tahoma" w:cs="Tahoma"/>
                <w:b/>
              </w:rPr>
              <w:t>Lastnosti površine</w:t>
            </w:r>
          </w:p>
        </w:tc>
        <w:tc>
          <w:tcPr>
            <w:tcW w:w="1558" w:type="dxa"/>
            <w:vMerge w:val="restart"/>
            <w:tcBorders>
              <w:top w:val="single" w:sz="4" w:space="0" w:color="auto"/>
              <w:left w:val="single" w:sz="4" w:space="0" w:color="auto"/>
              <w:right w:val="single" w:sz="4" w:space="0" w:color="auto"/>
            </w:tcBorders>
            <w:hideMark/>
          </w:tcPr>
          <w:p w14:paraId="23A1BF54" w14:textId="77777777" w:rsidR="00B92E06" w:rsidRPr="00833B5A" w:rsidRDefault="00B92E06" w:rsidP="00B92E06">
            <w:pPr>
              <w:spacing w:before="40" w:after="40"/>
              <w:jc w:val="center"/>
              <w:rPr>
                <w:rFonts w:ascii="Tahoma" w:hAnsi="Tahoma" w:cs="Tahoma"/>
                <w:b/>
                <w:lang w:eastAsia="en-US" w:bidi="en-US"/>
              </w:rPr>
            </w:pPr>
            <w:r w:rsidRPr="00833B5A">
              <w:rPr>
                <w:rFonts w:ascii="Tahoma" w:hAnsi="Tahoma" w:cs="Tahoma"/>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0F35CE1D" w14:textId="77777777" w:rsidR="00B92E06" w:rsidRPr="00833B5A" w:rsidRDefault="00B92E06" w:rsidP="00B92E06">
            <w:pPr>
              <w:spacing w:before="40" w:after="40"/>
              <w:jc w:val="center"/>
              <w:rPr>
                <w:rFonts w:ascii="Tahoma" w:hAnsi="Tahoma" w:cs="Tahoma"/>
                <w:b/>
                <w:lang w:eastAsia="en-US" w:bidi="en-US"/>
              </w:rPr>
            </w:pPr>
            <w:r w:rsidRPr="00833B5A">
              <w:rPr>
                <w:rFonts w:ascii="Tahoma" w:hAnsi="Tahoma" w:cs="Tahoma"/>
                <w:b/>
              </w:rPr>
              <w:t>Dovoljeno odstopanje</w:t>
            </w:r>
          </w:p>
        </w:tc>
      </w:tr>
      <w:tr w:rsidR="00833B5A" w:rsidRPr="00833B5A" w14:paraId="0E691153" w14:textId="77777777" w:rsidTr="00B92E06">
        <w:trPr>
          <w:trHeight w:val="227"/>
          <w:jc w:val="center"/>
        </w:trPr>
        <w:tc>
          <w:tcPr>
            <w:tcW w:w="2265" w:type="dxa"/>
            <w:vMerge/>
            <w:tcBorders>
              <w:left w:val="single" w:sz="4" w:space="0" w:color="auto"/>
              <w:bottom w:val="single" w:sz="4" w:space="0" w:color="auto"/>
              <w:right w:val="single" w:sz="4" w:space="0" w:color="auto"/>
            </w:tcBorders>
            <w:hideMark/>
          </w:tcPr>
          <w:p w14:paraId="54C5B9FA" w14:textId="77777777" w:rsidR="00B92E06" w:rsidRPr="00833B5A" w:rsidRDefault="00B92E06" w:rsidP="008F0000">
            <w:pPr>
              <w:spacing w:before="40" w:after="40"/>
              <w:rPr>
                <w:rFonts w:ascii="Tahoma" w:hAnsi="Tahoma" w:cs="Tahoma"/>
                <w:lang w:eastAsia="en-US" w:bidi="en-US"/>
              </w:rPr>
            </w:pPr>
          </w:p>
        </w:tc>
        <w:tc>
          <w:tcPr>
            <w:tcW w:w="1558" w:type="dxa"/>
            <w:vMerge/>
            <w:tcBorders>
              <w:left w:val="single" w:sz="4" w:space="0" w:color="auto"/>
              <w:bottom w:val="single" w:sz="4" w:space="0" w:color="auto"/>
              <w:right w:val="single" w:sz="4" w:space="0" w:color="auto"/>
            </w:tcBorders>
          </w:tcPr>
          <w:p w14:paraId="407C862F" w14:textId="77777777" w:rsidR="00B92E06" w:rsidRPr="00833B5A" w:rsidRDefault="00B92E06" w:rsidP="00B92E06">
            <w:pPr>
              <w:spacing w:before="40" w:after="40"/>
              <w:jc w:val="center"/>
              <w:rPr>
                <w:rFonts w:ascii="Tahoma" w:hAnsi="Tahoma" w:cs="Tahoma"/>
                <w:lang w:eastAsia="en-US" w:bidi="en-US"/>
              </w:rPr>
            </w:pPr>
          </w:p>
        </w:tc>
        <w:tc>
          <w:tcPr>
            <w:tcW w:w="1275" w:type="dxa"/>
            <w:tcBorders>
              <w:top w:val="single" w:sz="4" w:space="0" w:color="auto"/>
              <w:left w:val="single" w:sz="4" w:space="0" w:color="auto"/>
              <w:bottom w:val="single" w:sz="4" w:space="0" w:color="auto"/>
              <w:right w:val="single" w:sz="4" w:space="0" w:color="auto"/>
            </w:tcBorders>
            <w:hideMark/>
          </w:tcPr>
          <w:p w14:paraId="0434952A" w14:textId="77777777" w:rsidR="00B92E06" w:rsidRPr="00833B5A" w:rsidRDefault="00B92E06" w:rsidP="00B92E06">
            <w:pPr>
              <w:spacing w:before="40" w:after="40"/>
              <w:jc w:val="center"/>
              <w:rPr>
                <w:rFonts w:ascii="Tahoma" w:hAnsi="Tahoma" w:cs="Tahoma"/>
                <w:lang w:eastAsia="en-US" w:bidi="en-US"/>
              </w:rPr>
            </w:pPr>
            <w:r w:rsidRPr="00833B5A">
              <w:rPr>
                <w:rFonts w:ascii="Tahoma" w:hAnsi="Tahoma" w:cs="Tahoma"/>
              </w:rPr>
              <w:t>dna</w:t>
            </w:r>
          </w:p>
        </w:tc>
        <w:tc>
          <w:tcPr>
            <w:tcW w:w="1351" w:type="dxa"/>
            <w:tcBorders>
              <w:top w:val="single" w:sz="4" w:space="0" w:color="auto"/>
              <w:left w:val="single" w:sz="4" w:space="0" w:color="auto"/>
              <w:bottom w:val="single" w:sz="4" w:space="0" w:color="auto"/>
              <w:right w:val="single" w:sz="4" w:space="0" w:color="auto"/>
            </w:tcBorders>
            <w:hideMark/>
          </w:tcPr>
          <w:p w14:paraId="704B28CC" w14:textId="77777777" w:rsidR="00B92E06" w:rsidRPr="00833B5A" w:rsidRDefault="00B92E06" w:rsidP="00B92E06">
            <w:pPr>
              <w:spacing w:before="40" w:after="40"/>
              <w:jc w:val="center"/>
              <w:rPr>
                <w:rFonts w:ascii="Tahoma" w:hAnsi="Tahoma" w:cs="Tahoma"/>
                <w:lang w:eastAsia="en-US" w:bidi="en-US"/>
              </w:rPr>
            </w:pPr>
            <w:r w:rsidRPr="00833B5A">
              <w:rPr>
                <w:rFonts w:ascii="Tahoma" w:hAnsi="Tahoma" w:cs="Tahoma"/>
              </w:rPr>
              <w:t>brežine</w:t>
            </w:r>
          </w:p>
        </w:tc>
      </w:tr>
      <w:tr w:rsidR="00833B5A" w:rsidRPr="00833B5A" w14:paraId="099A5F73" w14:textId="77777777" w:rsidTr="00B92E06">
        <w:trPr>
          <w:trHeight w:val="227"/>
          <w:jc w:val="center"/>
        </w:trPr>
        <w:tc>
          <w:tcPr>
            <w:tcW w:w="2265" w:type="dxa"/>
            <w:tcBorders>
              <w:top w:val="single" w:sz="4" w:space="0" w:color="auto"/>
              <w:left w:val="single" w:sz="4" w:space="0" w:color="auto"/>
              <w:bottom w:val="single" w:sz="4" w:space="0" w:color="auto"/>
              <w:right w:val="nil"/>
            </w:tcBorders>
          </w:tcPr>
          <w:p w14:paraId="6FCA5053" w14:textId="77777777" w:rsidR="00B92E06" w:rsidRPr="00833B5A" w:rsidRDefault="00B92E06" w:rsidP="008F0000">
            <w:pPr>
              <w:spacing w:before="40" w:after="40"/>
              <w:rPr>
                <w:rFonts w:ascii="Tahoma" w:hAnsi="Tahoma" w:cs="Tahoma"/>
              </w:rPr>
            </w:pPr>
            <w:r w:rsidRPr="00833B5A">
              <w:rPr>
                <w:rFonts w:ascii="Tahoma" w:hAnsi="Tahoma" w:cs="Tahoma"/>
              </w:rPr>
              <w:t>Jarki in koritnice</w:t>
            </w:r>
          </w:p>
        </w:tc>
        <w:tc>
          <w:tcPr>
            <w:tcW w:w="1558" w:type="dxa"/>
            <w:tcBorders>
              <w:top w:val="single" w:sz="4" w:space="0" w:color="auto"/>
              <w:left w:val="nil"/>
              <w:bottom w:val="single" w:sz="4" w:space="0" w:color="auto"/>
              <w:right w:val="nil"/>
            </w:tcBorders>
          </w:tcPr>
          <w:p w14:paraId="3F7882AE" w14:textId="77777777" w:rsidR="00B92E06" w:rsidRPr="00833B5A" w:rsidRDefault="00B92E06" w:rsidP="00B92E06">
            <w:pPr>
              <w:spacing w:before="40" w:after="40"/>
              <w:jc w:val="center"/>
              <w:rPr>
                <w:rFonts w:ascii="Tahoma" w:hAnsi="Tahoma" w:cs="Tahoma"/>
                <w:lang w:bidi="en-US"/>
              </w:rPr>
            </w:pPr>
          </w:p>
        </w:tc>
        <w:tc>
          <w:tcPr>
            <w:tcW w:w="1275" w:type="dxa"/>
            <w:tcBorders>
              <w:top w:val="single" w:sz="4" w:space="0" w:color="auto"/>
              <w:left w:val="nil"/>
              <w:bottom w:val="single" w:sz="4" w:space="0" w:color="auto"/>
              <w:right w:val="nil"/>
            </w:tcBorders>
          </w:tcPr>
          <w:p w14:paraId="0D3A10E0" w14:textId="77777777" w:rsidR="00B92E06" w:rsidRPr="00833B5A" w:rsidRDefault="00B92E06" w:rsidP="00B92E06">
            <w:pPr>
              <w:spacing w:before="40" w:after="40"/>
              <w:jc w:val="center"/>
              <w:rPr>
                <w:rFonts w:ascii="Tahoma" w:hAnsi="Tahoma" w:cs="Tahoma"/>
              </w:rPr>
            </w:pPr>
          </w:p>
        </w:tc>
        <w:tc>
          <w:tcPr>
            <w:tcW w:w="1351" w:type="dxa"/>
            <w:tcBorders>
              <w:top w:val="single" w:sz="4" w:space="0" w:color="auto"/>
              <w:left w:val="nil"/>
              <w:bottom w:val="single" w:sz="4" w:space="0" w:color="auto"/>
              <w:right w:val="single" w:sz="4" w:space="0" w:color="auto"/>
            </w:tcBorders>
          </w:tcPr>
          <w:p w14:paraId="07A615AE" w14:textId="77777777" w:rsidR="00B92E06" w:rsidRPr="00833B5A" w:rsidRDefault="00B92E06" w:rsidP="00B92E06">
            <w:pPr>
              <w:spacing w:before="40" w:after="40"/>
              <w:jc w:val="center"/>
              <w:rPr>
                <w:rFonts w:ascii="Tahoma" w:hAnsi="Tahoma" w:cs="Tahoma"/>
              </w:rPr>
            </w:pPr>
          </w:p>
        </w:tc>
      </w:tr>
      <w:tr w:rsidR="00833B5A" w:rsidRPr="00833B5A" w14:paraId="3694EB88" w14:textId="77777777" w:rsidTr="00B92E06">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024C6AD7" w14:textId="77777777" w:rsidR="001A1B67" w:rsidRPr="00833B5A" w:rsidRDefault="001A1B67" w:rsidP="008F0000">
            <w:pPr>
              <w:spacing w:before="40" w:after="40"/>
              <w:rPr>
                <w:rFonts w:ascii="Tahoma" w:hAnsi="Tahoma" w:cs="Tahoma"/>
                <w:lang w:eastAsia="en-US" w:bidi="en-US"/>
              </w:rPr>
            </w:pPr>
            <w:r w:rsidRPr="00833B5A">
              <w:rPr>
                <w:rFonts w:ascii="Tahoma" w:hAnsi="Tahoma" w:cs="Tahoma"/>
              </w:rPr>
              <w:t>Ravnost</w:t>
            </w:r>
          </w:p>
        </w:tc>
        <w:tc>
          <w:tcPr>
            <w:tcW w:w="1558" w:type="dxa"/>
            <w:tcBorders>
              <w:top w:val="single" w:sz="4" w:space="0" w:color="auto"/>
              <w:left w:val="single" w:sz="4" w:space="0" w:color="auto"/>
              <w:bottom w:val="single" w:sz="4" w:space="0" w:color="auto"/>
              <w:right w:val="single" w:sz="4" w:space="0" w:color="auto"/>
            </w:tcBorders>
            <w:hideMark/>
          </w:tcPr>
          <w:p w14:paraId="48AB6617"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72784BBC"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-15</w:t>
            </w:r>
          </w:p>
        </w:tc>
        <w:tc>
          <w:tcPr>
            <w:tcW w:w="1351" w:type="dxa"/>
            <w:tcBorders>
              <w:top w:val="single" w:sz="4" w:space="0" w:color="auto"/>
              <w:left w:val="single" w:sz="4" w:space="0" w:color="auto"/>
              <w:bottom w:val="single" w:sz="4" w:space="0" w:color="auto"/>
              <w:right w:val="single" w:sz="4" w:space="0" w:color="auto"/>
            </w:tcBorders>
            <w:hideMark/>
          </w:tcPr>
          <w:p w14:paraId="0BFE51CD"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-25</w:t>
            </w:r>
          </w:p>
        </w:tc>
      </w:tr>
      <w:tr w:rsidR="00833B5A" w:rsidRPr="00833B5A" w14:paraId="7FB612C3" w14:textId="77777777" w:rsidTr="00B92E06">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0A1C93E1" w14:textId="77777777" w:rsidR="001A1B67" w:rsidRPr="00833B5A" w:rsidRDefault="001A1B67" w:rsidP="008F0000">
            <w:pPr>
              <w:spacing w:before="40" w:after="40"/>
              <w:rPr>
                <w:rFonts w:ascii="Tahoma" w:hAnsi="Tahoma" w:cs="Tahoma"/>
                <w:lang w:eastAsia="en-US" w:bidi="en-US"/>
              </w:rPr>
            </w:pPr>
            <w:r w:rsidRPr="00833B5A">
              <w:rPr>
                <w:rFonts w:ascii="Tahoma" w:hAnsi="Tahoma" w:cs="Tahoma"/>
              </w:rPr>
              <w:t>Višina</w:t>
            </w:r>
          </w:p>
        </w:tc>
        <w:tc>
          <w:tcPr>
            <w:tcW w:w="1558" w:type="dxa"/>
            <w:tcBorders>
              <w:top w:val="single" w:sz="4" w:space="0" w:color="auto"/>
              <w:left w:val="single" w:sz="4" w:space="0" w:color="auto"/>
              <w:bottom w:val="single" w:sz="4" w:space="0" w:color="auto"/>
              <w:right w:val="single" w:sz="4" w:space="0" w:color="auto"/>
            </w:tcBorders>
            <w:hideMark/>
          </w:tcPr>
          <w:p w14:paraId="0561DF8E"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16CA02A3"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±10</w:t>
            </w:r>
          </w:p>
        </w:tc>
        <w:tc>
          <w:tcPr>
            <w:tcW w:w="1351" w:type="dxa"/>
            <w:tcBorders>
              <w:top w:val="single" w:sz="4" w:space="0" w:color="auto"/>
              <w:left w:val="single" w:sz="4" w:space="0" w:color="auto"/>
              <w:bottom w:val="single" w:sz="4" w:space="0" w:color="auto"/>
              <w:right w:val="single" w:sz="4" w:space="0" w:color="auto"/>
            </w:tcBorders>
            <w:hideMark/>
          </w:tcPr>
          <w:p w14:paraId="5ED3D598"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±50</w:t>
            </w:r>
          </w:p>
        </w:tc>
      </w:tr>
      <w:tr w:rsidR="00833B5A" w:rsidRPr="00833B5A" w14:paraId="0BF1793C" w14:textId="77777777" w:rsidTr="00B92E06">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06FACE49" w14:textId="77777777" w:rsidR="001A1B67" w:rsidRPr="00833B5A" w:rsidRDefault="001A1B67" w:rsidP="008F0000">
            <w:pPr>
              <w:spacing w:before="40" w:after="40"/>
              <w:rPr>
                <w:rFonts w:ascii="Tahoma" w:hAnsi="Tahoma" w:cs="Tahoma"/>
                <w:lang w:eastAsia="en-US" w:bidi="en-US"/>
              </w:rPr>
            </w:pPr>
            <w:r w:rsidRPr="00833B5A">
              <w:rPr>
                <w:rFonts w:ascii="Tahoma" w:hAnsi="Tahoma" w:cs="Tahoma"/>
              </w:rPr>
              <w:t>Nagib</w:t>
            </w:r>
          </w:p>
        </w:tc>
        <w:tc>
          <w:tcPr>
            <w:tcW w:w="1558" w:type="dxa"/>
            <w:tcBorders>
              <w:top w:val="single" w:sz="4" w:space="0" w:color="auto"/>
              <w:left w:val="single" w:sz="4" w:space="0" w:color="auto"/>
              <w:bottom w:val="single" w:sz="4" w:space="0" w:color="auto"/>
              <w:right w:val="single" w:sz="4" w:space="0" w:color="auto"/>
            </w:tcBorders>
            <w:hideMark/>
          </w:tcPr>
          <w:p w14:paraId="5EC87B58"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w:t>
            </w:r>
          </w:p>
        </w:tc>
        <w:tc>
          <w:tcPr>
            <w:tcW w:w="1275" w:type="dxa"/>
            <w:tcBorders>
              <w:top w:val="single" w:sz="4" w:space="0" w:color="auto"/>
              <w:left w:val="single" w:sz="4" w:space="0" w:color="auto"/>
              <w:bottom w:val="single" w:sz="4" w:space="0" w:color="auto"/>
              <w:right w:val="single" w:sz="4" w:space="0" w:color="auto"/>
            </w:tcBorders>
            <w:hideMark/>
          </w:tcPr>
          <w:p w14:paraId="4C30BAFB"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±0,5</w:t>
            </w:r>
          </w:p>
        </w:tc>
        <w:tc>
          <w:tcPr>
            <w:tcW w:w="1351" w:type="dxa"/>
            <w:tcBorders>
              <w:top w:val="single" w:sz="4" w:space="0" w:color="auto"/>
              <w:left w:val="single" w:sz="4" w:space="0" w:color="auto"/>
              <w:bottom w:val="single" w:sz="4" w:space="0" w:color="auto"/>
              <w:right w:val="single" w:sz="4" w:space="0" w:color="auto"/>
            </w:tcBorders>
            <w:hideMark/>
          </w:tcPr>
          <w:p w14:paraId="04820B20"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±10</w:t>
            </w:r>
          </w:p>
        </w:tc>
      </w:tr>
      <w:tr w:rsidR="00833B5A" w:rsidRPr="00833B5A" w14:paraId="323DCE28" w14:textId="77777777" w:rsidTr="00B92E06">
        <w:trPr>
          <w:trHeight w:val="227"/>
          <w:jc w:val="center"/>
        </w:trPr>
        <w:tc>
          <w:tcPr>
            <w:tcW w:w="2265" w:type="dxa"/>
            <w:tcBorders>
              <w:top w:val="single" w:sz="4" w:space="0" w:color="auto"/>
              <w:left w:val="single" w:sz="4" w:space="0" w:color="auto"/>
              <w:bottom w:val="single" w:sz="4" w:space="0" w:color="auto"/>
              <w:right w:val="nil"/>
            </w:tcBorders>
            <w:hideMark/>
          </w:tcPr>
          <w:p w14:paraId="49C4A586" w14:textId="77777777" w:rsidR="001A1B67" w:rsidRPr="00833B5A" w:rsidRDefault="001A1B67" w:rsidP="008F0000">
            <w:pPr>
              <w:spacing w:before="40" w:after="40"/>
              <w:rPr>
                <w:rFonts w:ascii="Tahoma" w:hAnsi="Tahoma" w:cs="Tahoma"/>
                <w:lang w:eastAsia="en-US" w:bidi="en-US"/>
              </w:rPr>
            </w:pPr>
            <w:r w:rsidRPr="00833B5A">
              <w:rPr>
                <w:rFonts w:ascii="Tahoma" w:hAnsi="Tahoma" w:cs="Tahoma"/>
              </w:rPr>
              <w:t>Zavarovanje dna</w:t>
            </w:r>
          </w:p>
        </w:tc>
        <w:tc>
          <w:tcPr>
            <w:tcW w:w="1558" w:type="dxa"/>
            <w:tcBorders>
              <w:top w:val="single" w:sz="4" w:space="0" w:color="auto"/>
              <w:left w:val="nil"/>
              <w:bottom w:val="single" w:sz="4" w:space="0" w:color="auto"/>
              <w:right w:val="nil"/>
            </w:tcBorders>
          </w:tcPr>
          <w:p w14:paraId="180EDE66" w14:textId="77777777" w:rsidR="001A1B67" w:rsidRPr="00833B5A" w:rsidRDefault="001A1B67" w:rsidP="00B92E06">
            <w:pPr>
              <w:spacing w:before="40" w:after="40"/>
              <w:jc w:val="center"/>
              <w:rPr>
                <w:rFonts w:ascii="Tahoma" w:hAnsi="Tahoma" w:cs="Tahoma"/>
                <w:lang w:eastAsia="en-US" w:bidi="en-US"/>
              </w:rPr>
            </w:pPr>
          </w:p>
        </w:tc>
        <w:tc>
          <w:tcPr>
            <w:tcW w:w="1275" w:type="dxa"/>
            <w:tcBorders>
              <w:top w:val="single" w:sz="4" w:space="0" w:color="auto"/>
              <w:left w:val="nil"/>
              <w:bottom w:val="single" w:sz="4" w:space="0" w:color="auto"/>
              <w:right w:val="nil"/>
            </w:tcBorders>
          </w:tcPr>
          <w:p w14:paraId="0D76A4EE" w14:textId="77777777" w:rsidR="001A1B67" w:rsidRPr="00833B5A" w:rsidRDefault="001A1B67" w:rsidP="00B92E06">
            <w:pPr>
              <w:spacing w:before="40" w:after="40"/>
              <w:jc w:val="center"/>
              <w:rPr>
                <w:rFonts w:ascii="Tahoma" w:hAnsi="Tahoma" w:cs="Tahoma"/>
                <w:lang w:eastAsia="en-US" w:bidi="en-US"/>
              </w:rPr>
            </w:pPr>
          </w:p>
        </w:tc>
        <w:tc>
          <w:tcPr>
            <w:tcW w:w="1351" w:type="dxa"/>
            <w:tcBorders>
              <w:top w:val="single" w:sz="4" w:space="0" w:color="auto"/>
              <w:left w:val="nil"/>
              <w:bottom w:val="single" w:sz="4" w:space="0" w:color="auto"/>
              <w:right w:val="single" w:sz="4" w:space="0" w:color="auto"/>
            </w:tcBorders>
          </w:tcPr>
          <w:p w14:paraId="1BA208F1" w14:textId="77777777" w:rsidR="001A1B67" w:rsidRPr="00833B5A" w:rsidRDefault="001A1B67" w:rsidP="00B92E06">
            <w:pPr>
              <w:spacing w:before="40" w:after="40"/>
              <w:jc w:val="center"/>
              <w:rPr>
                <w:rFonts w:ascii="Tahoma" w:hAnsi="Tahoma" w:cs="Tahoma"/>
                <w:lang w:eastAsia="en-US" w:bidi="en-US"/>
              </w:rPr>
            </w:pPr>
          </w:p>
        </w:tc>
      </w:tr>
      <w:tr w:rsidR="00833B5A" w:rsidRPr="00833B5A" w14:paraId="7EC92F18" w14:textId="77777777" w:rsidTr="00B92E06">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081AAEC0" w14:textId="77777777" w:rsidR="001A1B67" w:rsidRPr="00833B5A" w:rsidRDefault="001A1B67" w:rsidP="008F0000">
            <w:pPr>
              <w:spacing w:before="40" w:after="40"/>
              <w:rPr>
                <w:rFonts w:ascii="Tahoma" w:hAnsi="Tahoma" w:cs="Tahoma"/>
                <w:lang w:eastAsia="en-US" w:bidi="en-US"/>
              </w:rPr>
            </w:pPr>
            <w:r w:rsidRPr="00833B5A">
              <w:rPr>
                <w:rFonts w:ascii="Tahoma" w:hAnsi="Tahoma" w:cs="Tahoma"/>
              </w:rPr>
              <w:t>Ravnost</w:t>
            </w:r>
          </w:p>
        </w:tc>
        <w:tc>
          <w:tcPr>
            <w:tcW w:w="1558" w:type="dxa"/>
            <w:tcBorders>
              <w:top w:val="single" w:sz="4" w:space="0" w:color="auto"/>
              <w:left w:val="single" w:sz="4" w:space="0" w:color="auto"/>
              <w:bottom w:val="single" w:sz="4" w:space="0" w:color="auto"/>
              <w:right w:val="single" w:sz="4" w:space="0" w:color="auto"/>
            </w:tcBorders>
            <w:hideMark/>
          </w:tcPr>
          <w:p w14:paraId="02AEA38A"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00C4A9EC"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-15</w:t>
            </w:r>
          </w:p>
        </w:tc>
        <w:tc>
          <w:tcPr>
            <w:tcW w:w="1351" w:type="dxa"/>
            <w:tcBorders>
              <w:top w:val="single" w:sz="4" w:space="0" w:color="auto"/>
              <w:left w:val="single" w:sz="4" w:space="0" w:color="auto"/>
              <w:bottom w:val="single" w:sz="4" w:space="0" w:color="auto"/>
              <w:right w:val="single" w:sz="4" w:space="0" w:color="auto"/>
            </w:tcBorders>
          </w:tcPr>
          <w:p w14:paraId="13B76C7A" w14:textId="77777777" w:rsidR="001A1B67" w:rsidRPr="00833B5A" w:rsidRDefault="001A1B67" w:rsidP="00B92E06">
            <w:pPr>
              <w:spacing w:before="40" w:after="40"/>
              <w:jc w:val="center"/>
              <w:rPr>
                <w:rFonts w:ascii="Tahoma" w:hAnsi="Tahoma" w:cs="Tahoma"/>
                <w:lang w:eastAsia="en-US" w:bidi="en-US"/>
              </w:rPr>
            </w:pPr>
          </w:p>
        </w:tc>
      </w:tr>
      <w:tr w:rsidR="00833B5A" w:rsidRPr="00833B5A" w14:paraId="7035B5E7" w14:textId="77777777" w:rsidTr="00B92E06">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0720B44C" w14:textId="77777777" w:rsidR="001A1B67" w:rsidRPr="00833B5A" w:rsidRDefault="001A1B67" w:rsidP="008F0000">
            <w:pPr>
              <w:spacing w:before="40" w:after="40"/>
              <w:rPr>
                <w:rFonts w:ascii="Tahoma" w:hAnsi="Tahoma" w:cs="Tahoma"/>
                <w:lang w:eastAsia="en-US" w:bidi="en-US"/>
              </w:rPr>
            </w:pPr>
            <w:r w:rsidRPr="00833B5A">
              <w:rPr>
                <w:rFonts w:ascii="Tahoma" w:hAnsi="Tahoma" w:cs="Tahoma"/>
              </w:rPr>
              <w:t>Višina</w:t>
            </w:r>
          </w:p>
        </w:tc>
        <w:tc>
          <w:tcPr>
            <w:tcW w:w="1558" w:type="dxa"/>
            <w:tcBorders>
              <w:top w:val="single" w:sz="4" w:space="0" w:color="auto"/>
              <w:left w:val="single" w:sz="4" w:space="0" w:color="auto"/>
              <w:bottom w:val="single" w:sz="4" w:space="0" w:color="auto"/>
              <w:right w:val="single" w:sz="4" w:space="0" w:color="auto"/>
            </w:tcBorders>
            <w:hideMark/>
          </w:tcPr>
          <w:p w14:paraId="0CB187FA"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mm</w:t>
            </w:r>
          </w:p>
        </w:tc>
        <w:tc>
          <w:tcPr>
            <w:tcW w:w="1275" w:type="dxa"/>
            <w:tcBorders>
              <w:top w:val="single" w:sz="4" w:space="0" w:color="auto"/>
              <w:left w:val="single" w:sz="4" w:space="0" w:color="auto"/>
              <w:bottom w:val="single" w:sz="4" w:space="0" w:color="auto"/>
              <w:right w:val="single" w:sz="4" w:space="0" w:color="auto"/>
            </w:tcBorders>
            <w:hideMark/>
          </w:tcPr>
          <w:p w14:paraId="11BA366C" w14:textId="77777777" w:rsidR="001A1B67" w:rsidRPr="00833B5A" w:rsidRDefault="001A1B67" w:rsidP="00B92E06">
            <w:pPr>
              <w:spacing w:before="40" w:after="40"/>
              <w:jc w:val="center"/>
              <w:rPr>
                <w:rFonts w:ascii="Tahoma" w:hAnsi="Tahoma" w:cs="Tahoma"/>
                <w:lang w:eastAsia="en-US" w:bidi="en-US"/>
              </w:rPr>
            </w:pPr>
            <w:r w:rsidRPr="00833B5A">
              <w:rPr>
                <w:rFonts w:ascii="Tahoma" w:hAnsi="Tahoma" w:cs="Tahoma"/>
              </w:rPr>
              <w:t>±10</w:t>
            </w:r>
          </w:p>
        </w:tc>
        <w:tc>
          <w:tcPr>
            <w:tcW w:w="1351" w:type="dxa"/>
            <w:tcBorders>
              <w:top w:val="single" w:sz="4" w:space="0" w:color="auto"/>
              <w:left w:val="single" w:sz="4" w:space="0" w:color="auto"/>
              <w:bottom w:val="single" w:sz="4" w:space="0" w:color="auto"/>
              <w:right w:val="single" w:sz="4" w:space="0" w:color="auto"/>
            </w:tcBorders>
          </w:tcPr>
          <w:p w14:paraId="2FC69458" w14:textId="77777777" w:rsidR="001A1B67" w:rsidRPr="00833B5A" w:rsidRDefault="001A1B67" w:rsidP="00B92E06">
            <w:pPr>
              <w:spacing w:before="40" w:after="40"/>
              <w:jc w:val="center"/>
              <w:rPr>
                <w:rFonts w:ascii="Tahoma" w:hAnsi="Tahoma" w:cs="Tahoma"/>
                <w:lang w:eastAsia="en-US" w:bidi="en-US"/>
              </w:rPr>
            </w:pPr>
          </w:p>
        </w:tc>
      </w:tr>
    </w:tbl>
    <w:p w14:paraId="57905920" w14:textId="77777777" w:rsidR="001A1B67" w:rsidRPr="00833B5A" w:rsidRDefault="001A1B67" w:rsidP="00945461">
      <w:pPr>
        <w:pStyle w:val="Naslov4"/>
        <w:spacing w:after="120"/>
        <w:rPr>
          <w:rFonts w:ascii="Tahoma" w:hAnsi="Tahoma" w:cs="Tahoma"/>
          <w:sz w:val="22"/>
          <w:szCs w:val="22"/>
        </w:rPr>
      </w:pPr>
      <w:bookmarkStart w:id="464" w:name="_Toc416874326"/>
      <w:bookmarkStart w:id="465" w:name="_Toc416806761"/>
      <w:r w:rsidRPr="00833B5A">
        <w:rPr>
          <w:rFonts w:ascii="Tahoma" w:hAnsi="Tahoma" w:cs="Tahoma"/>
          <w:sz w:val="22"/>
          <w:szCs w:val="22"/>
        </w:rPr>
        <w:t>Tekoče preiskave</w:t>
      </w:r>
      <w:bookmarkEnd w:id="464"/>
      <w:bookmarkEnd w:id="465"/>
    </w:p>
    <w:p w14:paraId="57B8045A"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tekočih preiskav pri tlakovanju jarkov in izdelavi koritnic, zavarovanju dna jarkov in zavarovanju pete brežin določi inženir na podlagi predložene dokumentacije in poteka del.</w:t>
      </w:r>
    </w:p>
    <w:p w14:paraId="498BE7D5"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Minimalne tekoče preiskave, ki jih mora izvršiti izvajalec, obsegajo:</w:t>
      </w:r>
    </w:p>
    <w:p w14:paraId="1749A8E1" w14:textId="77777777" w:rsidR="001A1B67" w:rsidRPr="00833B5A" w:rsidRDefault="001A1B67" w:rsidP="00225A20">
      <w:pPr>
        <w:spacing w:before="240" w:after="120" w:line="260" w:lineRule="exact"/>
        <w:ind w:left="1418" w:right="62" w:hanging="1418"/>
        <w:jc w:val="both"/>
        <w:rPr>
          <w:rFonts w:ascii="Tahoma" w:hAnsi="Tahoma" w:cs="Tahoma"/>
          <w:sz w:val="20"/>
          <w:szCs w:val="20"/>
          <w:lang w:val="sl-SI"/>
        </w:rPr>
      </w:pPr>
      <w:r w:rsidRPr="00833B5A">
        <w:rPr>
          <w:rFonts w:ascii="Tahoma" w:hAnsi="Tahoma" w:cs="Tahoma"/>
          <w:sz w:val="20"/>
          <w:szCs w:val="20"/>
          <w:lang w:val="sl-SI"/>
        </w:rPr>
        <w:t xml:space="preserve">Tabela </w:t>
      </w:r>
      <w:r w:rsidR="00225A20" w:rsidRPr="00833B5A">
        <w:rPr>
          <w:rFonts w:ascii="Tahoma" w:hAnsi="Tahoma" w:cs="Tahoma"/>
          <w:sz w:val="20"/>
          <w:szCs w:val="20"/>
          <w:lang w:val="sl-SI"/>
        </w:rPr>
        <w:t>3.5.3</w:t>
      </w:r>
      <w:r w:rsidRPr="00833B5A">
        <w:rPr>
          <w:rFonts w:ascii="Tahoma" w:hAnsi="Tahoma" w:cs="Tahoma"/>
          <w:sz w:val="20"/>
          <w:szCs w:val="20"/>
          <w:lang w:val="sl-SI"/>
        </w:rPr>
        <w:t>:</w:t>
      </w:r>
      <w:r w:rsidR="00225A20" w:rsidRPr="00833B5A">
        <w:rPr>
          <w:rFonts w:ascii="Tahoma" w:hAnsi="Tahoma" w:cs="Tahoma"/>
          <w:sz w:val="20"/>
          <w:szCs w:val="20"/>
          <w:lang w:val="sl-SI"/>
        </w:rPr>
        <w:tab/>
      </w:r>
      <w:r w:rsidRPr="00833B5A">
        <w:rPr>
          <w:rFonts w:ascii="Tahoma" w:hAnsi="Tahoma" w:cs="Tahoma"/>
          <w:sz w:val="20"/>
          <w:szCs w:val="20"/>
          <w:lang w:val="sl-SI"/>
        </w:rPr>
        <w:t>Tlakovanje jarkov-tekoče preiskave</w:t>
      </w:r>
    </w:p>
    <w:tbl>
      <w:tblPr>
        <w:tblStyle w:val="Tabelamrea"/>
        <w:tblW w:w="0" w:type="auto"/>
        <w:jc w:val="center"/>
        <w:tblLook w:val="04A0" w:firstRow="1" w:lastRow="0" w:firstColumn="1" w:lastColumn="0" w:noHBand="0" w:noVBand="1"/>
      </w:tblPr>
      <w:tblGrid>
        <w:gridCol w:w="4248"/>
        <w:gridCol w:w="1984"/>
      </w:tblGrid>
      <w:tr w:rsidR="00833B5A" w:rsidRPr="00833B5A" w14:paraId="773AB8E5" w14:textId="77777777" w:rsidTr="00B92E06">
        <w:trPr>
          <w:trHeight w:val="227"/>
          <w:jc w:val="center"/>
        </w:trPr>
        <w:tc>
          <w:tcPr>
            <w:tcW w:w="4248" w:type="dxa"/>
            <w:tcBorders>
              <w:top w:val="single" w:sz="4" w:space="0" w:color="auto"/>
              <w:left w:val="single" w:sz="4" w:space="0" w:color="auto"/>
              <w:bottom w:val="single" w:sz="4" w:space="0" w:color="auto"/>
              <w:right w:val="nil"/>
            </w:tcBorders>
            <w:hideMark/>
          </w:tcPr>
          <w:p w14:paraId="7FE072B0" w14:textId="77777777" w:rsidR="001A1B67" w:rsidRPr="00833B5A" w:rsidRDefault="00B92E06" w:rsidP="00B92E06">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reiskave lomljenca:</w:t>
            </w:r>
          </w:p>
        </w:tc>
        <w:tc>
          <w:tcPr>
            <w:tcW w:w="1984" w:type="dxa"/>
            <w:tcBorders>
              <w:top w:val="single" w:sz="4" w:space="0" w:color="auto"/>
              <w:left w:val="nil"/>
              <w:bottom w:val="single" w:sz="4" w:space="0" w:color="auto"/>
              <w:right w:val="single" w:sz="4" w:space="0" w:color="auto"/>
            </w:tcBorders>
          </w:tcPr>
          <w:p w14:paraId="609CB78E" w14:textId="77777777" w:rsidR="001A1B67" w:rsidRPr="00833B5A" w:rsidRDefault="001A1B67" w:rsidP="00B92E06">
            <w:pPr>
              <w:spacing w:before="40" w:after="40"/>
              <w:rPr>
                <w:rFonts w:ascii="Tahoma" w:hAnsi="Tahoma" w:cs="Tahoma"/>
                <w:lang w:eastAsia="en-US" w:bidi="en-US"/>
              </w:rPr>
            </w:pPr>
          </w:p>
        </w:tc>
      </w:tr>
      <w:tr w:rsidR="00833B5A" w:rsidRPr="00833B5A" w14:paraId="63AB3E85"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2D42221"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3F2E060F"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800 m</w:t>
            </w:r>
          </w:p>
        </w:tc>
      </w:tr>
      <w:tr w:rsidR="00833B5A" w:rsidRPr="00833B5A" w14:paraId="5054C852"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B8A62B0"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46F8C2C5"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1000 m</w:t>
            </w:r>
            <w:r w:rsidRPr="00833B5A">
              <w:rPr>
                <w:rFonts w:ascii="Tahoma" w:hAnsi="Tahoma" w:cs="Tahoma"/>
                <w:vertAlign w:val="superscript"/>
              </w:rPr>
              <w:t>3</w:t>
            </w:r>
          </w:p>
        </w:tc>
      </w:tr>
      <w:tr w:rsidR="00833B5A" w:rsidRPr="00833B5A" w14:paraId="526F4C66"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F95D9F0"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12D6B876"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200 m</w:t>
            </w:r>
          </w:p>
        </w:tc>
      </w:tr>
      <w:tr w:rsidR="00833B5A" w:rsidRPr="00833B5A" w14:paraId="294DA030" w14:textId="77777777" w:rsidTr="00B92E06">
        <w:trPr>
          <w:trHeight w:val="227"/>
          <w:jc w:val="center"/>
        </w:trPr>
        <w:tc>
          <w:tcPr>
            <w:tcW w:w="4248" w:type="dxa"/>
            <w:tcBorders>
              <w:top w:val="single" w:sz="4" w:space="0" w:color="auto"/>
              <w:left w:val="single" w:sz="4" w:space="0" w:color="auto"/>
              <w:bottom w:val="single" w:sz="4" w:space="0" w:color="auto"/>
              <w:right w:val="nil"/>
            </w:tcBorders>
            <w:hideMark/>
          </w:tcPr>
          <w:p w14:paraId="12D2D47A" w14:textId="77777777" w:rsidR="001A1B67" w:rsidRPr="00833B5A" w:rsidRDefault="00B92E06" w:rsidP="00B92E06">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reiskave mešanice cementnega betona:</w:t>
            </w:r>
          </w:p>
        </w:tc>
        <w:tc>
          <w:tcPr>
            <w:tcW w:w="1984" w:type="dxa"/>
            <w:tcBorders>
              <w:top w:val="single" w:sz="4" w:space="0" w:color="auto"/>
              <w:left w:val="nil"/>
              <w:bottom w:val="single" w:sz="4" w:space="0" w:color="auto"/>
              <w:right w:val="single" w:sz="4" w:space="0" w:color="auto"/>
            </w:tcBorders>
          </w:tcPr>
          <w:p w14:paraId="3D2E039E" w14:textId="77777777" w:rsidR="001A1B67" w:rsidRPr="00833B5A" w:rsidRDefault="001A1B67" w:rsidP="00B92E06">
            <w:pPr>
              <w:spacing w:before="40" w:after="40"/>
              <w:ind w:left="180"/>
              <w:rPr>
                <w:rFonts w:ascii="Tahoma" w:hAnsi="Tahoma" w:cs="Tahoma"/>
                <w:lang w:eastAsia="en-US" w:bidi="en-US"/>
              </w:rPr>
            </w:pPr>
          </w:p>
        </w:tc>
      </w:tr>
      <w:tr w:rsidR="00833B5A" w:rsidRPr="00833B5A" w14:paraId="66582010"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22071879"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lastRenderedPageBreak/>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054294EE"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400 m</w:t>
            </w:r>
          </w:p>
        </w:tc>
      </w:tr>
      <w:tr w:rsidR="00833B5A" w:rsidRPr="00833B5A" w14:paraId="16C59039"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DD2E917"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7F450B0B"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200 m</w:t>
            </w:r>
          </w:p>
        </w:tc>
      </w:tr>
      <w:tr w:rsidR="00833B5A" w:rsidRPr="00833B5A" w14:paraId="10F0FEB7"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43A8B7D"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4505F767"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800 m</w:t>
            </w:r>
          </w:p>
        </w:tc>
      </w:tr>
      <w:tr w:rsidR="00833B5A" w:rsidRPr="00833B5A" w14:paraId="1C8CB1E3"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08687339"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2A1902C9"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400 m</w:t>
            </w:r>
          </w:p>
        </w:tc>
      </w:tr>
      <w:tr w:rsidR="00833B5A" w:rsidRPr="00833B5A" w14:paraId="611C8742"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C911546"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44EA0708"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2000 m</w:t>
            </w:r>
          </w:p>
        </w:tc>
      </w:tr>
      <w:tr w:rsidR="00833B5A" w:rsidRPr="00833B5A" w14:paraId="43217DB9"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E7DE883"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5F4DB4E4"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1000 m</w:t>
            </w:r>
            <w:r w:rsidRPr="00833B5A">
              <w:rPr>
                <w:rFonts w:ascii="Tahoma" w:hAnsi="Tahoma" w:cs="Tahoma"/>
                <w:vertAlign w:val="superscript"/>
              </w:rPr>
              <w:t>3</w:t>
            </w:r>
          </w:p>
        </w:tc>
      </w:tr>
      <w:tr w:rsidR="00833B5A" w:rsidRPr="00833B5A" w14:paraId="274EE812" w14:textId="77777777" w:rsidTr="00B92E06">
        <w:trPr>
          <w:trHeight w:val="227"/>
          <w:jc w:val="center"/>
        </w:trPr>
        <w:tc>
          <w:tcPr>
            <w:tcW w:w="4248" w:type="dxa"/>
            <w:tcBorders>
              <w:top w:val="single" w:sz="4" w:space="0" w:color="auto"/>
              <w:left w:val="single" w:sz="4" w:space="0" w:color="auto"/>
              <w:bottom w:val="single" w:sz="4" w:space="0" w:color="auto"/>
              <w:right w:val="nil"/>
            </w:tcBorders>
            <w:hideMark/>
          </w:tcPr>
          <w:p w14:paraId="76E0F573" w14:textId="77777777" w:rsidR="001A1B67" w:rsidRPr="00833B5A" w:rsidRDefault="00B92E06" w:rsidP="00B92E06">
            <w:pPr>
              <w:spacing w:before="40" w:after="40"/>
              <w:rPr>
                <w:rFonts w:ascii="Tahoma" w:hAnsi="Tahoma" w:cs="Tahoma"/>
                <w:lang w:eastAsia="en-US" w:bidi="en-US"/>
              </w:rPr>
            </w:pPr>
            <w:r w:rsidRPr="00833B5A">
              <w:rPr>
                <w:rFonts w:ascii="Tahoma" w:hAnsi="Tahoma" w:cs="Tahoma"/>
              </w:rPr>
              <w:t>L</w:t>
            </w:r>
            <w:r w:rsidR="001A1B67" w:rsidRPr="00833B5A">
              <w:rPr>
                <w:rFonts w:ascii="Tahoma" w:hAnsi="Tahoma" w:cs="Tahoma"/>
              </w:rPr>
              <w:t>astnosti površine:</w:t>
            </w:r>
          </w:p>
        </w:tc>
        <w:tc>
          <w:tcPr>
            <w:tcW w:w="1984" w:type="dxa"/>
            <w:tcBorders>
              <w:top w:val="single" w:sz="4" w:space="0" w:color="auto"/>
              <w:left w:val="nil"/>
              <w:bottom w:val="single" w:sz="4" w:space="0" w:color="auto"/>
              <w:right w:val="single" w:sz="4" w:space="0" w:color="auto"/>
            </w:tcBorders>
          </w:tcPr>
          <w:p w14:paraId="2F35356A" w14:textId="77777777" w:rsidR="001A1B67" w:rsidRPr="00833B5A" w:rsidRDefault="001A1B67" w:rsidP="00B92E06">
            <w:pPr>
              <w:spacing w:before="40" w:after="40"/>
              <w:ind w:left="180"/>
              <w:rPr>
                <w:rFonts w:ascii="Tahoma" w:hAnsi="Tahoma" w:cs="Tahoma"/>
                <w:lang w:eastAsia="en-US" w:bidi="en-US"/>
              </w:rPr>
            </w:pPr>
          </w:p>
        </w:tc>
      </w:tr>
      <w:tr w:rsidR="00833B5A" w:rsidRPr="00833B5A" w14:paraId="2457BCC1"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929B5BC"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dna jarkov</w:t>
            </w:r>
          </w:p>
        </w:tc>
        <w:tc>
          <w:tcPr>
            <w:tcW w:w="1984" w:type="dxa"/>
            <w:tcBorders>
              <w:top w:val="single" w:sz="4" w:space="0" w:color="auto"/>
              <w:left w:val="single" w:sz="4" w:space="0" w:color="auto"/>
              <w:bottom w:val="single" w:sz="4" w:space="0" w:color="auto"/>
              <w:right w:val="single" w:sz="4" w:space="0" w:color="auto"/>
            </w:tcBorders>
            <w:hideMark/>
          </w:tcPr>
          <w:p w14:paraId="702DB3CD"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20 m</w:t>
            </w:r>
          </w:p>
        </w:tc>
      </w:tr>
      <w:tr w:rsidR="001A1B67" w:rsidRPr="00833B5A" w14:paraId="3099EA13" w14:textId="77777777" w:rsidTr="00B92E06">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54F10690" w14:textId="77777777" w:rsidR="001A1B67" w:rsidRPr="00833B5A" w:rsidRDefault="001A1B67" w:rsidP="00B92E06">
            <w:pPr>
              <w:spacing w:before="40" w:after="40"/>
              <w:rPr>
                <w:rFonts w:ascii="Tahoma" w:hAnsi="Tahoma" w:cs="Tahoma"/>
                <w:lang w:eastAsia="en-US" w:bidi="en-US"/>
              </w:rPr>
            </w:pPr>
            <w:r w:rsidRPr="00833B5A">
              <w:rPr>
                <w:rFonts w:ascii="Tahoma" w:hAnsi="Tahoma" w:cs="Tahoma"/>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3D95A2F8" w14:textId="77777777" w:rsidR="001A1B67" w:rsidRPr="00833B5A" w:rsidRDefault="001A1B67" w:rsidP="00B92E06">
            <w:pPr>
              <w:spacing w:before="40" w:after="40"/>
              <w:ind w:left="180"/>
              <w:rPr>
                <w:rFonts w:ascii="Tahoma" w:hAnsi="Tahoma" w:cs="Tahoma"/>
                <w:lang w:eastAsia="en-US" w:bidi="en-US"/>
              </w:rPr>
            </w:pPr>
            <w:r w:rsidRPr="00833B5A">
              <w:rPr>
                <w:rFonts w:ascii="Tahoma" w:hAnsi="Tahoma" w:cs="Tahoma"/>
              </w:rPr>
              <w:t>na 40 m</w:t>
            </w:r>
          </w:p>
        </w:tc>
      </w:tr>
    </w:tbl>
    <w:p w14:paraId="1BB5968C"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p>
    <w:p w14:paraId="205D42D1"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34D90A1E" w14:textId="77777777" w:rsidR="001A1B67" w:rsidRPr="00833B5A" w:rsidRDefault="001A1B67" w:rsidP="004E1520">
      <w:pPr>
        <w:pStyle w:val="Naslov3"/>
        <w:tabs>
          <w:tab w:val="clear" w:pos="720"/>
        </w:tabs>
        <w:spacing w:after="240"/>
        <w:rPr>
          <w:rFonts w:ascii="Tahoma" w:hAnsi="Tahoma" w:cs="Tahoma"/>
          <w:b w:val="0"/>
          <w:sz w:val="24"/>
          <w:szCs w:val="24"/>
        </w:rPr>
      </w:pPr>
      <w:bookmarkStart w:id="466" w:name="_Toc416874327"/>
      <w:bookmarkStart w:id="467" w:name="_Toc416806762"/>
      <w:bookmarkStart w:id="468" w:name="_Toc512502889"/>
      <w:r w:rsidRPr="00833B5A">
        <w:rPr>
          <w:rFonts w:ascii="Tahoma" w:hAnsi="Tahoma" w:cs="Tahoma"/>
          <w:i w:val="0"/>
          <w:sz w:val="24"/>
          <w:szCs w:val="24"/>
        </w:rPr>
        <w:t>Globinsko odvodnjavanje</w:t>
      </w:r>
      <w:r w:rsidR="00ED490B" w:rsidRPr="00833B5A">
        <w:rPr>
          <w:rFonts w:ascii="Tahoma" w:hAnsi="Tahoma" w:cs="Tahoma"/>
          <w:i w:val="0"/>
          <w:sz w:val="24"/>
          <w:szCs w:val="24"/>
        </w:rPr>
        <w:t xml:space="preserve"> </w:t>
      </w:r>
      <w:r w:rsidRPr="00833B5A">
        <w:rPr>
          <w:rFonts w:ascii="Tahoma" w:hAnsi="Tahoma" w:cs="Tahoma"/>
          <w:i w:val="0"/>
          <w:sz w:val="24"/>
          <w:szCs w:val="24"/>
        </w:rPr>
        <w:t>-</w:t>
      </w:r>
      <w:r w:rsidR="00ED490B" w:rsidRPr="00833B5A">
        <w:rPr>
          <w:rFonts w:ascii="Tahoma" w:hAnsi="Tahoma" w:cs="Tahoma"/>
          <w:i w:val="0"/>
          <w:sz w:val="24"/>
          <w:szCs w:val="24"/>
        </w:rPr>
        <w:t xml:space="preserve"> </w:t>
      </w:r>
      <w:r w:rsidRPr="00833B5A">
        <w:rPr>
          <w:rFonts w:ascii="Tahoma" w:hAnsi="Tahoma" w:cs="Tahoma"/>
          <w:i w:val="0"/>
          <w:sz w:val="24"/>
          <w:szCs w:val="24"/>
        </w:rPr>
        <w:t>drenaže</w:t>
      </w:r>
      <w:bookmarkEnd w:id="466"/>
      <w:bookmarkEnd w:id="467"/>
      <w:bookmarkEnd w:id="468"/>
    </w:p>
    <w:p w14:paraId="0565F19A" w14:textId="77777777" w:rsidR="001A1B67" w:rsidRPr="00833B5A" w:rsidRDefault="001A1B67" w:rsidP="00945461">
      <w:pPr>
        <w:pStyle w:val="Naslov4"/>
        <w:spacing w:after="120"/>
        <w:rPr>
          <w:rFonts w:ascii="Tahoma" w:hAnsi="Tahoma" w:cs="Tahoma"/>
          <w:sz w:val="22"/>
          <w:szCs w:val="22"/>
        </w:rPr>
      </w:pPr>
      <w:bookmarkStart w:id="469" w:name="_Toc416874328"/>
      <w:bookmarkStart w:id="470" w:name="_Toc416806763"/>
      <w:r w:rsidRPr="00833B5A">
        <w:rPr>
          <w:rFonts w:ascii="Tahoma" w:hAnsi="Tahoma" w:cs="Tahoma"/>
          <w:sz w:val="22"/>
          <w:szCs w:val="22"/>
        </w:rPr>
        <w:t>Splošno</w:t>
      </w:r>
      <w:bookmarkEnd w:id="469"/>
      <w:bookmarkEnd w:id="470"/>
    </w:p>
    <w:p w14:paraId="32F2461C"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Globinsko odvodnjavanje z drenažami je namenjeno izboljšanju hidroloških razmer v območju železniške proge in cest. Z njim se preprečuje dotok vode v telo železniške proge in cest ter zagotavlja znižanje gladine in odvajanje podzemne vode. S tem pa se tudi pospeši konsolidacija ter stabiliziranje in izboljšanje nosilnosti zelo stisljivih, malo prepustnih ter slabo nosilnih vezljivih zemljin.</w:t>
      </w:r>
    </w:p>
    <w:p w14:paraId="13787D9C"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Globinsko odvodnjavanje omogočajo drenaže in objekti v zvezi s temi drenažami.</w:t>
      </w:r>
    </w:p>
    <w:p w14:paraId="1077908F"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Globinsko odvodnjavanje z drenažami mora biti izvedeno v izmerah, določenih s projektom in v skladu s temi tehničnimi pogoji. Vsako spremembo, s katero soglaša odgovorni projektant, mora predhodno odobriti tudi inženir.</w:t>
      </w:r>
    </w:p>
    <w:p w14:paraId="55F16AFB" w14:textId="77777777" w:rsidR="001A1B67" w:rsidRPr="00833B5A" w:rsidRDefault="001A1B67" w:rsidP="00945461">
      <w:pPr>
        <w:pStyle w:val="Naslov4"/>
        <w:spacing w:after="120"/>
        <w:rPr>
          <w:rFonts w:ascii="Tahoma" w:hAnsi="Tahoma" w:cs="Tahoma"/>
          <w:sz w:val="22"/>
          <w:szCs w:val="22"/>
        </w:rPr>
      </w:pPr>
      <w:bookmarkStart w:id="471" w:name="_Toc416874329"/>
      <w:bookmarkStart w:id="472" w:name="_Toc416806764"/>
      <w:r w:rsidRPr="00833B5A">
        <w:rPr>
          <w:rFonts w:ascii="Tahoma" w:hAnsi="Tahoma" w:cs="Tahoma"/>
          <w:sz w:val="22"/>
          <w:szCs w:val="22"/>
        </w:rPr>
        <w:t>Opis</w:t>
      </w:r>
      <w:bookmarkEnd w:id="471"/>
      <w:bookmarkEnd w:id="472"/>
      <w:r w:rsidRPr="00833B5A">
        <w:rPr>
          <w:rFonts w:ascii="Tahoma" w:hAnsi="Tahoma" w:cs="Tahoma"/>
          <w:sz w:val="22"/>
          <w:szCs w:val="22"/>
        </w:rPr>
        <w:t xml:space="preserve"> </w:t>
      </w:r>
    </w:p>
    <w:p w14:paraId="29A1FF65" w14:textId="77777777" w:rsidR="001A1B67" w:rsidRPr="00833B5A" w:rsidRDefault="001A1B67" w:rsidP="00B92E0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globinsko odvodnjavanje se uporabljajo:</w:t>
      </w:r>
    </w:p>
    <w:p w14:paraId="46CF81D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plitve in globoke vzdolžne in prečne drenaže ter</w:t>
      </w:r>
    </w:p>
    <w:p w14:paraId="21B5A94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vertikalne drenaže in koli.</w:t>
      </w:r>
    </w:p>
    <w:p w14:paraId="512C69F4" w14:textId="77777777" w:rsidR="001A1B67" w:rsidRPr="00833B5A" w:rsidRDefault="001A1B67" w:rsidP="00B92E0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Plitve in globoke vzdolžne in prečne drenaže so lahko vgrajene na:</w:t>
      </w:r>
    </w:p>
    <w:p w14:paraId="2FE988F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planum izkopa, glinasti naboj ali</w:t>
      </w:r>
    </w:p>
    <w:p w14:paraId="2D381E9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podložno plast iz cementnega betona.</w:t>
      </w:r>
    </w:p>
    <w:p w14:paraId="5CFB06F5" w14:textId="77777777" w:rsidR="001A1B67" w:rsidRPr="00833B5A" w:rsidRDefault="001A1B67" w:rsidP="00B92E06">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Vertikalne drenaže in koli so lahko:</w:t>
      </w:r>
    </w:p>
    <w:p w14:paraId="2546DF5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vrtani (z odstranitvijo jedra) ali</w:t>
      </w:r>
    </w:p>
    <w:p w14:paraId="2AF3BE04"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vtisnjeni</w:t>
      </w:r>
      <w:r w:rsidR="00B92E06" w:rsidRPr="00833B5A">
        <w:rPr>
          <w:rFonts w:ascii="Tahoma" w:hAnsi="Tahoma" w:cs="Tahoma"/>
          <w:sz w:val="20"/>
          <w:szCs w:val="20"/>
          <w:lang w:val="sl-SI"/>
        </w:rPr>
        <w:t>.</w:t>
      </w:r>
    </w:p>
    <w:p w14:paraId="63CD6103" w14:textId="77777777" w:rsidR="001A1B67" w:rsidRPr="00833B5A" w:rsidRDefault="001A1B67" w:rsidP="00B92E0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Vertikalne drenaže in koli so lahko zgrajeni:</w:t>
      </w:r>
    </w:p>
    <w:p w14:paraId="590FADD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 zmesi zrn peska, prodna ali drobljenca ali</w:t>
      </w:r>
    </w:p>
    <w:p w14:paraId="498C232F"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 drenažnih trakov.</w:t>
      </w:r>
    </w:p>
    <w:p w14:paraId="202EB05F"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Izvedba vseh navedenih vrst drenaž za zagotovitev globinskega odvodnjavanja obsega dobavo vseh ustreznih materialov in vgraditev na mestih, določenih s projektom.</w:t>
      </w:r>
    </w:p>
    <w:p w14:paraId="3A30EE60"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Vodo iz izkopov za globinsko odvodnjavanje je treba črpati ves čas, dokler zapis ni izvršen do nivoja podtalnice. Škoda, nastala zaradi opustitve črpanja vode, gre v breme izvajalca.</w:t>
      </w:r>
    </w:p>
    <w:p w14:paraId="0235A5C1"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izdelave drenaž je praviloma določen s projektom.</w:t>
      </w:r>
    </w:p>
    <w:p w14:paraId="5F249E86" w14:textId="77777777" w:rsidR="001A1B67" w:rsidRPr="00833B5A" w:rsidRDefault="001A1B67" w:rsidP="00945461">
      <w:pPr>
        <w:pStyle w:val="Naslov4"/>
        <w:spacing w:after="120"/>
        <w:rPr>
          <w:rFonts w:ascii="Tahoma" w:hAnsi="Tahoma" w:cs="Tahoma"/>
          <w:sz w:val="22"/>
          <w:szCs w:val="22"/>
        </w:rPr>
      </w:pPr>
      <w:bookmarkStart w:id="473" w:name="_Toc416874330"/>
      <w:bookmarkStart w:id="474" w:name="_Toc416806765"/>
      <w:r w:rsidRPr="00833B5A">
        <w:rPr>
          <w:rFonts w:ascii="Tahoma" w:hAnsi="Tahoma" w:cs="Tahoma"/>
          <w:sz w:val="22"/>
          <w:szCs w:val="22"/>
        </w:rPr>
        <w:lastRenderedPageBreak/>
        <w:t>Osnovni materiali</w:t>
      </w:r>
      <w:bookmarkEnd w:id="473"/>
      <w:bookmarkEnd w:id="474"/>
    </w:p>
    <w:p w14:paraId="1AE26A7A" w14:textId="77777777" w:rsidR="001A1B67" w:rsidRPr="00833B5A" w:rsidRDefault="001A1B67" w:rsidP="00B92E0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Osnovni materiali za globinsko odvodnjavanje z drenaž so:</w:t>
      </w:r>
    </w:p>
    <w:p w14:paraId="7B1B951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materiali za podložno plast,</w:t>
      </w:r>
    </w:p>
    <w:p w14:paraId="6C33C48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drenažne cevi,</w:t>
      </w:r>
    </w:p>
    <w:p w14:paraId="1908921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materiali za zasip drenaž</w:t>
      </w:r>
    </w:p>
    <w:p w14:paraId="78DA5F96"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drenažni trakovi.</w:t>
      </w:r>
    </w:p>
    <w:p w14:paraId="6C9203C3"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globinskem odvodnjavanju se uporablja za podložno plast v drenažah predvsem glinasti naboj ali mešanica cementnega betona.</w:t>
      </w:r>
    </w:p>
    <w:p w14:paraId="38A73CDC" w14:textId="77777777" w:rsidR="001A1B67" w:rsidRPr="00833B5A" w:rsidRDefault="001A1B67" w:rsidP="00ED09B1">
      <w:pPr>
        <w:pStyle w:val="Naslov5"/>
        <w:spacing w:after="120"/>
        <w:rPr>
          <w:rFonts w:ascii="Tahoma" w:hAnsi="Tahoma" w:cs="Tahoma"/>
          <w:b/>
          <w:i w:val="0"/>
        </w:rPr>
      </w:pPr>
      <w:bookmarkStart w:id="475" w:name="_Toc416874331"/>
      <w:r w:rsidRPr="00833B5A">
        <w:rPr>
          <w:rFonts w:ascii="Tahoma" w:hAnsi="Tahoma" w:cs="Tahoma"/>
          <w:b/>
          <w:i w:val="0"/>
        </w:rPr>
        <w:t>Drenažne cevi</w:t>
      </w:r>
      <w:bookmarkEnd w:id="475"/>
    </w:p>
    <w:p w14:paraId="02D6A8DB" w14:textId="77777777" w:rsidR="001A1B67" w:rsidRPr="00833B5A" w:rsidRDefault="001A1B67" w:rsidP="00B92E0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Cevi za plitve in globoke vzdolžne in prečne drenaže so lahko:</w:t>
      </w:r>
    </w:p>
    <w:p w14:paraId="0018806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plastične (gibljive in trde) ali</w:t>
      </w:r>
    </w:p>
    <w:p w14:paraId="470199CD"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 cementnega betona.</w:t>
      </w:r>
    </w:p>
    <w:p w14:paraId="23761D6B"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Prerez cevi za drenaže je lahko okrogel ali v obliki podkve. Cevi morajo biti perforirane.</w:t>
      </w:r>
    </w:p>
    <w:p w14:paraId="05535383" w14:textId="77777777" w:rsidR="001A1B67" w:rsidRPr="00833B5A" w:rsidRDefault="001A1B67" w:rsidP="00ED09B1">
      <w:pPr>
        <w:pStyle w:val="Naslov5"/>
        <w:spacing w:after="120"/>
        <w:rPr>
          <w:rFonts w:ascii="Tahoma" w:hAnsi="Tahoma" w:cs="Tahoma"/>
          <w:b/>
          <w:i w:val="0"/>
        </w:rPr>
      </w:pPr>
      <w:bookmarkStart w:id="476" w:name="_Toc416874332"/>
      <w:r w:rsidRPr="00833B5A">
        <w:rPr>
          <w:rFonts w:ascii="Tahoma" w:hAnsi="Tahoma" w:cs="Tahoma"/>
          <w:b/>
          <w:i w:val="0"/>
        </w:rPr>
        <w:t>Materiali za zasip drenaž</w:t>
      </w:r>
      <w:bookmarkEnd w:id="476"/>
    </w:p>
    <w:p w14:paraId="68B7808F"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plitve in globoke vzdolžne in prečne drenaže so lahko vgrajene zmesi kamnitih zrn ali mešanica cementnega betona in neobvite.</w:t>
      </w:r>
    </w:p>
    <w:p w14:paraId="62CBE216"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Zmesi kamnitih zrn peska, prodca in drobljenca se lahko uporabljajo tudi za zasip drenažnih cevi in za zapolnitev vertikalnih drenaž (kolov).</w:t>
      </w:r>
    </w:p>
    <w:p w14:paraId="42AD54A9" w14:textId="77777777" w:rsidR="001A1B67" w:rsidRPr="00833B5A" w:rsidRDefault="001A1B67" w:rsidP="00ED09B1">
      <w:pPr>
        <w:pStyle w:val="Naslov5"/>
        <w:spacing w:after="120"/>
        <w:rPr>
          <w:rFonts w:ascii="Tahoma" w:hAnsi="Tahoma" w:cs="Tahoma"/>
          <w:b/>
          <w:szCs w:val="20"/>
        </w:rPr>
      </w:pPr>
      <w:bookmarkStart w:id="477" w:name="_Toc416874333"/>
      <w:r w:rsidRPr="00833B5A">
        <w:rPr>
          <w:rFonts w:ascii="Tahoma" w:hAnsi="Tahoma" w:cs="Tahoma"/>
          <w:b/>
          <w:i w:val="0"/>
        </w:rPr>
        <w:t>Drenažni trakovi</w:t>
      </w:r>
      <w:bookmarkEnd w:id="477"/>
    </w:p>
    <w:p w14:paraId="0E95BC1A"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vertikalno dreniranje se lahko uporabijo predvsem drenažni trakovi iz iglane polsti iz umetnih vlaken, ojačane z apretirnim sredstvom, s plastičnim jedrom ali brez njega.</w:t>
      </w:r>
    </w:p>
    <w:p w14:paraId="215DE9B8" w14:textId="77777777" w:rsidR="001A1B67" w:rsidRPr="00833B5A" w:rsidRDefault="001A1B67" w:rsidP="00945461">
      <w:pPr>
        <w:pStyle w:val="Naslov4"/>
        <w:spacing w:after="120"/>
        <w:rPr>
          <w:rFonts w:ascii="Tahoma" w:hAnsi="Tahoma" w:cs="Tahoma"/>
          <w:sz w:val="22"/>
          <w:szCs w:val="22"/>
        </w:rPr>
      </w:pPr>
      <w:bookmarkStart w:id="478" w:name="_Toc416874334"/>
      <w:bookmarkStart w:id="479" w:name="_Toc416806766"/>
      <w:r w:rsidRPr="00833B5A">
        <w:rPr>
          <w:rFonts w:ascii="Tahoma" w:hAnsi="Tahoma" w:cs="Tahoma"/>
          <w:sz w:val="22"/>
          <w:szCs w:val="22"/>
        </w:rPr>
        <w:t>Kakovost materialov</w:t>
      </w:r>
      <w:bookmarkEnd w:id="478"/>
      <w:bookmarkEnd w:id="479"/>
    </w:p>
    <w:p w14:paraId="2ADBFB22" w14:textId="77777777" w:rsidR="001A1B67" w:rsidRPr="00833B5A" w:rsidRDefault="001A1B67" w:rsidP="00ED09B1">
      <w:pPr>
        <w:pStyle w:val="Naslov5"/>
        <w:spacing w:after="120"/>
        <w:rPr>
          <w:rFonts w:ascii="Tahoma" w:hAnsi="Tahoma" w:cs="Tahoma"/>
          <w:b/>
          <w:szCs w:val="20"/>
        </w:rPr>
      </w:pPr>
      <w:bookmarkStart w:id="480" w:name="_Toc416874335"/>
      <w:r w:rsidRPr="00833B5A">
        <w:rPr>
          <w:rFonts w:ascii="Tahoma" w:hAnsi="Tahoma" w:cs="Tahoma"/>
          <w:b/>
          <w:i w:val="0"/>
        </w:rPr>
        <w:t>Materiali za podložno plast</w:t>
      </w:r>
      <w:bookmarkEnd w:id="480"/>
    </w:p>
    <w:p w14:paraId="543DFF2C" w14:textId="77777777" w:rsidR="001A1B67" w:rsidRPr="00833B5A" w:rsidRDefault="001A1B67" w:rsidP="00131A4D">
      <w:pPr>
        <w:pStyle w:val="Naslov6"/>
        <w:spacing w:after="120"/>
        <w:rPr>
          <w:i w:val="0"/>
        </w:rPr>
      </w:pPr>
      <w:bookmarkStart w:id="481" w:name="_Toc416874336"/>
      <w:r w:rsidRPr="00833B5A">
        <w:rPr>
          <w:i w:val="0"/>
        </w:rPr>
        <w:t>Glinasti naboj</w:t>
      </w:r>
      <w:bookmarkEnd w:id="481"/>
    </w:p>
    <w:p w14:paraId="6973212F"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Kakovost materiala za glinasti naboj je podrobno določena v tehničnih specifikacijah za zemeljska dela in se meri v skladu s pogoji, ki so navedeni v </w:t>
      </w:r>
      <w:r w:rsidR="00225A20" w:rsidRPr="00833B5A">
        <w:rPr>
          <w:rFonts w:ascii="Tahoma" w:eastAsia="Times New Roman" w:hAnsi="Tahoma" w:cs="Tahoma"/>
          <w:spacing w:val="-4"/>
          <w:sz w:val="20"/>
          <w:szCs w:val="20"/>
          <w:lang w:val="sl-SI"/>
        </w:rPr>
        <w:t>T</w:t>
      </w:r>
      <w:r w:rsidRPr="00833B5A">
        <w:rPr>
          <w:rFonts w:ascii="Tahoma" w:eastAsia="Times New Roman" w:hAnsi="Tahoma" w:cs="Tahoma"/>
          <w:spacing w:val="-4"/>
          <w:sz w:val="20"/>
          <w:szCs w:val="20"/>
          <w:lang w:val="sl-SI"/>
        </w:rPr>
        <w:t xml:space="preserve">očki </w:t>
      </w:r>
      <w:r w:rsidR="00225A20" w:rsidRPr="00833B5A">
        <w:rPr>
          <w:rFonts w:ascii="Tahoma" w:eastAsia="Times New Roman" w:hAnsi="Tahoma" w:cs="Tahoma"/>
          <w:spacing w:val="-4"/>
          <w:sz w:val="20"/>
          <w:szCs w:val="20"/>
          <w:lang w:val="sl-SI"/>
        </w:rPr>
        <w:t>3.5.</w:t>
      </w:r>
      <w:r w:rsidRPr="00833B5A">
        <w:rPr>
          <w:rFonts w:ascii="Tahoma" w:eastAsia="Times New Roman" w:hAnsi="Tahoma" w:cs="Tahoma"/>
          <w:spacing w:val="-4"/>
          <w:sz w:val="20"/>
          <w:szCs w:val="20"/>
          <w:lang w:val="sl-SI"/>
        </w:rPr>
        <w:t xml:space="preserve">3.7 teh </w:t>
      </w:r>
      <w:r w:rsidR="00C06B19" w:rsidRPr="00833B5A">
        <w:rPr>
          <w:rFonts w:ascii="Tahoma" w:eastAsia="Times New Roman" w:hAnsi="Tahoma" w:cs="Tahoma"/>
          <w:spacing w:val="-4"/>
          <w:sz w:val="20"/>
          <w:szCs w:val="20"/>
          <w:lang w:val="sl-SI"/>
        </w:rPr>
        <w:t>Posebnih tehničnih pogojev</w:t>
      </w:r>
      <w:r w:rsidRPr="00833B5A">
        <w:rPr>
          <w:rFonts w:ascii="Tahoma" w:eastAsia="Times New Roman" w:hAnsi="Tahoma" w:cs="Tahoma"/>
          <w:spacing w:val="-4"/>
          <w:sz w:val="20"/>
          <w:szCs w:val="20"/>
          <w:lang w:val="sl-SI"/>
        </w:rPr>
        <w:t>.</w:t>
      </w:r>
    </w:p>
    <w:p w14:paraId="00CCFEFD" w14:textId="77777777" w:rsidR="001A1B67" w:rsidRPr="00833B5A" w:rsidRDefault="001A1B67" w:rsidP="00131A4D">
      <w:pPr>
        <w:pStyle w:val="Naslov6"/>
        <w:spacing w:after="120"/>
        <w:rPr>
          <w:i w:val="0"/>
        </w:rPr>
      </w:pPr>
      <w:bookmarkStart w:id="482" w:name="_Toc416874337"/>
      <w:r w:rsidRPr="00833B5A">
        <w:rPr>
          <w:i w:val="0"/>
        </w:rPr>
        <w:t>Mešanica cementnega betona</w:t>
      </w:r>
      <w:bookmarkEnd w:id="482"/>
    </w:p>
    <w:p w14:paraId="535EED80"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materialov za mešanice cementnega betona za podložne plasti za globinsko odvodnjavanje mora ustrezati zahtevam tehničnih specifikacij za betonska dela.</w:t>
      </w:r>
    </w:p>
    <w:p w14:paraId="7BCA2D2D" w14:textId="77777777" w:rsidR="001A1B67" w:rsidRPr="00833B5A" w:rsidRDefault="001A1B67" w:rsidP="00B92E0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Če v projektu ni drugače določeno, mora cementni beton za podložne plasti za drenaže ustrezati zahtevam </w:t>
      </w:r>
      <w:r w:rsidR="00C06B19" w:rsidRPr="00833B5A">
        <w:rPr>
          <w:rFonts w:ascii="Tahoma" w:eastAsia="Times New Roman" w:hAnsi="Tahoma" w:cs="Tahoma"/>
          <w:spacing w:val="-4"/>
          <w:sz w:val="20"/>
          <w:szCs w:val="20"/>
          <w:lang w:val="sl-SI"/>
        </w:rPr>
        <w:t xml:space="preserve">Posebnim tehničnim pogojem </w:t>
      </w:r>
      <w:r w:rsidRPr="00833B5A">
        <w:rPr>
          <w:rFonts w:ascii="Tahoma" w:eastAsia="Times New Roman" w:hAnsi="Tahoma" w:cs="Tahoma"/>
          <w:spacing w:val="-4"/>
          <w:sz w:val="20"/>
          <w:szCs w:val="20"/>
          <w:lang w:val="sl-SI"/>
        </w:rPr>
        <w:t>za betonska dela.</w:t>
      </w:r>
    </w:p>
    <w:p w14:paraId="16340F50" w14:textId="77777777" w:rsidR="001A1B67" w:rsidRPr="00833B5A" w:rsidRDefault="001A1B67" w:rsidP="00ED09B1">
      <w:pPr>
        <w:pStyle w:val="Naslov5"/>
        <w:spacing w:after="120"/>
        <w:rPr>
          <w:rFonts w:ascii="Tahoma" w:hAnsi="Tahoma" w:cs="Tahoma"/>
          <w:b/>
          <w:szCs w:val="20"/>
        </w:rPr>
      </w:pPr>
      <w:bookmarkStart w:id="483" w:name="_Toc416874338"/>
      <w:r w:rsidRPr="00833B5A">
        <w:rPr>
          <w:rFonts w:ascii="Tahoma" w:hAnsi="Tahoma" w:cs="Tahoma"/>
          <w:b/>
          <w:i w:val="0"/>
        </w:rPr>
        <w:t>Drenažne cevi</w:t>
      </w:r>
      <w:bookmarkEnd w:id="483"/>
    </w:p>
    <w:p w14:paraId="663C1C31" w14:textId="77777777" w:rsidR="001A1B67" w:rsidRPr="00833B5A" w:rsidRDefault="001A1B67" w:rsidP="00C06B19">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Plastične drenažne cevi za globinske drenaže morajo ustrezati zahtevam za:</w:t>
      </w:r>
    </w:p>
    <w:p w14:paraId="2B12837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dimenzije: premer cevi in debelino sten,</w:t>
      </w:r>
    </w:p>
    <w:p w14:paraId="004ACCF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maso,</w:t>
      </w:r>
    </w:p>
    <w:p w14:paraId="50A5096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razvrstitev in površino odprtin za vtok vode,</w:t>
      </w:r>
    </w:p>
    <w:p w14:paraId="6667663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proti udarcu,</w:t>
      </w:r>
    </w:p>
    <w:p w14:paraId="27C8A55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proti upogibu,</w:t>
      </w:r>
    </w:p>
    <w:p w14:paraId="577AF8C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proti pritisku na teme in</w:t>
      </w:r>
    </w:p>
    <w:p w14:paraId="23A5E64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proti nategu pri udarcu.</w:t>
      </w:r>
    </w:p>
    <w:p w14:paraId="2E7FBCF5"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Zahtevane vrednosti so določene v dogovorjeni dokumentaciji proizvajalca, če v projektu niso določene posebne zahteve.</w:t>
      </w:r>
    </w:p>
    <w:p w14:paraId="7580DF50" w14:textId="77777777" w:rsidR="001A1B67" w:rsidRPr="00833B5A" w:rsidRDefault="001A1B67" w:rsidP="00C06B1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Drenažne cevi iz cementnega betona morajo ustrezati predpisanim zahtevam za:</w:t>
      </w:r>
    </w:p>
    <w:p w14:paraId="6C03F7D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dimenzije: dolžino in premer cevi ter debelino sten,</w:t>
      </w:r>
    </w:p>
    <w:p w14:paraId="6F4910E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ravnost,</w:t>
      </w:r>
    </w:p>
    <w:p w14:paraId="611B827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razvrstitev in površino odprtin za vtok vode,</w:t>
      </w:r>
    </w:p>
    <w:p w14:paraId="7768900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proti pritisku na teme in</w:t>
      </w:r>
    </w:p>
    <w:p w14:paraId="016B42D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odpornost proti upogibu.</w:t>
      </w:r>
    </w:p>
    <w:p w14:paraId="0AF0700D" w14:textId="77777777" w:rsidR="001A1B67" w:rsidRPr="00833B5A" w:rsidRDefault="001A1B67" w:rsidP="00ED09B1">
      <w:pPr>
        <w:pStyle w:val="Naslov5"/>
        <w:spacing w:after="120"/>
        <w:rPr>
          <w:rFonts w:ascii="Tahoma" w:hAnsi="Tahoma" w:cs="Tahoma"/>
          <w:b/>
          <w:i w:val="0"/>
        </w:rPr>
      </w:pPr>
      <w:bookmarkStart w:id="484" w:name="_Toc416874339"/>
      <w:r w:rsidRPr="00833B5A">
        <w:rPr>
          <w:rFonts w:ascii="Tahoma" w:hAnsi="Tahoma" w:cs="Tahoma"/>
          <w:b/>
          <w:i w:val="0"/>
        </w:rPr>
        <w:t>Materiali za zasip</w:t>
      </w:r>
      <w:bookmarkEnd w:id="484"/>
    </w:p>
    <w:p w14:paraId="450767CF" w14:textId="77777777" w:rsidR="001A1B67" w:rsidRPr="00833B5A" w:rsidRDefault="001A1B67" w:rsidP="00131A4D">
      <w:pPr>
        <w:pStyle w:val="Naslov6"/>
        <w:spacing w:after="120"/>
        <w:rPr>
          <w:i w:val="0"/>
        </w:rPr>
      </w:pPr>
      <w:bookmarkStart w:id="485" w:name="_Toc416874340"/>
      <w:r w:rsidRPr="00833B5A">
        <w:rPr>
          <w:i w:val="0"/>
        </w:rPr>
        <w:t>Zmesi kamnitih zrn</w:t>
      </w:r>
      <w:bookmarkEnd w:id="485"/>
    </w:p>
    <w:p w14:paraId="4826414F"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Sestava zmesi kamnitih zrn za zasip prečnih, vzdolžnih in vertikalnih denaž mora ustrezati naslednjim mejnim pogojem:</w:t>
      </w:r>
    </w:p>
    <w:p w14:paraId="7EA45268" w14:textId="77777777" w:rsidR="001A1B67" w:rsidRPr="00833B5A" w:rsidRDefault="001A1B67" w:rsidP="00C06B19">
      <w:pPr>
        <w:tabs>
          <w:tab w:val="left" w:pos="3120"/>
        </w:tabs>
        <w:ind w:left="1134"/>
        <w:rPr>
          <w:rFonts w:ascii="Tahoma" w:hAnsi="Tahoma" w:cs="Tahoma"/>
          <w:sz w:val="20"/>
          <w:szCs w:val="20"/>
          <w:lang w:val="sl-SI"/>
        </w:rPr>
      </w:pPr>
      <m:oMath>
        <m:r>
          <w:rPr>
            <w:rFonts w:ascii="Cambria Math" w:hAnsi="Cambria Math" w:cs="Tahoma"/>
            <w:sz w:val="20"/>
            <w:szCs w:val="20"/>
            <w:lang w:val="sl-SI"/>
          </w:rPr>
          <m:t>12&lt;</m:t>
        </m:r>
        <m:f>
          <m:fPr>
            <m:ctrlPr>
              <w:rPr>
                <w:rFonts w:ascii="Cambria Math" w:hAnsi="Cambria Math" w:cs="Tahoma"/>
                <w:i/>
                <w:sz w:val="20"/>
                <w:szCs w:val="20"/>
                <w:lang w:val="sl-SI" w:bidi="en-US"/>
              </w:rPr>
            </m:ctrlPr>
          </m:fPr>
          <m:num>
            <m:r>
              <w:rPr>
                <w:rFonts w:ascii="Cambria Math" w:hAnsi="Cambria Math" w:cs="Tahoma"/>
                <w:sz w:val="20"/>
                <w:szCs w:val="20"/>
                <w:lang w:val="sl-SI"/>
              </w:rPr>
              <m:t>d15D</m:t>
            </m:r>
          </m:num>
          <m:den>
            <m:r>
              <w:rPr>
                <w:rFonts w:ascii="Cambria Math" w:hAnsi="Cambria Math" w:cs="Tahoma"/>
                <w:sz w:val="20"/>
                <w:szCs w:val="20"/>
                <w:lang w:val="sl-SI"/>
              </w:rPr>
              <m:t>d 15Z</m:t>
            </m:r>
          </m:den>
        </m:f>
      </m:oMath>
      <w:r w:rsidRPr="00833B5A">
        <w:rPr>
          <w:rFonts w:ascii="Tahoma" w:hAnsi="Tahoma" w:cs="Tahoma"/>
          <w:sz w:val="20"/>
          <w:szCs w:val="20"/>
          <w:lang w:val="sl-SI"/>
        </w:rPr>
        <w:t xml:space="preserve"> 40</w:t>
      </w:r>
      <w:r w:rsidRPr="00833B5A">
        <w:rPr>
          <w:rFonts w:ascii="Tahoma" w:hAnsi="Tahoma" w:cs="Tahoma"/>
          <w:sz w:val="20"/>
          <w:szCs w:val="20"/>
          <w:lang w:val="sl-SI"/>
        </w:rPr>
        <w:tab/>
      </w:r>
    </w:p>
    <w:p w14:paraId="00FA5067" w14:textId="77777777" w:rsidR="001A1B67" w:rsidRPr="00833B5A" w:rsidRDefault="001A1B67" w:rsidP="00C06B19">
      <w:pPr>
        <w:ind w:left="1134"/>
        <w:rPr>
          <w:rFonts w:ascii="Tahoma" w:hAnsi="Tahoma" w:cs="Tahoma"/>
          <w:sz w:val="20"/>
          <w:szCs w:val="20"/>
          <w:lang w:val="sl-SI"/>
        </w:rPr>
      </w:pPr>
      <m:oMath>
        <m:r>
          <w:rPr>
            <w:rFonts w:ascii="Cambria Math" w:hAnsi="Cambria Math" w:cs="Tahoma"/>
            <w:sz w:val="20"/>
            <w:szCs w:val="20"/>
            <w:lang w:val="sl-SI"/>
          </w:rPr>
          <m:t>12&lt;</m:t>
        </m:r>
        <m:f>
          <m:fPr>
            <m:ctrlPr>
              <w:rPr>
                <w:rFonts w:ascii="Cambria Math" w:hAnsi="Cambria Math" w:cs="Tahoma"/>
                <w:i/>
                <w:sz w:val="20"/>
                <w:szCs w:val="20"/>
                <w:lang w:val="sl-SI" w:bidi="en-US"/>
              </w:rPr>
            </m:ctrlPr>
          </m:fPr>
          <m:num>
            <m:r>
              <w:rPr>
                <w:rFonts w:ascii="Cambria Math" w:hAnsi="Cambria Math" w:cs="Tahoma"/>
                <w:sz w:val="20"/>
                <w:szCs w:val="20"/>
                <w:lang w:val="sl-SI"/>
              </w:rPr>
              <m:t>d50D</m:t>
            </m:r>
          </m:num>
          <m:den>
            <m:r>
              <w:rPr>
                <w:rFonts w:ascii="Cambria Math" w:hAnsi="Cambria Math" w:cs="Tahoma"/>
                <w:sz w:val="20"/>
                <w:szCs w:val="20"/>
                <w:lang w:val="sl-SI"/>
              </w:rPr>
              <m:t>d 50Z</m:t>
            </m:r>
          </m:den>
        </m:f>
      </m:oMath>
      <w:r w:rsidRPr="00833B5A">
        <w:rPr>
          <w:rFonts w:ascii="Tahoma" w:hAnsi="Tahoma" w:cs="Tahoma"/>
          <w:sz w:val="20"/>
          <w:szCs w:val="20"/>
          <w:lang w:val="sl-SI"/>
        </w:rPr>
        <w:t xml:space="preserve"> 40</w:t>
      </w:r>
    </w:p>
    <w:p w14:paraId="1DEB3332" w14:textId="77777777" w:rsidR="001A1B67" w:rsidRPr="00833B5A" w:rsidRDefault="001A1B67" w:rsidP="00F053BA">
      <w:pPr>
        <w:tabs>
          <w:tab w:val="left" w:pos="2254"/>
        </w:tabs>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kjer pomeni:</w:t>
      </w:r>
      <w:r w:rsidR="00C06B19" w:rsidRPr="00833B5A">
        <w:rPr>
          <w:rFonts w:ascii="Tahoma" w:eastAsia="Times New Roman" w:hAnsi="Tahoma" w:cs="Tahoma"/>
          <w:spacing w:val="-4"/>
          <w:sz w:val="20"/>
          <w:szCs w:val="20"/>
          <w:lang w:val="sl-SI"/>
        </w:rPr>
        <w:tab/>
      </w:r>
    </w:p>
    <w:p w14:paraId="6317CC5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Pr="00833B5A">
        <w:rPr>
          <w:rFonts w:ascii="Tahoma" w:hAnsi="Tahoma" w:cs="Tahoma"/>
          <w:sz w:val="20"/>
          <w:szCs w:val="20"/>
          <w:vertAlign w:val="subscript"/>
          <w:lang w:val="sl-SI"/>
        </w:rPr>
        <w:t>15D</w:t>
      </w:r>
      <w:r w:rsidRPr="00833B5A">
        <w:rPr>
          <w:rFonts w:ascii="Tahoma" w:hAnsi="Tahoma" w:cs="Tahoma"/>
          <w:sz w:val="20"/>
          <w:szCs w:val="20"/>
          <w:lang w:val="sl-SI"/>
        </w:rPr>
        <w:t>, d</w:t>
      </w:r>
      <w:r w:rsidRPr="00833B5A">
        <w:rPr>
          <w:rFonts w:ascii="Tahoma" w:hAnsi="Tahoma" w:cs="Tahoma"/>
          <w:sz w:val="20"/>
          <w:szCs w:val="20"/>
          <w:vertAlign w:val="subscript"/>
          <w:lang w:val="sl-SI"/>
        </w:rPr>
        <w:t>50D</w:t>
      </w:r>
      <w:r w:rsidRPr="00833B5A">
        <w:rPr>
          <w:rFonts w:ascii="Tahoma" w:hAnsi="Tahoma" w:cs="Tahoma"/>
          <w:sz w:val="20"/>
          <w:szCs w:val="20"/>
          <w:lang w:val="sl-SI"/>
        </w:rPr>
        <w:t xml:space="preserve"> - primer zrna pri 15 odstotnem oziroma 50 odstotnem presevku zmesi kamnitih zrn za zasip drenaže</w:t>
      </w:r>
    </w:p>
    <w:p w14:paraId="230746BE"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d</w:t>
      </w:r>
      <w:r w:rsidRPr="00833B5A">
        <w:rPr>
          <w:rFonts w:ascii="Tahoma" w:hAnsi="Tahoma" w:cs="Tahoma"/>
          <w:sz w:val="20"/>
          <w:szCs w:val="20"/>
          <w:vertAlign w:val="subscript"/>
          <w:lang w:val="sl-SI"/>
        </w:rPr>
        <w:t>15Z</w:t>
      </w:r>
      <w:r w:rsidRPr="00833B5A">
        <w:rPr>
          <w:rFonts w:ascii="Tahoma" w:hAnsi="Tahoma" w:cs="Tahoma"/>
          <w:sz w:val="20"/>
          <w:szCs w:val="20"/>
          <w:lang w:val="sl-SI"/>
        </w:rPr>
        <w:t>, d</w:t>
      </w:r>
      <w:r w:rsidRPr="00833B5A">
        <w:rPr>
          <w:rFonts w:ascii="Tahoma" w:hAnsi="Tahoma" w:cs="Tahoma"/>
          <w:sz w:val="20"/>
          <w:szCs w:val="20"/>
          <w:vertAlign w:val="subscript"/>
          <w:lang w:val="sl-SI"/>
        </w:rPr>
        <w:t>50Z</w:t>
      </w:r>
      <w:r w:rsidRPr="00833B5A">
        <w:rPr>
          <w:rFonts w:ascii="Tahoma" w:hAnsi="Tahoma" w:cs="Tahoma"/>
          <w:sz w:val="20"/>
          <w:szCs w:val="20"/>
          <w:lang w:val="sl-SI"/>
        </w:rPr>
        <w:t xml:space="preserve"> - primer zrna pri 15 odstotnem oziroma 50 odstotnem presevku zemljine ob drenaži, kateri se zeli preprečiti dostop v drenažo.</w:t>
      </w:r>
    </w:p>
    <w:p w14:paraId="69319F11"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Primer največjih - zrn v zmesi kamnitih zrn za zasip drenaž sme znašati 63 mm, če zahteve v projektu ali zahteve inženirja niso drugačne.</w:t>
      </w:r>
    </w:p>
    <w:p w14:paraId="2FB04A49"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je zmes kamnitih zrn za zasip drenaž obvita s polstjo, mora biti sestava zmesi kamnitih zrn takšna, da zagotavlja količnik vodoprepustnosti k ≥ 10</w:t>
      </w:r>
      <w:r w:rsidRPr="00833B5A">
        <w:rPr>
          <w:rFonts w:ascii="Tahoma" w:eastAsia="Times New Roman" w:hAnsi="Tahoma" w:cs="Tahoma"/>
          <w:spacing w:val="-4"/>
          <w:sz w:val="20"/>
          <w:szCs w:val="20"/>
          <w:vertAlign w:val="superscript"/>
          <w:lang w:val="sl-SI"/>
        </w:rPr>
        <w:t>-4</w:t>
      </w:r>
      <w:r w:rsidRPr="00833B5A">
        <w:rPr>
          <w:rFonts w:ascii="Tahoma" w:eastAsia="Times New Roman" w:hAnsi="Tahoma" w:cs="Tahoma"/>
          <w:spacing w:val="-4"/>
          <w:sz w:val="20"/>
          <w:szCs w:val="20"/>
          <w:lang w:val="sl-SI"/>
        </w:rPr>
        <w:t xml:space="preserve"> m/s.</w:t>
      </w:r>
    </w:p>
    <w:p w14:paraId="191E96B5"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Kol</w:t>
      </w:r>
      <w:r w:rsidR="00C06B19" w:rsidRPr="00833B5A">
        <w:rPr>
          <w:rFonts w:ascii="Tahoma" w:eastAsia="Times New Roman" w:hAnsi="Tahoma" w:cs="Tahoma"/>
          <w:spacing w:val="-4"/>
          <w:sz w:val="20"/>
          <w:szCs w:val="20"/>
          <w:lang w:val="sl-SI"/>
        </w:rPr>
        <w:t xml:space="preserve">ičnik neenakomernosti zrnavosti </w:t>
      </w:r>
      <w:r w:rsidRPr="00833B5A">
        <w:rPr>
          <w:rFonts w:ascii="Tahoma" w:eastAsia="Times New Roman" w:hAnsi="Tahoma" w:cs="Tahoma"/>
          <w:spacing w:val="-4"/>
          <w:sz w:val="20"/>
          <w:szCs w:val="20"/>
          <w:lang w:val="sl-SI"/>
        </w:rPr>
        <w:t>U d</w:t>
      </w:r>
      <w:r w:rsidRPr="00833B5A">
        <w:rPr>
          <w:rFonts w:ascii="Tahoma" w:eastAsia="Times New Roman" w:hAnsi="Tahoma" w:cs="Tahoma"/>
          <w:spacing w:val="-4"/>
          <w:sz w:val="20"/>
          <w:szCs w:val="20"/>
          <w:vertAlign w:val="subscript"/>
          <w:lang w:val="sl-SI"/>
        </w:rPr>
        <w:t>60</w:t>
      </w:r>
      <w:r w:rsidRPr="00833B5A">
        <w:rPr>
          <w:rFonts w:ascii="Tahoma" w:eastAsia="Times New Roman" w:hAnsi="Tahoma" w:cs="Tahoma"/>
          <w:spacing w:val="-4"/>
          <w:sz w:val="20"/>
          <w:szCs w:val="20"/>
          <w:lang w:val="sl-SI"/>
        </w:rPr>
        <w:t>/d</w:t>
      </w:r>
      <w:r w:rsidRPr="00833B5A">
        <w:rPr>
          <w:rFonts w:ascii="Tahoma" w:eastAsia="Times New Roman" w:hAnsi="Tahoma" w:cs="Tahoma"/>
          <w:spacing w:val="-4"/>
          <w:sz w:val="20"/>
          <w:szCs w:val="20"/>
          <w:vertAlign w:val="subscript"/>
          <w:lang w:val="sl-SI"/>
        </w:rPr>
        <w:t>10</w:t>
      </w:r>
      <w:r w:rsidRPr="00833B5A">
        <w:rPr>
          <w:rFonts w:ascii="Tahoma" w:eastAsia="Times New Roman" w:hAnsi="Tahoma" w:cs="Tahoma"/>
          <w:spacing w:val="-4"/>
          <w:sz w:val="20"/>
          <w:szCs w:val="20"/>
          <w:lang w:val="sl-SI"/>
        </w:rPr>
        <w:t xml:space="preserve"> mora biti pri neobviti zmesi kamnitih zrn za zasip drenaž večji od 8, pri obviti zmesi pa večji od 3.</w:t>
      </w:r>
    </w:p>
    <w:p w14:paraId="45885C78"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Tlačna trdnost kamnine za zmesi kamnitih zrn za zasip drenaž mora znašati najmanj 80 MN/m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w:t>
      </w:r>
    </w:p>
    <w:p w14:paraId="1B5042B6" w14:textId="77777777" w:rsidR="001A1B67" w:rsidRPr="00833B5A" w:rsidRDefault="001A1B67" w:rsidP="00131A4D">
      <w:pPr>
        <w:pStyle w:val="Naslov6"/>
        <w:spacing w:after="120"/>
        <w:rPr>
          <w:i w:val="0"/>
        </w:rPr>
      </w:pPr>
      <w:bookmarkStart w:id="486" w:name="_Toc416874341"/>
      <w:r w:rsidRPr="00833B5A">
        <w:rPr>
          <w:i w:val="0"/>
        </w:rPr>
        <w:t>Polipropilenska polst</w:t>
      </w:r>
      <w:bookmarkEnd w:id="486"/>
    </w:p>
    <w:p w14:paraId="711BEECB" w14:textId="77777777" w:rsidR="001A1B67" w:rsidRPr="00833B5A" w:rsidRDefault="001A1B67" w:rsidP="00C06B1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Polipropilenska polst za ovoj zmesi kamnitih zrn ali mešanice cementnega betona za globinsko odvodnjavanje - drenaže mora ustrezati zahtevam v spodnji tabeli:</w:t>
      </w:r>
    </w:p>
    <w:p w14:paraId="57A4E82B" w14:textId="77777777" w:rsidR="001A1B67" w:rsidRPr="00833B5A" w:rsidRDefault="001A1B67" w:rsidP="00225A20">
      <w:pPr>
        <w:pStyle w:val="Tabele"/>
        <w:ind w:left="1418" w:hanging="1418"/>
      </w:pPr>
      <w:r w:rsidRPr="00833B5A">
        <w:t xml:space="preserve">Tabela </w:t>
      </w:r>
      <w:r w:rsidR="00225A20" w:rsidRPr="00833B5A">
        <w:t>3.5.4</w:t>
      </w:r>
      <w:r w:rsidRPr="00833B5A">
        <w:t>:</w:t>
      </w:r>
      <w:r w:rsidR="00225A20" w:rsidRPr="00833B5A">
        <w:tab/>
      </w:r>
      <w:r w:rsidRPr="00833B5A">
        <w:t>Globinsko odvodnj</w:t>
      </w:r>
      <w:r w:rsidR="005A0ED5" w:rsidRPr="00833B5A">
        <w:t>a</w:t>
      </w:r>
      <w:r w:rsidRPr="00833B5A">
        <w:t>vanje</w:t>
      </w:r>
      <w:r w:rsidR="00C06B19" w:rsidRPr="00833B5A">
        <w:t xml:space="preserve"> </w:t>
      </w:r>
      <w:r w:rsidRPr="00833B5A">
        <w:t>-</w:t>
      </w:r>
      <w:r w:rsidR="00C06B19" w:rsidRPr="00833B5A">
        <w:t xml:space="preserve"> </w:t>
      </w:r>
      <w:r w:rsidRPr="00833B5A">
        <w:t xml:space="preserve">polipropilenska polst   </w:t>
      </w:r>
    </w:p>
    <w:tbl>
      <w:tblPr>
        <w:tblStyle w:val="Tabelamrea"/>
        <w:tblW w:w="7655" w:type="dxa"/>
        <w:jc w:val="center"/>
        <w:tblLook w:val="04A0" w:firstRow="1" w:lastRow="0" w:firstColumn="1" w:lastColumn="0" w:noHBand="0" w:noVBand="1"/>
      </w:tblPr>
      <w:tblGrid>
        <w:gridCol w:w="2694"/>
        <w:gridCol w:w="2409"/>
        <w:gridCol w:w="2552"/>
      </w:tblGrid>
      <w:tr w:rsidR="00833B5A" w:rsidRPr="00833B5A" w14:paraId="317DBEEF" w14:textId="77777777" w:rsidTr="00C06B19">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6C6B8E5D" w14:textId="77777777" w:rsidR="001A1B67" w:rsidRPr="00833B5A" w:rsidRDefault="001A1B67" w:rsidP="00C06B19">
            <w:pPr>
              <w:spacing w:before="40" w:after="40"/>
              <w:jc w:val="center"/>
              <w:rPr>
                <w:rFonts w:ascii="Tahoma" w:hAnsi="Tahoma" w:cs="Tahoma"/>
                <w:b/>
                <w:lang w:eastAsia="en-US" w:bidi="en-US"/>
              </w:rPr>
            </w:pPr>
            <w:r w:rsidRPr="00833B5A">
              <w:rPr>
                <w:rFonts w:ascii="Tahoma" w:hAnsi="Tahoma" w:cs="Tahoma"/>
                <w:b/>
              </w:rPr>
              <w:t>Lastnost PP polsti</w:t>
            </w:r>
          </w:p>
        </w:tc>
        <w:tc>
          <w:tcPr>
            <w:tcW w:w="2409" w:type="dxa"/>
            <w:tcBorders>
              <w:top w:val="single" w:sz="4" w:space="0" w:color="auto"/>
              <w:left w:val="single" w:sz="4" w:space="0" w:color="auto"/>
              <w:bottom w:val="single" w:sz="4" w:space="0" w:color="auto"/>
              <w:right w:val="single" w:sz="4" w:space="0" w:color="auto"/>
            </w:tcBorders>
            <w:hideMark/>
          </w:tcPr>
          <w:p w14:paraId="75417055" w14:textId="77777777" w:rsidR="001A1B67" w:rsidRPr="00833B5A" w:rsidRDefault="001A1B67" w:rsidP="00C06B19">
            <w:pPr>
              <w:spacing w:before="40" w:after="40"/>
              <w:jc w:val="center"/>
              <w:rPr>
                <w:rFonts w:ascii="Tahoma" w:hAnsi="Tahoma" w:cs="Tahoma"/>
                <w:b/>
                <w:lang w:eastAsia="en-US" w:bidi="en-US"/>
              </w:rPr>
            </w:pPr>
            <w:r w:rsidRPr="00833B5A">
              <w:rPr>
                <w:rFonts w:ascii="Tahoma" w:hAnsi="Tahoma" w:cs="Tahoma"/>
                <w:b/>
              </w:rPr>
              <w:t>Enota mere</w:t>
            </w:r>
          </w:p>
        </w:tc>
        <w:tc>
          <w:tcPr>
            <w:tcW w:w="2552" w:type="dxa"/>
            <w:tcBorders>
              <w:top w:val="single" w:sz="4" w:space="0" w:color="auto"/>
              <w:left w:val="single" w:sz="4" w:space="0" w:color="auto"/>
              <w:bottom w:val="single" w:sz="4" w:space="0" w:color="auto"/>
              <w:right w:val="single" w:sz="4" w:space="0" w:color="auto"/>
            </w:tcBorders>
            <w:hideMark/>
          </w:tcPr>
          <w:p w14:paraId="6A7F521B" w14:textId="77777777" w:rsidR="001A1B67" w:rsidRPr="00833B5A" w:rsidRDefault="001A1B67" w:rsidP="00C06B19">
            <w:pPr>
              <w:spacing w:before="40" w:after="40"/>
              <w:jc w:val="center"/>
              <w:rPr>
                <w:rFonts w:ascii="Tahoma" w:hAnsi="Tahoma" w:cs="Tahoma"/>
                <w:b/>
                <w:lang w:eastAsia="en-US" w:bidi="en-US"/>
              </w:rPr>
            </w:pPr>
            <w:r w:rsidRPr="00833B5A">
              <w:rPr>
                <w:rFonts w:ascii="Tahoma" w:hAnsi="Tahoma" w:cs="Tahoma"/>
                <w:b/>
              </w:rPr>
              <w:t>Zahtevana vrednost</w:t>
            </w:r>
          </w:p>
        </w:tc>
      </w:tr>
      <w:tr w:rsidR="00833B5A" w:rsidRPr="00833B5A" w14:paraId="39881E7F" w14:textId="77777777" w:rsidTr="00C06B19">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4012AA98" w14:textId="77777777" w:rsidR="001A1B67" w:rsidRPr="00833B5A" w:rsidRDefault="007676C5" w:rsidP="00C06B19">
            <w:pPr>
              <w:spacing w:before="40" w:after="40"/>
              <w:rPr>
                <w:rFonts w:ascii="Tahoma" w:hAnsi="Tahoma" w:cs="Tahoma"/>
                <w:lang w:eastAsia="en-US" w:bidi="en-US"/>
              </w:rPr>
            </w:pPr>
            <w:r w:rsidRPr="00833B5A">
              <w:rPr>
                <w:rFonts w:ascii="Tahoma" w:hAnsi="Tahoma" w:cs="Tahoma"/>
              </w:rPr>
              <w:t>M</w:t>
            </w:r>
            <w:r w:rsidR="001A1B67" w:rsidRPr="00833B5A">
              <w:rPr>
                <w:rFonts w:ascii="Tahoma" w:hAnsi="Tahoma" w:cs="Tahoma"/>
              </w:rPr>
              <w:t>asa, najmanj</w:t>
            </w:r>
          </w:p>
        </w:tc>
        <w:tc>
          <w:tcPr>
            <w:tcW w:w="2409" w:type="dxa"/>
            <w:tcBorders>
              <w:top w:val="single" w:sz="4" w:space="0" w:color="auto"/>
              <w:left w:val="single" w:sz="4" w:space="0" w:color="auto"/>
              <w:bottom w:val="single" w:sz="4" w:space="0" w:color="auto"/>
              <w:right w:val="single" w:sz="4" w:space="0" w:color="auto"/>
            </w:tcBorders>
            <w:hideMark/>
          </w:tcPr>
          <w:p w14:paraId="272765E8"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g/m</w:t>
            </w:r>
            <w:r w:rsidRPr="00833B5A">
              <w:rPr>
                <w:rFonts w:ascii="Tahoma" w:hAnsi="Tahoma" w:cs="Tahoma"/>
                <w:vertAlign w:val="superscript"/>
              </w:rPr>
              <w:t>2</w:t>
            </w:r>
          </w:p>
        </w:tc>
        <w:tc>
          <w:tcPr>
            <w:tcW w:w="2552" w:type="dxa"/>
            <w:tcBorders>
              <w:top w:val="single" w:sz="4" w:space="0" w:color="auto"/>
              <w:left w:val="single" w:sz="4" w:space="0" w:color="auto"/>
              <w:bottom w:val="single" w:sz="4" w:space="0" w:color="auto"/>
              <w:right w:val="single" w:sz="4" w:space="0" w:color="auto"/>
            </w:tcBorders>
            <w:hideMark/>
          </w:tcPr>
          <w:p w14:paraId="2D7D4335"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300</w:t>
            </w:r>
          </w:p>
        </w:tc>
      </w:tr>
      <w:tr w:rsidR="00833B5A" w:rsidRPr="00833B5A" w14:paraId="2F076A95" w14:textId="77777777" w:rsidTr="00C06B19">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3606CA99" w14:textId="77777777" w:rsidR="001A1B67" w:rsidRPr="00833B5A" w:rsidRDefault="007676C5" w:rsidP="00C06B19">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rečno, najmanj</w:t>
            </w:r>
          </w:p>
        </w:tc>
        <w:tc>
          <w:tcPr>
            <w:tcW w:w="2409" w:type="dxa"/>
            <w:tcBorders>
              <w:top w:val="single" w:sz="4" w:space="0" w:color="auto"/>
              <w:left w:val="single" w:sz="4" w:space="0" w:color="auto"/>
              <w:bottom w:val="single" w:sz="4" w:space="0" w:color="auto"/>
              <w:right w:val="single" w:sz="4" w:space="0" w:color="auto"/>
            </w:tcBorders>
            <w:hideMark/>
          </w:tcPr>
          <w:p w14:paraId="3D972EF7"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N/cm</w:t>
            </w:r>
          </w:p>
        </w:tc>
        <w:tc>
          <w:tcPr>
            <w:tcW w:w="2552" w:type="dxa"/>
            <w:tcBorders>
              <w:top w:val="single" w:sz="4" w:space="0" w:color="auto"/>
              <w:left w:val="single" w:sz="4" w:space="0" w:color="auto"/>
              <w:bottom w:val="single" w:sz="4" w:space="0" w:color="auto"/>
              <w:right w:val="single" w:sz="4" w:space="0" w:color="auto"/>
            </w:tcBorders>
            <w:hideMark/>
          </w:tcPr>
          <w:p w14:paraId="6BF19C55"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100</w:t>
            </w:r>
          </w:p>
        </w:tc>
      </w:tr>
      <w:tr w:rsidR="00833B5A" w:rsidRPr="00833B5A" w14:paraId="2DA5AF6D" w14:textId="77777777" w:rsidTr="00C06B19">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4A9099CA" w14:textId="77777777" w:rsidR="001A1B67" w:rsidRPr="00833B5A" w:rsidRDefault="007676C5" w:rsidP="00C06B19">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zdolžno, najmanj</w:t>
            </w:r>
          </w:p>
        </w:tc>
        <w:tc>
          <w:tcPr>
            <w:tcW w:w="2409" w:type="dxa"/>
            <w:tcBorders>
              <w:top w:val="single" w:sz="4" w:space="0" w:color="auto"/>
              <w:left w:val="single" w:sz="4" w:space="0" w:color="auto"/>
              <w:bottom w:val="single" w:sz="4" w:space="0" w:color="auto"/>
              <w:right w:val="single" w:sz="4" w:space="0" w:color="auto"/>
            </w:tcBorders>
            <w:hideMark/>
          </w:tcPr>
          <w:p w14:paraId="2868B50C"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N/cm</w:t>
            </w:r>
          </w:p>
        </w:tc>
        <w:tc>
          <w:tcPr>
            <w:tcW w:w="2552" w:type="dxa"/>
            <w:tcBorders>
              <w:top w:val="single" w:sz="4" w:space="0" w:color="auto"/>
              <w:left w:val="single" w:sz="4" w:space="0" w:color="auto"/>
              <w:bottom w:val="single" w:sz="4" w:space="0" w:color="auto"/>
              <w:right w:val="single" w:sz="4" w:space="0" w:color="auto"/>
            </w:tcBorders>
            <w:hideMark/>
          </w:tcPr>
          <w:p w14:paraId="53F65EF5"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50</w:t>
            </w:r>
          </w:p>
        </w:tc>
      </w:tr>
      <w:tr w:rsidR="00833B5A" w:rsidRPr="00833B5A" w14:paraId="07FC3384" w14:textId="77777777" w:rsidTr="00C06B19">
        <w:trPr>
          <w:trHeight w:val="227"/>
          <w:jc w:val="center"/>
        </w:trPr>
        <w:tc>
          <w:tcPr>
            <w:tcW w:w="2694" w:type="dxa"/>
            <w:tcBorders>
              <w:top w:val="single" w:sz="4" w:space="0" w:color="auto"/>
              <w:left w:val="single" w:sz="4" w:space="0" w:color="auto"/>
              <w:bottom w:val="single" w:sz="4" w:space="0" w:color="auto"/>
              <w:right w:val="single" w:sz="4" w:space="0" w:color="auto"/>
            </w:tcBorders>
            <w:hideMark/>
          </w:tcPr>
          <w:p w14:paraId="4847BAF2" w14:textId="77777777" w:rsidR="001A1B67" w:rsidRPr="00833B5A" w:rsidRDefault="007676C5" w:rsidP="00C06B19">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aztezek, najmanj</w:t>
            </w:r>
          </w:p>
        </w:tc>
        <w:tc>
          <w:tcPr>
            <w:tcW w:w="2409" w:type="dxa"/>
            <w:tcBorders>
              <w:top w:val="single" w:sz="4" w:space="0" w:color="auto"/>
              <w:left w:val="single" w:sz="4" w:space="0" w:color="auto"/>
              <w:bottom w:val="single" w:sz="4" w:space="0" w:color="auto"/>
              <w:right w:val="single" w:sz="4" w:space="0" w:color="auto"/>
            </w:tcBorders>
            <w:hideMark/>
          </w:tcPr>
          <w:p w14:paraId="02DBA14C"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w:t>
            </w:r>
          </w:p>
        </w:tc>
        <w:tc>
          <w:tcPr>
            <w:tcW w:w="2552" w:type="dxa"/>
            <w:tcBorders>
              <w:top w:val="single" w:sz="4" w:space="0" w:color="auto"/>
              <w:left w:val="single" w:sz="4" w:space="0" w:color="auto"/>
              <w:bottom w:val="single" w:sz="4" w:space="0" w:color="auto"/>
              <w:right w:val="single" w:sz="4" w:space="0" w:color="auto"/>
            </w:tcBorders>
            <w:hideMark/>
          </w:tcPr>
          <w:p w14:paraId="3EC789BF" w14:textId="77777777" w:rsidR="001A1B67" w:rsidRPr="00833B5A" w:rsidRDefault="001A1B67" w:rsidP="00C06B19">
            <w:pPr>
              <w:spacing w:before="40" w:after="40"/>
              <w:jc w:val="center"/>
              <w:rPr>
                <w:rFonts w:ascii="Tahoma" w:hAnsi="Tahoma" w:cs="Tahoma"/>
                <w:lang w:eastAsia="en-US" w:bidi="en-US"/>
              </w:rPr>
            </w:pPr>
            <w:r w:rsidRPr="00833B5A">
              <w:rPr>
                <w:rFonts w:ascii="Tahoma" w:hAnsi="Tahoma" w:cs="Tahoma"/>
              </w:rPr>
              <w:t>30</w:t>
            </w:r>
          </w:p>
        </w:tc>
      </w:tr>
    </w:tbl>
    <w:p w14:paraId="7151123C" w14:textId="77777777" w:rsidR="001A1B67" w:rsidRPr="00833B5A" w:rsidRDefault="001A1B67" w:rsidP="00945D33">
      <w:pPr>
        <w:spacing w:before="240"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Spodnja mejna vrednost ne sme biti manjša od zahtevanih vrednosti po zgornji tabeli, zmanjšanih za 15 %. Skrajna spodnja mejna vrednost pa ne sme biti manjša od zahtevanih vrednosti 'po tabeli, zmanjšanih za 25 %.</w:t>
      </w:r>
    </w:p>
    <w:p w14:paraId="4E358C58" w14:textId="77777777" w:rsidR="001A1B67" w:rsidRPr="00833B5A" w:rsidRDefault="001A1B67" w:rsidP="00131A4D">
      <w:pPr>
        <w:pStyle w:val="Naslov6"/>
        <w:spacing w:after="120"/>
        <w:rPr>
          <w:i w:val="0"/>
        </w:rPr>
      </w:pPr>
      <w:bookmarkStart w:id="487" w:name="_Toc416874342"/>
      <w:r w:rsidRPr="00833B5A">
        <w:rPr>
          <w:i w:val="0"/>
        </w:rPr>
        <w:t>Mešanica cementnega betona</w:t>
      </w:r>
      <w:bookmarkEnd w:id="487"/>
    </w:p>
    <w:p w14:paraId="7755F23E" w14:textId="77777777" w:rsidR="001A1B67" w:rsidRPr="00833B5A" w:rsidRDefault="001A1B67" w:rsidP="007676C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w:t>
      </w:r>
      <w:r w:rsidR="007676C5" w:rsidRPr="00833B5A">
        <w:rPr>
          <w:rFonts w:ascii="Tahoma" w:eastAsia="Times New Roman" w:hAnsi="Tahoma" w:cs="Tahoma"/>
          <w:spacing w:val="-4"/>
          <w:sz w:val="20"/>
          <w:szCs w:val="20"/>
          <w:lang w:val="sl-SI"/>
        </w:rPr>
        <w:t>z</w:t>
      </w:r>
      <w:r w:rsidRPr="00833B5A">
        <w:rPr>
          <w:rFonts w:ascii="Tahoma" w:eastAsia="Times New Roman" w:hAnsi="Tahoma" w:cs="Tahoma"/>
          <w:spacing w:val="-4"/>
          <w:sz w:val="20"/>
          <w:szCs w:val="20"/>
          <w:lang w:val="sl-SI"/>
        </w:rPr>
        <w:t>agotovitev količnika vodopropustnosti v zasip</w:t>
      </w:r>
      <w:r w:rsidR="007676C5" w:rsidRPr="00833B5A">
        <w:rPr>
          <w:rFonts w:ascii="Tahoma" w:eastAsia="Times New Roman" w:hAnsi="Tahoma" w:cs="Tahoma"/>
          <w:spacing w:val="-4"/>
          <w:sz w:val="20"/>
          <w:szCs w:val="20"/>
          <w:lang w:val="sl-SI"/>
        </w:rPr>
        <w:t xml:space="preserve"> vgrajenega cementnega betona k </w:t>
      </w:r>
      <w:r w:rsidRPr="00833B5A">
        <w:rPr>
          <w:rFonts w:ascii="Tahoma" w:eastAsia="Times New Roman" w:hAnsi="Tahoma" w:cs="Tahoma"/>
          <w:spacing w:val="-4"/>
          <w:sz w:val="20"/>
          <w:szCs w:val="20"/>
          <w:lang w:val="sl-SI"/>
        </w:rPr>
        <w:t>≥</w:t>
      </w:r>
      <w:r w:rsidR="007676C5"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10</w:t>
      </w:r>
      <w:r w:rsidRPr="00833B5A">
        <w:rPr>
          <w:rFonts w:ascii="Tahoma" w:eastAsia="Times New Roman" w:hAnsi="Tahoma" w:cs="Tahoma"/>
          <w:spacing w:val="-4"/>
          <w:sz w:val="20"/>
          <w:szCs w:val="20"/>
          <w:vertAlign w:val="superscript"/>
          <w:lang w:val="sl-SI"/>
        </w:rPr>
        <w:t>-4</w:t>
      </w:r>
      <w:r w:rsidRPr="00833B5A">
        <w:rPr>
          <w:rFonts w:ascii="Tahoma" w:eastAsia="Times New Roman" w:hAnsi="Tahoma" w:cs="Tahoma"/>
          <w:spacing w:val="-4"/>
          <w:sz w:val="20"/>
          <w:szCs w:val="20"/>
          <w:lang w:val="sl-SI"/>
        </w:rPr>
        <w:t xml:space="preserve"> m/s.</w:t>
      </w:r>
    </w:p>
    <w:p w14:paraId="373B3267" w14:textId="77777777" w:rsidR="001A1B67" w:rsidRPr="00833B5A" w:rsidRDefault="001A1B67" w:rsidP="00ED09B1">
      <w:pPr>
        <w:pStyle w:val="Naslov5"/>
        <w:spacing w:after="120"/>
        <w:rPr>
          <w:rFonts w:ascii="Tahoma" w:hAnsi="Tahoma" w:cs="Tahoma"/>
          <w:b/>
          <w:i w:val="0"/>
        </w:rPr>
      </w:pPr>
      <w:bookmarkStart w:id="488" w:name="_Toc416874343"/>
      <w:r w:rsidRPr="00833B5A">
        <w:rPr>
          <w:rFonts w:ascii="Tahoma" w:hAnsi="Tahoma" w:cs="Tahoma"/>
          <w:b/>
          <w:i w:val="0"/>
        </w:rPr>
        <w:t>Drenažni trakovi</w:t>
      </w:r>
      <w:bookmarkEnd w:id="488"/>
    </w:p>
    <w:p w14:paraId="75097940" w14:textId="77777777" w:rsidR="001A1B67" w:rsidRPr="00833B5A" w:rsidRDefault="001A1B67" w:rsidP="00131A4D">
      <w:pPr>
        <w:pStyle w:val="Naslov6"/>
        <w:spacing w:after="120"/>
        <w:rPr>
          <w:i w:val="0"/>
        </w:rPr>
      </w:pPr>
      <w:bookmarkStart w:id="489" w:name="_Toc416874344"/>
      <w:r w:rsidRPr="00833B5A">
        <w:rPr>
          <w:i w:val="0"/>
        </w:rPr>
        <w:t>Polipropilenska polst</w:t>
      </w:r>
      <w:bookmarkEnd w:id="489"/>
    </w:p>
    <w:p w14:paraId="077D724E" w14:textId="77777777" w:rsidR="001A1B67" w:rsidRPr="00833B5A" w:rsidRDefault="001A1B67" w:rsidP="007676C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v projektu ni drugače določeno, se uporablja za drenažne trakove iglana polst iz polipropilenskih vlaken titra največ 9,5 d</w:t>
      </w:r>
      <w:r w:rsidRPr="00833B5A">
        <w:rPr>
          <w:rFonts w:ascii="Tahoma" w:eastAsia="Times New Roman" w:hAnsi="Tahoma" w:cs="Tahoma"/>
          <w:spacing w:val="-4"/>
          <w:sz w:val="20"/>
          <w:szCs w:val="20"/>
          <w:vertAlign w:val="subscript"/>
          <w:lang w:val="sl-SI"/>
        </w:rPr>
        <w:t>tex</w:t>
      </w:r>
      <w:r w:rsidRPr="00833B5A">
        <w:rPr>
          <w:rFonts w:ascii="Tahoma" w:eastAsia="Times New Roman" w:hAnsi="Tahoma" w:cs="Tahoma"/>
          <w:spacing w:val="-4"/>
          <w:sz w:val="20"/>
          <w:szCs w:val="20"/>
          <w:lang w:val="sl-SI"/>
        </w:rPr>
        <w:t>, ojačana z ustreznim apretirnim sredstvom, odporna proti agresivnemu delovanju zemljin in talne vode ter proti hidrolizi in bakteriološki razgradnji.</w:t>
      </w:r>
    </w:p>
    <w:p w14:paraId="7296DD18" w14:textId="77777777" w:rsidR="001A1B67" w:rsidRPr="00833B5A" w:rsidRDefault="001A1B67" w:rsidP="007676C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Zahtevane lastnosti polipropilenske polsti za drenažne trakove in za ovoj plastičnega jedra so določene v spodnji tabeli:</w:t>
      </w:r>
    </w:p>
    <w:p w14:paraId="20ACDBDB" w14:textId="77777777" w:rsidR="001A1B67" w:rsidRPr="00833B5A" w:rsidRDefault="001A1B67" w:rsidP="00225A20">
      <w:pPr>
        <w:pStyle w:val="Tabele"/>
        <w:ind w:left="1418" w:hanging="1418"/>
      </w:pPr>
      <w:r w:rsidRPr="00833B5A">
        <w:t xml:space="preserve">Tabela </w:t>
      </w:r>
      <w:r w:rsidR="00225A20" w:rsidRPr="00833B5A">
        <w:t>3.5.5</w:t>
      </w:r>
      <w:r w:rsidRPr="00833B5A">
        <w:t>:</w:t>
      </w:r>
      <w:r w:rsidR="00225A20" w:rsidRPr="00833B5A">
        <w:tab/>
      </w:r>
      <w:r w:rsidRPr="00833B5A">
        <w:t>Drenažni trakovi-polipropilenska polst</w:t>
      </w:r>
    </w:p>
    <w:tbl>
      <w:tblPr>
        <w:tblStyle w:val="Tabelamrea"/>
        <w:tblW w:w="7654" w:type="dxa"/>
        <w:jc w:val="center"/>
        <w:tblLook w:val="04A0" w:firstRow="1" w:lastRow="0" w:firstColumn="1" w:lastColumn="0" w:noHBand="0" w:noVBand="1"/>
      </w:tblPr>
      <w:tblGrid>
        <w:gridCol w:w="3000"/>
        <w:gridCol w:w="1678"/>
        <w:gridCol w:w="1559"/>
        <w:gridCol w:w="1417"/>
      </w:tblGrid>
      <w:tr w:rsidR="00833B5A" w:rsidRPr="00833B5A" w14:paraId="1D932FE4" w14:textId="77777777" w:rsidTr="007676C5">
        <w:trPr>
          <w:trHeight w:val="227"/>
          <w:jc w:val="center"/>
        </w:trPr>
        <w:tc>
          <w:tcPr>
            <w:tcW w:w="3000" w:type="dxa"/>
            <w:tcBorders>
              <w:top w:val="single" w:sz="4" w:space="0" w:color="auto"/>
              <w:left w:val="single" w:sz="4" w:space="0" w:color="auto"/>
              <w:bottom w:val="nil"/>
              <w:right w:val="single" w:sz="4" w:space="0" w:color="auto"/>
            </w:tcBorders>
            <w:hideMark/>
          </w:tcPr>
          <w:p w14:paraId="227B1709" w14:textId="77777777" w:rsidR="001A1B67" w:rsidRPr="00833B5A" w:rsidRDefault="001A1B67" w:rsidP="007676C5">
            <w:pPr>
              <w:spacing w:before="40" w:after="40"/>
              <w:rPr>
                <w:rFonts w:ascii="Tahoma" w:hAnsi="Tahoma" w:cs="Tahoma"/>
                <w:b/>
                <w:lang w:eastAsia="en-US" w:bidi="en-US"/>
              </w:rPr>
            </w:pPr>
            <w:r w:rsidRPr="00833B5A">
              <w:rPr>
                <w:rFonts w:ascii="Tahoma" w:hAnsi="Tahoma" w:cs="Tahoma"/>
                <w:b/>
              </w:rPr>
              <w:t>Lastnosti PP polsti</w:t>
            </w:r>
          </w:p>
        </w:tc>
        <w:tc>
          <w:tcPr>
            <w:tcW w:w="1678" w:type="dxa"/>
            <w:tcBorders>
              <w:top w:val="single" w:sz="4" w:space="0" w:color="auto"/>
              <w:left w:val="single" w:sz="4" w:space="0" w:color="auto"/>
              <w:bottom w:val="nil"/>
              <w:right w:val="single" w:sz="4" w:space="0" w:color="auto"/>
            </w:tcBorders>
            <w:hideMark/>
          </w:tcPr>
          <w:p w14:paraId="672F69C4" w14:textId="77777777" w:rsidR="001A1B67" w:rsidRPr="00833B5A" w:rsidRDefault="001A1B67" w:rsidP="007676C5">
            <w:pPr>
              <w:spacing w:before="40" w:after="40"/>
              <w:jc w:val="center"/>
              <w:rPr>
                <w:rFonts w:ascii="Tahoma" w:hAnsi="Tahoma" w:cs="Tahoma"/>
                <w:b/>
                <w:lang w:eastAsia="en-US" w:bidi="en-US"/>
              </w:rPr>
            </w:pPr>
            <w:r w:rsidRPr="00833B5A">
              <w:rPr>
                <w:rFonts w:ascii="Tahoma" w:hAnsi="Tahoma" w:cs="Tahoma"/>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20F97892" w14:textId="77777777" w:rsidR="001A1B67" w:rsidRPr="00833B5A" w:rsidRDefault="001A1B67" w:rsidP="007676C5">
            <w:pPr>
              <w:spacing w:before="40" w:after="40"/>
              <w:jc w:val="center"/>
              <w:rPr>
                <w:rFonts w:ascii="Tahoma" w:hAnsi="Tahoma" w:cs="Tahoma"/>
                <w:b/>
                <w:lang w:eastAsia="en-US" w:bidi="en-US"/>
              </w:rPr>
            </w:pPr>
            <w:r w:rsidRPr="00833B5A">
              <w:rPr>
                <w:rFonts w:ascii="Tahoma" w:hAnsi="Tahoma" w:cs="Tahoma"/>
                <w:b/>
              </w:rPr>
              <w:t>Zahtevana vrednost</w:t>
            </w:r>
          </w:p>
        </w:tc>
      </w:tr>
      <w:tr w:rsidR="00833B5A" w:rsidRPr="00833B5A" w14:paraId="52FEDDFF" w14:textId="77777777" w:rsidTr="007676C5">
        <w:trPr>
          <w:trHeight w:val="227"/>
          <w:jc w:val="center"/>
        </w:trPr>
        <w:tc>
          <w:tcPr>
            <w:tcW w:w="3000" w:type="dxa"/>
            <w:tcBorders>
              <w:top w:val="nil"/>
              <w:left w:val="single" w:sz="4" w:space="0" w:color="auto"/>
              <w:bottom w:val="single" w:sz="4" w:space="0" w:color="auto"/>
              <w:right w:val="single" w:sz="4" w:space="0" w:color="auto"/>
            </w:tcBorders>
          </w:tcPr>
          <w:p w14:paraId="32A0EFCE" w14:textId="77777777" w:rsidR="001A1B67" w:rsidRPr="00833B5A" w:rsidRDefault="001A1B67" w:rsidP="007676C5">
            <w:pPr>
              <w:spacing w:before="40" w:after="40"/>
              <w:rPr>
                <w:rFonts w:ascii="Tahoma" w:hAnsi="Tahoma" w:cs="Tahoma"/>
                <w:lang w:eastAsia="en-US" w:bidi="en-US"/>
              </w:rPr>
            </w:pPr>
          </w:p>
        </w:tc>
        <w:tc>
          <w:tcPr>
            <w:tcW w:w="1678" w:type="dxa"/>
            <w:tcBorders>
              <w:top w:val="nil"/>
              <w:left w:val="single" w:sz="4" w:space="0" w:color="auto"/>
              <w:bottom w:val="single" w:sz="4" w:space="0" w:color="auto"/>
              <w:right w:val="single" w:sz="4" w:space="0" w:color="auto"/>
            </w:tcBorders>
          </w:tcPr>
          <w:p w14:paraId="631C9198" w14:textId="77777777" w:rsidR="001A1B67" w:rsidRPr="00833B5A" w:rsidRDefault="001A1B67" w:rsidP="007676C5">
            <w:pPr>
              <w:spacing w:before="40" w:after="40"/>
              <w:jc w:val="center"/>
              <w:rPr>
                <w:rFonts w:ascii="Tahoma" w:hAnsi="Tahoma" w:cs="Tahoma"/>
                <w:lang w:eastAsia="en-US" w:bidi="en-US"/>
              </w:rPr>
            </w:pPr>
          </w:p>
        </w:tc>
        <w:tc>
          <w:tcPr>
            <w:tcW w:w="1559" w:type="dxa"/>
            <w:tcBorders>
              <w:top w:val="single" w:sz="4" w:space="0" w:color="auto"/>
              <w:left w:val="single" w:sz="4" w:space="0" w:color="auto"/>
              <w:bottom w:val="single" w:sz="4" w:space="0" w:color="auto"/>
              <w:right w:val="single" w:sz="4" w:space="0" w:color="auto"/>
            </w:tcBorders>
            <w:hideMark/>
          </w:tcPr>
          <w:p w14:paraId="5A0A534D"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za trak</w:t>
            </w:r>
          </w:p>
        </w:tc>
        <w:tc>
          <w:tcPr>
            <w:tcW w:w="1417" w:type="dxa"/>
            <w:tcBorders>
              <w:top w:val="single" w:sz="4" w:space="0" w:color="auto"/>
              <w:left w:val="single" w:sz="4" w:space="0" w:color="auto"/>
              <w:bottom w:val="single" w:sz="4" w:space="0" w:color="auto"/>
              <w:right w:val="single" w:sz="4" w:space="0" w:color="auto"/>
            </w:tcBorders>
            <w:hideMark/>
          </w:tcPr>
          <w:p w14:paraId="592A9E11"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za ovoj</w:t>
            </w:r>
          </w:p>
        </w:tc>
      </w:tr>
      <w:tr w:rsidR="00833B5A" w:rsidRPr="00833B5A" w14:paraId="5FA87E54" w14:textId="77777777" w:rsidTr="007676C5">
        <w:trPr>
          <w:trHeight w:val="227"/>
          <w:jc w:val="center"/>
        </w:trPr>
        <w:tc>
          <w:tcPr>
            <w:tcW w:w="3000" w:type="dxa"/>
            <w:tcBorders>
              <w:top w:val="single" w:sz="4" w:space="0" w:color="auto"/>
              <w:left w:val="single" w:sz="4" w:space="0" w:color="auto"/>
              <w:bottom w:val="single" w:sz="4" w:space="0" w:color="auto"/>
              <w:right w:val="nil"/>
            </w:tcBorders>
            <w:hideMark/>
          </w:tcPr>
          <w:p w14:paraId="16976817" w14:textId="77777777" w:rsidR="001A1B67" w:rsidRPr="00833B5A" w:rsidRDefault="007676C5" w:rsidP="007676C5">
            <w:pPr>
              <w:spacing w:before="40" w:after="40"/>
              <w:rPr>
                <w:rFonts w:ascii="Tahoma" w:hAnsi="Tahoma" w:cs="Tahoma"/>
                <w:lang w:eastAsia="en-US" w:bidi="en-US"/>
              </w:rPr>
            </w:pPr>
            <w:r w:rsidRPr="00833B5A">
              <w:rPr>
                <w:rFonts w:ascii="Tahoma" w:hAnsi="Tahoma" w:cs="Tahoma"/>
              </w:rPr>
              <w:t>M</w:t>
            </w:r>
            <w:r w:rsidR="001A1B67" w:rsidRPr="00833B5A">
              <w:rPr>
                <w:rFonts w:ascii="Tahoma" w:hAnsi="Tahoma" w:cs="Tahoma"/>
              </w:rPr>
              <w:t>asa:</w:t>
            </w:r>
          </w:p>
        </w:tc>
        <w:tc>
          <w:tcPr>
            <w:tcW w:w="1678" w:type="dxa"/>
            <w:tcBorders>
              <w:top w:val="single" w:sz="4" w:space="0" w:color="auto"/>
              <w:left w:val="nil"/>
              <w:bottom w:val="single" w:sz="4" w:space="0" w:color="auto"/>
              <w:right w:val="nil"/>
            </w:tcBorders>
          </w:tcPr>
          <w:p w14:paraId="4980F5C6" w14:textId="77777777" w:rsidR="001A1B67" w:rsidRPr="00833B5A" w:rsidRDefault="001A1B67" w:rsidP="007676C5">
            <w:pPr>
              <w:spacing w:before="40" w:after="40"/>
              <w:jc w:val="center"/>
              <w:rPr>
                <w:rFonts w:ascii="Tahoma" w:hAnsi="Tahoma" w:cs="Tahoma"/>
                <w:lang w:eastAsia="en-US" w:bidi="en-US"/>
              </w:rPr>
            </w:pPr>
          </w:p>
        </w:tc>
        <w:tc>
          <w:tcPr>
            <w:tcW w:w="1559" w:type="dxa"/>
            <w:tcBorders>
              <w:top w:val="single" w:sz="4" w:space="0" w:color="auto"/>
              <w:left w:val="nil"/>
              <w:bottom w:val="single" w:sz="4" w:space="0" w:color="auto"/>
              <w:right w:val="nil"/>
            </w:tcBorders>
          </w:tcPr>
          <w:p w14:paraId="73618857" w14:textId="77777777" w:rsidR="001A1B67" w:rsidRPr="00833B5A" w:rsidRDefault="001A1B67" w:rsidP="007676C5">
            <w:pPr>
              <w:spacing w:before="40" w:after="40"/>
              <w:jc w:val="center"/>
              <w:rPr>
                <w:rFonts w:ascii="Tahoma" w:hAnsi="Tahoma" w:cs="Tahoma"/>
                <w:lang w:eastAsia="en-US" w:bidi="en-US"/>
              </w:rPr>
            </w:pPr>
          </w:p>
        </w:tc>
        <w:tc>
          <w:tcPr>
            <w:tcW w:w="1417" w:type="dxa"/>
            <w:tcBorders>
              <w:top w:val="single" w:sz="4" w:space="0" w:color="auto"/>
              <w:left w:val="nil"/>
              <w:bottom w:val="single" w:sz="4" w:space="0" w:color="auto"/>
              <w:right w:val="single" w:sz="4" w:space="0" w:color="auto"/>
            </w:tcBorders>
          </w:tcPr>
          <w:p w14:paraId="7FB86285" w14:textId="77777777" w:rsidR="001A1B67" w:rsidRPr="00833B5A" w:rsidRDefault="001A1B67" w:rsidP="007676C5">
            <w:pPr>
              <w:spacing w:before="40" w:after="40"/>
              <w:jc w:val="center"/>
              <w:rPr>
                <w:rFonts w:ascii="Tahoma" w:hAnsi="Tahoma" w:cs="Tahoma"/>
                <w:lang w:eastAsia="en-US" w:bidi="en-US"/>
              </w:rPr>
            </w:pPr>
          </w:p>
        </w:tc>
      </w:tr>
      <w:tr w:rsidR="00833B5A" w:rsidRPr="00833B5A" w14:paraId="5057503A" w14:textId="77777777" w:rsidTr="007676C5">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5E0339A6" w14:textId="77777777" w:rsidR="001A1B67" w:rsidRPr="00833B5A" w:rsidRDefault="001A1B67" w:rsidP="007676C5">
            <w:pPr>
              <w:spacing w:before="40" w:after="40"/>
              <w:rPr>
                <w:rFonts w:ascii="Tahoma" w:hAnsi="Tahoma" w:cs="Tahoma"/>
                <w:lang w:eastAsia="en-US" w:bidi="en-US"/>
              </w:rPr>
            </w:pPr>
            <w:r w:rsidRPr="00833B5A">
              <w:rPr>
                <w:rFonts w:ascii="Tahoma" w:hAnsi="Tahoma" w:cs="Tahoma"/>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3CC78D0A"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q/m</w:t>
            </w:r>
            <w:r w:rsidRPr="00833B5A">
              <w:rPr>
                <w:rFonts w:ascii="Tahoma" w:hAnsi="Tahoma" w:cs="Tahoma"/>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4E7A9C83"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400</w:t>
            </w:r>
          </w:p>
        </w:tc>
        <w:tc>
          <w:tcPr>
            <w:tcW w:w="1417" w:type="dxa"/>
            <w:tcBorders>
              <w:top w:val="single" w:sz="4" w:space="0" w:color="auto"/>
              <w:left w:val="single" w:sz="4" w:space="0" w:color="auto"/>
              <w:bottom w:val="single" w:sz="4" w:space="0" w:color="auto"/>
              <w:right w:val="single" w:sz="4" w:space="0" w:color="auto"/>
            </w:tcBorders>
            <w:hideMark/>
          </w:tcPr>
          <w:p w14:paraId="50D32C4C"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360</w:t>
            </w:r>
          </w:p>
        </w:tc>
      </w:tr>
      <w:tr w:rsidR="00833B5A" w:rsidRPr="00833B5A" w14:paraId="04E60C08" w14:textId="77777777" w:rsidTr="007676C5">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40AD9B22" w14:textId="77777777" w:rsidR="001A1B67" w:rsidRPr="00833B5A" w:rsidRDefault="001A1B67" w:rsidP="007676C5">
            <w:pPr>
              <w:spacing w:before="40" w:after="40"/>
              <w:rPr>
                <w:rFonts w:ascii="Tahoma" w:hAnsi="Tahoma" w:cs="Tahoma"/>
                <w:lang w:eastAsia="en-US" w:bidi="en-US"/>
              </w:rPr>
            </w:pPr>
            <w:r w:rsidRPr="00833B5A">
              <w:rPr>
                <w:rFonts w:ascii="Tahoma" w:hAnsi="Tahoma" w:cs="Tahoma"/>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5F254DED"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g/m</w:t>
            </w:r>
            <w:r w:rsidRPr="00833B5A">
              <w:rPr>
                <w:rFonts w:ascii="Tahoma" w:hAnsi="Tahoma" w:cs="Tahoma"/>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352B707D"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50</w:t>
            </w:r>
          </w:p>
        </w:tc>
        <w:tc>
          <w:tcPr>
            <w:tcW w:w="1417" w:type="dxa"/>
            <w:tcBorders>
              <w:top w:val="single" w:sz="4" w:space="0" w:color="auto"/>
              <w:left w:val="single" w:sz="4" w:space="0" w:color="auto"/>
              <w:bottom w:val="single" w:sz="4" w:space="0" w:color="auto"/>
              <w:right w:val="single" w:sz="4" w:space="0" w:color="auto"/>
            </w:tcBorders>
            <w:hideMark/>
          </w:tcPr>
          <w:p w14:paraId="5E873AC2"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40</w:t>
            </w:r>
          </w:p>
        </w:tc>
      </w:tr>
      <w:tr w:rsidR="00833B5A" w:rsidRPr="00833B5A" w14:paraId="7A33B5DE" w14:textId="77777777" w:rsidTr="007676C5">
        <w:trPr>
          <w:trHeight w:val="227"/>
          <w:jc w:val="center"/>
        </w:trPr>
        <w:tc>
          <w:tcPr>
            <w:tcW w:w="3000" w:type="dxa"/>
            <w:tcBorders>
              <w:top w:val="single" w:sz="4" w:space="0" w:color="auto"/>
              <w:left w:val="single" w:sz="4" w:space="0" w:color="auto"/>
              <w:bottom w:val="single" w:sz="4" w:space="0" w:color="auto"/>
              <w:right w:val="nil"/>
            </w:tcBorders>
            <w:hideMark/>
          </w:tcPr>
          <w:p w14:paraId="0868436F" w14:textId="77777777" w:rsidR="001A1B67" w:rsidRPr="00833B5A" w:rsidRDefault="007676C5" w:rsidP="007676C5">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rečna trdnost:</w:t>
            </w:r>
          </w:p>
        </w:tc>
        <w:tc>
          <w:tcPr>
            <w:tcW w:w="1678" w:type="dxa"/>
            <w:tcBorders>
              <w:top w:val="single" w:sz="4" w:space="0" w:color="auto"/>
              <w:left w:val="nil"/>
              <w:bottom w:val="single" w:sz="4" w:space="0" w:color="auto"/>
              <w:right w:val="nil"/>
            </w:tcBorders>
          </w:tcPr>
          <w:p w14:paraId="22EFB977" w14:textId="77777777" w:rsidR="001A1B67" w:rsidRPr="00833B5A" w:rsidRDefault="001A1B67" w:rsidP="007676C5">
            <w:pPr>
              <w:spacing w:before="40" w:after="40"/>
              <w:jc w:val="center"/>
              <w:rPr>
                <w:rFonts w:ascii="Tahoma" w:hAnsi="Tahoma" w:cs="Tahoma"/>
                <w:lang w:eastAsia="en-US" w:bidi="en-US"/>
              </w:rPr>
            </w:pPr>
          </w:p>
        </w:tc>
        <w:tc>
          <w:tcPr>
            <w:tcW w:w="1559" w:type="dxa"/>
            <w:tcBorders>
              <w:top w:val="single" w:sz="4" w:space="0" w:color="auto"/>
              <w:left w:val="nil"/>
              <w:bottom w:val="single" w:sz="4" w:space="0" w:color="auto"/>
              <w:right w:val="nil"/>
            </w:tcBorders>
          </w:tcPr>
          <w:p w14:paraId="61AAD049" w14:textId="77777777" w:rsidR="001A1B67" w:rsidRPr="00833B5A" w:rsidRDefault="001A1B67" w:rsidP="007676C5">
            <w:pPr>
              <w:spacing w:before="40" w:after="40"/>
              <w:jc w:val="center"/>
              <w:rPr>
                <w:rFonts w:ascii="Tahoma" w:hAnsi="Tahoma" w:cs="Tahoma"/>
                <w:lang w:eastAsia="en-US" w:bidi="en-US"/>
              </w:rPr>
            </w:pPr>
          </w:p>
        </w:tc>
        <w:tc>
          <w:tcPr>
            <w:tcW w:w="1417" w:type="dxa"/>
            <w:tcBorders>
              <w:top w:val="single" w:sz="4" w:space="0" w:color="auto"/>
              <w:left w:val="nil"/>
              <w:bottom w:val="single" w:sz="4" w:space="0" w:color="auto"/>
              <w:right w:val="single" w:sz="4" w:space="0" w:color="auto"/>
            </w:tcBorders>
          </w:tcPr>
          <w:p w14:paraId="71057A5A" w14:textId="77777777" w:rsidR="001A1B67" w:rsidRPr="00833B5A" w:rsidRDefault="001A1B67" w:rsidP="007676C5">
            <w:pPr>
              <w:spacing w:before="40" w:after="40"/>
              <w:jc w:val="center"/>
              <w:rPr>
                <w:rFonts w:ascii="Tahoma" w:hAnsi="Tahoma" w:cs="Tahoma"/>
                <w:lang w:eastAsia="en-US" w:bidi="en-US"/>
              </w:rPr>
            </w:pPr>
          </w:p>
        </w:tc>
      </w:tr>
      <w:tr w:rsidR="00833B5A" w:rsidRPr="00833B5A" w14:paraId="261944C2" w14:textId="77777777" w:rsidTr="007676C5">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CD50A7F" w14:textId="77777777" w:rsidR="001A1B67" w:rsidRPr="00833B5A" w:rsidRDefault="001A1B67" w:rsidP="007676C5">
            <w:pPr>
              <w:spacing w:before="40" w:after="40"/>
              <w:rPr>
                <w:rFonts w:ascii="Tahoma" w:hAnsi="Tahoma" w:cs="Tahoma"/>
                <w:lang w:eastAsia="en-US" w:bidi="en-US"/>
              </w:rPr>
            </w:pPr>
            <w:r w:rsidRPr="00833B5A">
              <w:rPr>
                <w:rFonts w:ascii="Tahoma" w:hAnsi="Tahoma" w:cs="Tahoma"/>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040085EE"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N/cm</w:t>
            </w:r>
          </w:p>
        </w:tc>
        <w:tc>
          <w:tcPr>
            <w:tcW w:w="1559" w:type="dxa"/>
            <w:tcBorders>
              <w:top w:val="single" w:sz="4" w:space="0" w:color="auto"/>
              <w:left w:val="single" w:sz="4" w:space="0" w:color="auto"/>
              <w:bottom w:val="single" w:sz="4" w:space="0" w:color="auto"/>
              <w:right w:val="single" w:sz="4" w:space="0" w:color="auto"/>
            </w:tcBorders>
            <w:hideMark/>
          </w:tcPr>
          <w:p w14:paraId="231E9C22"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160</w:t>
            </w:r>
          </w:p>
        </w:tc>
        <w:tc>
          <w:tcPr>
            <w:tcW w:w="1417" w:type="dxa"/>
            <w:tcBorders>
              <w:top w:val="single" w:sz="4" w:space="0" w:color="auto"/>
              <w:left w:val="single" w:sz="4" w:space="0" w:color="auto"/>
              <w:bottom w:val="single" w:sz="4" w:space="0" w:color="auto"/>
              <w:right w:val="single" w:sz="4" w:space="0" w:color="auto"/>
            </w:tcBorders>
            <w:hideMark/>
          </w:tcPr>
          <w:p w14:paraId="68587F51"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120</w:t>
            </w:r>
          </w:p>
        </w:tc>
      </w:tr>
      <w:tr w:rsidR="00833B5A" w:rsidRPr="00833B5A" w14:paraId="0314EB45" w14:textId="77777777" w:rsidTr="007676C5">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326F8365" w14:textId="77777777" w:rsidR="001A1B67" w:rsidRPr="00833B5A" w:rsidRDefault="001A1B67" w:rsidP="007676C5">
            <w:pPr>
              <w:spacing w:before="40" w:after="40"/>
              <w:rPr>
                <w:rFonts w:ascii="Tahoma" w:hAnsi="Tahoma" w:cs="Tahoma"/>
                <w:lang w:eastAsia="en-US" w:bidi="en-US"/>
              </w:rPr>
            </w:pPr>
            <w:r w:rsidRPr="00833B5A">
              <w:rPr>
                <w:rFonts w:ascii="Tahoma" w:hAnsi="Tahoma" w:cs="Tahoma"/>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7B108704"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N/cm</w:t>
            </w:r>
          </w:p>
        </w:tc>
        <w:tc>
          <w:tcPr>
            <w:tcW w:w="1559" w:type="dxa"/>
            <w:tcBorders>
              <w:top w:val="single" w:sz="4" w:space="0" w:color="auto"/>
              <w:left w:val="single" w:sz="4" w:space="0" w:color="auto"/>
              <w:bottom w:val="single" w:sz="4" w:space="0" w:color="auto"/>
              <w:right w:val="single" w:sz="4" w:space="0" w:color="auto"/>
            </w:tcBorders>
            <w:hideMark/>
          </w:tcPr>
          <w:p w14:paraId="44188FAD"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80</w:t>
            </w:r>
          </w:p>
        </w:tc>
        <w:tc>
          <w:tcPr>
            <w:tcW w:w="1417" w:type="dxa"/>
            <w:tcBorders>
              <w:top w:val="single" w:sz="4" w:space="0" w:color="auto"/>
              <w:left w:val="single" w:sz="4" w:space="0" w:color="auto"/>
              <w:bottom w:val="single" w:sz="4" w:space="0" w:color="auto"/>
              <w:right w:val="single" w:sz="4" w:space="0" w:color="auto"/>
            </w:tcBorders>
            <w:hideMark/>
          </w:tcPr>
          <w:p w14:paraId="7D4CB6FC"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35</w:t>
            </w:r>
          </w:p>
        </w:tc>
      </w:tr>
      <w:tr w:rsidR="001A1B67" w:rsidRPr="00833B5A" w14:paraId="7467D00B" w14:textId="77777777" w:rsidTr="007676C5">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54926425" w14:textId="77777777" w:rsidR="001A1B67" w:rsidRPr="00833B5A" w:rsidRDefault="001A1B67" w:rsidP="007676C5">
            <w:pPr>
              <w:spacing w:before="40" w:after="40"/>
              <w:rPr>
                <w:rFonts w:ascii="Tahoma" w:hAnsi="Tahoma" w:cs="Tahoma"/>
                <w:lang w:eastAsia="en-US" w:bidi="en-US"/>
              </w:rPr>
            </w:pPr>
            <w:r w:rsidRPr="00833B5A">
              <w:rPr>
                <w:rFonts w:ascii="Tahoma" w:hAnsi="Tahoma" w:cs="Tahoma"/>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0F18D47C"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w:t>
            </w:r>
          </w:p>
        </w:tc>
        <w:tc>
          <w:tcPr>
            <w:tcW w:w="1559" w:type="dxa"/>
            <w:tcBorders>
              <w:top w:val="single" w:sz="4" w:space="0" w:color="auto"/>
              <w:left w:val="single" w:sz="4" w:space="0" w:color="auto"/>
              <w:bottom w:val="single" w:sz="4" w:space="0" w:color="auto"/>
              <w:right w:val="single" w:sz="4" w:space="0" w:color="auto"/>
            </w:tcBorders>
            <w:hideMark/>
          </w:tcPr>
          <w:p w14:paraId="469C58E3"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100</w:t>
            </w:r>
          </w:p>
        </w:tc>
        <w:tc>
          <w:tcPr>
            <w:tcW w:w="1417" w:type="dxa"/>
            <w:tcBorders>
              <w:top w:val="single" w:sz="4" w:space="0" w:color="auto"/>
              <w:left w:val="single" w:sz="4" w:space="0" w:color="auto"/>
              <w:bottom w:val="single" w:sz="4" w:space="0" w:color="auto"/>
              <w:right w:val="single" w:sz="4" w:space="0" w:color="auto"/>
            </w:tcBorders>
            <w:hideMark/>
          </w:tcPr>
          <w:p w14:paraId="770ACD02"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80</w:t>
            </w:r>
          </w:p>
        </w:tc>
      </w:tr>
    </w:tbl>
    <w:p w14:paraId="4DA51BD3" w14:textId="77777777" w:rsidR="001A1B67" w:rsidRPr="00833B5A" w:rsidRDefault="001A1B67" w:rsidP="001A1B67">
      <w:pPr>
        <w:spacing w:after="0"/>
        <w:rPr>
          <w:rFonts w:ascii="Tahoma" w:hAnsi="Tahoma" w:cs="Tahoma"/>
          <w:sz w:val="20"/>
          <w:szCs w:val="20"/>
          <w:lang w:val="sl-SI" w:bidi="en-US"/>
        </w:rPr>
      </w:pPr>
    </w:p>
    <w:p w14:paraId="522941CC" w14:textId="77777777" w:rsidR="001A1B67" w:rsidRPr="00833B5A" w:rsidRDefault="001A1B67" w:rsidP="007676C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Spodnja mejna vrednost ne sme biti manjša od zahtevanih vrednosti po zgornji tabeli zmanjšanih za 10%, skrajna spodnja, mejna vrednost pa ne sme biti manjša od zahtevanih vrednosti, zmanjšanih za 20%.</w:t>
      </w:r>
    </w:p>
    <w:p w14:paraId="13CE0847" w14:textId="77777777" w:rsidR="001A1B67" w:rsidRPr="00833B5A" w:rsidRDefault="001A1B67" w:rsidP="00131A4D">
      <w:pPr>
        <w:pStyle w:val="Naslov6"/>
        <w:spacing w:after="120"/>
        <w:rPr>
          <w:i w:val="0"/>
        </w:rPr>
      </w:pPr>
      <w:bookmarkStart w:id="490" w:name="_Toc416874345"/>
      <w:r w:rsidRPr="00833B5A">
        <w:rPr>
          <w:i w:val="0"/>
        </w:rPr>
        <w:t>Polietilensko jedro</w:t>
      </w:r>
      <w:bookmarkEnd w:id="490"/>
    </w:p>
    <w:p w14:paraId="6220451D" w14:textId="77777777" w:rsidR="001A1B67" w:rsidRPr="00833B5A" w:rsidRDefault="001A1B67" w:rsidP="007676C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v projektu ni drugače določeno, se uporablja za drenažne trakove polno ali votlo jedro z rebričastim prerezom iz polietilena nizke gostote.</w:t>
      </w:r>
    </w:p>
    <w:p w14:paraId="0B0841A8" w14:textId="77777777" w:rsidR="001A1B67" w:rsidRPr="00833B5A" w:rsidRDefault="001A1B67" w:rsidP="007676C5">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Izmere polietilenskega jedra so določene v dogovorjeni dokumentaciji proizvajalca. Dovoljena odstopanja od izmer mora odobriti inženir. Zahtevane lastnosti polietilenskega jedra za drenažne trakove so določene v spodnji tabeli:</w:t>
      </w:r>
    </w:p>
    <w:p w14:paraId="56CB6E85" w14:textId="77777777" w:rsidR="001A1B67" w:rsidRPr="00833B5A" w:rsidRDefault="001A1B67" w:rsidP="00225A20">
      <w:pPr>
        <w:pStyle w:val="Tabele"/>
        <w:ind w:left="1418" w:hanging="1418"/>
      </w:pPr>
      <w:r w:rsidRPr="00833B5A">
        <w:t xml:space="preserve">Tabela </w:t>
      </w:r>
      <w:r w:rsidR="00225A20" w:rsidRPr="00833B5A">
        <w:t>3.5.6</w:t>
      </w:r>
      <w:r w:rsidRPr="00833B5A">
        <w:t>:</w:t>
      </w:r>
      <w:r w:rsidR="00225A20" w:rsidRPr="00833B5A">
        <w:tab/>
      </w:r>
      <w:r w:rsidRPr="00833B5A">
        <w:t>Drenažni trakovi-polipropilensko jedro</w:t>
      </w:r>
    </w:p>
    <w:tbl>
      <w:tblPr>
        <w:tblStyle w:val="Tabelamrea"/>
        <w:tblW w:w="7229" w:type="dxa"/>
        <w:jc w:val="center"/>
        <w:tblLook w:val="04A0" w:firstRow="1" w:lastRow="0" w:firstColumn="1" w:lastColumn="0" w:noHBand="0" w:noVBand="1"/>
      </w:tblPr>
      <w:tblGrid>
        <w:gridCol w:w="3002"/>
        <w:gridCol w:w="1676"/>
        <w:gridCol w:w="2551"/>
      </w:tblGrid>
      <w:tr w:rsidR="00833B5A" w:rsidRPr="00833B5A" w14:paraId="4F8CD208" w14:textId="77777777" w:rsidTr="007676C5">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55BCFC3" w14:textId="77777777" w:rsidR="001A1B67" w:rsidRPr="00833B5A" w:rsidRDefault="001A1B67" w:rsidP="007676C5">
            <w:pPr>
              <w:spacing w:before="40" w:after="40"/>
              <w:rPr>
                <w:rFonts w:ascii="Tahoma" w:hAnsi="Tahoma" w:cs="Tahoma"/>
                <w:b/>
                <w:lang w:eastAsia="en-US" w:bidi="en-US"/>
              </w:rPr>
            </w:pPr>
            <w:r w:rsidRPr="00833B5A">
              <w:rPr>
                <w:rFonts w:ascii="Tahoma" w:hAnsi="Tahoma" w:cs="Tahoma"/>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3E3E57D0" w14:textId="77777777" w:rsidR="001A1B67" w:rsidRPr="00833B5A" w:rsidRDefault="001A1B67" w:rsidP="007676C5">
            <w:pPr>
              <w:spacing w:before="40" w:after="40"/>
              <w:jc w:val="center"/>
              <w:rPr>
                <w:rFonts w:ascii="Tahoma" w:hAnsi="Tahoma" w:cs="Tahoma"/>
                <w:b/>
                <w:lang w:eastAsia="en-US" w:bidi="en-US"/>
              </w:rPr>
            </w:pPr>
            <w:r w:rsidRPr="00833B5A">
              <w:rPr>
                <w:rFonts w:ascii="Tahoma" w:hAnsi="Tahoma" w:cs="Tahoma"/>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78BB9695" w14:textId="77777777" w:rsidR="001A1B67" w:rsidRPr="00833B5A" w:rsidRDefault="001A1B67" w:rsidP="007676C5">
            <w:pPr>
              <w:spacing w:before="40" w:after="40"/>
              <w:jc w:val="center"/>
              <w:rPr>
                <w:rFonts w:ascii="Tahoma" w:hAnsi="Tahoma" w:cs="Tahoma"/>
                <w:b/>
                <w:lang w:eastAsia="en-US" w:bidi="en-US"/>
              </w:rPr>
            </w:pPr>
            <w:r w:rsidRPr="00833B5A">
              <w:rPr>
                <w:rFonts w:ascii="Tahoma" w:hAnsi="Tahoma" w:cs="Tahoma"/>
                <w:b/>
              </w:rPr>
              <w:t>Zahtevana lastnost</w:t>
            </w:r>
          </w:p>
        </w:tc>
      </w:tr>
      <w:tr w:rsidR="00833B5A" w:rsidRPr="00833B5A" w14:paraId="10D52BD3" w14:textId="77777777" w:rsidTr="007676C5">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68625924" w14:textId="77777777" w:rsidR="001A1B67" w:rsidRPr="00833B5A" w:rsidRDefault="007676C5" w:rsidP="007676C5">
            <w:pPr>
              <w:spacing w:before="40" w:after="40"/>
              <w:rPr>
                <w:rFonts w:ascii="Tahoma" w:hAnsi="Tahoma" w:cs="Tahoma"/>
              </w:rPr>
            </w:pPr>
            <w:r w:rsidRPr="00833B5A">
              <w:rPr>
                <w:rFonts w:ascii="Tahoma" w:hAnsi="Tahoma" w:cs="Tahoma"/>
              </w:rPr>
              <w:t>M</w:t>
            </w:r>
            <w:r w:rsidR="001A1B67" w:rsidRPr="00833B5A">
              <w:rPr>
                <w:rFonts w:ascii="Tahoma" w:hAnsi="Tahoma" w:cs="Tahoma"/>
              </w:rPr>
              <w:t>asa</w:t>
            </w:r>
            <w:r w:rsidRPr="00833B5A">
              <w:rPr>
                <w:rFonts w:ascii="Tahoma" w:hAnsi="Tahoma" w:cs="Tahoma"/>
              </w:rPr>
              <w:t>, n</w:t>
            </w:r>
            <w:r w:rsidR="001A1B67" w:rsidRPr="00833B5A">
              <w:rPr>
                <w:rFonts w:ascii="Tahoma" w:hAnsi="Tahoma" w:cs="Tahoma"/>
              </w:rPr>
              <w:t>ajmanj</w:t>
            </w:r>
          </w:p>
        </w:tc>
        <w:tc>
          <w:tcPr>
            <w:tcW w:w="1676" w:type="dxa"/>
            <w:tcBorders>
              <w:top w:val="single" w:sz="4" w:space="0" w:color="auto"/>
              <w:left w:val="single" w:sz="4" w:space="0" w:color="auto"/>
              <w:bottom w:val="single" w:sz="4" w:space="0" w:color="auto"/>
              <w:right w:val="single" w:sz="4" w:space="0" w:color="auto"/>
            </w:tcBorders>
            <w:hideMark/>
          </w:tcPr>
          <w:p w14:paraId="2002AAEC"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g/m</w:t>
            </w:r>
          </w:p>
        </w:tc>
        <w:tc>
          <w:tcPr>
            <w:tcW w:w="2551" w:type="dxa"/>
            <w:tcBorders>
              <w:top w:val="single" w:sz="4" w:space="0" w:color="auto"/>
              <w:left w:val="single" w:sz="4" w:space="0" w:color="auto"/>
              <w:bottom w:val="single" w:sz="4" w:space="0" w:color="auto"/>
              <w:right w:val="single" w:sz="4" w:space="0" w:color="auto"/>
            </w:tcBorders>
            <w:hideMark/>
          </w:tcPr>
          <w:p w14:paraId="2163E858"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150</w:t>
            </w:r>
          </w:p>
        </w:tc>
      </w:tr>
      <w:tr w:rsidR="00833B5A" w:rsidRPr="00833B5A" w14:paraId="1B3BD99E" w14:textId="77777777" w:rsidTr="007676C5">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CFEE570" w14:textId="77777777" w:rsidR="001A1B67" w:rsidRPr="00833B5A" w:rsidRDefault="007676C5" w:rsidP="007676C5">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39B4E4D6"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N/cm</w:t>
            </w:r>
          </w:p>
        </w:tc>
        <w:tc>
          <w:tcPr>
            <w:tcW w:w="2551" w:type="dxa"/>
            <w:tcBorders>
              <w:top w:val="single" w:sz="4" w:space="0" w:color="auto"/>
              <w:left w:val="single" w:sz="4" w:space="0" w:color="auto"/>
              <w:bottom w:val="single" w:sz="4" w:space="0" w:color="auto"/>
              <w:right w:val="single" w:sz="4" w:space="0" w:color="auto"/>
            </w:tcBorders>
            <w:hideMark/>
          </w:tcPr>
          <w:p w14:paraId="6BBBB5D7"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150</w:t>
            </w:r>
          </w:p>
        </w:tc>
      </w:tr>
      <w:tr w:rsidR="00833B5A" w:rsidRPr="00833B5A" w14:paraId="4335C41C" w14:textId="77777777" w:rsidTr="007676C5">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62183413" w14:textId="77777777" w:rsidR="001A1B67" w:rsidRPr="00833B5A" w:rsidRDefault="007676C5" w:rsidP="007676C5">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aztezek, najmanj</w:t>
            </w:r>
          </w:p>
        </w:tc>
        <w:tc>
          <w:tcPr>
            <w:tcW w:w="1676" w:type="dxa"/>
            <w:tcBorders>
              <w:top w:val="single" w:sz="4" w:space="0" w:color="auto"/>
              <w:left w:val="single" w:sz="4" w:space="0" w:color="auto"/>
              <w:bottom w:val="single" w:sz="4" w:space="0" w:color="auto"/>
              <w:right w:val="single" w:sz="4" w:space="0" w:color="auto"/>
            </w:tcBorders>
            <w:hideMark/>
          </w:tcPr>
          <w:p w14:paraId="5592A726"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w:t>
            </w:r>
          </w:p>
        </w:tc>
        <w:tc>
          <w:tcPr>
            <w:tcW w:w="2551" w:type="dxa"/>
            <w:tcBorders>
              <w:top w:val="single" w:sz="4" w:space="0" w:color="auto"/>
              <w:left w:val="single" w:sz="4" w:space="0" w:color="auto"/>
              <w:bottom w:val="single" w:sz="4" w:space="0" w:color="auto"/>
              <w:right w:val="single" w:sz="4" w:space="0" w:color="auto"/>
            </w:tcBorders>
            <w:hideMark/>
          </w:tcPr>
          <w:p w14:paraId="76234C5F"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120</w:t>
            </w:r>
          </w:p>
        </w:tc>
      </w:tr>
      <w:tr w:rsidR="00833B5A" w:rsidRPr="00833B5A" w14:paraId="25148E21" w14:textId="77777777" w:rsidTr="007676C5">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0B139B9" w14:textId="77777777" w:rsidR="001A1B67" w:rsidRPr="00833B5A" w:rsidRDefault="007676C5" w:rsidP="007676C5">
            <w:pPr>
              <w:spacing w:before="40" w:after="40"/>
              <w:rPr>
                <w:rFonts w:ascii="Tahoma" w:hAnsi="Tahoma" w:cs="Tahoma"/>
                <w:lang w:eastAsia="en-US" w:bidi="en-US"/>
              </w:rPr>
            </w:pPr>
            <w:r w:rsidRPr="00833B5A">
              <w:rPr>
                <w:rFonts w:ascii="Tahoma" w:hAnsi="Tahoma" w:cs="Tahoma"/>
              </w:rPr>
              <w:t>O</w:t>
            </w:r>
            <w:r w:rsidR="001A1B67" w:rsidRPr="00833B5A">
              <w:rPr>
                <w:rFonts w:ascii="Tahoma" w:hAnsi="Tahoma" w:cs="Tahoma"/>
              </w:rPr>
              <w:t>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2A000FA0"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°C</w:t>
            </w:r>
          </w:p>
        </w:tc>
        <w:tc>
          <w:tcPr>
            <w:tcW w:w="2551" w:type="dxa"/>
            <w:tcBorders>
              <w:top w:val="single" w:sz="4" w:space="0" w:color="auto"/>
              <w:left w:val="single" w:sz="4" w:space="0" w:color="auto"/>
              <w:bottom w:val="single" w:sz="4" w:space="0" w:color="auto"/>
              <w:right w:val="single" w:sz="4" w:space="0" w:color="auto"/>
            </w:tcBorders>
            <w:hideMark/>
          </w:tcPr>
          <w:p w14:paraId="5F64476A" w14:textId="77777777" w:rsidR="001A1B67" w:rsidRPr="00833B5A" w:rsidRDefault="001A1B67" w:rsidP="007676C5">
            <w:pPr>
              <w:spacing w:before="40" w:after="40"/>
              <w:jc w:val="center"/>
              <w:rPr>
                <w:rFonts w:ascii="Tahoma" w:hAnsi="Tahoma" w:cs="Tahoma"/>
                <w:lang w:eastAsia="en-US" w:bidi="en-US"/>
              </w:rPr>
            </w:pPr>
            <w:r w:rsidRPr="00833B5A">
              <w:rPr>
                <w:rFonts w:ascii="Tahoma" w:hAnsi="Tahoma" w:cs="Tahoma"/>
              </w:rPr>
              <w:t>-15 do +15</w:t>
            </w:r>
          </w:p>
        </w:tc>
      </w:tr>
    </w:tbl>
    <w:p w14:paraId="209D5744" w14:textId="77777777" w:rsidR="001A1B67" w:rsidRPr="00833B5A" w:rsidRDefault="001A1B67" w:rsidP="00945461">
      <w:pPr>
        <w:pStyle w:val="Naslov4"/>
        <w:spacing w:after="120"/>
        <w:rPr>
          <w:rFonts w:ascii="Tahoma" w:hAnsi="Tahoma" w:cs="Tahoma"/>
          <w:sz w:val="22"/>
          <w:szCs w:val="22"/>
        </w:rPr>
      </w:pPr>
      <w:bookmarkStart w:id="491" w:name="_Toc416874346"/>
      <w:bookmarkStart w:id="492" w:name="_Toc416806767"/>
      <w:r w:rsidRPr="00833B5A">
        <w:rPr>
          <w:rFonts w:ascii="Tahoma" w:hAnsi="Tahoma" w:cs="Tahoma"/>
          <w:sz w:val="22"/>
          <w:szCs w:val="22"/>
        </w:rPr>
        <w:t>Način izvedbe</w:t>
      </w:r>
      <w:bookmarkEnd w:id="491"/>
      <w:bookmarkEnd w:id="492"/>
    </w:p>
    <w:p w14:paraId="4F2985EC" w14:textId="77777777" w:rsidR="001A1B67" w:rsidRPr="00833B5A" w:rsidRDefault="001A1B67" w:rsidP="00ED09B1">
      <w:pPr>
        <w:pStyle w:val="Naslov5"/>
        <w:spacing w:after="120"/>
        <w:rPr>
          <w:rFonts w:ascii="Tahoma" w:hAnsi="Tahoma" w:cs="Tahoma"/>
          <w:b/>
          <w:i w:val="0"/>
        </w:rPr>
      </w:pPr>
      <w:bookmarkStart w:id="493" w:name="_Toc416874347"/>
      <w:r w:rsidRPr="00833B5A">
        <w:rPr>
          <w:rFonts w:ascii="Tahoma" w:hAnsi="Tahoma" w:cs="Tahoma"/>
          <w:b/>
          <w:i w:val="0"/>
        </w:rPr>
        <w:t>Pridobivanje materialov</w:t>
      </w:r>
      <w:bookmarkEnd w:id="493"/>
    </w:p>
    <w:p w14:paraId="07038DBF" w14:textId="77777777" w:rsidR="001A1B67" w:rsidRPr="00833B5A" w:rsidRDefault="001A1B67" w:rsidP="00F053BA">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Izvajalec mora pravočasno pred pričetkom izvajanja globinskega odvodnjavanja drenaž sporočiti inženirju vrste vseh materialov, ki jih namerava uporabiti in zanje predložiti ustrezna dokazila a kakovosti. Ta dokazila ne smejo biti:</w:t>
      </w:r>
    </w:p>
    <w:p w14:paraId="2E61982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zmesi kamnitih zrn in vezljivo zemljino za glinasti naboj starejša od enega leta,</w:t>
      </w:r>
    </w:p>
    <w:p w14:paraId="7116D9BF"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mešanice cementnega betona, drenažne cevi, polipropilensko polst in drenažne trakove pa ne starejša od šest mesecev.</w:t>
      </w:r>
    </w:p>
    <w:p w14:paraId="14AC5C77"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Material, ki določenim zahtevam ne ustreza, mora izvajalec izločiti in posebej označiti.</w:t>
      </w:r>
    </w:p>
    <w:p w14:paraId="3364003F" w14:textId="77777777" w:rsidR="001A1B67" w:rsidRPr="00833B5A" w:rsidRDefault="001A1B67" w:rsidP="00ED09B1">
      <w:pPr>
        <w:pStyle w:val="Naslov5"/>
        <w:spacing w:after="120"/>
        <w:rPr>
          <w:rFonts w:ascii="Tahoma" w:hAnsi="Tahoma" w:cs="Tahoma"/>
          <w:b/>
          <w:i w:val="0"/>
        </w:rPr>
      </w:pPr>
      <w:bookmarkStart w:id="494" w:name="_Toc416874348"/>
      <w:r w:rsidRPr="00833B5A">
        <w:rPr>
          <w:rFonts w:ascii="Tahoma" w:hAnsi="Tahoma" w:cs="Tahoma"/>
          <w:b/>
          <w:i w:val="0"/>
        </w:rPr>
        <w:t>Deponiranje materialov</w:t>
      </w:r>
      <w:bookmarkEnd w:id="494"/>
    </w:p>
    <w:p w14:paraId="1E6A4183"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6D600326"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Zaloge vseh materialov, potrebnih za globinsko odvodnjavanje z drenažami, morajo biti na deponijah tolikšne, da je zagotovljeno neprekinjeno izvajanje del.</w:t>
      </w:r>
    </w:p>
    <w:p w14:paraId="1765AA5D" w14:textId="77777777" w:rsidR="001A1B67" w:rsidRPr="00833B5A" w:rsidRDefault="001A1B67" w:rsidP="00ED09B1">
      <w:pPr>
        <w:pStyle w:val="Naslov5"/>
        <w:spacing w:after="120"/>
        <w:rPr>
          <w:rFonts w:ascii="Tahoma" w:hAnsi="Tahoma" w:cs="Tahoma"/>
          <w:szCs w:val="20"/>
        </w:rPr>
      </w:pPr>
      <w:bookmarkStart w:id="495" w:name="_Toc416874349"/>
      <w:r w:rsidRPr="00833B5A">
        <w:rPr>
          <w:rFonts w:ascii="Tahoma" w:hAnsi="Tahoma" w:cs="Tahoma"/>
          <w:b/>
          <w:i w:val="0"/>
        </w:rPr>
        <w:t>Priprava podlage</w:t>
      </w:r>
      <w:bookmarkEnd w:id="495"/>
    </w:p>
    <w:p w14:paraId="32457872"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Kot podlaga za podložno plast za vzdolžne in prečne drenaže se praviloma uporablja planum izkopa, ki mora biti izveden ravno in z ustreznimi nagibi po projektu.</w:t>
      </w:r>
    </w:p>
    <w:p w14:paraId="2E2A6BE8"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sloja oziroma povoznega platoja za vgrajevanje vertikalnih drenaž pa mora biti pripravljen po projektu.</w:t>
      </w:r>
    </w:p>
    <w:p w14:paraId="2C7A697E"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Planum podlage mora pred pričetkom vgrajevanja podložne plasti za drenaže prevzeti inženir.</w:t>
      </w:r>
    </w:p>
    <w:p w14:paraId="6F2DC1D0" w14:textId="77777777" w:rsidR="001A1B67" w:rsidRPr="00833B5A" w:rsidRDefault="001A1B67" w:rsidP="00ED09B1">
      <w:pPr>
        <w:pStyle w:val="Naslov5"/>
        <w:spacing w:after="120"/>
        <w:rPr>
          <w:rFonts w:ascii="Tahoma" w:hAnsi="Tahoma" w:cs="Tahoma"/>
          <w:b/>
          <w:szCs w:val="20"/>
        </w:rPr>
      </w:pPr>
      <w:bookmarkStart w:id="496" w:name="_Toc416874350"/>
      <w:r w:rsidRPr="00833B5A">
        <w:rPr>
          <w:rFonts w:ascii="Tahoma" w:hAnsi="Tahoma" w:cs="Tahoma"/>
          <w:b/>
          <w:i w:val="0"/>
        </w:rPr>
        <w:t>Priprava mešanic cem</w:t>
      </w:r>
      <w:r w:rsidR="005A0ED5" w:rsidRPr="00833B5A">
        <w:rPr>
          <w:rFonts w:ascii="Tahoma" w:hAnsi="Tahoma" w:cs="Tahoma"/>
          <w:b/>
          <w:i w:val="0"/>
        </w:rPr>
        <w:t>e</w:t>
      </w:r>
      <w:r w:rsidRPr="00833B5A">
        <w:rPr>
          <w:rFonts w:ascii="Tahoma" w:hAnsi="Tahoma" w:cs="Tahoma"/>
          <w:b/>
          <w:i w:val="0"/>
        </w:rPr>
        <w:t>ntnega betona</w:t>
      </w:r>
      <w:bookmarkEnd w:id="496"/>
    </w:p>
    <w:p w14:paraId="49714DDC"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Pogoji proizvodnje mešanic cementnega betona so določeni v </w:t>
      </w:r>
      <w:r w:rsidR="00F053BA" w:rsidRPr="00833B5A">
        <w:rPr>
          <w:rFonts w:ascii="Tahoma" w:eastAsia="Times New Roman" w:hAnsi="Tahoma" w:cs="Tahoma"/>
          <w:spacing w:val="-4"/>
          <w:sz w:val="20"/>
          <w:szCs w:val="20"/>
          <w:lang w:val="sl-SI"/>
        </w:rPr>
        <w:t>Posebnih tehničnih pogojih za</w:t>
      </w:r>
      <w:r w:rsidRPr="00833B5A">
        <w:rPr>
          <w:rFonts w:ascii="Tahoma" w:eastAsia="Times New Roman" w:hAnsi="Tahoma" w:cs="Tahoma"/>
          <w:spacing w:val="-4"/>
          <w:sz w:val="20"/>
          <w:szCs w:val="20"/>
          <w:lang w:val="sl-SI"/>
        </w:rPr>
        <w:t xml:space="preserve"> betonska dela.</w:t>
      </w:r>
    </w:p>
    <w:p w14:paraId="1AC4D029" w14:textId="77777777" w:rsidR="001A1B67" w:rsidRPr="00833B5A" w:rsidRDefault="001A1B67" w:rsidP="00ED09B1">
      <w:pPr>
        <w:pStyle w:val="Naslov5"/>
        <w:spacing w:after="120"/>
        <w:rPr>
          <w:rFonts w:ascii="Tahoma" w:hAnsi="Tahoma" w:cs="Tahoma"/>
          <w:b/>
          <w:i w:val="0"/>
        </w:rPr>
      </w:pPr>
      <w:bookmarkStart w:id="497" w:name="_Toc416874351"/>
      <w:r w:rsidRPr="00833B5A">
        <w:rPr>
          <w:rFonts w:ascii="Tahoma" w:hAnsi="Tahoma" w:cs="Tahoma"/>
          <w:b/>
          <w:i w:val="0"/>
        </w:rPr>
        <w:t>Navoz</w:t>
      </w:r>
      <w:bookmarkEnd w:id="497"/>
    </w:p>
    <w:p w14:paraId="0B726334"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ustrezno pripravljen planum podlage, ki ne sme biti zmrznjen, se lahko prične navažati vezljivo zemljino za glinasti naboj in mešanico cementnega betona za podložno plast za drenaže šele, ko to odobri inženir.</w:t>
      </w:r>
    </w:p>
    <w:p w14:paraId="3E547F1C"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Tudi za navoz zmesi kamnitih zrn za izdelavo oziroma zasip vzdolžnih, prečnih in vertikalnih drenaž veljajo enaki pogoji.</w:t>
      </w:r>
    </w:p>
    <w:p w14:paraId="4A9D1802"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prevoz je treba uporabiti vozila, ki zagotavljajo ohranitev primernih lastnosti materiala, za podložno plast in drenaže.</w:t>
      </w:r>
    </w:p>
    <w:p w14:paraId="07AEDF78"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Število vozil za prevoz mora biti prilagojeno pogojem enakomernega vgrajevanja drenaž za globinsko odvodnjavanje.</w:t>
      </w:r>
    </w:p>
    <w:p w14:paraId="5ABFB0CB" w14:textId="77777777" w:rsidR="001A1B67" w:rsidRPr="00833B5A" w:rsidRDefault="001A1B67" w:rsidP="00ED09B1">
      <w:pPr>
        <w:pStyle w:val="Naslov5"/>
        <w:spacing w:after="120"/>
        <w:rPr>
          <w:rFonts w:ascii="Tahoma" w:hAnsi="Tahoma" w:cs="Tahoma"/>
          <w:b/>
          <w:i w:val="0"/>
        </w:rPr>
      </w:pPr>
      <w:bookmarkStart w:id="498" w:name="_Toc416874352"/>
      <w:r w:rsidRPr="00833B5A">
        <w:rPr>
          <w:rFonts w:ascii="Tahoma" w:hAnsi="Tahoma" w:cs="Tahoma"/>
          <w:b/>
          <w:i w:val="0"/>
        </w:rPr>
        <w:t>Vgrajevanje</w:t>
      </w:r>
      <w:bookmarkEnd w:id="498"/>
    </w:p>
    <w:p w14:paraId="06EE506A" w14:textId="77777777" w:rsidR="001A1B67" w:rsidRPr="00833B5A" w:rsidRDefault="001A1B67" w:rsidP="00131A4D">
      <w:pPr>
        <w:pStyle w:val="Naslov6"/>
        <w:spacing w:after="120"/>
        <w:rPr>
          <w:rFonts w:ascii="Tahoma" w:hAnsi="Tahoma" w:cs="Tahoma"/>
          <w:szCs w:val="20"/>
        </w:rPr>
      </w:pPr>
      <w:bookmarkStart w:id="499" w:name="_Toc416874353"/>
      <w:r w:rsidRPr="00833B5A">
        <w:rPr>
          <w:i w:val="0"/>
        </w:rPr>
        <w:t>Podložna plast</w:t>
      </w:r>
      <w:bookmarkEnd w:id="499"/>
    </w:p>
    <w:p w14:paraId="7F8F9EDD"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Podložna plast iz glinastega naboja ali mešanice cementnega betona mora biti vgrajena v merah po projektu, ravno in v ustreznih nagibih, tako da omogoča neovirano odvajanje vode.</w:t>
      </w:r>
    </w:p>
    <w:p w14:paraId="43CE7281"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Zaradi omejenega prostora je praviloma treba vgrajevati glinasti naboj in mešanico cementnega betona za podložno plast za drenaže ročno.</w:t>
      </w:r>
    </w:p>
    <w:p w14:paraId="620BA032"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Način in pogoje vgrajevanja podložnih plasti za globinsko odvodnjavanje določi inženir.</w:t>
      </w:r>
    </w:p>
    <w:p w14:paraId="730D7621" w14:textId="77777777" w:rsidR="001A1B67" w:rsidRPr="00833B5A" w:rsidRDefault="001A1B67" w:rsidP="00131A4D">
      <w:pPr>
        <w:pStyle w:val="Naslov6"/>
        <w:spacing w:after="120"/>
        <w:rPr>
          <w:i w:val="0"/>
        </w:rPr>
      </w:pPr>
      <w:bookmarkStart w:id="500" w:name="_Toc416874354"/>
      <w:r w:rsidRPr="00833B5A">
        <w:rPr>
          <w:i w:val="0"/>
        </w:rPr>
        <w:t>Drenažne cevi</w:t>
      </w:r>
      <w:bookmarkEnd w:id="500"/>
    </w:p>
    <w:p w14:paraId="6679B344"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Izvajalec sme pričeti z vgrajevanjem drenažnih cevi oziroma drugih materialov za dreniranje šele, ko je inženir prevzel podložno plast.</w:t>
      </w:r>
    </w:p>
    <w:p w14:paraId="65DF2B77"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Stikovanje drenažnih cevi mora biti izvedeno po navodilih proizvajalca cevi in inženirja. Stiki na pero in utor ostanejo praviloma nezatesnjeni, medtem ko je treba stike na priključkih drenažnih cevi na jaške tesniti po projektu.</w:t>
      </w:r>
    </w:p>
    <w:p w14:paraId="3D93666C" w14:textId="77777777" w:rsidR="001A1B67" w:rsidRPr="00833B5A" w:rsidRDefault="001A1B67" w:rsidP="00131A4D">
      <w:pPr>
        <w:pStyle w:val="Naslov6"/>
        <w:spacing w:after="120"/>
        <w:rPr>
          <w:i w:val="0"/>
        </w:rPr>
      </w:pPr>
      <w:bookmarkStart w:id="501" w:name="_Toc416874355"/>
      <w:r w:rsidRPr="00833B5A">
        <w:rPr>
          <w:i w:val="0"/>
        </w:rPr>
        <w:t>Zasip</w:t>
      </w:r>
      <w:bookmarkEnd w:id="501"/>
    </w:p>
    <w:p w14:paraId="5ACD102E"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sme pričeti z zasipanjem izkopov za drenaže oziroma z vgrajevanjem zmesi kamnitih zrn ali mešanice cementnega betona šele, ko to odobri inženir.</w:t>
      </w:r>
    </w:p>
    <w:p w14:paraId="07F2917A"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drenažah.</w:t>
      </w:r>
    </w:p>
    <w:p w14:paraId="7FC3A3D9"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Ustje uvrtanih vertikalnih drenaž mora biti v času zasipanja praviloma zacevljeno, preostala vrtina pa le, če je to potrebno za pogojeno kakovost zasipa drenaže ali kola.</w:t>
      </w:r>
    </w:p>
    <w:p w14:paraId="0F71B452"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Vtisnjene vertikalne drenaže z zasipom je treba narediti z nasipanjem zmesi kamnitih zrn v vtisnjeno cev in ustreznim dinamičnim zgoščevanjem pri izvlačenju cevi.</w:t>
      </w:r>
    </w:p>
    <w:p w14:paraId="181F6444"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Zaključna plast zasipa drenaž mora biti izvedena funkcionalno in v skladu z nadaljnjo gradnjo.</w:t>
      </w:r>
    </w:p>
    <w:p w14:paraId="07563A35" w14:textId="77777777" w:rsidR="001A1B67" w:rsidRPr="00833B5A" w:rsidRDefault="001A1B67" w:rsidP="00131A4D">
      <w:pPr>
        <w:pStyle w:val="Naslov6"/>
        <w:spacing w:after="120"/>
        <w:rPr>
          <w:i w:val="0"/>
        </w:rPr>
      </w:pPr>
      <w:bookmarkStart w:id="502" w:name="_Toc416874356"/>
      <w:r w:rsidRPr="00833B5A">
        <w:rPr>
          <w:i w:val="0"/>
        </w:rPr>
        <w:t>Vertikalne drenaže s trakovi</w:t>
      </w:r>
      <w:bookmarkEnd w:id="502"/>
    </w:p>
    <w:p w14:paraId="1203AAE5"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31BFCA0A"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Vsak vtisnjeni drenažni trak je lahko največ enkrat podaljšan. Stik mora biti izveden z vključevanjem tako, da je zagotovljen neoviran pretok vode in so pogojene mehanske lastnosti drenažnega traku, potrebne pri vtiskanju.</w:t>
      </w:r>
    </w:p>
    <w:p w14:paraId="25B6B9FA"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mehkih zemljinah je treba drenažni trak na dnu ustrezno sidrati, da je zagotovljena projektirana globina dreniranja.</w:t>
      </w:r>
    </w:p>
    <w:p w14:paraId="6E096537"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Vso vezljivo zemljino, ki se je pri izvlečenju zaščitnega vodila nabrala ob ustju vtisnjenega vertikalnega drenažnega traku je treba odstraniti, da je zagotovljen neoviran odtok vode.</w:t>
      </w:r>
    </w:p>
    <w:p w14:paraId="797CCE10" w14:textId="77777777" w:rsidR="001A1B67" w:rsidRPr="00833B5A" w:rsidRDefault="001A1B67" w:rsidP="00F053B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Vtisnjeni vertikalni drenažni trakovi morajo segati najmanj 30 cm nad planum povoznega platoja. Ta del drenažnega traku mora biti položen na planum in prekrit z ustreznim prepustnim materialom.</w:t>
      </w:r>
    </w:p>
    <w:p w14:paraId="43FA28FC" w14:textId="77777777" w:rsidR="001A1B67" w:rsidRPr="00833B5A" w:rsidRDefault="001A1B67" w:rsidP="00945461">
      <w:pPr>
        <w:pStyle w:val="Naslov4"/>
        <w:spacing w:after="120"/>
        <w:rPr>
          <w:rFonts w:ascii="Tahoma" w:hAnsi="Tahoma" w:cs="Tahoma"/>
          <w:sz w:val="22"/>
          <w:szCs w:val="22"/>
        </w:rPr>
      </w:pPr>
      <w:bookmarkStart w:id="503" w:name="_Toc416874357"/>
      <w:bookmarkStart w:id="504" w:name="_Toc416806768"/>
      <w:r w:rsidRPr="00833B5A">
        <w:rPr>
          <w:rFonts w:ascii="Tahoma" w:hAnsi="Tahoma" w:cs="Tahoma"/>
          <w:sz w:val="22"/>
          <w:szCs w:val="22"/>
        </w:rPr>
        <w:t>Kakovost izvedbe</w:t>
      </w:r>
      <w:bookmarkEnd w:id="503"/>
      <w:bookmarkEnd w:id="504"/>
    </w:p>
    <w:p w14:paraId="6F03180C"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pričetkom del predložiti inženirju dokazila o kakovosti vseh osnovnih materialov, ki jih bo uporabljal pri globinskem odvodnjavanju - drenažah.</w:t>
      </w:r>
    </w:p>
    <w:p w14:paraId="64BE6FA8"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Vgraditev delno poškodovanih osnovnih materialov lahko odobri Inženir, če to ni v škoda kakovosti globinskega odvodnjavanja.</w:t>
      </w:r>
    </w:p>
    <w:p w14:paraId="78CE5E10"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Najmanj 15 dni pred pričetkom vgrajevanja mora izvajalec predložiti prehodno (laboratorijsko) sestavo mešanice cementnega betona, ki jo namerava uporabiti pri globinskem odvodnjavanju - drenažah.</w:t>
      </w:r>
    </w:p>
    <w:p w14:paraId="1FFB8A72"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Predhodna sestava mora vsebovati podatke o vseh osnovnih lastnostih mešanice cementnega betona, ki so navedene v TS za betonska dela, kot tudi dokazila o izvoru in primerni kakovosti vseh materialov, uporabljenih pri pripravi predhodne sestave.</w:t>
      </w:r>
    </w:p>
    <w:p w14:paraId="0FFAE9FE"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pridobitvijo soglasja inženirja za predhodno sestavo mešanice cementnega betona izvajalec ne sme pričeti z vgrajevanjem.</w:t>
      </w:r>
    </w:p>
    <w:p w14:paraId="27EF800E"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Zahtevane značilnosti kakovosti osnovnih materialov pomenijo mejne vrednosti, če ni drugače dogovorjeno. Glede na značilnosti posameznega dela določi skrajne mejne vrednosti inženir.</w:t>
      </w:r>
    </w:p>
    <w:p w14:paraId="2A105734" w14:textId="77777777" w:rsidR="001A1B67" w:rsidRPr="00833B5A" w:rsidRDefault="001A1B67" w:rsidP="00945461">
      <w:pPr>
        <w:pStyle w:val="Naslov4"/>
        <w:spacing w:after="120"/>
        <w:rPr>
          <w:rFonts w:ascii="Tahoma" w:hAnsi="Tahoma" w:cs="Tahoma"/>
          <w:sz w:val="22"/>
          <w:szCs w:val="22"/>
        </w:rPr>
      </w:pPr>
      <w:bookmarkStart w:id="505" w:name="_Toc416874358"/>
      <w:bookmarkStart w:id="506" w:name="_Toc416806769"/>
      <w:r w:rsidRPr="00833B5A">
        <w:rPr>
          <w:rFonts w:ascii="Tahoma" w:hAnsi="Tahoma" w:cs="Tahoma"/>
          <w:sz w:val="22"/>
          <w:szCs w:val="22"/>
        </w:rPr>
        <w:t>Preverjanje kakovosti izvedbe</w:t>
      </w:r>
      <w:bookmarkEnd w:id="505"/>
      <w:bookmarkEnd w:id="506"/>
    </w:p>
    <w:p w14:paraId="4FEE2F9F"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tekočih preiskav pri delih za globinsko odvodnjavanje z drenažami določi inženir na podlagi predložene dokumentacije in na podlagi poteka del. Minimalne tekoče preiskave, ki jih mora izvršiti izvajalec obsegajo:</w:t>
      </w:r>
    </w:p>
    <w:p w14:paraId="7FA5B668" w14:textId="77777777" w:rsidR="001A1B67" w:rsidRPr="00833B5A" w:rsidRDefault="001A1B67" w:rsidP="00225A20">
      <w:pPr>
        <w:pStyle w:val="Tabele"/>
        <w:ind w:left="1418" w:hanging="1418"/>
      </w:pPr>
      <w:r w:rsidRPr="00833B5A">
        <w:t xml:space="preserve">Tabela </w:t>
      </w:r>
      <w:r w:rsidR="00225A20" w:rsidRPr="00833B5A">
        <w:t>3.5.7</w:t>
      </w:r>
      <w:r w:rsidRPr="00833B5A">
        <w:t>:</w:t>
      </w:r>
      <w:r w:rsidR="00225A20" w:rsidRPr="00833B5A">
        <w:tab/>
      </w:r>
      <w:r w:rsidRPr="00833B5A">
        <w:t xml:space="preserve">Globinsko odvodnjavanje – preiskave notranje kontrole </w:t>
      </w:r>
    </w:p>
    <w:tbl>
      <w:tblPr>
        <w:tblStyle w:val="Tabelamrea"/>
        <w:tblW w:w="0" w:type="auto"/>
        <w:jc w:val="center"/>
        <w:tblLook w:val="04A0" w:firstRow="1" w:lastRow="0" w:firstColumn="1" w:lastColumn="0" w:noHBand="0" w:noVBand="1"/>
      </w:tblPr>
      <w:tblGrid>
        <w:gridCol w:w="3119"/>
        <w:gridCol w:w="2410"/>
      </w:tblGrid>
      <w:tr w:rsidR="00833B5A" w:rsidRPr="00833B5A" w14:paraId="094B72C7"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353B735" w14:textId="77777777" w:rsidR="001A1B67" w:rsidRPr="00833B5A" w:rsidRDefault="00D4551B" w:rsidP="00D4551B">
            <w:pPr>
              <w:spacing w:before="40" w:after="40"/>
              <w:rPr>
                <w:rFonts w:ascii="Tahoma" w:hAnsi="Tahoma" w:cs="Tahoma"/>
                <w:b/>
                <w:lang w:eastAsia="en-US" w:bidi="en-US"/>
              </w:rPr>
            </w:pPr>
            <w:r w:rsidRPr="00833B5A">
              <w:rPr>
                <w:rFonts w:ascii="Tahoma" w:hAnsi="Tahoma" w:cs="Tahoma"/>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0DA836D0" w14:textId="77777777" w:rsidR="001A1B67" w:rsidRPr="00833B5A" w:rsidRDefault="001A1B67" w:rsidP="00D4551B">
            <w:pPr>
              <w:spacing w:before="40" w:after="40"/>
              <w:jc w:val="center"/>
              <w:rPr>
                <w:rFonts w:ascii="Tahoma" w:hAnsi="Tahoma" w:cs="Tahoma"/>
                <w:b/>
                <w:lang w:eastAsia="en-US" w:bidi="en-US"/>
              </w:rPr>
            </w:pPr>
            <w:r w:rsidRPr="00833B5A">
              <w:rPr>
                <w:rFonts w:ascii="Tahoma" w:hAnsi="Tahoma" w:cs="Tahoma"/>
                <w:b/>
              </w:rPr>
              <w:t>Pogost</w:t>
            </w:r>
            <w:r w:rsidR="00D4551B" w:rsidRPr="00833B5A">
              <w:rPr>
                <w:rFonts w:ascii="Tahoma" w:hAnsi="Tahoma" w:cs="Tahoma"/>
                <w:b/>
              </w:rPr>
              <w:t>n</w:t>
            </w:r>
            <w:r w:rsidRPr="00833B5A">
              <w:rPr>
                <w:rFonts w:ascii="Tahoma" w:hAnsi="Tahoma" w:cs="Tahoma"/>
                <w:b/>
              </w:rPr>
              <w:t>os</w:t>
            </w:r>
            <w:r w:rsidR="00D4551B" w:rsidRPr="00833B5A">
              <w:rPr>
                <w:rFonts w:ascii="Tahoma" w:hAnsi="Tahoma" w:cs="Tahoma"/>
                <w:b/>
              </w:rPr>
              <w:t>t</w:t>
            </w:r>
          </w:p>
        </w:tc>
      </w:tr>
      <w:tr w:rsidR="00833B5A" w:rsidRPr="00833B5A" w14:paraId="41BD9104"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E7EEC06"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Z</w:t>
            </w:r>
            <w:r w:rsidR="001A1B67" w:rsidRPr="00833B5A">
              <w:rPr>
                <w:rFonts w:ascii="Tahoma" w:hAnsi="Tahoma" w:cs="Tahoma"/>
              </w:rPr>
              <w:t>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563170B4"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400</w:t>
            </w:r>
            <w:r w:rsidR="00D4551B"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2</w:t>
            </w:r>
          </w:p>
        </w:tc>
      </w:tr>
      <w:tr w:rsidR="00833B5A" w:rsidRPr="00833B5A" w14:paraId="79E1890F"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0712850"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V</w:t>
            </w:r>
            <w:r w:rsidR="001A1B67" w:rsidRPr="00833B5A">
              <w:rPr>
                <w:rFonts w:ascii="Tahoma" w:hAnsi="Tahoma" w:cs="Tahoma"/>
              </w:rPr>
              <w:t>odopropustnosti</w:t>
            </w:r>
          </w:p>
        </w:tc>
        <w:tc>
          <w:tcPr>
            <w:tcW w:w="2410" w:type="dxa"/>
            <w:tcBorders>
              <w:top w:val="single" w:sz="4" w:space="0" w:color="auto"/>
              <w:left w:val="single" w:sz="4" w:space="0" w:color="auto"/>
              <w:bottom w:val="single" w:sz="4" w:space="0" w:color="auto"/>
              <w:right w:val="single" w:sz="4" w:space="0" w:color="auto"/>
            </w:tcBorders>
            <w:hideMark/>
          </w:tcPr>
          <w:p w14:paraId="30244115"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400</w:t>
            </w:r>
            <w:r w:rsidR="00D4551B"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2</w:t>
            </w:r>
          </w:p>
        </w:tc>
      </w:tr>
      <w:tr w:rsidR="00833B5A" w:rsidRPr="00833B5A" w14:paraId="3A88C54C"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C53FAC2"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G</w:t>
            </w:r>
            <w:r w:rsidR="001A1B67" w:rsidRPr="00833B5A">
              <w:rPr>
                <w:rFonts w:ascii="Tahoma" w:hAnsi="Tahoma" w:cs="Tahoma"/>
              </w:rPr>
              <w:t>ostote z izotopi</w:t>
            </w:r>
          </w:p>
        </w:tc>
        <w:tc>
          <w:tcPr>
            <w:tcW w:w="2410" w:type="dxa"/>
            <w:tcBorders>
              <w:top w:val="single" w:sz="4" w:space="0" w:color="auto"/>
              <w:left w:val="single" w:sz="4" w:space="0" w:color="auto"/>
              <w:bottom w:val="single" w:sz="4" w:space="0" w:color="auto"/>
              <w:right w:val="single" w:sz="4" w:space="0" w:color="auto"/>
            </w:tcBorders>
            <w:hideMark/>
          </w:tcPr>
          <w:p w14:paraId="1CC7DD7D"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100</w:t>
            </w:r>
            <w:r w:rsidR="00D4551B"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2</w:t>
            </w:r>
          </w:p>
        </w:tc>
      </w:tr>
      <w:tr w:rsidR="00833B5A" w:rsidRPr="00833B5A" w14:paraId="4CF73F54"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C05D9FD"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R</w:t>
            </w:r>
            <w:r w:rsidR="001A1B67" w:rsidRPr="00833B5A">
              <w:rPr>
                <w:rFonts w:ascii="Tahoma" w:hAnsi="Tahoma" w:cs="Tahoma"/>
              </w:rPr>
              <w:t>avnosti</w:t>
            </w:r>
          </w:p>
        </w:tc>
        <w:tc>
          <w:tcPr>
            <w:tcW w:w="2410" w:type="dxa"/>
            <w:tcBorders>
              <w:top w:val="single" w:sz="4" w:space="0" w:color="auto"/>
              <w:left w:val="single" w:sz="4" w:space="0" w:color="auto"/>
              <w:bottom w:val="single" w:sz="4" w:space="0" w:color="auto"/>
              <w:right w:val="single" w:sz="4" w:space="0" w:color="auto"/>
            </w:tcBorders>
            <w:hideMark/>
          </w:tcPr>
          <w:p w14:paraId="77888F88"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20</w:t>
            </w:r>
            <w:r w:rsidR="00D4551B" w:rsidRPr="00833B5A">
              <w:rPr>
                <w:rFonts w:ascii="Tahoma" w:hAnsi="Tahoma" w:cs="Tahoma"/>
              </w:rPr>
              <w:t xml:space="preserve"> </w:t>
            </w:r>
            <w:r w:rsidRPr="00833B5A">
              <w:rPr>
                <w:rFonts w:ascii="Tahoma" w:hAnsi="Tahoma" w:cs="Tahoma"/>
              </w:rPr>
              <w:t>m</w:t>
            </w:r>
          </w:p>
        </w:tc>
      </w:tr>
      <w:tr w:rsidR="00833B5A" w:rsidRPr="00833B5A" w14:paraId="634D32F3"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44455B26"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rečnega nagiba</w:t>
            </w:r>
          </w:p>
        </w:tc>
        <w:tc>
          <w:tcPr>
            <w:tcW w:w="2410" w:type="dxa"/>
            <w:tcBorders>
              <w:top w:val="single" w:sz="4" w:space="0" w:color="auto"/>
              <w:left w:val="single" w:sz="4" w:space="0" w:color="auto"/>
              <w:bottom w:val="single" w:sz="4" w:space="0" w:color="auto"/>
              <w:right w:val="single" w:sz="4" w:space="0" w:color="auto"/>
            </w:tcBorders>
            <w:hideMark/>
          </w:tcPr>
          <w:p w14:paraId="33C68E48"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20</w:t>
            </w:r>
            <w:r w:rsidR="00D4551B" w:rsidRPr="00833B5A">
              <w:rPr>
                <w:rFonts w:ascii="Tahoma" w:hAnsi="Tahoma" w:cs="Tahoma"/>
              </w:rPr>
              <w:t xml:space="preserve"> </w:t>
            </w:r>
            <w:r w:rsidRPr="00833B5A">
              <w:rPr>
                <w:rFonts w:ascii="Tahoma" w:hAnsi="Tahoma" w:cs="Tahoma"/>
              </w:rPr>
              <w:t>m</w:t>
            </w:r>
          </w:p>
        </w:tc>
      </w:tr>
      <w:tr w:rsidR="00833B5A" w:rsidRPr="00833B5A" w14:paraId="27262286"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3A88978"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M</w:t>
            </w:r>
            <w:r w:rsidR="001A1B67" w:rsidRPr="00833B5A">
              <w:rPr>
                <w:rFonts w:ascii="Tahoma" w:hAnsi="Tahoma" w:cs="Tahoma"/>
              </w:rPr>
              <w:t>ešanice cementnega betona</w:t>
            </w:r>
          </w:p>
        </w:tc>
        <w:tc>
          <w:tcPr>
            <w:tcW w:w="2410" w:type="dxa"/>
            <w:tcBorders>
              <w:top w:val="single" w:sz="4" w:space="0" w:color="auto"/>
              <w:left w:val="single" w:sz="4" w:space="0" w:color="auto"/>
              <w:bottom w:val="single" w:sz="4" w:space="0" w:color="auto"/>
              <w:right w:val="single" w:sz="4" w:space="0" w:color="auto"/>
            </w:tcBorders>
          </w:tcPr>
          <w:p w14:paraId="13AE775F" w14:textId="77777777" w:rsidR="001A1B67" w:rsidRPr="00833B5A" w:rsidRDefault="001A1B67" w:rsidP="00D4551B">
            <w:pPr>
              <w:spacing w:before="40" w:after="40"/>
              <w:jc w:val="center"/>
              <w:rPr>
                <w:rFonts w:ascii="Tahoma" w:hAnsi="Tahoma" w:cs="Tahoma"/>
                <w:lang w:eastAsia="en-US" w:bidi="en-US"/>
              </w:rPr>
            </w:pPr>
          </w:p>
        </w:tc>
      </w:tr>
      <w:tr w:rsidR="00833B5A" w:rsidRPr="00833B5A" w14:paraId="415953A1"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D072C31"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 xml:space="preserve">- </w:t>
            </w:r>
            <w:r w:rsidR="001A1B67" w:rsidRPr="00833B5A">
              <w:rPr>
                <w:rFonts w:ascii="Tahoma" w:hAnsi="Tahoma" w:cs="Tahoma"/>
              </w:rPr>
              <w:t>za podložno plast</w:t>
            </w:r>
          </w:p>
        </w:tc>
        <w:tc>
          <w:tcPr>
            <w:tcW w:w="2410" w:type="dxa"/>
            <w:tcBorders>
              <w:top w:val="single" w:sz="4" w:space="0" w:color="auto"/>
              <w:left w:val="single" w:sz="4" w:space="0" w:color="auto"/>
              <w:bottom w:val="single" w:sz="4" w:space="0" w:color="auto"/>
              <w:right w:val="single" w:sz="4" w:space="0" w:color="auto"/>
            </w:tcBorders>
            <w:hideMark/>
          </w:tcPr>
          <w:p w14:paraId="173758E0"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400</w:t>
            </w:r>
            <w:r w:rsidR="00D4551B" w:rsidRPr="00833B5A">
              <w:rPr>
                <w:rFonts w:ascii="Tahoma" w:hAnsi="Tahoma" w:cs="Tahoma"/>
              </w:rPr>
              <w:t xml:space="preserve"> </w:t>
            </w:r>
            <w:r w:rsidRPr="00833B5A">
              <w:rPr>
                <w:rFonts w:ascii="Tahoma" w:hAnsi="Tahoma" w:cs="Tahoma"/>
              </w:rPr>
              <w:t>m</w:t>
            </w:r>
          </w:p>
        </w:tc>
      </w:tr>
      <w:tr w:rsidR="00833B5A" w:rsidRPr="00833B5A" w14:paraId="1EC2F980"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1AEA218E"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 xml:space="preserve">- </w:t>
            </w:r>
            <w:r w:rsidR="001A1B67" w:rsidRPr="00833B5A">
              <w:rPr>
                <w:rFonts w:ascii="Tahoma" w:hAnsi="Tahoma" w:cs="Tahoma"/>
              </w:rPr>
              <w:t>za zasip</w:t>
            </w:r>
          </w:p>
        </w:tc>
        <w:tc>
          <w:tcPr>
            <w:tcW w:w="2410" w:type="dxa"/>
            <w:tcBorders>
              <w:top w:val="single" w:sz="4" w:space="0" w:color="auto"/>
              <w:left w:val="single" w:sz="4" w:space="0" w:color="auto"/>
              <w:bottom w:val="single" w:sz="4" w:space="0" w:color="auto"/>
              <w:right w:val="single" w:sz="4" w:space="0" w:color="auto"/>
            </w:tcBorders>
            <w:hideMark/>
          </w:tcPr>
          <w:p w14:paraId="231604CD"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400</w:t>
            </w:r>
            <w:r w:rsidR="00D4551B" w:rsidRPr="00833B5A">
              <w:rPr>
                <w:rFonts w:ascii="Tahoma" w:hAnsi="Tahoma" w:cs="Tahoma"/>
              </w:rPr>
              <w:t xml:space="preserve"> </w:t>
            </w:r>
            <w:r w:rsidRPr="00833B5A">
              <w:rPr>
                <w:rFonts w:ascii="Tahoma" w:hAnsi="Tahoma" w:cs="Tahoma"/>
              </w:rPr>
              <w:t>m</w:t>
            </w:r>
          </w:p>
        </w:tc>
      </w:tr>
      <w:tr w:rsidR="00833B5A" w:rsidRPr="00833B5A" w14:paraId="0CE1487E"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8EA72DA"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Z</w:t>
            </w:r>
            <w:r w:rsidR="001A1B67" w:rsidRPr="00833B5A">
              <w:rPr>
                <w:rFonts w:ascii="Tahoma" w:hAnsi="Tahoma" w:cs="Tahoma"/>
              </w:rPr>
              <w:t>mesi kamnitih zrn</w:t>
            </w:r>
          </w:p>
        </w:tc>
        <w:tc>
          <w:tcPr>
            <w:tcW w:w="2410" w:type="dxa"/>
            <w:tcBorders>
              <w:top w:val="single" w:sz="4" w:space="0" w:color="auto"/>
              <w:left w:val="single" w:sz="4" w:space="0" w:color="auto"/>
              <w:bottom w:val="single" w:sz="4" w:space="0" w:color="auto"/>
              <w:right w:val="single" w:sz="4" w:space="0" w:color="auto"/>
            </w:tcBorders>
            <w:hideMark/>
          </w:tcPr>
          <w:p w14:paraId="1544D663"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200</w:t>
            </w:r>
            <w:r w:rsidR="00D4551B"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72B34BA5"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9A6C9EA"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D</w:t>
            </w:r>
            <w:r w:rsidR="001A1B67" w:rsidRPr="00833B5A">
              <w:rPr>
                <w:rFonts w:ascii="Tahoma" w:hAnsi="Tahoma" w:cs="Tahoma"/>
              </w:rPr>
              <w:t>renažnih trakov</w:t>
            </w:r>
          </w:p>
        </w:tc>
        <w:tc>
          <w:tcPr>
            <w:tcW w:w="2410" w:type="dxa"/>
            <w:tcBorders>
              <w:top w:val="single" w:sz="4" w:space="0" w:color="auto"/>
              <w:left w:val="single" w:sz="4" w:space="0" w:color="auto"/>
              <w:bottom w:val="single" w:sz="4" w:space="0" w:color="auto"/>
              <w:right w:val="single" w:sz="4" w:space="0" w:color="auto"/>
            </w:tcBorders>
            <w:hideMark/>
          </w:tcPr>
          <w:p w14:paraId="4E9CDC11"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20.000</w:t>
            </w:r>
            <w:r w:rsidR="00D4551B" w:rsidRPr="00833B5A">
              <w:rPr>
                <w:rFonts w:ascii="Tahoma" w:hAnsi="Tahoma" w:cs="Tahoma"/>
              </w:rPr>
              <w:t xml:space="preserve"> </w:t>
            </w:r>
            <w:r w:rsidRPr="00833B5A">
              <w:rPr>
                <w:rFonts w:ascii="Tahoma" w:hAnsi="Tahoma" w:cs="Tahoma"/>
              </w:rPr>
              <w:t>m</w:t>
            </w:r>
          </w:p>
        </w:tc>
      </w:tr>
      <w:tr w:rsidR="001A1B67" w:rsidRPr="00833B5A" w14:paraId="5CB93450" w14:textId="77777777" w:rsidTr="00D4551B">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369E01E" w14:textId="77777777" w:rsidR="001A1B67" w:rsidRPr="00833B5A" w:rsidRDefault="00D4551B" w:rsidP="00D4551B">
            <w:pPr>
              <w:spacing w:before="40" w:after="40"/>
              <w:rPr>
                <w:rFonts w:ascii="Tahoma" w:hAnsi="Tahoma" w:cs="Tahoma"/>
                <w:lang w:eastAsia="en-US" w:bidi="en-US"/>
              </w:rPr>
            </w:pPr>
            <w:r w:rsidRPr="00833B5A">
              <w:rPr>
                <w:rFonts w:ascii="Tahoma" w:hAnsi="Tahoma" w:cs="Tahoma"/>
              </w:rPr>
              <w:t>P</w:t>
            </w:r>
            <w:r w:rsidR="001A1B67" w:rsidRPr="00833B5A">
              <w:rPr>
                <w:rFonts w:ascii="Tahoma" w:hAnsi="Tahoma" w:cs="Tahoma"/>
              </w:rPr>
              <w:t>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6FC7BD61" w14:textId="77777777" w:rsidR="001A1B67" w:rsidRPr="00833B5A" w:rsidRDefault="001A1B67" w:rsidP="00D4551B">
            <w:pPr>
              <w:spacing w:before="40" w:after="40"/>
              <w:jc w:val="center"/>
              <w:rPr>
                <w:rFonts w:ascii="Tahoma" w:hAnsi="Tahoma" w:cs="Tahoma"/>
                <w:lang w:eastAsia="en-US" w:bidi="en-US"/>
              </w:rPr>
            </w:pPr>
            <w:r w:rsidRPr="00833B5A">
              <w:rPr>
                <w:rFonts w:ascii="Tahoma" w:hAnsi="Tahoma" w:cs="Tahoma"/>
              </w:rPr>
              <w:t>na 4.000</w:t>
            </w:r>
            <w:r w:rsidR="00D4551B"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2</w:t>
            </w:r>
          </w:p>
        </w:tc>
      </w:tr>
    </w:tbl>
    <w:p w14:paraId="4818C77D"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p>
    <w:p w14:paraId="79A9EBDC"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06CA54E1"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izvršenega globinskega odvodnjavanja - drenaž je mogoče določiti s soglasjem inženirja tudi po drugih priznanih postopkih. V tem primeru mora inženir v soglasju navesti tudi merila za oceno kakovosti.</w:t>
      </w:r>
    </w:p>
    <w:p w14:paraId="1B26FC41" w14:textId="77777777" w:rsidR="001A1B67" w:rsidRPr="00833B5A" w:rsidRDefault="001A1B67" w:rsidP="004E1520">
      <w:pPr>
        <w:pStyle w:val="Naslov3"/>
        <w:tabs>
          <w:tab w:val="clear" w:pos="720"/>
        </w:tabs>
        <w:spacing w:after="240"/>
        <w:rPr>
          <w:rFonts w:ascii="Tahoma" w:hAnsi="Tahoma" w:cs="Tahoma"/>
          <w:i w:val="0"/>
          <w:sz w:val="24"/>
          <w:szCs w:val="24"/>
        </w:rPr>
      </w:pPr>
      <w:bookmarkStart w:id="507" w:name="_Toc416874359"/>
      <w:bookmarkStart w:id="508" w:name="_Toc416806770"/>
      <w:bookmarkStart w:id="509" w:name="_Toc512502890"/>
      <w:r w:rsidRPr="00833B5A">
        <w:rPr>
          <w:rFonts w:ascii="Tahoma" w:hAnsi="Tahoma" w:cs="Tahoma"/>
          <w:i w:val="0"/>
          <w:sz w:val="24"/>
          <w:szCs w:val="24"/>
        </w:rPr>
        <w:t>Tehnični pogoji za jaške</w:t>
      </w:r>
      <w:bookmarkEnd w:id="507"/>
      <w:bookmarkEnd w:id="508"/>
      <w:bookmarkEnd w:id="509"/>
    </w:p>
    <w:p w14:paraId="41A80C26" w14:textId="77777777" w:rsidR="001A1B67" w:rsidRPr="00833B5A" w:rsidRDefault="001A1B67" w:rsidP="00B42704">
      <w:pPr>
        <w:spacing w:after="120" w:line="260" w:lineRule="exact"/>
        <w:ind w:right="62"/>
        <w:jc w:val="both"/>
        <w:rPr>
          <w:rFonts w:ascii="Tahoma" w:eastAsia="Times New Roman" w:hAnsi="Tahoma" w:cs="Tahoma"/>
          <w:spacing w:val="-4"/>
          <w:sz w:val="20"/>
          <w:szCs w:val="20"/>
          <w:lang w:val="sl-SI"/>
        </w:rPr>
      </w:pPr>
      <w:bookmarkStart w:id="510" w:name="_Toc416874360"/>
      <w:bookmarkStart w:id="511" w:name="_Toc416806771"/>
      <w:r w:rsidRPr="00833B5A">
        <w:rPr>
          <w:rFonts w:ascii="Tahoma" w:eastAsia="Times New Roman" w:hAnsi="Tahoma" w:cs="Tahoma"/>
          <w:spacing w:val="-4"/>
          <w:sz w:val="20"/>
          <w:szCs w:val="20"/>
          <w:lang w:val="sl-SI"/>
        </w:rPr>
        <w:t>Splošno</w:t>
      </w:r>
      <w:bookmarkEnd w:id="510"/>
      <w:bookmarkEnd w:id="511"/>
    </w:p>
    <w:p w14:paraId="66E6F308"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Jaški so namenjeni povezavi, preverjanju in vzdrževanju sistemov odvodnjavanja. Zgrajeni morajo biti v izmerah, določenih s projektom, in v skladu s tehničnimi pogoji.</w:t>
      </w:r>
    </w:p>
    <w:p w14:paraId="450662F5" w14:textId="77777777" w:rsidR="001A1B67" w:rsidRPr="00833B5A" w:rsidRDefault="001A1B67" w:rsidP="00945461">
      <w:pPr>
        <w:pStyle w:val="Naslov4"/>
        <w:spacing w:after="120"/>
        <w:rPr>
          <w:rFonts w:ascii="Tahoma" w:hAnsi="Tahoma" w:cs="Tahoma"/>
          <w:sz w:val="22"/>
          <w:szCs w:val="22"/>
        </w:rPr>
      </w:pPr>
      <w:bookmarkStart w:id="512" w:name="_Toc416874361"/>
      <w:bookmarkStart w:id="513" w:name="_Toc416806772"/>
      <w:r w:rsidRPr="00833B5A">
        <w:rPr>
          <w:rFonts w:ascii="Tahoma" w:hAnsi="Tahoma" w:cs="Tahoma"/>
          <w:sz w:val="22"/>
          <w:szCs w:val="22"/>
        </w:rPr>
        <w:t>Opis</w:t>
      </w:r>
      <w:bookmarkEnd w:id="512"/>
      <w:bookmarkEnd w:id="513"/>
    </w:p>
    <w:p w14:paraId="210F1DCF" w14:textId="77777777" w:rsidR="001A1B67" w:rsidRPr="00833B5A" w:rsidRDefault="001A1B67" w:rsidP="00D4551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odvodnjavanje se uporabijo:</w:t>
      </w:r>
    </w:p>
    <w:p w14:paraId="5BF748A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vtočni in revizijski jaški.</w:t>
      </w:r>
    </w:p>
    <w:p w14:paraId="38AAAF7E"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zgrajeni so lahko iz predfabriciranih elementov, v polnomontažni izvedbi (iz cevi) ali iz cementnega betona na mestu uporabe.</w:t>
      </w:r>
    </w:p>
    <w:p w14:paraId="071B4E8B"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navedene vrste jaškov imajo lahko krožni ali kvadratni prerez, slednji enakomeren ali dvojen s prehodom.</w:t>
      </w:r>
    </w:p>
    <w:p w14:paraId="3DA0CED6"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5D2BC540"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Izdelava jaškov vključuje dobavo vseh ustreznih materialov in vgraditev na mestih, določenih s projektom.</w:t>
      </w:r>
    </w:p>
    <w:p w14:paraId="733B1C76"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Vodo iz izkopov za jaške je treba črpati ves čas, dokler jašek in zasip ni izvršen do nivoja podtalnice. Škoda, ki bi nastala zaradi opustitve črpanja vode, gre v breme izvajalca.</w:t>
      </w:r>
    </w:p>
    <w:p w14:paraId="3DBFD081" w14:textId="77777777" w:rsidR="001A1B67" w:rsidRPr="00833B5A" w:rsidRDefault="001A1B67" w:rsidP="00945461">
      <w:pPr>
        <w:pStyle w:val="Naslov4"/>
        <w:spacing w:after="120"/>
        <w:rPr>
          <w:rFonts w:ascii="Tahoma" w:hAnsi="Tahoma" w:cs="Tahoma"/>
          <w:sz w:val="22"/>
          <w:szCs w:val="22"/>
        </w:rPr>
      </w:pPr>
      <w:bookmarkStart w:id="514" w:name="_Toc416874362"/>
      <w:bookmarkStart w:id="515" w:name="_Toc416806773"/>
      <w:r w:rsidRPr="00833B5A">
        <w:rPr>
          <w:rFonts w:ascii="Tahoma" w:hAnsi="Tahoma" w:cs="Tahoma"/>
          <w:sz w:val="22"/>
          <w:szCs w:val="22"/>
        </w:rPr>
        <w:t>Osnovni materiali</w:t>
      </w:r>
      <w:bookmarkEnd w:id="514"/>
      <w:bookmarkEnd w:id="515"/>
    </w:p>
    <w:p w14:paraId="02AEC59A" w14:textId="77777777" w:rsidR="001A1B67" w:rsidRPr="00833B5A" w:rsidRDefault="001A1B67" w:rsidP="00D4551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Osnovni materiali za izdelavo jaškov so materiali:</w:t>
      </w:r>
    </w:p>
    <w:p w14:paraId="05DF452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podložne plasti in</w:t>
      </w:r>
    </w:p>
    <w:p w14:paraId="616D3A2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jaške.</w:t>
      </w:r>
    </w:p>
    <w:p w14:paraId="365C7EC4" w14:textId="77777777" w:rsidR="001A1B67" w:rsidRPr="00833B5A" w:rsidRDefault="001A1B67" w:rsidP="00ED09B1">
      <w:pPr>
        <w:pStyle w:val="Naslov5"/>
        <w:spacing w:after="120"/>
        <w:rPr>
          <w:rFonts w:ascii="Tahoma" w:hAnsi="Tahoma" w:cs="Tahoma"/>
          <w:b/>
          <w:i w:val="0"/>
        </w:rPr>
      </w:pPr>
      <w:bookmarkStart w:id="516" w:name="_Toc416874363"/>
      <w:r w:rsidRPr="00833B5A">
        <w:rPr>
          <w:rFonts w:ascii="Tahoma" w:hAnsi="Tahoma" w:cs="Tahoma"/>
          <w:b/>
          <w:i w:val="0"/>
        </w:rPr>
        <w:t>Materiali za podložne plasti</w:t>
      </w:r>
      <w:bookmarkEnd w:id="516"/>
    </w:p>
    <w:p w14:paraId="1577EDE3"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Podložna plast za jaške je praviloma zgrajena iz mešanice cementnega betona, izjemoma tudi iz zmesi kamnitih zrn.</w:t>
      </w:r>
    </w:p>
    <w:p w14:paraId="34EDD849" w14:textId="77777777" w:rsidR="001A1B67" w:rsidRPr="00833B5A" w:rsidRDefault="001A1B67" w:rsidP="00ED09B1">
      <w:pPr>
        <w:pStyle w:val="Naslov5"/>
        <w:spacing w:after="120"/>
        <w:rPr>
          <w:rFonts w:ascii="Tahoma" w:hAnsi="Tahoma" w:cs="Tahoma"/>
          <w:b/>
          <w:szCs w:val="20"/>
        </w:rPr>
      </w:pPr>
      <w:bookmarkStart w:id="517" w:name="_Toc416874364"/>
      <w:r w:rsidRPr="00833B5A">
        <w:rPr>
          <w:rFonts w:ascii="Tahoma" w:hAnsi="Tahoma" w:cs="Tahoma"/>
          <w:b/>
          <w:i w:val="0"/>
        </w:rPr>
        <w:t>Materiali za jaške</w:t>
      </w:r>
      <w:bookmarkEnd w:id="517"/>
    </w:p>
    <w:p w14:paraId="238F328D"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jaške so uporabni predfabricirani elementi iz cementnega betona, ki ustrezajo zahtevam projekta.</w:t>
      </w:r>
    </w:p>
    <w:p w14:paraId="47931062" w14:textId="77777777" w:rsidR="001A1B67" w:rsidRPr="00833B5A" w:rsidRDefault="001A1B67" w:rsidP="00D4551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Kot polmontažne izdelke je mogoče uporabiti za jaške:</w:t>
      </w:r>
    </w:p>
    <w:p w14:paraId="6FE84C2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cevi iz cementnega betona,</w:t>
      </w:r>
    </w:p>
    <w:p w14:paraId="3DBF4C9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jaški iz umetnih snovi,</w:t>
      </w:r>
    </w:p>
    <w:p w14:paraId="6EEAFD0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ustrezno oblikovano dno iz plastike ali cementnega betona ter</w:t>
      </w:r>
    </w:p>
    <w:p w14:paraId="47F9AECA"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rešetke in pokrove iz litega železa in pokrove iz cementnega betona ali kombinacije litega železa in cementnega betona.</w:t>
      </w:r>
    </w:p>
    <w:p w14:paraId="50B34C88"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izdelavo jaškov na mestu uporabe se uporabljajo P</w:t>
      </w:r>
      <w:r w:rsidR="00D4551B" w:rsidRPr="00833B5A">
        <w:rPr>
          <w:rFonts w:ascii="Tahoma" w:eastAsia="Times New Roman" w:hAnsi="Tahoma" w:cs="Tahoma"/>
          <w:spacing w:val="-4"/>
          <w:sz w:val="20"/>
          <w:szCs w:val="20"/>
          <w:lang w:val="sl-SI"/>
        </w:rPr>
        <w:t xml:space="preserve">osebni tehnični pogoji </w:t>
      </w:r>
      <w:r w:rsidRPr="00833B5A">
        <w:rPr>
          <w:rFonts w:ascii="Tahoma" w:eastAsia="Times New Roman" w:hAnsi="Tahoma" w:cs="Tahoma"/>
          <w:spacing w:val="-4"/>
          <w:sz w:val="20"/>
          <w:szCs w:val="20"/>
          <w:lang w:val="sl-SI"/>
        </w:rPr>
        <w:t>za betonska dela.</w:t>
      </w:r>
    </w:p>
    <w:p w14:paraId="098BCC62" w14:textId="77777777" w:rsidR="001A1B67" w:rsidRPr="00833B5A" w:rsidRDefault="001A1B67" w:rsidP="00945461">
      <w:pPr>
        <w:pStyle w:val="Naslov4"/>
        <w:spacing w:after="120"/>
        <w:rPr>
          <w:rFonts w:ascii="Tahoma" w:hAnsi="Tahoma" w:cs="Tahoma"/>
          <w:sz w:val="22"/>
          <w:szCs w:val="22"/>
        </w:rPr>
      </w:pPr>
      <w:bookmarkStart w:id="518" w:name="_Toc416874365"/>
      <w:bookmarkStart w:id="519" w:name="_Toc416806774"/>
      <w:r w:rsidRPr="00833B5A">
        <w:rPr>
          <w:rFonts w:ascii="Tahoma" w:hAnsi="Tahoma" w:cs="Tahoma"/>
          <w:sz w:val="22"/>
          <w:szCs w:val="22"/>
        </w:rPr>
        <w:t>Kakovost materialov</w:t>
      </w:r>
      <w:bookmarkEnd w:id="518"/>
      <w:bookmarkEnd w:id="519"/>
    </w:p>
    <w:p w14:paraId="532C904F"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Zahtevana kakovost polmontažnih izdelkov za izdelavo jaškov je določena v ustreznih predpisih ali dogovorjenih pogojih oziroma dogovorjeni dokumentaciji proizvajalca.</w:t>
      </w:r>
    </w:p>
    <w:p w14:paraId="6FA91631"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so v projektu navedene posebne zahteve za kakovost polmontažnih izdelkov za izdelavo jaškov, jih je treba upoštevati kot prednostne.</w:t>
      </w:r>
    </w:p>
    <w:p w14:paraId="44C53A6E" w14:textId="77777777" w:rsidR="001A1B67" w:rsidRPr="00833B5A" w:rsidRDefault="001A1B67" w:rsidP="00945461">
      <w:pPr>
        <w:pStyle w:val="Naslov4"/>
        <w:spacing w:after="120"/>
        <w:rPr>
          <w:rFonts w:ascii="Tahoma" w:hAnsi="Tahoma" w:cs="Tahoma"/>
          <w:sz w:val="22"/>
          <w:szCs w:val="22"/>
        </w:rPr>
      </w:pPr>
      <w:bookmarkStart w:id="520" w:name="_Toc416874366"/>
      <w:bookmarkStart w:id="521" w:name="_Toc416806775"/>
      <w:r w:rsidRPr="00833B5A">
        <w:rPr>
          <w:rFonts w:ascii="Tahoma" w:hAnsi="Tahoma" w:cs="Tahoma"/>
          <w:sz w:val="22"/>
          <w:szCs w:val="22"/>
        </w:rPr>
        <w:t>Način izvedbe</w:t>
      </w:r>
      <w:bookmarkEnd w:id="520"/>
      <w:bookmarkEnd w:id="521"/>
    </w:p>
    <w:p w14:paraId="5D5F65B3"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pričetkom izdelave jaškov sporočiti inženirju vrste vseh predfabriciranih elementov, polizdelkov in materialov, ki jih namerava uporabiti in zanje predložiti ustrezna dokazila o kakovosti.</w:t>
      </w:r>
    </w:p>
    <w:p w14:paraId="2FCD78C4" w14:textId="77777777" w:rsidR="001A1B67" w:rsidRPr="00833B5A" w:rsidRDefault="001A1B67" w:rsidP="00D4551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Ta dokazila ne smejo biti:</w:t>
      </w:r>
    </w:p>
    <w:p w14:paraId="789ED0E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zmesi kamnitih zrn starejša od enega leta,</w:t>
      </w:r>
    </w:p>
    <w:p w14:paraId="7FC0A4E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predfabricirane elemente starejša od treh mesecev,</w:t>
      </w:r>
    </w:p>
    <w:p w14:paraId="1C83F9B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vse druge materiale pa ne starejša od šestih mesecev.</w:t>
      </w:r>
    </w:p>
    <w:p w14:paraId="0E10487D"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zahtevane lastnosti materialov morajo biti zagotovljene. Material, ki navedenim zahtevam ne ustreza, mora izvajalec izločiti in posebej označiti.</w:t>
      </w:r>
    </w:p>
    <w:p w14:paraId="21B996D0" w14:textId="77777777" w:rsidR="001A1B67" w:rsidRPr="00833B5A" w:rsidRDefault="001A1B67" w:rsidP="00945461">
      <w:pPr>
        <w:pStyle w:val="Naslov4"/>
        <w:spacing w:after="120"/>
        <w:rPr>
          <w:rFonts w:ascii="Tahoma" w:hAnsi="Tahoma" w:cs="Tahoma"/>
          <w:sz w:val="22"/>
          <w:szCs w:val="22"/>
        </w:rPr>
      </w:pPr>
      <w:bookmarkStart w:id="522" w:name="_Toc416874367"/>
      <w:bookmarkStart w:id="523" w:name="_Toc416806776"/>
      <w:r w:rsidRPr="00833B5A">
        <w:rPr>
          <w:rFonts w:ascii="Tahoma" w:hAnsi="Tahoma" w:cs="Tahoma"/>
          <w:sz w:val="22"/>
          <w:szCs w:val="22"/>
        </w:rPr>
        <w:t>Kakovost izvedbe</w:t>
      </w:r>
      <w:bookmarkEnd w:id="522"/>
      <w:bookmarkEnd w:id="523"/>
    </w:p>
    <w:p w14:paraId="67DB7444"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pričetkom del predložiti inženirju vsa dokazila o kakovosti osnovnih materialov, ki jih bo uporabljal pri izdelavi jaškov.</w:t>
      </w:r>
    </w:p>
    <w:p w14:paraId="69083236" w14:textId="77777777" w:rsidR="001A1B67" w:rsidRPr="00833B5A" w:rsidRDefault="001A1B67" w:rsidP="00945461">
      <w:pPr>
        <w:pStyle w:val="Naslov4"/>
        <w:spacing w:after="120"/>
        <w:rPr>
          <w:rFonts w:ascii="Tahoma" w:hAnsi="Tahoma" w:cs="Tahoma"/>
          <w:sz w:val="22"/>
          <w:szCs w:val="22"/>
        </w:rPr>
      </w:pPr>
      <w:bookmarkStart w:id="524" w:name="_Toc416874368"/>
      <w:bookmarkStart w:id="525" w:name="_Toc416806777"/>
      <w:r w:rsidRPr="00833B5A">
        <w:rPr>
          <w:rFonts w:ascii="Tahoma" w:hAnsi="Tahoma" w:cs="Tahoma"/>
          <w:sz w:val="22"/>
          <w:szCs w:val="22"/>
        </w:rPr>
        <w:lastRenderedPageBreak/>
        <w:t>Preverjanje kakovosti izvedbe</w:t>
      </w:r>
      <w:bookmarkEnd w:id="524"/>
      <w:bookmarkEnd w:id="525"/>
    </w:p>
    <w:p w14:paraId="7A7B35D4" w14:textId="77777777" w:rsidR="001A1B67" w:rsidRPr="00833B5A" w:rsidRDefault="001A1B67" w:rsidP="00ED09B1">
      <w:pPr>
        <w:pStyle w:val="Naslov5"/>
        <w:spacing w:after="120"/>
        <w:rPr>
          <w:rFonts w:ascii="Tahoma" w:hAnsi="Tahoma" w:cs="Tahoma"/>
          <w:b/>
          <w:i w:val="0"/>
        </w:rPr>
      </w:pPr>
      <w:bookmarkStart w:id="526" w:name="_Toc416874369"/>
      <w:r w:rsidRPr="00833B5A">
        <w:rPr>
          <w:rFonts w:ascii="Tahoma" w:hAnsi="Tahoma" w:cs="Tahoma"/>
          <w:b/>
          <w:i w:val="0"/>
        </w:rPr>
        <w:t>Tekoče preiskave</w:t>
      </w:r>
      <w:bookmarkEnd w:id="526"/>
    </w:p>
    <w:p w14:paraId="63CCFBA7"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tekočih preiskav pri gradnji jaškov določi inženir na osnovi predložene dokumentacije in na podlagi poteka del.</w:t>
      </w:r>
    </w:p>
    <w:p w14:paraId="49DF1666" w14:textId="77777777" w:rsidR="001A1B67" w:rsidRPr="00833B5A" w:rsidRDefault="001A1B67" w:rsidP="00D4551B">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Minimalne tekoče preiskave, ki jih mora narediti izvajalec, obsegajo:</w:t>
      </w:r>
    </w:p>
    <w:p w14:paraId="0E6B3401" w14:textId="77777777" w:rsidR="001A1B67" w:rsidRPr="00833B5A" w:rsidRDefault="001A1B67" w:rsidP="00225A20">
      <w:pPr>
        <w:pStyle w:val="Tabele"/>
        <w:ind w:left="1418" w:hanging="1418"/>
      </w:pPr>
      <w:r w:rsidRPr="00833B5A">
        <w:t xml:space="preserve">Tabela </w:t>
      </w:r>
      <w:r w:rsidR="00225A20" w:rsidRPr="00833B5A">
        <w:t>3.5.8:</w:t>
      </w:r>
      <w:r w:rsidR="00225A20" w:rsidRPr="00833B5A">
        <w:tab/>
      </w:r>
      <w:r w:rsidRPr="00833B5A">
        <w:t>Jaški-tekoče preiskav</w:t>
      </w:r>
    </w:p>
    <w:tbl>
      <w:tblPr>
        <w:tblStyle w:val="Tabelamrea"/>
        <w:tblW w:w="0" w:type="auto"/>
        <w:jc w:val="center"/>
        <w:tblLook w:val="04A0" w:firstRow="1" w:lastRow="0" w:firstColumn="1" w:lastColumn="0" w:noHBand="0" w:noVBand="1"/>
      </w:tblPr>
      <w:tblGrid>
        <w:gridCol w:w="4106"/>
        <w:gridCol w:w="2343"/>
      </w:tblGrid>
      <w:tr w:rsidR="00833B5A" w:rsidRPr="00833B5A" w14:paraId="71BAABC7"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41B6C1E3" w14:textId="77777777" w:rsidR="001A1B67" w:rsidRPr="00833B5A" w:rsidRDefault="00365CE1" w:rsidP="00D4551B">
            <w:pPr>
              <w:spacing w:before="40" w:after="40"/>
              <w:rPr>
                <w:rFonts w:ascii="Tahoma" w:hAnsi="Tahoma" w:cs="Tahoma"/>
                <w:b/>
                <w:lang w:eastAsia="en-US" w:bidi="en-US"/>
              </w:rPr>
            </w:pPr>
            <w:r w:rsidRPr="00833B5A">
              <w:rPr>
                <w:rFonts w:ascii="Tahoma" w:hAnsi="Tahoma" w:cs="Tahoma"/>
                <w:b/>
              </w:rPr>
              <w:t>P</w:t>
            </w:r>
            <w:r w:rsidR="001A1B67" w:rsidRPr="00833B5A">
              <w:rPr>
                <w:rFonts w:ascii="Tahoma" w:hAnsi="Tahoma" w:cs="Tahoma"/>
                <w:b/>
              </w:rPr>
              <w:t>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1B38EBCC" w14:textId="77777777" w:rsidR="001A1B67" w:rsidRPr="00833B5A" w:rsidRDefault="001A1B67" w:rsidP="00D4551B">
            <w:pPr>
              <w:spacing w:before="40" w:after="40"/>
              <w:rPr>
                <w:rFonts w:ascii="Tahoma" w:hAnsi="Tahoma" w:cs="Tahoma"/>
                <w:b/>
                <w:lang w:eastAsia="en-US" w:bidi="en-US"/>
              </w:rPr>
            </w:pPr>
            <w:r w:rsidRPr="00833B5A">
              <w:rPr>
                <w:rFonts w:ascii="Tahoma" w:hAnsi="Tahoma" w:cs="Tahoma"/>
                <w:b/>
              </w:rPr>
              <w:t>Pogostost preiskav</w:t>
            </w:r>
          </w:p>
        </w:tc>
      </w:tr>
      <w:tr w:rsidR="00833B5A" w:rsidRPr="00833B5A" w14:paraId="4BAD75BD"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215CD3C0"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01343A4E"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na 100</w:t>
            </w:r>
            <w:r w:rsidR="00365CE1"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2D7684AD"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588A9E5D"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za jaške</w:t>
            </w:r>
          </w:p>
        </w:tc>
        <w:tc>
          <w:tcPr>
            <w:tcW w:w="2343" w:type="dxa"/>
            <w:tcBorders>
              <w:top w:val="single" w:sz="4" w:space="0" w:color="auto"/>
              <w:left w:val="single" w:sz="4" w:space="0" w:color="auto"/>
              <w:bottom w:val="single" w:sz="4" w:space="0" w:color="auto"/>
              <w:right w:val="single" w:sz="4" w:space="0" w:color="auto"/>
            </w:tcBorders>
            <w:hideMark/>
          </w:tcPr>
          <w:p w14:paraId="58EA3EC2"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na 20</w:t>
            </w:r>
            <w:r w:rsidR="00365CE1"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6F9880DB"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36CC9F6A"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630C72AF"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na 200</w:t>
            </w:r>
            <w:r w:rsidR="00365CE1" w:rsidRPr="00833B5A">
              <w:rPr>
                <w:rFonts w:ascii="Tahoma" w:hAnsi="Tahoma" w:cs="Tahoma"/>
              </w:rPr>
              <w:t xml:space="preserve"> </w:t>
            </w:r>
            <w:r w:rsidRPr="00833B5A">
              <w:rPr>
                <w:rFonts w:ascii="Tahoma" w:hAnsi="Tahoma" w:cs="Tahoma"/>
              </w:rPr>
              <w:t>m</w:t>
            </w:r>
            <w:r w:rsidRPr="00833B5A">
              <w:rPr>
                <w:rFonts w:ascii="Tahoma" w:hAnsi="Tahoma" w:cs="Tahoma"/>
                <w:vertAlign w:val="superscript"/>
              </w:rPr>
              <w:t>3</w:t>
            </w:r>
          </w:p>
        </w:tc>
      </w:tr>
      <w:tr w:rsidR="00833B5A" w:rsidRPr="00833B5A" w14:paraId="1436E800"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894573B"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7DE34E11"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na 100 kosov</w:t>
            </w:r>
          </w:p>
        </w:tc>
      </w:tr>
      <w:tr w:rsidR="00833B5A" w:rsidRPr="00833B5A" w14:paraId="11F6C27D"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96F0B5D"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5413AD93"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na 5t</w:t>
            </w:r>
          </w:p>
        </w:tc>
      </w:tr>
      <w:tr w:rsidR="001A1B67" w:rsidRPr="00833B5A" w14:paraId="4563C51E" w14:textId="77777777" w:rsidTr="00365CE1">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428FDFF8"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24900D87" w14:textId="77777777" w:rsidR="001A1B67" w:rsidRPr="00833B5A" w:rsidRDefault="001A1B67" w:rsidP="00D4551B">
            <w:pPr>
              <w:spacing w:before="40" w:after="40"/>
              <w:rPr>
                <w:rFonts w:ascii="Tahoma" w:hAnsi="Tahoma" w:cs="Tahoma"/>
                <w:lang w:eastAsia="en-US" w:bidi="en-US"/>
              </w:rPr>
            </w:pPr>
            <w:r w:rsidRPr="00833B5A">
              <w:rPr>
                <w:rFonts w:ascii="Tahoma" w:hAnsi="Tahoma" w:cs="Tahoma"/>
              </w:rPr>
              <w:t>na 100 kosov</w:t>
            </w:r>
          </w:p>
        </w:tc>
      </w:tr>
    </w:tbl>
    <w:p w14:paraId="1F8DD7E8" w14:textId="77777777" w:rsidR="001A1B67" w:rsidRPr="00833B5A" w:rsidRDefault="001A1B67" w:rsidP="00365CE1">
      <w:pPr>
        <w:spacing w:after="120" w:line="260" w:lineRule="exact"/>
        <w:ind w:right="62"/>
        <w:jc w:val="both"/>
        <w:rPr>
          <w:rFonts w:ascii="Tahoma" w:eastAsia="Times New Roman" w:hAnsi="Tahoma" w:cs="Tahoma"/>
          <w:spacing w:val="-4"/>
          <w:sz w:val="20"/>
          <w:szCs w:val="20"/>
          <w:lang w:val="sl-SI"/>
        </w:rPr>
      </w:pPr>
    </w:p>
    <w:p w14:paraId="1FA0A81D" w14:textId="77777777" w:rsidR="001A1B67" w:rsidRPr="00833B5A" w:rsidRDefault="001A1B67" w:rsidP="00365CE1">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715E294A" w14:textId="77777777" w:rsidR="005E4967" w:rsidRPr="00833B5A" w:rsidRDefault="005E4967" w:rsidP="001A1B67">
      <w:pPr>
        <w:rPr>
          <w:rFonts w:ascii="Tahoma" w:hAnsi="Tahoma" w:cs="Tahoma"/>
          <w:b/>
          <w:sz w:val="20"/>
          <w:szCs w:val="20"/>
          <w:lang w:val="sl-SI"/>
        </w:rPr>
      </w:pPr>
      <w:r w:rsidRPr="00833B5A">
        <w:rPr>
          <w:rFonts w:ascii="Tahoma" w:hAnsi="Tahoma" w:cs="Tahoma"/>
          <w:b/>
          <w:sz w:val="20"/>
          <w:szCs w:val="20"/>
          <w:lang w:val="sl-SI"/>
        </w:rPr>
        <w:br w:type="page"/>
      </w:r>
    </w:p>
    <w:p w14:paraId="4462E409" w14:textId="77777777" w:rsidR="001A1B67" w:rsidRPr="00833B5A" w:rsidRDefault="0016735E" w:rsidP="00DF7C23">
      <w:pPr>
        <w:pStyle w:val="Naslov2"/>
        <w:tabs>
          <w:tab w:val="clear" w:pos="576"/>
        </w:tabs>
        <w:spacing w:before="360" w:after="240"/>
        <w:rPr>
          <w:rFonts w:ascii="Tahoma" w:hAnsi="Tahoma" w:cs="Tahoma"/>
          <w:b w:val="0"/>
          <w:bCs w:val="0"/>
          <w:sz w:val="28"/>
          <w:u w:color="000000"/>
        </w:rPr>
      </w:pPr>
      <w:bookmarkStart w:id="527" w:name="_Toc416874370"/>
      <w:bookmarkStart w:id="528" w:name="_Toc415571096"/>
      <w:bookmarkStart w:id="529" w:name="_Toc512502891"/>
      <w:r w:rsidRPr="00833B5A">
        <w:rPr>
          <w:rFonts w:ascii="Tahoma" w:hAnsi="Tahoma" w:cs="Tahoma"/>
          <w:sz w:val="28"/>
        </w:rPr>
        <w:lastRenderedPageBreak/>
        <w:t xml:space="preserve">Tehnični pogoji za </w:t>
      </w:r>
      <w:r w:rsidR="001A1B67" w:rsidRPr="00833B5A">
        <w:rPr>
          <w:rFonts w:ascii="Tahoma" w:hAnsi="Tahoma" w:cs="Tahoma"/>
          <w:sz w:val="28"/>
        </w:rPr>
        <w:t>G</w:t>
      </w:r>
      <w:r w:rsidRPr="00833B5A">
        <w:rPr>
          <w:rFonts w:ascii="Tahoma" w:hAnsi="Tahoma" w:cs="Tahoma"/>
          <w:sz w:val="28"/>
        </w:rPr>
        <w:t>RADBENA IN OBRTNIŠKA DELA</w:t>
      </w:r>
      <w:bookmarkEnd w:id="527"/>
      <w:bookmarkEnd w:id="528"/>
      <w:bookmarkEnd w:id="529"/>
    </w:p>
    <w:p w14:paraId="20D2F354" w14:textId="77777777" w:rsidR="001A1B67" w:rsidRPr="00833B5A" w:rsidRDefault="001A1B67" w:rsidP="004E1520">
      <w:pPr>
        <w:pStyle w:val="Naslov3"/>
        <w:tabs>
          <w:tab w:val="clear" w:pos="720"/>
        </w:tabs>
        <w:spacing w:after="240"/>
        <w:rPr>
          <w:rFonts w:ascii="Tahoma" w:hAnsi="Tahoma" w:cs="Tahoma"/>
          <w:i w:val="0"/>
          <w:sz w:val="24"/>
          <w:szCs w:val="24"/>
        </w:rPr>
      </w:pPr>
      <w:bookmarkStart w:id="530" w:name="_Toc416874371"/>
      <w:bookmarkStart w:id="531" w:name="_Toc415571097"/>
      <w:bookmarkStart w:id="532" w:name="_Toc512502892"/>
      <w:r w:rsidRPr="00833B5A">
        <w:rPr>
          <w:rFonts w:ascii="Tahoma" w:hAnsi="Tahoma" w:cs="Tahoma"/>
          <w:i w:val="0"/>
          <w:sz w:val="24"/>
          <w:szCs w:val="24"/>
        </w:rPr>
        <w:t>T</w:t>
      </w:r>
      <w:r w:rsidR="007B319E" w:rsidRPr="00833B5A">
        <w:rPr>
          <w:rFonts w:ascii="Tahoma" w:hAnsi="Tahoma" w:cs="Tahoma"/>
          <w:i w:val="0"/>
          <w:sz w:val="24"/>
          <w:szCs w:val="24"/>
        </w:rPr>
        <w:t>esarska dela</w:t>
      </w:r>
      <w:bookmarkEnd w:id="530"/>
      <w:bookmarkEnd w:id="531"/>
      <w:bookmarkEnd w:id="532"/>
    </w:p>
    <w:p w14:paraId="57CDB0FC"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Splošno</w:t>
      </w:r>
    </w:p>
    <w:p w14:paraId="090B9ABA"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1D3B899E" w14:textId="77777777" w:rsidR="001A1B67" w:rsidRPr="00833B5A" w:rsidRDefault="001A1B67" w:rsidP="00945461">
      <w:pPr>
        <w:pStyle w:val="Naslov4"/>
        <w:spacing w:after="120"/>
        <w:rPr>
          <w:rFonts w:ascii="Tahoma" w:hAnsi="Tahoma" w:cs="Tahoma"/>
          <w:sz w:val="22"/>
          <w:szCs w:val="22"/>
        </w:rPr>
      </w:pPr>
      <w:bookmarkStart w:id="533" w:name="_Toc416874372"/>
      <w:bookmarkStart w:id="534" w:name="_Toc415571098"/>
      <w:r w:rsidRPr="00833B5A">
        <w:rPr>
          <w:rFonts w:ascii="Tahoma" w:hAnsi="Tahoma" w:cs="Tahoma"/>
          <w:sz w:val="22"/>
          <w:szCs w:val="22"/>
        </w:rPr>
        <w:t>Opis</w:t>
      </w:r>
      <w:bookmarkEnd w:id="533"/>
      <w:bookmarkEnd w:id="534"/>
    </w:p>
    <w:p w14:paraId="101B4725" w14:textId="77777777" w:rsidR="001A1B67" w:rsidRPr="00833B5A" w:rsidRDefault="001A1B67" w:rsidP="0071660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Tesarska dela obsegajo</w:t>
      </w:r>
      <w:r w:rsidR="0071660F" w:rsidRPr="00833B5A">
        <w:rPr>
          <w:rFonts w:ascii="Tahoma" w:eastAsia="Times New Roman" w:hAnsi="Tahoma" w:cs="Tahoma"/>
          <w:spacing w:val="-4"/>
          <w:sz w:val="20"/>
          <w:szCs w:val="20"/>
          <w:lang w:val="sl-SI"/>
        </w:rPr>
        <w:t>:</w:t>
      </w:r>
    </w:p>
    <w:p w14:paraId="01851AA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dobavo in vgraditev ustreznega materiala za odre in opaže, </w:t>
      </w:r>
    </w:p>
    <w:p w14:paraId="6A5B513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njihovo postavitev in utrditev,</w:t>
      </w:r>
    </w:p>
    <w:p w14:paraId="4C47130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odstranitev ter</w:t>
      </w:r>
    </w:p>
    <w:p w14:paraId="5DB0EDDF"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čiščenje in skladiščenje.</w:t>
      </w:r>
    </w:p>
    <w:p w14:paraId="67A25C0D"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5AB248F8"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opažih za vidne površine betona in za prednapete konstrukcije morajo biti izpolnjene posebne zahteve, če so navedene v projektni dokumentaciji, ali če jih določi nadzornik.</w:t>
      </w:r>
    </w:p>
    <w:p w14:paraId="04A641AA" w14:textId="77777777" w:rsidR="001A1B67" w:rsidRPr="00833B5A" w:rsidRDefault="001A1B67" w:rsidP="00945461">
      <w:pPr>
        <w:pStyle w:val="Naslov4"/>
        <w:spacing w:after="120"/>
        <w:rPr>
          <w:rFonts w:ascii="Tahoma" w:hAnsi="Tahoma" w:cs="Tahoma"/>
          <w:sz w:val="22"/>
          <w:szCs w:val="22"/>
        </w:rPr>
      </w:pPr>
      <w:bookmarkStart w:id="535" w:name="_Toc416874373"/>
      <w:bookmarkStart w:id="536" w:name="_Toc415571099"/>
      <w:r w:rsidRPr="00833B5A">
        <w:rPr>
          <w:rFonts w:ascii="Tahoma" w:hAnsi="Tahoma" w:cs="Tahoma"/>
          <w:sz w:val="22"/>
          <w:szCs w:val="22"/>
        </w:rPr>
        <w:t>Osnovni materiali</w:t>
      </w:r>
      <w:bookmarkEnd w:id="535"/>
      <w:bookmarkEnd w:id="536"/>
    </w:p>
    <w:p w14:paraId="7931DBFD" w14:textId="77777777" w:rsidR="001A1B67" w:rsidRPr="00833B5A" w:rsidRDefault="001A1B67" w:rsidP="0071660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Osnovni materiali za tesarska dela so:</w:t>
      </w:r>
    </w:p>
    <w:p w14:paraId="08D172D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deske,</w:t>
      </w:r>
    </w:p>
    <w:p w14:paraId="662EAA2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opažne plošče (lesene, jeklene),</w:t>
      </w:r>
    </w:p>
    <w:p w14:paraId="27422EB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gredice,</w:t>
      </w:r>
    </w:p>
    <w:p w14:paraId="31065A0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trami,</w:t>
      </w:r>
    </w:p>
    <w:p w14:paraId="5BB87F9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jeklene podpore,</w:t>
      </w:r>
    </w:p>
    <w:p w14:paraId="50034414"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materiali za spajanje (žeblji, žice, spone, spojke, sidra).</w:t>
      </w:r>
    </w:p>
    <w:p w14:paraId="2857A203"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lahko uporabi pri tesarskih delih tudi drugačne materiale, če je predhodno dokazal ustreznost takšnih materialov v določenih pogojih uporabe in če je uporabo dovolil nadzornik.</w:t>
      </w:r>
    </w:p>
    <w:p w14:paraId="44EF1266" w14:textId="77777777" w:rsidR="001A1B67" w:rsidRPr="00833B5A" w:rsidRDefault="001A1B67" w:rsidP="00945461">
      <w:pPr>
        <w:pStyle w:val="Naslov4"/>
        <w:spacing w:after="120"/>
        <w:rPr>
          <w:rFonts w:ascii="Tahoma" w:hAnsi="Tahoma" w:cs="Tahoma"/>
          <w:sz w:val="22"/>
          <w:szCs w:val="22"/>
        </w:rPr>
      </w:pPr>
      <w:bookmarkStart w:id="537" w:name="_Toc416874374"/>
      <w:bookmarkStart w:id="538" w:name="_Toc415571100"/>
      <w:r w:rsidRPr="00833B5A">
        <w:rPr>
          <w:rFonts w:ascii="Tahoma" w:hAnsi="Tahoma" w:cs="Tahoma"/>
          <w:sz w:val="22"/>
          <w:szCs w:val="22"/>
        </w:rPr>
        <w:t>Kakovost materialov</w:t>
      </w:r>
      <w:bookmarkEnd w:id="537"/>
      <w:bookmarkEnd w:id="538"/>
    </w:p>
    <w:p w14:paraId="22A1AD92"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vseh materialov za tesarska dela mora ustrezati zahtevam (vrsta, dimenzije, oblika), določenim v projektni dokumentaciji in v ustreznih načrtih izvajalca.</w:t>
      </w:r>
    </w:p>
    <w:p w14:paraId="2F8C7DB3" w14:textId="77777777" w:rsidR="001A1B67" w:rsidRPr="00833B5A" w:rsidRDefault="001A1B67" w:rsidP="0071660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Les za tesarska dela mora ustrezati določilom veljavnih predpisov za:</w:t>
      </w:r>
    </w:p>
    <w:p w14:paraId="3BBF16B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okrogli tehnični les,</w:t>
      </w:r>
    </w:p>
    <w:p w14:paraId="2CD655E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tesan les iglavcev in</w:t>
      </w:r>
    </w:p>
    <w:p w14:paraId="35AA2AFA"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rezan les iglavcev.</w:t>
      </w:r>
    </w:p>
    <w:p w14:paraId="5C3F8B2A"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opaže se smejo uporabljati proizvodi, ki ustrezajo zahtevam standardov, navedenih v </w:t>
      </w:r>
      <w:r w:rsidR="005F38A9" w:rsidRPr="00833B5A">
        <w:rPr>
          <w:rFonts w:ascii="Tahoma" w:eastAsia="Times New Roman" w:hAnsi="Tahoma" w:cs="Tahoma"/>
          <w:spacing w:val="-4"/>
          <w:sz w:val="20"/>
          <w:szCs w:val="20"/>
          <w:lang w:val="sl-SI"/>
        </w:rPr>
        <w:t>Tabeli 3.6.1.</w:t>
      </w:r>
    </w:p>
    <w:p w14:paraId="0CCABC01" w14:textId="77777777" w:rsidR="001A1B67" w:rsidRPr="00833B5A" w:rsidRDefault="005C21AA" w:rsidP="005C21AA">
      <w:pPr>
        <w:pStyle w:val="Tabele"/>
        <w:ind w:left="1418" w:hanging="1418"/>
      </w:pPr>
      <w:r w:rsidRPr="00833B5A">
        <w:t>Tabela 3.6.1</w:t>
      </w:r>
      <w:r w:rsidR="001A1B67" w:rsidRPr="00833B5A">
        <w:t>:</w:t>
      </w:r>
      <w:r w:rsidRPr="00833B5A">
        <w:tab/>
      </w:r>
      <w:r w:rsidR="001A1B67" w:rsidRPr="00833B5A">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833B5A" w:rsidRPr="00833B5A" w14:paraId="6F08E8C5" w14:textId="77777777" w:rsidTr="0071660F">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589B1B7F" w14:textId="77777777" w:rsidR="001A1B67" w:rsidRPr="00833B5A" w:rsidRDefault="004A719E" w:rsidP="004A719E">
            <w:pPr>
              <w:tabs>
                <w:tab w:val="left" w:pos="301"/>
                <w:tab w:val="center" w:pos="1736"/>
              </w:tabs>
              <w:spacing w:before="40" w:after="40"/>
              <w:rPr>
                <w:rStyle w:val="SlogArial10pt"/>
                <w:rFonts w:ascii="Tahoma" w:hAnsi="Tahoma" w:cs="Tahoma"/>
                <w:b/>
                <w:szCs w:val="20"/>
                <w:lang w:val="sl-SI" w:bidi="en-US"/>
              </w:rPr>
            </w:pPr>
            <w:r w:rsidRPr="00833B5A">
              <w:rPr>
                <w:rStyle w:val="SlogArial10pt"/>
                <w:rFonts w:ascii="Tahoma" w:hAnsi="Tahoma" w:cs="Tahoma"/>
                <w:b/>
                <w:szCs w:val="20"/>
                <w:lang w:val="sl-SI"/>
              </w:rPr>
              <w:tab/>
            </w:r>
            <w:r w:rsidRPr="00833B5A">
              <w:rPr>
                <w:rStyle w:val="SlogArial10pt"/>
                <w:rFonts w:ascii="Tahoma" w:hAnsi="Tahoma" w:cs="Tahoma"/>
                <w:b/>
                <w:szCs w:val="20"/>
                <w:lang w:val="sl-SI"/>
              </w:rPr>
              <w:tab/>
            </w:r>
            <w:r w:rsidR="001A1B67" w:rsidRPr="00833B5A">
              <w:rPr>
                <w:rStyle w:val="SlogArial10pt"/>
                <w:rFonts w:ascii="Tahoma" w:hAnsi="Tahoma" w:cs="Tahoma"/>
                <w:b/>
                <w:szCs w:val="20"/>
                <w:lang w:val="sl-SI"/>
              </w:rPr>
              <w:t>Vrsta proizvodov za opaže</w:t>
            </w:r>
          </w:p>
        </w:tc>
        <w:tc>
          <w:tcPr>
            <w:tcW w:w="2552" w:type="dxa"/>
            <w:tcBorders>
              <w:top w:val="single" w:sz="4" w:space="0" w:color="auto"/>
              <w:left w:val="single" w:sz="4" w:space="0" w:color="auto"/>
              <w:bottom w:val="single" w:sz="4" w:space="0" w:color="auto"/>
              <w:right w:val="single" w:sz="4" w:space="0" w:color="auto"/>
            </w:tcBorders>
            <w:hideMark/>
          </w:tcPr>
          <w:p w14:paraId="517ACCA0" w14:textId="77777777" w:rsidR="001A1B67" w:rsidRPr="00833B5A" w:rsidRDefault="001A1B67" w:rsidP="0071660F">
            <w:pPr>
              <w:spacing w:before="40" w:after="40"/>
              <w:jc w:val="center"/>
              <w:rPr>
                <w:rStyle w:val="SlogArial10pt"/>
                <w:rFonts w:ascii="Tahoma" w:hAnsi="Tahoma" w:cs="Tahoma"/>
                <w:b/>
                <w:szCs w:val="20"/>
                <w:lang w:val="sl-SI" w:bidi="en-US"/>
              </w:rPr>
            </w:pPr>
            <w:r w:rsidRPr="00833B5A">
              <w:rPr>
                <w:rStyle w:val="SlogArial10pt"/>
                <w:rFonts w:ascii="Tahoma" w:hAnsi="Tahoma" w:cs="Tahoma"/>
                <w:b/>
                <w:szCs w:val="20"/>
                <w:lang w:val="sl-SI"/>
              </w:rPr>
              <w:t>Standard</w:t>
            </w:r>
          </w:p>
        </w:tc>
      </w:tr>
      <w:tr w:rsidR="001A1B67" w:rsidRPr="00833B5A" w14:paraId="1CCF8FB4" w14:textId="77777777" w:rsidTr="0071660F">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43D6B4D1" w14:textId="77777777" w:rsidR="001A1B67" w:rsidRPr="00833B5A" w:rsidRDefault="001A1B67" w:rsidP="0071660F">
            <w:pPr>
              <w:spacing w:before="40" w:after="40"/>
              <w:jc w:val="center"/>
              <w:rPr>
                <w:rStyle w:val="SlogArial10pt"/>
                <w:rFonts w:ascii="Tahoma" w:hAnsi="Tahoma" w:cs="Tahoma"/>
                <w:szCs w:val="20"/>
                <w:lang w:val="sl-SI" w:bidi="en-US"/>
              </w:rPr>
            </w:pPr>
            <w:bookmarkStart w:id="539" w:name="_Toc188343798"/>
            <w:bookmarkStart w:id="540" w:name="_Toc345075983"/>
            <w:bookmarkStart w:id="541" w:name="_Toc345076239"/>
            <w:bookmarkStart w:id="542" w:name="_Toc345325163"/>
            <w:bookmarkStart w:id="543" w:name="_Toc345418408"/>
            <w:bookmarkStart w:id="544" w:name="_Toc345489098"/>
            <w:bookmarkStart w:id="545" w:name="_Toc346000582"/>
            <w:bookmarkStart w:id="546" w:name="_Toc346026184"/>
            <w:bookmarkStart w:id="547" w:name="_Toc346026934"/>
            <w:bookmarkStart w:id="548" w:name="_Toc346027230"/>
            <w:bookmarkStart w:id="549" w:name="_Toc346028244"/>
            <w:bookmarkStart w:id="550" w:name="_Toc346784072"/>
            <w:r w:rsidRPr="00833B5A">
              <w:rPr>
                <w:rFonts w:ascii="Tahoma" w:hAnsi="Tahoma" w:cs="Tahoma"/>
                <w:sz w:val="20"/>
                <w:szCs w:val="20"/>
                <w:lang w:val="sl-SI"/>
              </w:rPr>
              <w:t>večslojne vezane lesene plošče</w:t>
            </w:r>
            <w:bookmarkEnd w:id="539"/>
            <w:bookmarkEnd w:id="540"/>
            <w:bookmarkEnd w:id="541"/>
            <w:bookmarkEnd w:id="542"/>
            <w:bookmarkEnd w:id="543"/>
            <w:bookmarkEnd w:id="544"/>
            <w:bookmarkEnd w:id="545"/>
            <w:bookmarkEnd w:id="546"/>
            <w:bookmarkEnd w:id="547"/>
            <w:bookmarkEnd w:id="548"/>
            <w:bookmarkEnd w:id="549"/>
            <w:bookmarkEnd w:id="550"/>
          </w:p>
        </w:tc>
        <w:tc>
          <w:tcPr>
            <w:tcW w:w="2552" w:type="dxa"/>
            <w:tcBorders>
              <w:top w:val="single" w:sz="4" w:space="0" w:color="auto"/>
              <w:left w:val="single" w:sz="4" w:space="0" w:color="auto"/>
              <w:bottom w:val="single" w:sz="4" w:space="0" w:color="auto"/>
              <w:right w:val="single" w:sz="4" w:space="0" w:color="auto"/>
            </w:tcBorders>
            <w:hideMark/>
          </w:tcPr>
          <w:p w14:paraId="1EE39B75" w14:textId="77777777" w:rsidR="001A1B67" w:rsidRPr="00833B5A" w:rsidRDefault="001A1B67" w:rsidP="0071660F">
            <w:pPr>
              <w:spacing w:before="40" w:after="40"/>
              <w:jc w:val="center"/>
              <w:rPr>
                <w:rStyle w:val="SlogArial10pt"/>
                <w:rFonts w:ascii="Tahoma" w:hAnsi="Tahoma" w:cs="Tahoma"/>
                <w:szCs w:val="20"/>
                <w:lang w:val="sl-SI" w:bidi="en-US"/>
              </w:rPr>
            </w:pPr>
            <w:r w:rsidRPr="00833B5A">
              <w:rPr>
                <w:rFonts w:ascii="Tahoma" w:hAnsi="Tahoma" w:cs="Tahoma"/>
                <w:sz w:val="20"/>
                <w:szCs w:val="20"/>
                <w:lang w:val="sl-SI"/>
              </w:rPr>
              <w:t>SIST EN 636</w:t>
            </w:r>
          </w:p>
        </w:tc>
      </w:tr>
    </w:tbl>
    <w:p w14:paraId="61C8A8B5"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p>
    <w:p w14:paraId="69FD0A0F"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2B77C747"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2D24C2DD" w14:textId="77777777" w:rsidR="001A1B67" w:rsidRPr="00833B5A" w:rsidRDefault="001A1B67" w:rsidP="00945461">
      <w:pPr>
        <w:pStyle w:val="Naslov4"/>
        <w:spacing w:after="120"/>
        <w:rPr>
          <w:rFonts w:ascii="Tahoma" w:hAnsi="Tahoma" w:cs="Tahoma"/>
          <w:sz w:val="22"/>
          <w:szCs w:val="22"/>
        </w:rPr>
      </w:pPr>
      <w:bookmarkStart w:id="551" w:name="_Toc416874375"/>
      <w:bookmarkStart w:id="552" w:name="_Toc415571101"/>
      <w:r w:rsidRPr="00833B5A">
        <w:rPr>
          <w:rFonts w:ascii="Tahoma" w:hAnsi="Tahoma" w:cs="Tahoma"/>
          <w:sz w:val="22"/>
          <w:szCs w:val="22"/>
        </w:rPr>
        <w:t>Način izvedbe</w:t>
      </w:r>
      <w:bookmarkEnd w:id="551"/>
      <w:bookmarkEnd w:id="552"/>
    </w:p>
    <w:p w14:paraId="76546A7A" w14:textId="77777777" w:rsidR="001A1B67" w:rsidRPr="00833B5A" w:rsidRDefault="001A1B67" w:rsidP="00ED09B1">
      <w:pPr>
        <w:pStyle w:val="Naslov5"/>
        <w:spacing w:after="120"/>
        <w:rPr>
          <w:rFonts w:ascii="Tahoma" w:hAnsi="Tahoma" w:cs="Tahoma"/>
          <w:b/>
          <w:i w:val="0"/>
        </w:rPr>
      </w:pPr>
      <w:bookmarkStart w:id="553" w:name="_Toc416874376"/>
      <w:r w:rsidRPr="00833B5A">
        <w:rPr>
          <w:rFonts w:ascii="Tahoma" w:hAnsi="Tahoma" w:cs="Tahoma"/>
          <w:b/>
          <w:i w:val="0"/>
        </w:rPr>
        <w:t>Postavitev odrov in opažev</w:t>
      </w:r>
      <w:bookmarkEnd w:id="553"/>
    </w:p>
    <w:p w14:paraId="1F85D47E"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6C359726"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Praviloma mora biti za vidne površine betona za ves objekt uporabljena enaka vrsta opaža, v čim večji meri z enakimi dimenzijami posameznih elementov.</w:t>
      </w:r>
    </w:p>
    <w:p w14:paraId="5EF4818B"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konstrukcijo opažev in utrditev odrov in opažev morajo biti vgrajeni elementi, ki omogočajo potrebno prilagajanje opažev med vgrajevanjem betona in ustrezno razopaževanje (vretena, hidravlične stiskalke, dvigala). Uporaba zagozd ali klinov ni dovoljena.</w:t>
      </w:r>
    </w:p>
    <w:p w14:paraId="651A8B55"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Stiki med opažnimi elementi morajo biti vnaprej določeni v načrtu tesarskih del. Biti morajo čim bolj enakomerno porazdeljeni in potekati neprekinjeno.</w:t>
      </w:r>
    </w:p>
    <w:p w14:paraId="466033EA" w14:textId="77777777" w:rsidR="001A1B67" w:rsidRPr="00833B5A" w:rsidRDefault="001A1B67" w:rsidP="00ED09B1">
      <w:pPr>
        <w:pStyle w:val="Naslov5"/>
        <w:spacing w:after="120"/>
        <w:rPr>
          <w:rFonts w:ascii="Tahoma" w:hAnsi="Tahoma" w:cs="Tahoma"/>
          <w:b/>
          <w:i w:val="0"/>
        </w:rPr>
      </w:pPr>
      <w:bookmarkStart w:id="554" w:name="_Toc416874377"/>
      <w:r w:rsidRPr="00833B5A">
        <w:rPr>
          <w:rFonts w:ascii="Tahoma" w:hAnsi="Tahoma" w:cs="Tahoma"/>
          <w:b/>
          <w:i w:val="0"/>
        </w:rPr>
        <w:t>Utrditev odrov in opažev</w:t>
      </w:r>
      <w:bookmarkEnd w:id="554"/>
    </w:p>
    <w:p w14:paraId="73B47165"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Odri in opaži morajo biti tako sidrani in podprti, da se zaradi obremenitev z betonom in dinamičnimi vplivi med vgrajevanjem ne premaknejo in deformirajo samo toliko, kolikor je predvideno v izračunih.</w:t>
      </w:r>
    </w:p>
    <w:p w14:paraId="6C6F2447"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elementi za utrditev opažev morajo biti tako prirejeni, da je vsak del, ki ostane v izpostavljenem betonu in lahko oksidira, prekrit z najmanj 3,5 cm debelo plastjo betona ali cementne malte, ali pa je zaščiten na drug ustrezen način.</w:t>
      </w:r>
    </w:p>
    <w:p w14:paraId="7ECFA9E8"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7FB61BB1"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vidnih površinah betona mora biti razpored odprtin za sidranje opaža in način njihove ureditve tak, da tehnološko in vizualno ustreza vidnemu betonu. To mora biti določeno že v načrtu opažev.</w:t>
      </w:r>
    </w:p>
    <w:p w14:paraId="08516398" w14:textId="77777777" w:rsidR="001A1B67" w:rsidRPr="00833B5A" w:rsidRDefault="001A1B67" w:rsidP="0071660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Uporaba sider z navito žico za utrditev opažev ni dovoljena.</w:t>
      </w:r>
    </w:p>
    <w:p w14:paraId="35666F4C" w14:textId="77777777" w:rsidR="001A1B67" w:rsidRPr="00833B5A" w:rsidRDefault="001A1B67" w:rsidP="00ED09B1">
      <w:pPr>
        <w:pStyle w:val="Naslov5"/>
        <w:spacing w:after="120"/>
        <w:rPr>
          <w:rFonts w:ascii="Tahoma" w:hAnsi="Tahoma" w:cs="Tahoma"/>
          <w:b/>
          <w:i w:val="0"/>
        </w:rPr>
      </w:pPr>
      <w:bookmarkStart w:id="555" w:name="_Toc416874378"/>
      <w:r w:rsidRPr="00833B5A">
        <w:rPr>
          <w:rFonts w:ascii="Tahoma" w:hAnsi="Tahoma" w:cs="Tahoma"/>
          <w:b/>
          <w:i w:val="0"/>
        </w:rPr>
        <w:t>Odstranitev odrov in opažev</w:t>
      </w:r>
      <w:bookmarkEnd w:id="555"/>
    </w:p>
    <w:p w14:paraId="35C88F7A"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Odre in opaže je dovoljeno odstraniti šele, ko beton strdi v tolikšni meri, da je zagotovljena varnost objekta in varnost proti nastanku razpok.</w:t>
      </w:r>
    </w:p>
    <w:p w14:paraId="6A34FF21" w14:textId="77777777" w:rsidR="001A1B67" w:rsidRPr="00833B5A" w:rsidRDefault="001A1B67" w:rsidP="004A719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začetek razopaževanja betona nezahtevnih konstrukcijskih elementov, ki strjuje v normalnih temperaturnih pogojih (nad +5 °C), veljajo naslednja, splošna merila:</w:t>
      </w:r>
    </w:p>
    <w:p w14:paraId="0E2C7D9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navpični stranski opaži po 2 do 3 dneh,</w:t>
      </w:r>
    </w:p>
    <w:p w14:paraId="5BDAD335"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odri in podporni opaži, ko je beton dosegel trdnost, ki ustreza 2,5-kratnim napetostim, ki dejansko nastopijo po odstranitvi.</w:t>
      </w:r>
    </w:p>
    <w:p w14:paraId="74E591C9"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2616BDB0" w14:textId="77777777" w:rsidR="001A1B67" w:rsidRPr="00833B5A" w:rsidRDefault="001A1B67" w:rsidP="00945461">
      <w:pPr>
        <w:pStyle w:val="Naslov4"/>
        <w:spacing w:after="120"/>
        <w:rPr>
          <w:rFonts w:ascii="Tahoma" w:hAnsi="Tahoma" w:cs="Tahoma"/>
          <w:sz w:val="22"/>
          <w:szCs w:val="22"/>
        </w:rPr>
      </w:pPr>
      <w:bookmarkStart w:id="556" w:name="_Toc416874379"/>
      <w:bookmarkStart w:id="557" w:name="_Toc415571102"/>
      <w:r w:rsidRPr="00833B5A">
        <w:rPr>
          <w:rFonts w:ascii="Tahoma" w:hAnsi="Tahoma" w:cs="Tahoma"/>
          <w:sz w:val="22"/>
          <w:szCs w:val="22"/>
        </w:rPr>
        <w:lastRenderedPageBreak/>
        <w:t>Kakovost izvedbe</w:t>
      </w:r>
      <w:bookmarkEnd w:id="556"/>
      <w:bookmarkEnd w:id="557"/>
    </w:p>
    <w:p w14:paraId="5177D18B"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7CAE9BB5"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51986344"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Deske in plošče za opaže morajo biti pred vgrajevanjem vedno dobro očiščene vseh neprimernih materialov, vključno snega in ledu.</w:t>
      </w:r>
    </w:p>
    <w:p w14:paraId="5E2512ED" w14:textId="77777777" w:rsidR="001A1B67" w:rsidRPr="00833B5A" w:rsidRDefault="001A1B67" w:rsidP="00945461">
      <w:pPr>
        <w:pStyle w:val="Naslov4"/>
        <w:spacing w:after="120"/>
        <w:rPr>
          <w:rFonts w:ascii="Tahoma" w:hAnsi="Tahoma" w:cs="Tahoma"/>
          <w:szCs w:val="20"/>
        </w:rPr>
      </w:pPr>
      <w:bookmarkStart w:id="558" w:name="_Toc416874380"/>
      <w:bookmarkStart w:id="559" w:name="_Toc415571103"/>
      <w:r w:rsidRPr="00833B5A">
        <w:rPr>
          <w:rFonts w:ascii="Tahoma" w:hAnsi="Tahoma" w:cs="Tahoma"/>
          <w:sz w:val="22"/>
          <w:szCs w:val="22"/>
        </w:rPr>
        <w:t>Preverjanje kakovosti izvedbe</w:t>
      </w:r>
      <w:bookmarkEnd w:id="558"/>
      <w:bookmarkEnd w:id="559"/>
    </w:p>
    <w:p w14:paraId="4F53E52A"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priprave, to je postavitve in utrditve odrov in opažev v smislu zahtev po projektni dokumentaciji, preveri nadzornik pred začetkom vgrajevanja jekla za ojačitev oziroma betona. Izvajalec mora vse pomanjkljivosti odrov in/ali opažev odstraniti, predno nadaljuje z deli.</w:t>
      </w:r>
    </w:p>
    <w:p w14:paraId="608B58A5" w14:textId="77777777" w:rsidR="001A1B67" w:rsidRPr="00833B5A" w:rsidRDefault="001A1B67" w:rsidP="004E1520">
      <w:pPr>
        <w:pStyle w:val="Naslov3"/>
        <w:tabs>
          <w:tab w:val="clear" w:pos="720"/>
        </w:tabs>
        <w:spacing w:after="240"/>
        <w:rPr>
          <w:rFonts w:ascii="Tahoma" w:hAnsi="Tahoma" w:cs="Tahoma"/>
          <w:i w:val="0"/>
          <w:sz w:val="24"/>
          <w:szCs w:val="24"/>
        </w:rPr>
      </w:pPr>
      <w:bookmarkStart w:id="560" w:name="_Toc416874381"/>
      <w:bookmarkStart w:id="561" w:name="_Toc415571106"/>
      <w:bookmarkStart w:id="562" w:name="_Toc512502893"/>
      <w:r w:rsidRPr="00833B5A">
        <w:rPr>
          <w:rFonts w:ascii="Tahoma" w:hAnsi="Tahoma" w:cs="Tahoma"/>
          <w:i w:val="0"/>
          <w:sz w:val="24"/>
          <w:szCs w:val="24"/>
        </w:rPr>
        <w:t>D</w:t>
      </w:r>
      <w:r w:rsidR="00FD6D5D" w:rsidRPr="00833B5A">
        <w:rPr>
          <w:rFonts w:ascii="Tahoma" w:hAnsi="Tahoma" w:cs="Tahoma"/>
          <w:i w:val="0"/>
          <w:sz w:val="24"/>
          <w:szCs w:val="24"/>
        </w:rPr>
        <w:t>ela z jeklom za armiranje</w:t>
      </w:r>
      <w:bookmarkEnd w:id="560"/>
      <w:bookmarkEnd w:id="561"/>
      <w:r w:rsidR="00AD712A" w:rsidRPr="00833B5A">
        <w:rPr>
          <w:rFonts w:ascii="Tahoma" w:hAnsi="Tahoma" w:cs="Tahoma"/>
          <w:i w:val="0"/>
          <w:sz w:val="24"/>
          <w:szCs w:val="24"/>
        </w:rPr>
        <w:t xml:space="preserve"> in utrjevanje</w:t>
      </w:r>
      <w:bookmarkEnd w:id="562"/>
    </w:p>
    <w:p w14:paraId="5CD48A5B"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Splošno</w:t>
      </w:r>
    </w:p>
    <w:p w14:paraId="60CCABC9"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Jeklo za armiranje</w:t>
      </w:r>
      <w:r w:rsidR="00AD712A" w:rsidRPr="00833B5A">
        <w:rPr>
          <w:rFonts w:ascii="Tahoma" w:eastAsia="Times New Roman" w:hAnsi="Tahoma" w:cs="Tahoma"/>
          <w:spacing w:val="-4"/>
          <w:sz w:val="20"/>
          <w:szCs w:val="20"/>
          <w:lang w:val="sl-SI"/>
        </w:rPr>
        <w:t xml:space="preserve"> in utrjevanje</w:t>
      </w:r>
      <w:r w:rsidRPr="00833B5A">
        <w:rPr>
          <w:rFonts w:ascii="Tahoma" w:eastAsia="Times New Roman" w:hAnsi="Tahoma" w:cs="Tahoma"/>
          <w:spacing w:val="-4"/>
          <w:sz w:val="20"/>
          <w:szCs w:val="20"/>
          <w:lang w:val="sl-SI"/>
        </w:rPr>
        <w:t xml:space="preserve"> bo prevzelo namenjeno nalogo samo, če bo pripravljeno v skladu s predpisanimi pogoji in vgrajeno točno po ustreznem načrtu</w:t>
      </w:r>
      <w:r w:rsidR="002D7F19" w:rsidRPr="00833B5A">
        <w:rPr>
          <w:rFonts w:ascii="Tahoma" w:eastAsia="Times New Roman" w:hAnsi="Tahoma" w:cs="Tahoma"/>
          <w:spacing w:val="-4"/>
          <w:sz w:val="20"/>
          <w:szCs w:val="20"/>
          <w:lang w:val="sl-SI"/>
        </w:rPr>
        <w:t xml:space="preserve"> in v okviru geometrijskih toleranc.</w:t>
      </w:r>
      <w:r w:rsidRPr="00833B5A">
        <w:rPr>
          <w:rFonts w:ascii="Tahoma" w:eastAsia="Times New Roman" w:hAnsi="Tahoma" w:cs="Tahoma"/>
          <w:spacing w:val="-4"/>
          <w:sz w:val="20"/>
          <w:szCs w:val="20"/>
          <w:lang w:val="sl-SI"/>
        </w:rPr>
        <w:t xml:space="preserve"> To velja v enaki meri za najbolj enostavna in najbolj zahtevna dela z jeklom.</w:t>
      </w:r>
    </w:p>
    <w:p w14:paraId="26E718FC" w14:textId="77777777" w:rsidR="001A1B67" w:rsidRPr="00833B5A" w:rsidRDefault="001A1B67" w:rsidP="00945461">
      <w:pPr>
        <w:pStyle w:val="Naslov4"/>
        <w:spacing w:after="120"/>
        <w:rPr>
          <w:rFonts w:ascii="Tahoma" w:hAnsi="Tahoma" w:cs="Tahoma"/>
          <w:sz w:val="22"/>
          <w:szCs w:val="22"/>
        </w:rPr>
      </w:pPr>
      <w:bookmarkStart w:id="563" w:name="_Toc416874382"/>
      <w:bookmarkStart w:id="564" w:name="_Toc415571107"/>
      <w:r w:rsidRPr="00833B5A">
        <w:rPr>
          <w:rFonts w:ascii="Tahoma" w:hAnsi="Tahoma" w:cs="Tahoma"/>
          <w:sz w:val="22"/>
          <w:szCs w:val="22"/>
        </w:rPr>
        <w:t>Opis</w:t>
      </w:r>
      <w:bookmarkEnd w:id="563"/>
      <w:bookmarkEnd w:id="564"/>
    </w:p>
    <w:p w14:paraId="0AB642A8" w14:textId="77777777" w:rsidR="001A1B67" w:rsidRPr="00833B5A" w:rsidRDefault="001A1B67" w:rsidP="004A719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Dela z jeklom za klasično armiranje konstrukcij iz betona </w:t>
      </w:r>
      <w:r w:rsidR="00AD712A" w:rsidRPr="00833B5A">
        <w:rPr>
          <w:rFonts w:ascii="Tahoma" w:eastAsia="Times New Roman" w:hAnsi="Tahoma" w:cs="Tahoma"/>
          <w:spacing w:val="-4"/>
          <w:sz w:val="20"/>
          <w:szCs w:val="20"/>
          <w:lang w:val="sl-SI"/>
        </w:rPr>
        <w:t xml:space="preserve">ter utjevanje s sidrnimi, rebrastimi palicami pri popravilih betonskih konstrukcij </w:t>
      </w:r>
      <w:r w:rsidRPr="00833B5A">
        <w:rPr>
          <w:rFonts w:ascii="Tahoma" w:eastAsia="Times New Roman" w:hAnsi="Tahoma" w:cs="Tahoma"/>
          <w:spacing w:val="-4"/>
          <w:sz w:val="20"/>
          <w:szCs w:val="20"/>
          <w:lang w:val="sl-SI"/>
        </w:rPr>
        <w:t>obsegajo</w:t>
      </w:r>
      <w:r w:rsidR="00AD712A" w:rsidRPr="00833B5A">
        <w:rPr>
          <w:rFonts w:ascii="Tahoma" w:eastAsia="Times New Roman" w:hAnsi="Tahoma" w:cs="Tahoma"/>
          <w:spacing w:val="-4"/>
          <w:sz w:val="20"/>
          <w:szCs w:val="20"/>
          <w:lang w:val="sl-SI"/>
        </w:rPr>
        <w:t>:</w:t>
      </w:r>
    </w:p>
    <w:p w14:paraId="0D27E8F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ravnanje,</w:t>
      </w:r>
    </w:p>
    <w:p w14:paraId="4F2145F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rezanje in</w:t>
      </w:r>
    </w:p>
    <w:p w14:paraId="4A84EBD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krivljenje jeklenih žic, palic in mrež, ter</w:t>
      </w:r>
    </w:p>
    <w:p w14:paraId="6858874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polaganje</w:t>
      </w:r>
      <w:r w:rsidR="00AD712A" w:rsidRPr="00833B5A">
        <w:rPr>
          <w:rFonts w:ascii="Tahoma" w:hAnsi="Tahoma" w:cs="Tahoma"/>
          <w:sz w:val="20"/>
          <w:szCs w:val="20"/>
          <w:lang w:val="sl-SI"/>
        </w:rPr>
        <w:t>, vgrajevanje (tudi injektiranje pri utrjevanju) in</w:t>
      </w:r>
    </w:p>
    <w:p w14:paraId="274A5F0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vezanje jekel za </w:t>
      </w:r>
      <w:r w:rsidR="00AD712A" w:rsidRPr="00833B5A">
        <w:rPr>
          <w:rFonts w:ascii="Tahoma" w:hAnsi="Tahoma" w:cs="Tahoma"/>
          <w:sz w:val="20"/>
          <w:szCs w:val="20"/>
          <w:lang w:val="sl-SI"/>
        </w:rPr>
        <w:t>armiranje</w:t>
      </w:r>
      <w:r w:rsidRPr="00833B5A">
        <w:rPr>
          <w:rFonts w:ascii="Tahoma" w:hAnsi="Tahoma" w:cs="Tahoma"/>
          <w:sz w:val="20"/>
          <w:szCs w:val="20"/>
          <w:lang w:val="sl-SI"/>
        </w:rPr>
        <w:t xml:space="preserve"> na ustrezno pripravljenem opažu.</w:t>
      </w:r>
    </w:p>
    <w:p w14:paraId="6B2D284C" w14:textId="77777777" w:rsidR="001A1B67" w:rsidRPr="00833B5A" w:rsidRDefault="001A1B67" w:rsidP="004A719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Razlikovati je treba tri vrste armiranja v z jeklom:</w:t>
      </w:r>
    </w:p>
    <w:p w14:paraId="3E6FDCC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enostavno: enojno armiranje čez eno polje za nosilce in plošče, ojačitev za temelje, zidove in navadne stebre,</w:t>
      </w:r>
    </w:p>
    <w:p w14:paraId="6474966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srednje zahtevno: enojno armiranje čez več polj za nosilce in plošče, dvojno armiranje čez eno polje, armiranje za kontinuirane temelje in nosilce ter ločne zidove in nosilce, navadne okvirje in zahtevne stebre,</w:t>
      </w:r>
    </w:p>
    <w:p w14:paraId="67B9DEE7"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zahtevno: dvojno armiranje čez več polj za nosilce in plošče, armiranje za poševne okvirje in lupine.</w:t>
      </w:r>
    </w:p>
    <w:p w14:paraId="60A931B0" w14:textId="77777777" w:rsidR="001A1B67" w:rsidRPr="00833B5A" w:rsidRDefault="001A1B67" w:rsidP="00945461">
      <w:pPr>
        <w:pStyle w:val="Naslov4"/>
        <w:spacing w:after="120"/>
        <w:rPr>
          <w:rFonts w:ascii="Tahoma" w:hAnsi="Tahoma" w:cs="Tahoma"/>
          <w:sz w:val="22"/>
          <w:szCs w:val="22"/>
        </w:rPr>
      </w:pPr>
      <w:bookmarkStart w:id="565" w:name="_Toc416874383"/>
      <w:bookmarkStart w:id="566" w:name="_Toc415571108"/>
      <w:r w:rsidRPr="00833B5A">
        <w:rPr>
          <w:rFonts w:ascii="Tahoma" w:hAnsi="Tahoma" w:cs="Tahoma"/>
          <w:sz w:val="22"/>
          <w:szCs w:val="22"/>
        </w:rPr>
        <w:t>Osnovni materiali</w:t>
      </w:r>
      <w:bookmarkEnd w:id="565"/>
      <w:bookmarkEnd w:id="566"/>
    </w:p>
    <w:p w14:paraId="55E40ABF" w14:textId="77777777" w:rsidR="001A1B67" w:rsidRPr="00833B5A" w:rsidRDefault="001A1B67" w:rsidP="004A719E">
      <w:pPr>
        <w:spacing w:after="0" w:line="260" w:lineRule="exact"/>
        <w:ind w:right="62"/>
        <w:jc w:val="both"/>
        <w:rPr>
          <w:rFonts w:ascii="Tahoma" w:hAnsi="Tahoma" w:cs="Tahoma"/>
        </w:rPr>
      </w:pPr>
      <w:r w:rsidRPr="00833B5A">
        <w:rPr>
          <w:rFonts w:ascii="Tahoma" w:eastAsia="Times New Roman" w:hAnsi="Tahoma" w:cs="Tahoma"/>
          <w:spacing w:val="-4"/>
          <w:sz w:val="20"/>
          <w:szCs w:val="20"/>
          <w:lang w:val="sl-SI"/>
        </w:rPr>
        <w:t>Osnovni materiali iz jekla za armiranje</w:t>
      </w:r>
      <w:r w:rsidR="00AD712A" w:rsidRPr="00833B5A">
        <w:rPr>
          <w:rFonts w:ascii="Tahoma" w:eastAsia="Times New Roman" w:hAnsi="Tahoma" w:cs="Tahoma"/>
          <w:spacing w:val="-4"/>
          <w:sz w:val="20"/>
          <w:szCs w:val="20"/>
          <w:lang w:val="sl-SI"/>
        </w:rPr>
        <w:t xml:space="preserve"> in utrjevanje</w:t>
      </w:r>
      <w:r w:rsidRPr="00833B5A">
        <w:rPr>
          <w:rFonts w:ascii="Tahoma" w:eastAsia="Times New Roman" w:hAnsi="Tahoma" w:cs="Tahoma"/>
          <w:spacing w:val="-4"/>
          <w:sz w:val="20"/>
          <w:szCs w:val="20"/>
          <w:lang w:val="sl-SI"/>
        </w:rPr>
        <w:t>, ki se uporabljajo pri gradnji so:</w:t>
      </w:r>
    </w:p>
    <w:p w14:paraId="287D2B1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gladka, rebrasta in rebričena jekla,</w:t>
      </w:r>
    </w:p>
    <w:p w14:paraId="64EBB65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jeklene mreže,</w:t>
      </w:r>
    </w:p>
    <w:p w14:paraId="41BE703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zvarjene jeklene palice.</w:t>
      </w:r>
    </w:p>
    <w:p w14:paraId="41E47EB8" w14:textId="77777777" w:rsidR="00945D33" w:rsidRPr="00833B5A" w:rsidRDefault="00945D33" w:rsidP="00945D33">
      <w:pPr>
        <w:widowControl/>
        <w:spacing w:after="0" w:line="260" w:lineRule="exact"/>
        <w:ind w:left="284"/>
        <w:jc w:val="both"/>
        <w:rPr>
          <w:rFonts w:ascii="Tahoma" w:hAnsi="Tahoma" w:cs="Tahoma"/>
          <w:sz w:val="20"/>
          <w:szCs w:val="20"/>
          <w:lang w:val="sl-SI"/>
        </w:rPr>
      </w:pPr>
    </w:p>
    <w:p w14:paraId="75DE3946" w14:textId="77777777" w:rsidR="001A1B67" w:rsidRPr="00833B5A" w:rsidRDefault="001A1B67" w:rsidP="00ED09B1">
      <w:pPr>
        <w:pStyle w:val="Naslov5"/>
        <w:spacing w:after="120"/>
        <w:rPr>
          <w:rFonts w:ascii="Tahoma" w:hAnsi="Tahoma" w:cs="Tahoma"/>
          <w:b/>
          <w:i w:val="0"/>
        </w:rPr>
      </w:pPr>
      <w:bookmarkStart w:id="567" w:name="_Toc416874384"/>
      <w:r w:rsidRPr="00833B5A">
        <w:rPr>
          <w:rFonts w:ascii="Tahoma" w:hAnsi="Tahoma" w:cs="Tahoma"/>
          <w:b/>
          <w:i w:val="0"/>
        </w:rPr>
        <w:t xml:space="preserve">Jeklo za armiranje </w:t>
      </w:r>
      <w:r w:rsidR="00AD712A" w:rsidRPr="00833B5A">
        <w:rPr>
          <w:rFonts w:ascii="Tahoma" w:hAnsi="Tahoma" w:cs="Tahoma"/>
          <w:b/>
          <w:i w:val="0"/>
        </w:rPr>
        <w:t xml:space="preserve">in utrjevanje </w:t>
      </w:r>
      <w:r w:rsidRPr="00833B5A">
        <w:rPr>
          <w:rFonts w:ascii="Tahoma" w:hAnsi="Tahoma" w:cs="Tahoma"/>
          <w:b/>
          <w:i w:val="0"/>
        </w:rPr>
        <w:t>betona</w:t>
      </w:r>
      <w:bookmarkEnd w:id="567"/>
      <w:r w:rsidRPr="00833B5A">
        <w:rPr>
          <w:rFonts w:ascii="Tahoma" w:hAnsi="Tahoma" w:cs="Tahoma"/>
          <w:b/>
          <w:i w:val="0"/>
        </w:rPr>
        <w:t xml:space="preserve"> </w:t>
      </w:r>
    </w:p>
    <w:p w14:paraId="694829DD" w14:textId="77777777" w:rsidR="001A1B67" w:rsidRPr="00833B5A" w:rsidRDefault="001A1B67" w:rsidP="004A719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Za armiranje </w:t>
      </w:r>
      <w:r w:rsidR="00AD712A" w:rsidRPr="00833B5A">
        <w:rPr>
          <w:rFonts w:ascii="Tahoma" w:eastAsia="Times New Roman" w:hAnsi="Tahoma" w:cs="Tahoma"/>
          <w:spacing w:val="-4"/>
          <w:sz w:val="20"/>
          <w:szCs w:val="20"/>
          <w:lang w:val="sl-SI"/>
        </w:rPr>
        <w:t xml:space="preserve">in utrjevanje </w:t>
      </w:r>
      <w:r w:rsidRPr="00833B5A">
        <w:rPr>
          <w:rFonts w:ascii="Tahoma" w:eastAsia="Times New Roman" w:hAnsi="Tahoma" w:cs="Tahoma"/>
          <w:spacing w:val="-4"/>
          <w:sz w:val="20"/>
          <w:szCs w:val="20"/>
          <w:lang w:val="sl-SI"/>
        </w:rPr>
        <w:t>konstrukcij iz betona se lahko uporabi:</w:t>
      </w:r>
    </w:p>
    <w:p w14:paraId="107AF1C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gladke, rebraste in rebričene jeklene žice (</w:t>
      </w:r>
      <w:r w:rsidRPr="00833B5A">
        <w:rPr>
          <w:rFonts w:ascii="Tahoma" w:hAnsi="Tahoma" w:cs="Tahoma"/>
          <w:sz w:val="20"/>
          <w:szCs w:val="20"/>
          <w:lang w:val="sl-SI"/>
        </w:rPr>
        <w:sym w:font="Symbol" w:char="F0C6"/>
      </w:r>
      <w:r w:rsidRPr="00833B5A">
        <w:rPr>
          <w:rFonts w:ascii="Tahoma" w:hAnsi="Tahoma" w:cs="Tahoma"/>
          <w:sz w:val="20"/>
          <w:szCs w:val="20"/>
          <w:lang w:val="sl-SI"/>
        </w:rPr>
        <w:t xml:space="preserve"> ≤ 12 mm) in palice (</w:t>
      </w:r>
      <w:r w:rsidRPr="00833B5A">
        <w:rPr>
          <w:rFonts w:ascii="Tahoma" w:hAnsi="Tahoma" w:cs="Tahoma"/>
          <w:sz w:val="20"/>
          <w:szCs w:val="20"/>
          <w:lang w:val="sl-SI"/>
        </w:rPr>
        <w:sym w:font="Symbol" w:char="F0C6"/>
      </w:r>
      <w:r w:rsidRPr="00833B5A">
        <w:rPr>
          <w:rFonts w:ascii="Tahoma" w:hAnsi="Tahoma" w:cs="Tahoma"/>
          <w:sz w:val="20"/>
          <w:szCs w:val="20"/>
          <w:lang w:val="sl-SI"/>
        </w:rPr>
        <w:t xml:space="preserve"> &gt; 12 mm) krožnega prečnega prereza in</w:t>
      </w:r>
    </w:p>
    <w:p w14:paraId="579B429A"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jeklene mreže (varjene iz žic in iz iztegnjene kovine).</w:t>
      </w:r>
    </w:p>
    <w:p w14:paraId="7A56F4D2"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Gladke žice iz mehkega jekla </w:t>
      </w:r>
      <w:r w:rsidR="002D7F1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kakovosti S220</w:t>
      </w:r>
      <w:r w:rsidR="002D7F1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imajo naslednje nazivne premere: 5, 6, 8, 10 in 12 mm. Večje profile premerov kot 14, 16, 18, 20, 22, 25, 28, 32 in 36 mm se redko uporablja.</w:t>
      </w:r>
    </w:p>
    <w:p w14:paraId="74FB0530"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Rebraste žice in palice iz visokovrednega naravno trdega jekla </w:t>
      </w:r>
      <w:r w:rsidR="002D7F1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kakovosti B500B</w:t>
      </w:r>
      <w:r w:rsidR="002D7F1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imajo prečna rebra s spremenljivim prečnim prerezom. Uporabljajo se z nazivnimi premeri 6, 8, 10, 12, 14, 16, 20, 25, 28, 32 in 40 mm.</w:t>
      </w:r>
    </w:p>
    <w:p w14:paraId="5D02E7AA"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Vlečene jeklene žice za mreže za ojačitev </w:t>
      </w:r>
      <w:r w:rsidR="002D7F1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kakovosti B500</w:t>
      </w:r>
      <w:r w:rsidR="002D7F19"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z vzdolžno nosilnostjo in nosilnostjo v obeh smereh imajo nazivne premere: 4,0,  4,2,  4,6,  5,0,  5,5,  6,0,  6,5,  7,0,  8,0,  8,5,  9,0,  10,0 in 12,0 mm.</w:t>
      </w:r>
    </w:p>
    <w:p w14:paraId="537E4DE2" w14:textId="77777777" w:rsidR="001A1B67" w:rsidRPr="00833B5A" w:rsidRDefault="001A1B67" w:rsidP="00945461">
      <w:pPr>
        <w:pStyle w:val="Naslov4"/>
        <w:spacing w:after="120"/>
        <w:rPr>
          <w:rFonts w:ascii="Tahoma" w:hAnsi="Tahoma" w:cs="Tahoma"/>
          <w:sz w:val="22"/>
          <w:szCs w:val="22"/>
        </w:rPr>
      </w:pPr>
      <w:bookmarkStart w:id="568" w:name="_Toc416874385"/>
      <w:bookmarkStart w:id="569" w:name="_Toc415571109"/>
      <w:r w:rsidRPr="00833B5A">
        <w:rPr>
          <w:rFonts w:ascii="Tahoma" w:hAnsi="Tahoma" w:cs="Tahoma"/>
          <w:sz w:val="22"/>
          <w:szCs w:val="22"/>
        </w:rPr>
        <w:t>Kakovost materialov</w:t>
      </w:r>
      <w:bookmarkEnd w:id="568"/>
      <w:bookmarkEnd w:id="569"/>
    </w:p>
    <w:p w14:paraId="2F7EAADF"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Kakovost jekel za armiranje klasičnih konstrukcij </w:t>
      </w:r>
      <w:r w:rsidR="00AD712A" w:rsidRPr="00833B5A">
        <w:rPr>
          <w:rFonts w:ascii="Tahoma" w:eastAsia="Times New Roman" w:hAnsi="Tahoma" w:cs="Tahoma"/>
          <w:spacing w:val="-4"/>
          <w:sz w:val="20"/>
          <w:szCs w:val="20"/>
          <w:lang w:val="sl-SI"/>
        </w:rPr>
        <w:t xml:space="preserve">in utrjevanje obstoječih konstrukcij </w:t>
      </w:r>
      <w:r w:rsidRPr="00833B5A">
        <w:rPr>
          <w:rFonts w:ascii="Tahoma" w:eastAsia="Times New Roman" w:hAnsi="Tahoma" w:cs="Tahoma"/>
          <w:spacing w:val="-4"/>
          <w:sz w:val="20"/>
          <w:szCs w:val="20"/>
          <w:lang w:val="sl-SI"/>
        </w:rPr>
        <w:t>iz betona mora praviloma ustrezati vsem predpisanim zahtevam po Evrokod 2 (SIST EN 1992)</w:t>
      </w:r>
      <w:r w:rsidR="00AD712A" w:rsidRPr="00833B5A">
        <w:rPr>
          <w:rFonts w:ascii="Tahoma" w:eastAsia="Times New Roman" w:hAnsi="Tahoma" w:cs="Tahoma"/>
          <w:spacing w:val="-4"/>
          <w:sz w:val="20"/>
          <w:szCs w:val="20"/>
          <w:lang w:val="sl-SI"/>
        </w:rPr>
        <w:t xml:space="preserve"> ter SIST EN 1504-6. </w:t>
      </w:r>
    </w:p>
    <w:p w14:paraId="296E09B3"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potrjevanje skladnosti je odgovoren proizvajalec jekla, za prevzemanje pa notranja kontrola izvajalca gradbenih del in zunanja kontrola naročnika. Inženir odobri ustreznost materialov.</w:t>
      </w:r>
    </w:p>
    <w:p w14:paraId="7D76E5F3" w14:textId="77777777" w:rsidR="001A1B67" w:rsidRPr="00833B5A" w:rsidRDefault="001A1B67" w:rsidP="00ED09B1">
      <w:pPr>
        <w:pStyle w:val="Naslov5"/>
        <w:spacing w:after="120"/>
        <w:rPr>
          <w:rFonts w:ascii="Tahoma" w:hAnsi="Tahoma" w:cs="Tahoma"/>
          <w:b/>
          <w:szCs w:val="20"/>
        </w:rPr>
      </w:pPr>
      <w:bookmarkStart w:id="570" w:name="_Toc416874386"/>
      <w:r w:rsidRPr="00833B5A">
        <w:rPr>
          <w:rFonts w:ascii="Tahoma" w:hAnsi="Tahoma" w:cs="Tahoma"/>
          <w:b/>
          <w:i w:val="0"/>
        </w:rPr>
        <w:t>Jeklo za armiranje betona</w:t>
      </w:r>
      <w:bookmarkEnd w:id="570"/>
    </w:p>
    <w:p w14:paraId="556097E2"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armiranje betona v objektih </w:t>
      </w:r>
      <w:r w:rsidR="002D7F19" w:rsidRPr="00833B5A">
        <w:rPr>
          <w:rFonts w:ascii="Tahoma" w:eastAsia="Times New Roman" w:hAnsi="Tahoma" w:cs="Tahoma"/>
          <w:spacing w:val="-4"/>
          <w:sz w:val="20"/>
          <w:szCs w:val="20"/>
          <w:lang w:val="sl-SI"/>
        </w:rPr>
        <w:t xml:space="preserve">ter </w:t>
      </w:r>
      <w:r w:rsidRPr="00833B5A">
        <w:rPr>
          <w:rFonts w:ascii="Tahoma" w:eastAsia="Times New Roman" w:hAnsi="Tahoma" w:cs="Tahoma"/>
          <w:spacing w:val="-4"/>
          <w:sz w:val="20"/>
          <w:szCs w:val="20"/>
          <w:lang w:val="sl-SI"/>
        </w:rPr>
        <w:t xml:space="preserve">na prometnicah se smejo uporabljati jekla, ki ustrezajo zahtevam standardov, navedenih v </w:t>
      </w:r>
      <w:r w:rsidR="005C21AA" w:rsidRPr="00833B5A">
        <w:rPr>
          <w:rFonts w:ascii="Tahoma" w:eastAsia="Times New Roman" w:hAnsi="Tahoma" w:cs="Tahoma"/>
          <w:spacing w:val="-4"/>
          <w:sz w:val="20"/>
          <w:szCs w:val="20"/>
          <w:lang w:val="sl-SI"/>
        </w:rPr>
        <w:t>Tabeli 3.6.2</w:t>
      </w:r>
      <w:r w:rsidRPr="00833B5A">
        <w:rPr>
          <w:rFonts w:ascii="Tahoma" w:eastAsia="Times New Roman" w:hAnsi="Tahoma" w:cs="Tahoma"/>
          <w:spacing w:val="-4"/>
          <w:sz w:val="20"/>
          <w:szCs w:val="20"/>
          <w:lang w:val="sl-SI"/>
        </w:rPr>
        <w:t>.</w:t>
      </w:r>
    </w:p>
    <w:p w14:paraId="75AF95A3" w14:textId="77777777" w:rsidR="001A1B67" w:rsidRPr="00833B5A" w:rsidRDefault="005C21AA" w:rsidP="005C21AA">
      <w:pPr>
        <w:pStyle w:val="Tabele"/>
        <w:ind w:left="1418" w:hanging="1418"/>
      </w:pPr>
      <w:r w:rsidRPr="00833B5A">
        <w:t>Tabela 3.6.2</w:t>
      </w:r>
      <w:r w:rsidR="001A1B67" w:rsidRPr="00833B5A">
        <w:t>:</w:t>
      </w:r>
      <w:r w:rsidRPr="00833B5A">
        <w:tab/>
      </w:r>
      <w:r w:rsidR="001A1B67" w:rsidRPr="00833B5A">
        <w:t>Vrste jekel za armiranje in standardi</w:t>
      </w:r>
    </w:p>
    <w:tbl>
      <w:tblPr>
        <w:tblW w:w="7358" w:type="dxa"/>
        <w:jc w:val="center"/>
        <w:tblLayout w:type="fixed"/>
        <w:tblLook w:val="04A0" w:firstRow="1" w:lastRow="0" w:firstColumn="1" w:lastColumn="0" w:noHBand="0" w:noVBand="1"/>
      </w:tblPr>
      <w:tblGrid>
        <w:gridCol w:w="3761"/>
        <w:gridCol w:w="3597"/>
      </w:tblGrid>
      <w:tr w:rsidR="00833B5A" w:rsidRPr="00833B5A" w14:paraId="2CCB696D" w14:textId="77777777" w:rsidTr="004A719E">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6C0C7491" w14:textId="77777777" w:rsidR="001A1B67" w:rsidRPr="00833B5A" w:rsidRDefault="001A1B67" w:rsidP="004A719E">
            <w:pPr>
              <w:spacing w:before="40" w:after="40"/>
              <w:jc w:val="center"/>
              <w:rPr>
                <w:rStyle w:val="SlogArial10pt"/>
                <w:rFonts w:ascii="Tahoma" w:hAnsi="Tahoma" w:cs="Tahoma"/>
                <w:b/>
                <w:szCs w:val="20"/>
                <w:lang w:val="sl-SI" w:bidi="en-US"/>
              </w:rPr>
            </w:pPr>
            <w:r w:rsidRPr="00833B5A">
              <w:rPr>
                <w:rStyle w:val="SlogArial10pt"/>
                <w:rFonts w:ascii="Tahoma" w:hAnsi="Tahoma" w:cs="Tahoma"/>
                <w:b/>
                <w:szCs w:val="20"/>
                <w:lang w:val="sl-SI"/>
              </w:rPr>
              <w:t>Vrsta jekla</w:t>
            </w:r>
          </w:p>
        </w:tc>
        <w:tc>
          <w:tcPr>
            <w:tcW w:w="3597" w:type="dxa"/>
            <w:tcBorders>
              <w:top w:val="single" w:sz="4" w:space="0" w:color="auto"/>
              <w:left w:val="single" w:sz="4" w:space="0" w:color="auto"/>
              <w:bottom w:val="single" w:sz="4" w:space="0" w:color="auto"/>
              <w:right w:val="single" w:sz="4" w:space="0" w:color="auto"/>
            </w:tcBorders>
            <w:hideMark/>
          </w:tcPr>
          <w:p w14:paraId="34E0BD50" w14:textId="77777777" w:rsidR="001A1B67" w:rsidRPr="00833B5A" w:rsidRDefault="001A1B67" w:rsidP="004A719E">
            <w:pPr>
              <w:spacing w:before="40" w:after="40"/>
              <w:jc w:val="center"/>
              <w:rPr>
                <w:rStyle w:val="SlogArial10pt"/>
                <w:rFonts w:ascii="Tahoma" w:hAnsi="Tahoma" w:cs="Tahoma"/>
                <w:b/>
                <w:szCs w:val="20"/>
                <w:lang w:val="sl-SI" w:bidi="en-US"/>
              </w:rPr>
            </w:pPr>
            <w:r w:rsidRPr="00833B5A">
              <w:rPr>
                <w:rStyle w:val="SlogArial10pt"/>
                <w:rFonts w:ascii="Tahoma" w:hAnsi="Tahoma" w:cs="Tahoma"/>
                <w:b/>
                <w:szCs w:val="20"/>
                <w:lang w:val="sl-SI"/>
              </w:rPr>
              <w:t>Standard</w:t>
            </w:r>
          </w:p>
        </w:tc>
      </w:tr>
      <w:tr w:rsidR="00833B5A" w:rsidRPr="00833B5A" w14:paraId="140A3649" w14:textId="77777777" w:rsidTr="004A719E">
        <w:trPr>
          <w:trHeight w:val="227"/>
          <w:jc w:val="center"/>
        </w:trPr>
        <w:tc>
          <w:tcPr>
            <w:tcW w:w="3761" w:type="dxa"/>
            <w:tcBorders>
              <w:top w:val="single" w:sz="4" w:space="0" w:color="auto"/>
              <w:left w:val="single" w:sz="4" w:space="0" w:color="auto"/>
              <w:bottom w:val="nil"/>
              <w:right w:val="single" w:sz="4" w:space="0" w:color="auto"/>
            </w:tcBorders>
            <w:hideMark/>
          </w:tcPr>
          <w:p w14:paraId="12983964" w14:textId="77777777" w:rsidR="001A1B67" w:rsidRPr="00833B5A" w:rsidRDefault="001A1B67" w:rsidP="0098724D">
            <w:pPr>
              <w:widowControl/>
              <w:numPr>
                <w:ilvl w:val="0"/>
                <w:numId w:val="20"/>
              </w:numPr>
              <w:spacing w:before="40" w:after="40" w:line="240" w:lineRule="auto"/>
              <w:ind w:left="318" w:hanging="258"/>
              <w:jc w:val="both"/>
              <w:rPr>
                <w:rStyle w:val="SlogArial10pt"/>
                <w:rFonts w:ascii="Tahoma" w:hAnsi="Tahoma" w:cs="Tahoma"/>
                <w:szCs w:val="20"/>
                <w:lang w:val="sl-SI" w:bidi="en-US"/>
              </w:rPr>
            </w:pPr>
            <w:r w:rsidRPr="00833B5A">
              <w:rPr>
                <w:rStyle w:val="SlogArial10pt"/>
                <w:rFonts w:ascii="Tahoma" w:hAnsi="Tahoma" w:cs="Tahoma"/>
                <w:szCs w:val="20"/>
                <w:lang w:val="sl-SI"/>
              </w:rPr>
              <w:t>gladka, rebrasta in rebričena jekla</w:t>
            </w:r>
          </w:p>
        </w:tc>
        <w:tc>
          <w:tcPr>
            <w:tcW w:w="3597" w:type="dxa"/>
            <w:tcBorders>
              <w:top w:val="single" w:sz="4" w:space="0" w:color="auto"/>
              <w:left w:val="single" w:sz="4" w:space="0" w:color="auto"/>
              <w:bottom w:val="nil"/>
              <w:right w:val="single" w:sz="4" w:space="0" w:color="auto"/>
            </w:tcBorders>
            <w:hideMark/>
          </w:tcPr>
          <w:p w14:paraId="74DE6D0B" w14:textId="77777777" w:rsidR="001A1B67" w:rsidRPr="00833B5A" w:rsidRDefault="001A1B67" w:rsidP="004A719E">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SIST EN 10080</w:t>
            </w:r>
          </w:p>
        </w:tc>
      </w:tr>
      <w:tr w:rsidR="00833B5A" w:rsidRPr="00833B5A" w14:paraId="2E500778" w14:textId="77777777" w:rsidTr="004A719E">
        <w:trPr>
          <w:trHeight w:val="227"/>
          <w:jc w:val="center"/>
        </w:trPr>
        <w:tc>
          <w:tcPr>
            <w:tcW w:w="3761" w:type="dxa"/>
            <w:tcBorders>
              <w:top w:val="nil"/>
              <w:left w:val="single" w:sz="4" w:space="0" w:color="auto"/>
              <w:bottom w:val="nil"/>
              <w:right w:val="single" w:sz="4" w:space="0" w:color="auto"/>
            </w:tcBorders>
            <w:hideMark/>
          </w:tcPr>
          <w:p w14:paraId="66D14896" w14:textId="77777777" w:rsidR="001A1B67" w:rsidRPr="00833B5A" w:rsidRDefault="001A1B67" w:rsidP="0098724D">
            <w:pPr>
              <w:widowControl/>
              <w:numPr>
                <w:ilvl w:val="0"/>
                <w:numId w:val="20"/>
              </w:numPr>
              <w:spacing w:before="40" w:after="40" w:line="240" w:lineRule="auto"/>
              <w:ind w:left="318" w:hanging="258"/>
              <w:jc w:val="both"/>
              <w:rPr>
                <w:rStyle w:val="SlogArial10pt"/>
                <w:rFonts w:ascii="Tahoma" w:hAnsi="Tahoma" w:cs="Tahoma"/>
                <w:szCs w:val="20"/>
                <w:lang w:val="sl-SI" w:bidi="en-US"/>
              </w:rPr>
            </w:pPr>
            <w:r w:rsidRPr="00833B5A">
              <w:rPr>
                <w:rStyle w:val="SlogArial10pt"/>
                <w:rFonts w:ascii="Tahoma" w:hAnsi="Tahoma" w:cs="Tahoma"/>
                <w:szCs w:val="20"/>
                <w:lang w:val="sl-SI"/>
              </w:rPr>
              <w:t>jeklene mreže</w:t>
            </w:r>
          </w:p>
        </w:tc>
        <w:tc>
          <w:tcPr>
            <w:tcW w:w="3597" w:type="dxa"/>
            <w:tcBorders>
              <w:top w:val="nil"/>
              <w:left w:val="single" w:sz="4" w:space="0" w:color="auto"/>
              <w:bottom w:val="nil"/>
              <w:right w:val="single" w:sz="4" w:space="0" w:color="auto"/>
            </w:tcBorders>
            <w:hideMark/>
          </w:tcPr>
          <w:p w14:paraId="05DA99EF" w14:textId="77777777" w:rsidR="001A1B67" w:rsidRPr="00833B5A" w:rsidRDefault="001A1B67" w:rsidP="004A719E">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SIST EN 10080</w:t>
            </w:r>
          </w:p>
        </w:tc>
      </w:tr>
      <w:tr w:rsidR="001A1B67" w:rsidRPr="00833B5A" w14:paraId="370651D9" w14:textId="77777777" w:rsidTr="004A719E">
        <w:trPr>
          <w:trHeight w:val="227"/>
          <w:jc w:val="center"/>
        </w:trPr>
        <w:tc>
          <w:tcPr>
            <w:tcW w:w="3761" w:type="dxa"/>
            <w:tcBorders>
              <w:top w:val="nil"/>
              <w:left w:val="single" w:sz="4" w:space="0" w:color="auto"/>
              <w:bottom w:val="single" w:sz="4" w:space="0" w:color="auto"/>
              <w:right w:val="single" w:sz="4" w:space="0" w:color="auto"/>
            </w:tcBorders>
            <w:hideMark/>
          </w:tcPr>
          <w:p w14:paraId="4F3B4F6C" w14:textId="77777777" w:rsidR="001A1B67" w:rsidRPr="00833B5A" w:rsidRDefault="001A1B67" w:rsidP="0098724D">
            <w:pPr>
              <w:widowControl/>
              <w:numPr>
                <w:ilvl w:val="0"/>
                <w:numId w:val="20"/>
              </w:numPr>
              <w:spacing w:before="40" w:after="40" w:line="240" w:lineRule="auto"/>
              <w:ind w:left="318" w:hanging="258"/>
              <w:jc w:val="both"/>
              <w:rPr>
                <w:rStyle w:val="SlogArial10pt"/>
                <w:rFonts w:ascii="Tahoma" w:hAnsi="Tahoma" w:cs="Tahoma"/>
                <w:szCs w:val="20"/>
                <w:lang w:val="sl-SI" w:bidi="en-US"/>
              </w:rPr>
            </w:pPr>
            <w:r w:rsidRPr="00833B5A">
              <w:rPr>
                <w:rStyle w:val="SlogArial10pt"/>
                <w:rFonts w:ascii="Tahoma" w:hAnsi="Tahoma" w:cs="Tahoma"/>
                <w:szCs w:val="20"/>
                <w:lang w:val="sl-SI"/>
              </w:rPr>
              <w:t>zvarjene jeklene palice</w:t>
            </w:r>
          </w:p>
        </w:tc>
        <w:tc>
          <w:tcPr>
            <w:tcW w:w="3597" w:type="dxa"/>
            <w:tcBorders>
              <w:top w:val="nil"/>
              <w:left w:val="single" w:sz="4" w:space="0" w:color="auto"/>
              <w:bottom w:val="single" w:sz="4" w:space="0" w:color="auto"/>
              <w:right w:val="single" w:sz="4" w:space="0" w:color="auto"/>
            </w:tcBorders>
            <w:hideMark/>
          </w:tcPr>
          <w:p w14:paraId="3162D15B" w14:textId="77777777" w:rsidR="001A1B67" w:rsidRPr="00833B5A" w:rsidRDefault="001A1B67" w:rsidP="004A719E">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SIST EN 17660, SIST EN 10080</w:t>
            </w:r>
          </w:p>
        </w:tc>
      </w:tr>
    </w:tbl>
    <w:p w14:paraId="087EB7BE" w14:textId="77777777" w:rsidR="001A1B67" w:rsidRPr="00833B5A" w:rsidRDefault="001A1B67" w:rsidP="001A1B67">
      <w:pPr>
        <w:autoSpaceDE w:val="0"/>
        <w:autoSpaceDN w:val="0"/>
        <w:adjustRightInd w:val="0"/>
        <w:spacing w:line="225" w:lineRule="exact"/>
        <w:rPr>
          <w:rFonts w:ascii="Tahoma" w:hAnsi="Tahoma" w:cs="Tahoma"/>
          <w:sz w:val="20"/>
          <w:szCs w:val="20"/>
          <w:lang w:val="sl-SI" w:bidi="en-US"/>
        </w:rPr>
      </w:pPr>
    </w:p>
    <w:p w14:paraId="005BB990" w14:textId="77777777" w:rsidR="001A1B67" w:rsidRPr="00833B5A" w:rsidRDefault="001A1B67" w:rsidP="00ED09B1">
      <w:pPr>
        <w:pStyle w:val="Naslov5"/>
        <w:spacing w:after="120"/>
        <w:rPr>
          <w:rFonts w:ascii="Tahoma" w:hAnsi="Tahoma" w:cs="Tahoma"/>
          <w:b/>
          <w:i w:val="0"/>
        </w:rPr>
      </w:pPr>
      <w:bookmarkStart w:id="571" w:name="_Toc416874387"/>
      <w:r w:rsidRPr="00833B5A">
        <w:rPr>
          <w:rFonts w:ascii="Tahoma" w:hAnsi="Tahoma" w:cs="Tahoma"/>
          <w:b/>
          <w:i w:val="0"/>
        </w:rPr>
        <w:t>Prevzemanje gradbenih proizvodov iz jekla</w:t>
      </w:r>
      <w:bookmarkEnd w:id="571"/>
    </w:p>
    <w:p w14:paraId="59EA6C01"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prevzemanje gradbenih proizvodov iz jekla sta odgovorna notranja kontrola izvajalca gradbenih del in zunanja kontrola naročnika. Inženir odobri ustreznost materialov.</w:t>
      </w:r>
    </w:p>
    <w:p w14:paraId="113E4007" w14:textId="77777777" w:rsidR="001A1B67" w:rsidRPr="00833B5A" w:rsidRDefault="001A1B67" w:rsidP="004A719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Minimalni obseg in vrsta preskusov za posamezno vrsto proizvoda je določena v </w:t>
      </w:r>
      <w:r w:rsidR="005C21AA" w:rsidRPr="00833B5A">
        <w:rPr>
          <w:rFonts w:ascii="Tahoma" w:eastAsia="Times New Roman" w:hAnsi="Tahoma" w:cs="Tahoma"/>
          <w:spacing w:val="-4"/>
          <w:sz w:val="20"/>
          <w:szCs w:val="20"/>
          <w:lang w:val="sl-SI"/>
        </w:rPr>
        <w:t>Tabeli 3.6.3</w:t>
      </w:r>
      <w:r w:rsidRPr="00833B5A">
        <w:rPr>
          <w:rFonts w:ascii="Tahoma" w:eastAsia="Times New Roman" w:hAnsi="Tahoma" w:cs="Tahoma"/>
          <w:spacing w:val="-4"/>
          <w:sz w:val="20"/>
          <w:szCs w:val="20"/>
          <w:lang w:val="sl-SI"/>
        </w:rPr>
        <w:t>.</w:t>
      </w:r>
    </w:p>
    <w:p w14:paraId="1C2B105B" w14:textId="77777777" w:rsidR="001A1B67" w:rsidRPr="00833B5A" w:rsidRDefault="001A1B67" w:rsidP="001A1B67">
      <w:pPr>
        <w:spacing w:after="0"/>
        <w:rPr>
          <w:rFonts w:ascii="Tahoma" w:hAnsi="Tahoma" w:cs="Tahoma"/>
          <w:sz w:val="20"/>
          <w:szCs w:val="20"/>
          <w:lang w:val="sl-SI"/>
        </w:rPr>
        <w:sectPr w:rsidR="001A1B67" w:rsidRPr="00833B5A" w:rsidSect="00945D33">
          <w:footerReference w:type="default" r:id="rId68"/>
          <w:pgSz w:w="11906" w:h="16838"/>
          <w:pgMar w:top="1701" w:right="1418" w:bottom="1418" w:left="1418" w:header="680" w:footer="680" w:gutter="284"/>
          <w:cols w:space="708"/>
        </w:sectPr>
      </w:pPr>
    </w:p>
    <w:p w14:paraId="3B1F354C" w14:textId="77777777" w:rsidR="001A1B67" w:rsidRPr="00833B5A" w:rsidRDefault="005C21AA" w:rsidP="005C21AA">
      <w:pPr>
        <w:pStyle w:val="Tabele"/>
        <w:ind w:left="1418" w:hanging="1418"/>
      </w:pPr>
      <w:r w:rsidRPr="00833B5A">
        <w:lastRenderedPageBreak/>
        <w:t>Tabela 3.6.3</w:t>
      </w:r>
      <w:r w:rsidR="001A1B67" w:rsidRPr="00833B5A">
        <w:t>:</w:t>
      </w:r>
      <w:r w:rsidRPr="00833B5A">
        <w:tab/>
      </w:r>
      <w:r w:rsidR="001A1B67" w:rsidRPr="00833B5A">
        <w:t>Minimalna pogostost preskusov notranje in zunanje kontrole pri prevzemanju gradbenih proizvodov iz jekel</w:t>
      </w:r>
    </w:p>
    <w:p w14:paraId="374C6DF7" w14:textId="77777777" w:rsidR="00833E5A" w:rsidRPr="00833B5A" w:rsidRDefault="00833E5A" w:rsidP="004A719E">
      <w:pPr>
        <w:spacing w:before="240" w:after="120" w:line="260" w:lineRule="exact"/>
        <w:ind w:right="62"/>
        <w:jc w:val="both"/>
        <w:rPr>
          <w:rFonts w:ascii="Tahoma" w:hAnsi="Tahoma" w:cs="Tahoma"/>
          <w:sz w:val="20"/>
          <w:szCs w:val="20"/>
          <w:lang w:val="sl-SI"/>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833B5A" w:rsidRPr="00833B5A" w14:paraId="0F89D8A7" w14:textId="77777777" w:rsidTr="00833E5A">
        <w:trPr>
          <w:jc w:val="center"/>
        </w:trPr>
        <w:tc>
          <w:tcPr>
            <w:tcW w:w="1668" w:type="dxa"/>
            <w:hideMark/>
          </w:tcPr>
          <w:p w14:paraId="0A236FE8" w14:textId="77777777" w:rsidR="001A1B67" w:rsidRPr="00833B5A" w:rsidRDefault="001A1B67">
            <w:pPr>
              <w:spacing w:before="120"/>
              <w:jc w:val="center"/>
              <w:rPr>
                <w:rFonts w:ascii="Tahoma" w:hAnsi="Tahoma" w:cs="Tahoma"/>
                <w:b/>
                <w:bCs/>
                <w:sz w:val="20"/>
                <w:szCs w:val="20"/>
                <w:lang w:bidi="en-US"/>
              </w:rPr>
            </w:pPr>
            <w:r w:rsidRPr="00833B5A">
              <w:rPr>
                <w:rFonts w:ascii="Tahoma" w:hAnsi="Tahoma" w:cs="Tahoma"/>
                <w:b/>
                <w:bCs/>
                <w:sz w:val="20"/>
                <w:szCs w:val="20"/>
              </w:rPr>
              <w:t>Vrsta jekla</w:t>
            </w:r>
          </w:p>
        </w:tc>
        <w:tc>
          <w:tcPr>
            <w:tcW w:w="4536" w:type="dxa"/>
            <w:hideMark/>
          </w:tcPr>
          <w:p w14:paraId="0C88BC39" w14:textId="77777777" w:rsidR="001A1B67" w:rsidRPr="00833B5A" w:rsidRDefault="001A1B67">
            <w:pPr>
              <w:spacing w:before="120"/>
              <w:jc w:val="center"/>
              <w:rPr>
                <w:rFonts w:ascii="Tahoma" w:hAnsi="Tahoma" w:cs="Tahoma"/>
                <w:b/>
                <w:bCs/>
                <w:sz w:val="20"/>
                <w:szCs w:val="20"/>
                <w:lang w:bidi="en-US"/>
              </w:rPr>
            </w:pPr>
            <w:r w:rsidRPr="00833B5A">
              <w:rPr>
                <w:rFonts w:ascii="Tahoma" w:hAnsi="Tahoma" w:cs="Tahoma"/>
                <w:b/>
                <w:bCs/>
                <w:sz w:val="20"/>
                <w:szCs w:val="20"/>
              </w:rPr>
              <w:t>Mehanske lastnosti</w:t>
            </w:r>
          </w:p>
        </w:tc>
        <w:tc>
          <w:tcPr>
            <w:tcW w:w="2126" w:type="dxa"/>
            <w:hideMark/>
          </w:tcPr>
          <w:p w14:paraId="74A99F3C" w14:textId="77777777" w:rsidR="001A1B67" w:rsidRPr="00833B5A" w:rsidRDefault="001A1B67">
            <w:pPr>
              <w:spacing w:before="120"/>
              <w:jc w:val="center"/>
              <w:rPr>
                <w:rFonts w:ascii="Tahoma" w:hAnsi="Tahoma" w:cs="Tahoma"/>
                <w:b/>
                <w:bCs/>
                <w:sz w:val="20"/>
                <w:szCs w:val="20"/>
                <w:lang w:bidi="en-US"/>
              </w:rPr>
            </w:pPr>
            <w:r w:rsidRPr="00833B5A">
              <w:rPr>
                <w:rFonts w:ascii="Tahoma" w:hAnsi="Tahoma" w:cs="Tahoma"/>
                <w:b/>
                <w:bCs/>
                <w:sz w:val="20"/>
                <w:szCs w:val="20"/>
              </w:rPr>
              <w:t>Kemijska analiza</w:t>
            </w:r>
          </w:p>
        </w:tc>
        <w:tc>
          <w:tcPr>
            <w:tcW w:w="1237" w:type="dxa"/>
            <w:hideMark/>
          </w:tcPr>
          <w:p w14:paraId="2A4EBA68" w14:textId="77777777" w:rsidR="001A1B67" w:rsidRPr="00833B5A" w:rsidRDefault="001A1B67">
            <w:pPr>
              <w:jc w:val="center"/>
              <w:rPr>
                <w:rFonts w:ascii="Tahoma" w:hAnsi="Tahoma" w:cs="Tahoma"/>
                <w:b/>
                <w:bCs/>
                <w:sz w:val="20"/>
                <w:szCs w:val="20"/>
                <w:lang w:bidi="en-US"/>
              </w:rPr>
            </w:pPr>
            <w:r w:rsidRPr="00833B5A">
              <w:rPr>
                <w:rFonts w:ascii="Tahoma" w:hAnsi="Tahoma" w:cs="Tahoma"/>
                <w:b/>
                <w:bCs/>
                <w:sz w:val="20"/>
                <w:szCs w:val="20"/>
              </w:rPr>
              <w:t>Pogostost notranje kontrole</w:t>
            </w:r>
          </w:p>
        </w:tc>
        <w:tc>
          <w:tcPr>
            <w:tcW w:w="1843" w:type="dxa"/>
            <w:hideMark/>
          </w:tcPr>
          <w:p w14:paraId="2951FA21" w14:textId="77777777" w:rsidR="001A1B67" w:rsidRPr="00833B5A" w:rsidRDefault="001A1B67">
            <w:pPr>
              <w:jc w:val="center"/>
              <w:rPr>
                <w:rFonts w:ascii="Tahoma" w:hAnsi="Tahoma" w:cs="Tahoma"/>
                <w:b/>
                <w:bCs/>
                <w:sz w:val="20"/>
                <w:szCs w:val="20"/>
                <w:lang w:bidi="en-US"/>
              </w:rPr>
            </w:pPr>
            <w:r w:rsidRPr="00833B5A">
              <w:rPr>
                <w:rFonts w:ascii="Tahoma" w:hAnsi="Tahoma" w:cs="Tahoma"/>
                <w:b/>
                <w:bCs/>
                <w:sz w:val="20"/>
                <w:szCs w:val="20"/>
              </w:rPr>
              <w:t>Pogostost zunanje kontrole</w:t>
            </w:r>
          </w:p>
        </w:tc>
        <w:tc>
          <w:tcPr>
            <w:tcW w:w="2551" w:type="dxa"/>
            <w:hideMark/>
          </w:tcPr>
          <w:p w14:paraId="48F58F5E" w14:textId="77777777" w:rsidR="001A1B67" w:rsidRPr="00833B5A" w:rsidRDefault="001A1B67">
            <w:pPr>
              <w:spacing w:before="120"/>
              <w:jc w:val="center"/>
              <w:rPr>
                <w:rFonts w:ascii="Tahoma" w:hAnsi="Tahoma" w:cs="Tahoma"/>
                <w:b/>
                <w:bCs/>
                <w:sz w:val="20"/>
                <w:szCs w:val="20"/>
                <w:lang w:bidi="en-US"/>
              </w:rPr>
            </w:pPr>
            <w:r w:rsidRPr="00833B5A">
              <w:rPr>
                <w:rFonts w:ascii="Tahoma" w:hAnsi="Tahoma" w:cs="Tahoma"/>
                <w:b/>
                <w:bCs/>
                <w:sz w:val="20"/>
                <w:szCs w:val="20"/>
              </w:rPr>
              <w:t>Preostala kontrola</w:t>
            </w:r>
          </w:p>
        </w:tc>
      </w:tr>
      <w:tr w:rsidR="00833B5A" w:rsidRPr="00833B5A" w14:paraId="762928E6" w14:textId="77777777" w:rsidTr="00833E5A">
        <w:trPr>
          <w:jc w:val="center"/>
        </w:trPr>
        <w:tc>
          <w:tcPr>
            <w:tcW w:w="1668" w:type="dxa"/>
            <w:hideMark/>
          </w:tcPr>
          <w:p w14:paraId="3649276E"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gladko jeklo</w:t>
            </w:r>
          </w:p>
        </w:tc>
        <w:tc>
          <w:tcPr>
            <w:tcW w:w="4536" w:type="dxa"/>
          </w:tcPr>
          <w:p w14:paraId="2F7A799C" w14:textId="77777777" w:rsidR="001A1B67" w:rsidRPr="00833B5A" w:rsidRDefault="001A1B67">
            <w:pPr>
              <w:rPr>
                <w:rFonts w:ascii="Tahoma" w:hAnsi="Tahoma" w:cs="Tahoma"/>
                <w:sz w:val="20"/>
                <w:szCs w:val="20"/>
              </w:rPr>
            </w:pPr>
            <w:r w:rsidRPr="00833B5A">
              <w:rPr>
                <w:rFonts w:ascii="Tahoma" w:hAnsi="Tahoma" w:cs="Tahoma"/>
                <w:sz w:val="20"/>
                <w:szCs w:val="20"/>
              </w:rPr>
              <w:t>(R</w:t>
            </w:r>
            <w:r w:rsidRPr="00833B5A">
              <w:rPr>
                <w:rFonts w:ascii="Tahoma" w:hAnsi="Tahoma" w:cs="Tahoma"/>
                <w:sz w:val="20"/>
                <w:szCs w:val="20"/>
                <w:vertAlign w:val="subscript"/>
              </w:rPr>
              <w:t>m/</w:t>
            </w:r>
            <w:r w:rsidRPr="00833B5A">
              <w:rPr>
                <w:rFonts w:ascii="Tahoma" w:hAnsi="Tahoma" w:cs="Tahoma"/>
                <w:sz w:val="20"/>
                <w:szCs w:val="20"/>
              </w:rPr>
              <w:t xml:space="preserve"> R</w:t>
            </w:r>
            <w:r w:rsidRPr="00833B5A">
              <w:rPr>
                <w:rFonts w:ascii="Tahoma" w:hAnsi="Tahoma" w:cs="Tahoma"/>
                <w:sz w:val="20"/>
                <w:szCs w:val="20"/>
                <w:vertAlign w:val="subscript"/>
              </w:rPr>
              <w:t xml:space="preserve">eH </w:t>
            </w:r>
            <w:r w:rsidRPr="00833B5A">
              <w:rPr>
                <w:rFonts w:ascii="Tahoma" w:hAnsi="Tahoma" w:cs="Tahoma"/>
                <w:sz w:val="20"/>
                <w:szCs w:val="20"/>
              </w:rPr>
              <w:t>(R</w:t>
            </w:r>
            <w:r w:rsidRPr="00833B5A">
              <w:rPr>
                <w:rFonts w:ascii="Tahoma" w:hAnsi="Tahoma" w:cs="Tahoma"/>
                <w:sz w:val="20"/>
                <w:szCs w:val="20"/>
                <w:vertAlign w:val="subscript"/>
              </w:rPr>
              <w:t>p0,2</w:t>
            </w:r>
            <w:r w:rsidRPr="00833B5A">
              <w:rPr>
                <w:rFonts w:ascii="Tahoma" w:hAnsi="Tahoma" w:cs="Tahoma"/>
                <w:sz w:val="20"/>
                <w:szCs w:val="20"/>
              </w:rPr>
              <w:t>)</w:t>
            </w:r>
            <w:r w:rsidRPr="00833B5A">
              <w:rPr>
                <w:rFonts w:ascii="Tahoma" w:hAnsi="Tahoma" w:cs="Tahoma"/>
                <w:sz w:val="20"/>
                <w:szCs w:val="20"/>
                <w:vertAlign w:val="subscript"/>
              </w:rPr>
              <w:t>,</w:t>
            </w:r>
            <w:r w:rsidRPr="00833B5A">
              <w:rPr>
                <w:rFonts w:ascii="Tahoma" w:hAnsi="Tahoma" w:cs="Tahoma"/>
                <w:sz w:val="20"/>
                <w:szCs w:val="20"/>
              </w:rPr>
              <w:t xml:space="preserve"> A</w:t>
            </w:r>
            <w:r w:rsidRPr="00833B5A">
              <w:rPr>
                <w:rFonts w:ascii="Tahoma" w:hAnsi="Tahoma" w:cs="Tahoma"/>
                <w:sz w:val="20"/>
                <w:szCs w:val="20"/>
                <w:vertAlign w:val="subscript"/>
              </w:rPr>
              <w:t>gt</w:t>
            </w:r>
            <w:r w:rsidRPr="00833B5A">
              <w:rPr>
                <w:rFonts w:ascii="Tahoma" w:hAnsi="Tahoma" w:cs="Tahoma"/>
                <w:sz w:val="20"/>
                <w:szCs w:val="20"/>
              </w:rPr>
              <w:t xml:space="preserve">, upogib, povratni upogib  </w:t>
            </w:r>
          </w:p>
          <w:p w14:paraId="08981690" w14:textId="77777777" w:rsidR="001A1B67" w:rsidRPr="00833B5A" w:rsidRDefault="001A1B67">
            <w:pPr>
              <w:rPr>
                <w:rStyle w:val="SlogArial10pt"/>
                <w:rFonts w:ascii="Tahoma" w:hAnsi="Tahoma" w:cs="Tahoma"/>
                <w:szCs w:val="20"/>
                <w:lang w:bidi="en-US"/>
              </w:rPr>
            </w:pPr>
          </w:p>
        </w:tc>
        <w:tc>
          <w:tcPr>
            <w:tcW w:w="2126" w:type="dxa"/>
          </w:tcPr>
          <w:p w14:paraId="4DA65154" w14:textId="77777777" w:rsidR="001A1B67" w:rsidRPr="00833B5A" w:rsidRDefault="001A1B67">
            <w:pPr>
              <w:rPr>
                <w:rFonts w:ascii="Tahoma" w:hAnsi="Tahoma" w:cs="Tahoma"/>
                <w:sz w:val="20"/>
                <w:szCs w:val="20"/>
                <w:lang w:bidi="en-US"/>
              </w:rPr>
            </w:pPr>
          </w:p>
        </w:tc>
        <w:tc>
          <w:tcPr>
            <w:tcW w:w="1237" w:type="dxa"/>
            <w:hideMark/>
          </w:tcPr>
          <w:p w14:paraId="008AD425"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Izjava o skladnosti</w:t>
            </w:r>
          </w:p>
        </w:tc>
        <w:tc>
          <w:tcPr>
            <w:tcW w:w="1843" w:type="dxa"/>
            <w:hideMark/>
          </w:tcPr>
          <w:p w14:paraId="68F92DA3"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1 preskus / 40 t</w:t>
            </w:r>
          </w:p>
        </w:tc>
        <w:tc>
          <w:tcPr>
            <w:tcW w:w="2551" w:type="dxa"/>
            <w:hideMark/>
          </w:tcPr>
          <w:p w14:paraId="3A58A7C6" w14:textId="77777777" w:rsidR="001A1B67" w:rsidRPr="00833B5A" w:rsidRDefault="001A1B67">
            <w:pPr>
              <w:rPr>
                <w:rFonts w:ascii="Tahoma" w:hAnsi="Tahoma" w:cs="Tahoma"/>
                <w:sz w:val="20"/>
                <w:szCs w:val="20"/>
                <w:lang w:val="de-DE" w:bidi="en-US"/>
              </w:rPr>
            </w:pPr>
            <w:r w:rsidRPr="00833B5A">
              <w:rPr>
                <w:rFonts w:ascii="Tahoma" w:hAnsi="Tahoma" w:cs="Tahoma"/>
                <w:sz w:val="20"/>
                <w:szCs w:val="20"/>
                <w:lang w:val="de-DE"/>
              </w:rPr>
              <w:t xml:space="preserve"> po SIST EN ISO 15630-1 in STS</w:t>
            </w:r>
          </w:p>
        </w:tc>
      </w:tr>
      <w:tr w:rsidR="00833B5A" w:rsidRPr="00833B5A" w14:paraId="4B930792" w14:textId="77777777" w:rsidTr="00833E5A">
        <w:trPr>
          <w:jc w:val="center"/>
        </w:trPr>
        <w:tc>
          <w:tcPr>
            <w:tcW w:w="1668" w:type="dxa"/>
            <w:hideMark/>
          </w:tcPr>
          <w:p w14:paraId="2412F4D2"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rebrasto jeklo</w:t>
            </w:r>
          </w:p>
        </w:tc>
        <w:tc>
          <w:tcPr>
            <w:tcW w:w="4536" w:type="dxa"/>
          </w:tcPr>
          <w:p w14:paraId="0646DA1C" w14:textId="77777777" w:rsidR="001A1B67" w:rsidRPr="00833B5A" w:rsidRDefault="001A1B67">
            <w:pPr>
              <w:rPr>
                <w:rFonts w:ascii="Tahoma" w:hAnsi="Tahoma" w:cs="Tahoma"/>
                <w:sz w:val="20"/>
                <w:szCs w:val="20"/>
              </w:rPr>
            </w:pPr>
            <w:r w:rsidRPr="00833B5A">
              <w:rPr>
                <w:rFonts w:ascii="Tahoma" w:hAnsi="Tahoma" w:cs="Tahoma"/>
                <w:sz w:val="20"/>
                <w:szCs w:val="20"/>
              </w:rPr>
              <w:t>(R</w:t>
            </w:r>
            <w:r w:rsidRPr="00833B5A">
              <w:rPr>
                <w:rFonts w:ascii="Tahoma" w:hAnsi="Tahoma" w:cs="Tahoma"/>
                <w:sz w:val="20"/>
                <w:szCs w:val="20"/>
                <w:vertAlign w:val="subscript"/>
              </w:rPr>
              <w:t>m/</w:t>
            </w:r>
            <w:r w:rsidRPr="00833B5A">
              <w:rPr>
                <w:rFonts w:ascii="Tahoma" w:hAnsi="Tahoma" w:cs="Tahoma"/>
                <w:sz w:val="20"/>
                <w:szCs w:val="20"/>
              </w:rPr>
              <w:t xml:space="preserve"> R</w:t>
            </w:r>
            <w:r w:rsidRPr="00833B5A">
              <w:rPr>
                <w:rFonts w:ascii="Tahoma" w:hAnsi="Tahoma" w:cs="Tahoma"/>
                <w:sz w:val="20"/>
                <w:szCs w:val="20"/>
                <w:vertAlign w:val="subscript"/>
              </w:rPr>
              <w:t xml:space="preserve">eH </w:t>
            </w:r>
            <w:r w:rsidRPr="00833B5A">
              <w:rPr>
                <w:rFonts w:ascii="Tahoma" w:hAnsi="Tahoma" w:cs="Tahoma"/>
                <w:sz w:val="20"/>
                <w:szCs w:val="20"/>
              </w:rPr>
              <w:t>(R</w:t>
            </w:r>
            <w:r w:rsidRPr="00833B5A">
              <w:rPr>
                <w:rFonts w:ascii="Tahoma" w:hAnsi="Tahoma" w:cs="Tahoma"/>
                <w:sz w:val="20"/>
                <w:szCs w:val="20"/>
                <w:vertAlign w:val="subscript"/>
              </w:rPr>
              <w:t>p0,2</w:t>
            </w:r>
            <w:r w:rsidRPr="00833B5A">
              <w:rPr>
                <w:rFonts w:ascii="Tahoma" w:hAnsi="Tahoma" w:cs="Tahoma"/>
                <w:sz w:val="20"/>
                <w:szCs w:val="20"/>
              </w:rPr>
              <w:t>)</w:t>
            </w:r>
            <w:r w:rsidRPr="00833B5A">
              <w:rPr>
                <w:rFonts w:ascii="Tahoma" w:hAnsi="Tahoma" w:cs="Tahoma"/>
                <w:sz w:val="20"/>
                <w:szCs w:val="20"/>
                <w:vertAlign w:val="subscript"/>
              </w:rPr>
              <w:t>,</w:t>
            </w:r>
            <w:r w:rsidRPr="00833B5A">
              <w:rPr>
                <w:rFonts w:ascii="Tahoma" w:hAnsi="Tahoma" w:cs="Tahoma"/>
                <w:sz w:val="20"/>
                <w:szCs w:val="20"/>
              </w:rPr>
              <w:t xml:space="preserve"> A</w:t>
            </w:r>
            <w:r w:rsidRPr="00833B5A">
              <w:rPr>
                <w:rFonts w:ascii="Tahoma" w:hAnsi="Tahoma" w:cs="Tahoma"/>
                <w:sz w:val="20"/>
                <w:szCs w:val="20"/>
                <w:vertAlign w:val="subscript"/>
              </w:rPr>
              <w:t>gt</w:t>
            </w:r>
            <w:r w:rsidRPr="00833B5A">
              <w:rPr>
                <w:rFonts w:ascii="Tahoma" w:hAnsi="Tahoma" w:cs="Tahoma"/>
                <w:sz w:val="20"/>
                <w:szCs w:val="20"/>
              </w:rPr>
              <w:t xml:space="preserve">, upogib, povratni upogib  </w:t>
            </w:r>
          </w:p>
          <w:p w14:paraId="672A1207" w14:textId="77777777" w:rsidR="001A1B67" w:rsidRPr="00833B5A" w:rsidRDefault="001A1B67">
            <w:pPr>
              <w:rPr>
                <w:rStyle w:val="SlogArial10pt"/>
                <w:rFonts w:ascii="Tahoma" w:hAnsi="Tahoma" w:cs="Tahoma"/>
                <w:szCs w:val="20"/>
                <w:lang w:bidi="en-US"/>
              </w:rPr>
            </w:pPr>
          </w:p>
        </w:tc>
        <w:tc>
          <w:tcPr>
            <w:tcW w:w="2126" w:type="dxa"/>
            <w:hideMark/>
          </w:tcPr>
          <w:p w14:paraId="540276AD" w14:textId="77777777" w:rsidR="001A1B67" w:rsidRPr="00833B5A" w:rsidRDefault="001A1B67" w:rsidP="00833E5A">
            <w:pPr>
              <w:ind w:right="-70"/>
              <w:rPr>
                <w:rStyle w:val="SlogArial10pt"/>
                <w:rFonts w:ascii="Tahoma" w:hAnsi="Tahoma" w:cs="Tahoma"/>
                <w:szCs w:val="20"/>
                <w:lang w:bidi="en-US"/>
              </w:rPr>
            </w:pPr>
            <w:r w:rsidRPr="00833B5A">
              <w:rPr>
                <w:rStyle w:val="SlogArial10pt"/>
                <w:rFonts w:ascii="Tahoma" w:hAnsi="Tahoma" w:cs="Tahoma"/>
                <w:szCs w:val="20"/>
              </w:rPr>
              <w:t>C, Mn, Si, P, S, N, C</w:t>
            </w:r>
            <w:r w:rsidRPr="00833B5A">
              <w:rPr>
                <w:rStyle w:val="SlogArial10pt"/>
                <w:rFonts w:ascii="Tahoma" w:hAnsi="Tahoma" w:cs="Tahoma"/>
                <w:szCs w:val="20"/>
                <w:vertAlign w:val="subscript"/>
              </w:rPr>
              <w:t>ekv</w:t>
            </w:r>
          </w:p>
        </w:tc>
        <w:tc>
          <w:tcPr>
            <w:tcW w:w="1237" w:type="dxa"/>
            <w:hideMark/>
          </w:tcPr>
          <w:p w14:paraId="7D8FA668"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Izjava o skladnosti</w:t>
            </w:r>
          </w:p>
        </w:tc>
        <w:tc>
          <w:tcPr>
            <w:tcW w:w="1843" w:type="dxa"/>
            <w:hideMark/>
          </w:tcPr>
          <w:p w14:paraId="0AEFE2A3" w14:textId="77777777" w:rsidR="001A1B67" w:rsidRPr="00833B5A" w:rsidRDefault="001A1B67">
            <w:pPr>
              <w:rPr>
                <w:rFonts w:ascii="Tahoma" w:hAnsi="Tahoma" w:cs="Tahoma"/>
                <w:sz w:val="20"/>
                <w:szCs w:val="20"/>
                <w:lang w:bidi="en-US"/>
              </w:rPr>
            </w:pPr>
            <w:r w:rsidRPr="00833B5A">
              <w:rPr>
                <w:rStyle w:val="SlogArial10pt"/>
                <w:rFonts w:ascii="Tahoma" w:hAnsi="Tahoma" w:cs="Tahoma"/>
                <w:szCs w:val="20"/>
              </w:rPr>
              <w:t>1 preskus / 40 t</w:t>
            </w:r>
          </w:p>
        </w:tc>
        <w:tc>
          <w:tcPr>
            <w:tcW w:w="2551" w:type="dxa"/>
            <w:hideMark/>
          </w:tcPr>
          <w:p w14:paraId="2FD64E9F" w14:textId="77777777" w:rsidR="001A1B67" w:rsidRPr="00833B5A" w:rsidRDefault="001A1B67">
            <w:pPr>
              <w:rPr>
                <w:rFonts w:ascii="Tahoma" w:hAnsi="Tahoma" w:cs="Tahoma"/>
                <w:sz w:val="20"/>
                <w:szCs w:val="20"/>
                <w:lang w:val="de-DE" w:bidi="en-US"/>
              </w:rPr>
            </w:pPr>
            <w:r w:rsidRPr="00833B5A">
              <w:rPr>
                <w:rFonts w:ascii="Tahoma" w:hAnsi="Tahoma" w:cs="Tahoma"/>
                <w:sz w:val="20"/>
                <w:szCs w:val="20"/>
                <w:lang w:val="de-DE"/>
              </w:rPr>
              <w:t>po SIST EN ISO 15630-1 in STS</w:t>
            </w:r>
          </w:p>
        </w:tc>
      </w:tr>
      <w:tr w:rsidR="00833B5A" w:rsidRPr="00833B5A" w14:paraId="3F6C6067" w14:textId="77777777" w:rsidTr="00833E5A">
        <w:trPr>
          <w:jc w:val="center"/>
        </w:trPr>
        <w:tc>
          <w:tcPr>
            <w:tcW w:w="1668" w:type="dxa"/>
            <w:hideMark/>
          </w:tcPr>
          <w:p w14:paraId="629655C3" w14:textId="77777777" w:rsidR="001A1B67" w:rsidRPr="00833B5A" w:rsidRDefault="004A4543">
            <w:pPr>
              <w:rPr>
                <w:rStyle w:val="SlogArial10pt"/>
                <w:rFonts w:ascii="Tahoma" w:hAnsi="Tahoma" w:cs="Tahoma"/>
                <w:szCs w:val="20"/>
                <w:lang w:bidi="en-US"/>
              </w:rPr>
            </w:pPr>
            <w:r w:rsidRPr="00833B5A">
              <w:rPr>
                <w:rStyle w:val="SlogArial10pt"/>
                <w:rFonts w:ascii="Tahoma" w:hAnsi="Tahoma" w:cs="Tahoma"/>
                <w:szCs w:val="20"/>
              </w:rPr>
              <w:t>S</w:t>
            </w:r>
            <w:r w:rsidR="001A1B67" w:rsidRPr="00833B5A">
              <w:rPr>
                <w:rStyle w:val="SlogArial10pt"/>
                <w:rFonts w:ascii="Tahoma" w:hAnsi="Tahoma" w:cs="Tahoma"/>
                <w:szCs w:val="20"/>
              </w:rPr>
              <w:t>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833B5A" w:rsidRPr="00833B5A" w14:paraId="0997385C" w14:textId="77777777" w:rsidTr="00833E5A">
              <w:trPr>
                <w:trHeight w:val="263"/>
              </w:trPr>
              <w:tc>
                <w:tcPr>
                  <w:tcW w:w="4753" w:type="dxa"/>
                  <w:noWrap/>
                  <w:vAlign w:val="bottom"/>
                  <w:hideMark/>
                </w:tcPr>
                <w:p w14:paraId="3C64FEFE" w14:textId="77777777" w:rsidR="004A719E" w:rsidRPr="00833B5A" w:rsidRDefault="004A719E" w:rsidP="004A719E">
                  <w:pPr>
                    <w:ind w:left="5"/>
                    <w:rPr>
                      <w:rFonts w:ascii="Tahoma" w:hAnsi="Tahoma" w:cs="Tahoma"/>
                      <w:sz w:val="20"/>
                      <w:szCs w:val="20"/>
                      <w:lang w:bidi="en-US"/>
                    </w:rPr>
                  </w:pPr>
                  <w:r w:rsidRPr="00833B5A">
                    <w:rPr>
                      <w:rFonts w:ascii="Tahoma" w:hAnsi="Tahoma" w:cs="Tahoma"/>
                      <w:sz w:val="20"/>
                      <w:szCs w:val="20"/>
                    </w:rPr>
                    <w:t>natezni preskus, dinamični preskus, zdrs, nizko ciklično utrujanje</w:t>
                  </w:r>
                </w:p>
              </w:tc>
            </w:tr>
          </w:tbl>
          <w:p w14:paraId="0959CBFC" w14:textId="77777777" w:rsidR="001A1B67" w:rsidRPr="00833B5A" w:rsidRDefault="001A1B67">
            <w:pPr>
              <w:rPr>
                <w:rStyle w:val="SlogArial10pt"/>
                <w:rFonts w:ascii="Tahoma" w:hAnsi="Tahoma" w:cs="Tahoma"/>
                <w:szCs w:val="20"/>
                <w:lang w:bidi="en-US"/>
              </w:rPr>
            </w:pPr>
          </w:p>
        </w:tc>
        <w:tc>
          <w:tcPr>
            <w:tcW w:w="2126" w:type="dxa"/>
            <w:hideMark/>
          </w:tcPr>
          <w:p w14:paraId="54F33C9E"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 xml:space="preserve">C, Mn, Si, P, S, N </w:t>
            </w:r>
          </w:p>
        </w:tc>
        <w:tc>
          <w:tcPr>
            <w:tcW w:w="1237" w:type="dxa"/>
            <w:hideMark/>
          </w:tcPr>
          <w:p w14:paraId="12694A79"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Izjava o skladnosti</w:t>
            </w:r>
          </w:p>
        </w:tc>
        <w:tc>
          <w:tcPr>
            <w:tcW w:w="1843" w:type="dxa"/>
          </w:tcPr>
          <w:p w14:paraId="6C5ACBF6" w14:textId="77777777" w:rsidR="001A1B67" w:rsidRPr="00833B5A" w:rsidRDefault="001A1B67">
            <w:pPr>
              <w:rPr>
                <w:rFonts w:ascii="Tahoma" w:hAnsi="Tahoma" w:cs="Tahoma"/>
                <w:sz w:val="20"/>
                <w:szCs w:val="20"/>
              </w:rPr>
            </w:pPr>
            <w:r w:rsidRPr="00833B5A">
              <w:rPr>
                <w:rFonts w:ascii="Tahoma" w:hAnsi="Tahoma" w:cs="Tahoma"/>
                <w:sz w:val="20"/>
                <w:szCs w:val="20"/>
              </w:rPr>
              <w:t>3 preskusi/premer</w:t>
            </w:r>
          </w:p>
          <w:p w14:paraId="724F8B8F" w14:textId="77777777" w:rsidR="001A1B67" w:rsidRPr="00833B5A" w:rsidRDefault="001A1B67">
            <w:pPr>
              <w:rPr>
                <w:rFonts w:ascii="Tahoma" w:hAnsi="Tahoma" w:cs="Tahoma"/>
                <w:sz w:val="20"/>
                <w:szCs w:val="20"/>
                <w:lang w:bidi="en-US"/>
              </w:rPr>
            </w:pPr>
          </w:p>
        </w:tc>
        <w:tc>
          <w:tcPr>
            <w:tcW w:w="2551" w:type="dxa"/>
            <w:hideMark/>
          </w:tcPr>
          <w:p w14:paraId="70A9DC11" w14:textId="77777777" w:rsidR="001A1B67" w:rsidRPr="00833B5A" w:rsidRDefault="001A1B67">
            <w:pPr>
              <w:rPr>
                <w:rFonts w:ascii="Tahoma" w:hAnsi="Tahoma" w:cs="Tahoma"/>
                <w:sz w:val="20"/>
                <w:szCs w:val="20"/>
                <w:lang w:bidi="en-US"/>
              </w:rPr>
            </w:pPr>
            <w:r w:rsidRPr="00833B5A">
              <w:rPr>
                <w:rFonts w:ascii="Tahoma" w:hAnsi="Tahoma" w:cs="Tahoma"/>
                <w:sz w:val="20"/>
                <w:szCs w:val="20"/>
              </w:rPr>
              <w:t>preiskave po CUAP/ETA</w:t>
            </w:r>
          </w:p>
        </w:tc>
      </w:tr>
      <w:tr w:rsidR="00833B5A" w:rsidRPr="00833B5A" w14:paraId="467DBF0C" w14:textId="77777777" w:rsidTr="00833E5A">
        <w:trPr>
          <w:jc w:val="center"/>
        </w:trPr>
        <w:tc>
          <w:tcPr>
            <w:tcW w:w="1668" w:type="dxa"/>
            <w:hideMark/>
          </w:tcPr>
          <w:p w14:paraId="3BBB1C5F"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jeklene mreže</w:t>
            </w:r>
          </w:p>
        </w:tc>
        <w:tc>
          <w:tcPr>
            <w:tcW w:w="4536" w:type="dxa"/>
          </w:tcPr>
          <w:p w14:paraId="143C30E5" w14:textId="77777777" w:rsidR="001A1B67" w:rsidRPr="00833B5A" w:rsidRDefault="001A1B67">
            <w:pPr>
              <w:rPr>
                <w:rFonts w:ascii="Tahoma" w:hAnsi="Tahoma" w:cs="Tahoma"/>
                <w:sz w:val="20"/>
                <w:szCs w:val="20"/>
              </w:rPr>
            </w:pPr>
            <w:r w:rsidRPr="00833B5A">
              <w:rPr>
                <w:rFonts w:ascii="Tahoma" w:hAnsi="Tahoma" w:cs="Tahoma"/>
                <w:sz w:val="20"/>
                <w:szCs w:val="20"/>
              </w:rPr>
              <w:t>(R</w:t>
            </w:r>
            <w:r w:rsidRPr="00833B5A">
              <w:rPr>
                <w:rFonts w:ascii="Tahoma" w:hAnsi="Tahoma" w:cs="Tahoma"/>
                <w:sz w:val="20"/>
                <w:szCs w:val="20"/>
                <w:vertAlign w:val="subscript"/>
              </w:rPr>
              <w:t>m/</w:t>
            </w:r>
            <w:r w:rsidRPr="00833B5A">
              <w:rPr>
                <w:rFonts w:ascii="Tahoma" w:hAnsi="Tahoma" w:cs="Tahoma"/>
                <w:sz w:val="20"/>
                <w:szCs w:val="20"/>
              </w:rPr>
              <w:t xml:space="preserve"> R</w:t>
            </w:r>
            <w:r w:rsidRPr="00833B5A">
              <w:rPr>
                <w:rFonts w:ascii="Tahoma" w:hAnsi="Tahoma" w:cs="Tahoma"/>
                <w:sz w:val="20"/>
                <w:szCs w:val="20"/>
                <w:vertAlign w:val="subscript"/>
              </w:rPr>
              <w:t xml:space="preserve">eH </w:t>
            </w:r>
            <w:r w:rsidRPr="00833B5A">
              <w:rPr>
                <w:rFonts w:ascii="Tahoma" w:hAnsi="Tahoma" w:cs="Tahoma"/>
                <w:sz w:val="20"/>
                <w:szCs w:val="20"/>
              </w:rPr>
              <w:t>(R</w:t>
            </w:r>
            <w:r w:rsidRPr="00833B5A">
              <w:rPr>
                <w:rFonts w:ascii="Tahoma" w:hAnsi="Tahoma" w:cs="Tahoma"/>
                <w:sz w:val="20"/>
                <w:szCs w:val="20"/>
                <w:vertAlign w:val="subscript"/>
              </w:rPr>
              <w:t>p0,2</w:t>
            </w:r>
            <w:r w:rsidRPr="00833B5A">
              <w:rPr>
                <w:rFonts w:ascii="Tahoma" w:hAnsi="Tahoma" w:cs="Tahoma"/>
                <w:sz w:val="20"/>
                <w:szCs w:val="20"/>
              </w:rPr>
              <w:t>)</w:t>
            </w:r>
            <w:r w:rsidRPr="00833B5A">
              <w:rPr>
                <w:rFonts w:ascii="Tahoma" w:hAnsi="Tahoma" w:cs="Tahoma"/>
                <w:sz w:val="20"/>
                <w:szCs w:val="20"/>
                <w:vertAlign w:val="subscript"/>
              </w:rPr>
              <w:t>,</w:t>
            </w:r>
            <w:r w:rsidRPr="00833B5A">
              <w:rPr>
                <w:rFonts w:ascii="Tahoma" w:hAnsi="Tahoma" w:cs="Tahoma"/>
                <w:sz w:val="20"/>
                <w:szCs w:val="20"/>
              </w:rPr>
              <w:t xml:space="preserve"> A</w:t>
            </w:r>
            <w:r w:rsidRPr="00833B5A">
              <w:rPr>
                <w:rFonts w:ascii="Tahoma" w:hAnsi="Tahoma" w:cs="Tahoma"/>
                <w:sz w:val="20"/>
                <w:szCs w:val="20"/>
                <w:vertAlign w:val="subscript"/>
              </w:rPr>
              <w:t>gt</w:t>
            </w:r>
            <w:r w:rsidRPr="00833B5A">
              <w:rPr>
                <w:rFonts w:ascii="Tahoma" w:hAnsi="Tahoma" w:cs="Tahoma"/>
                <w:sz w:val="20"/>
                <w:szCs w:val="20"/>
              </w:rPr>
              <w:t xml:space="preserve">, upogib, povratni upogib  </w:t>
            </w:r>
          </w:p>
          <w:p w14:paraId="642C8680" w14:textId="77777777" w:rsidR="001A1B67" w:rsidRPr="00833B5A" w:rsidRDefault="001A1B67">
            <w:pPr>
              <w:rPr>
                <w:rStyle w:val="SlogArial10pt"/>
                <w:rFonts w:ascii="Tahoma" w:hAnsi="Tahoma" w:cs="Tahoma"/>
                <w:szCs w:val="20"/>
                <w:lang w:bidi="en-US"/>
              </w:rPr>
            </w:pPr>
          </w:p>
        </w:tc>
        <w:tc>
          <w:tcPr>
            <w:tcW w:w="2126" w:type="dxa"/>
            <w:hideMark/>
          </w:tcPr>
          <w:p w14:paraId="1B30B704"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C, Mn, Si, P, S, N</w:t>
            </w:r>
          </w:p>
        </w:tc>
        <w:tc>
          <w:tcPr>
            <w:tcW w:w="1237" w:type="dxa"/>
            <w:hideMark/>
          </w:tcPr>
          <w:p w14:paraId="36E9D81D"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Izjava o skladnosti</w:t>
            </w:r>
          </w:p>
        </w:tc>
        <w:tc>
          <w:tcPr>
            <w:tcW w:w="1843" w:type="dxa"/>
            <w:hideMark/>
          </w:tcPr>
          <w:p w14:paraId="4414AB33" w14:textId="77777777" w:rsidR="001A1B67" w:rsidRPr="00833B5A" w:rsidRDefault="001A1B67">
            <w:pPr>
              <w:rPr>
                <w:rFonts w:ascii="Tahoma" w:hAnsi="Tahoma" w:cs="Tahoma"/>
                <w:sz w:val="20"/>
                <w:szCs w:val="20"/>
                <w:lang w:bidi="en-US"/>
              </w:rPr>
            </w:pPr>
            <w:r w:rsidRPr="00833B5A">
              <w:rPr>
                <w:rStyle w:val="SlogArial10pt"/>
                <w:rFonts w:ascii="Tahoma" w:hAnsi="Tahoma" w:cs="Tahoma"/>
                <w:szCs w:val="20"/>
              </w:rPr>
              <w:t>1 preskus / 40 t</w:t>
            </w:r>
          </w:p>
        </w:tc>
        <w:tc>
          <w:tcPr>
            <w:tcW w:w="2551" w:type="dxa"/>
            <w:hideMark/>
          </w:tcPr>
          <w:p w14:paraId="67F8951F" w14:textId="77777777" w:rsidR="001A1B67" w:rsidRPr="00833B5A" w:rsidRDefault="001A1B67">
            <w:pPr>
              <w:rPr>
                <w:rFonts w:ascii="Tahoma" w:hAnsi="Tahoma" w:cs="Tahoma"/>
                <w:sz w:val="20"/>
                <w:szCs w:val="20"/>
                <w:lang w:val="de-DE" w:bidi="en-US"/>
              </w:rPr>
            </w:pPr>
            <w:r w:rsidRPr="00833B5A">
              <w:rPr>
                <w:rFonts w:ascii="Tahoma" w:hAnsi="Tahoma" w:cs="Tahoma"/>
                <w:sz w:val="20"/>
                <w:szCs w:val="20"/>
                <w:lang w:val="de-DE"/>
              </w:rPr>
              <w:t>po SIST EN ISO 15630-2 in STS</w:t>
            </w:r>
          </w:p>
        </w:tc>
      </w:tr>
      <w:tr w:rsidR="00833B5A" w:rsidRPr="00833B5A" w14:paraId="5F0B1F47" w14:textId="77777777" w:rsidTr="00833E5A">
        <w:trPr>
          <w:jc w:val="center"/>
        </w:trPr>
        <w:tc>
          <w:tcPr>
            <w:tcW w:w="1668" w:type="dxa"/>
            <w:hideMark/>
          </w:tcPr>
          <w:p w14:paraId="611701B4"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varjene jeklene palice, gladke in rebraste</w:t>
            </w:r>
          </w:p>
        </w:tc>
        <w:tc>
          <w:tcPr>
            <w:tcW w:w="4536" w:type="dxa"/>
            <w:hideMark/>
          </w:tcPr>
          <w:p w14:paraId="4AA94822"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R</w:t>
            </w:r>
            <w:r w:rsidRPr="00833B5A">
              <w:rPr>
                <w:rStyle w:val="SlogArial10pt"/>
                <w:rFonts w:ascii="Tahoma" w:hAnsi="Tahoma" w:cs="Tahoma"/>
                <w:szCs w:val="20"/>
                <w:vertAlign w:val="subscript"/>
              </w:rPr>
              <w:t>m</w:t>
            </w:r>
            <w:r w:rsidRPr="00833B5A">
              <w:rPr>
                <w:rStyle w:val="SlogArial10pt"/>
                <w:rFonts w:ascii="Tahoma" w:hAnsi="Tahoma" w:cs="Tahoma"/>
                <w:szCs w:val="20"/>
              </w:rPr>
              <w:t>, upogib</w:t>
            </w:r>
          </w:p>
        </w:tc>
        <w:tc>
          <w:tcPr>
            <w:tcW w:w="2126" w:type="dxa"/>
            <w:hideMark/>
          </w:tcPr>
          <w:p w14:paraId="5B410FD9" w14:textId="77777777" w:rsidR="001A1B67" w:rsidRPr="00833B5A" w:rsidRDefault="001A1B67">
            <w:pPr>
              <w:rPr>
                <w:rStyle w:val="SlogArial10pt"/>
                <w:rFonts w:ascii="Tahoma" w:hAnsi="Tahoma" w:cs="Tahoma"/>
                <w:szCs w:val="20"/>
                <w:lang w:bidi="en-US"/>
              </w:rPr>
            </w:pPr>
            <w:r w:rsidRPr="00833B5A">
              <w:rPr>
                <w:rStyle w:val="SlogArial10pt"/>
                <w:rFonts w:ascii="Tahoma" w:hAnsi="Tahoma" w:cs="Tahoma"/>
                <w:szCs w:val="20"/>
              </w:rPr>
              <w:t>C, Mn, Si, P, S, N</w:t>
            </w:r>
          </w:p>
        </w:tc>
        <w:tc>
          <w:tcPr>
            <w:tcW w:w="1237" w:type="dxa"/>
            <w:hideMark/>
          </w:tcPr>
          <w:p w14:paraId="6A09ED51" w14:textId="77777777" w:rsidR="001A1B67" w:rsidRPr="00833B5A" w:rsidRDefault="001A1B67">
            <w:pPr>
              <w:rPr>
                <w:rFonts w:ascii="Tahoma" w:hAnsi="Tahoma" w:cs="Tahoma"/>
                <w:sz w:val="20"/>
                <w:szCs w:val="20"/>
                <w:lang w:bidi="en-US"/>
              </w:rPr>
            </w:pPr>
            <w:r w:rsidRPr="00833B5A">
              <w:rPr>
                <w:rStyle w:val="SlogArial10pt"/>
                <w:rFonts w:ascii="Tahoma" w:hAnsi="Tahoma" w:cs="Tahoma"/>
                <w:szCs w:val="20"/>
              </w:rPr>
              <w:t>Izjava o skladnosti</w:t>
            </w:r>
            <w:r w:rsidRPr="00833B5A">
              <w:rPr>
                <w:rFonts w:ascii="Tahoma" w:hAnsi="Tahoma" w:cs="Tahoma"/>
                <w:sz w:val="20"/>
                <w:szCs w:val="20"/>
              </w:rPr>
              <w:t xml:space="preserve"> </w:t>
            </w:r>
          </w:p>
        </w:tc>
        <w:tc>
          <w:tcPr>
            <w:tcW w:w="1843" w:type="dxa"/>
          </w:tcPr>
          <w:p w14:paraId="19E23570" w14:textId="77777777" w:rsidR="001A1B67" w:rsidRPr="00833B5A" w:rsidRDefault="001A1B67">
            <w:pPr>
              <w:rPr>
                <w:rStyle w:val="SlogArial10pt"/>
                <w:rFonts w:ascii="Tahoma" w:hAnsi="Tahoma" w:cs="Tahoma"/>
                <w:szCs w:val="20"/>
              </w:rPr>
            </w:pPr>
            <w:r w:rsidRPr="00833B5A">
              <w:rPr>
                <w:rStyle w:val="SlogArial10pt"/>
                <w:rFonts w:ascii="Tahoma" w:hAnsi="Tahoma" w:cs="Tahoma"/>
                <w:szCs w:val="20"/>
              </w:rPr>
              <w:t>2 preskusa / 600 zvarov</w:t>
            </w:r>
          </w:p>
          <w:p w14:paraId="1628CA94" w14:textId="77777777" w:rsidR="001A1B67" w:rsidRPr="00833B5A" w:rsidRDefault="001A1B67">
            <w:pPr>
              <w:rPr>
                <w:rFonts w:ascii="Tahoma" w:hAnsi="Tahoma" w:cs="Tahoma"/>
                <w:sz w:val="20"/>
                <w:szCs w:val="20"/>
                <w:lang w:bidi="en-US"/>
              </w:rPr>
            </w:pPr>
          </w:p>
        </w:tc>
        <w:tc>
          <w:tcPr>
            <w:tcW w:w="2551" w:type="dxa"/>
            <w:hideMark/>
          </w:tcPr>
          <w:p w14:paraId="35F04EC8" w14:textId="77777777" w:rsidR="001A1B67" w:rsidRPr="00833B5A" w:rsidRDefault="001A1B67">
            <w:pPr>
              <w:rPr>
                <w:rFonts w:ascii="Tahoma" w:hAnsi="Tahoma" w:cs="Tahoma"/>
                <w:sz w:val="20"/>
                <w:szCs w:val="20"/>
                <w:lang w:val="de-DE" w:bidi="en-US"/>
              </w:rPr>
            </w:pPr>
            <w:r w:rsidRPr="00833B5A">
              <w:rPr>
                <w:rFonts w:ascii="Tahoma" w:hAnsi="Tahoma" w:cs="Tahoma"/>
                <w:sz w:val="20"/>
                <w:szCs w:val="20"/>
                <w:lang w:val="de-DE"/>
              </w:rPr>
              <w:t>po SIST EN ISO 15630-2 in STS</w:t>
            </w:r>
          </w:p>
        </w:tc>
      </w:tr>
    </w:tbl>
    <w:p w14:paraId="48BBD1B7" w14:textId="77777777" w:rsidR="001A1B67" w:rsidRPr="00833B5A" w:rsidRDefault="001A1B67" w:rsidP="001A1B67">
      <w:pPr>
        <w:pStyle w:val="Naslov"/>
        <w:rPr>
          <w:sz w:val="20"/>
          <w:szCs w:val="20"/>
          <w:lang w:bidi="en-US"/>
        </w:rPr>
      </w:pPr>
      <w:r w:rsidRPr="00833B5A">
        <w:rPr>
          <w:sz w:val="20"/>
          <w:szCs w:val="20"/>
        </w:rPr>
        <w:t>.</w:t>
      </w:r>
    </w:p>
    <w:p w14:paraId="68693B09" w14:textId="77777777" w:rsidR="001A1B67" w:rsidRPr="00833B5A" w:rsidRDefault="001A1B67" w:rsidP="001A1B67">
      <w:pPr>
        <w:spacing w:after="0" w:line="240" w:lineRule="auto"/>
        <w:rPr>
          <w:rFonts w:ascii="Tahoma" w:eastAsiaTheme="majorEastAsia" w:hAnsi="Tahoma" w:cs="Tahoma"/>
          <w:b/>
          <w:spacing w:val="5"/>
          <w:kern w:val="28"/>
          <w:sz w:val="20"/>
          <w:szCs w:val="20"/>
        </w:rPr>
        <w:sectPr w:rsidR="001A1B67" w:rsidRPr="00833B5A" w:rsidSect="00945D33">
          <w:headerReference w:type="default" r:id="rId69"/>
          <w:footerReference w:type="default" r:id="rId70"/>
          <w:pgSz w:w="16838" w:h="11906" w:orient="landscape"/>
          <w:pgMar w:top="1701" w:right="1418" w:bottom="1418" w:left="1418" w:header="680" w:footer="680" w:gutter="284"/>
          <w:cols w:space="708"/>
        </w:sectPr>
      </w:pPr>
    </w:p>
    <w:p w14:paraId="280AB524" w14:textId="77777777" w:rsidR="001A1B67" w:rsidRPr="00833B5A" w:rsidRDefault="001A1B67" w:rsidP="00945461">
      <w:pPr>
        <w:pStyle w:val="Naslov4"/>
        <w:spacing w:after="120"/>
        <w:rPr>
          <w:rFonts w:ascii="Tahoma" w:hAnsi="Tahoma" w:cs="Tahoma"/>
          <w:sz w:val="22"/>
          <w:szCs w:val="22"/>
        </w:rPr>
      </w:pPr>
      <w:bookmarkStart w:id="572" w:name="_Toc416874388"/>
      <w:bookmarkStart w:id="573" w:name="_Toc415571110"/>
      <w:r w:rsidRPr="00833B5A">
        <w:rPr>
          <w:rFonts w:ascii="Tahoma" w:hAnsi="Tahoma" w:cs="Tahoma"/>
          <w:sz w:val="22"/>
          <w:szCs w:val="22"/>
        </w:rPr>
        <w:lastRenderedPageBreak/>
        <w:t>Način izvedbe</w:t>
      </w:r>
      <w:bookmarkEnd w:id="572"/>
      <w:bookmarkEnd w:id="573"/>
    </w:p>
    <w:p w14:paraId="3DD3FCFF" w14:textId="77777777" w:rsidR="001A1B67" w:rsidRPr="00833B5A" w:rsidRDefault="001A1B67" w:rsidP="00ED09B1">
      <w:pPr>
        <w:pStyle w:val="Naslov5"/>
        <w:spacing w:after="120"/>
        <w:rPr>
          <w:rFonts w:ascii="Tahoma" w:hAnsi="Tahoma" w:cs="Tahoma"/>
          <w:b/>
          <w:i w:val="0"/>
        </w:rPr>
      </w:pPr>
      <w:bookmarkStart w:id="574" w:name="_Toc416874389"/>
      <w:r w:rsidRPr="00833B5A">
        <w:rPr>
          <w:rFonts w:ascii="Tahoma" w:hAnsi="Tahoma" w:cs="Tahoma"/>
          <w:b/>
          <w:i w:val="0"/>
        </w:rPr>
        <w:t>Oblikovanje</w:t>
      </w:r>
      <w:bookmarkEnd w:id="574"/>
    </w:p>
    <w:p w14:paraId="089D9117" w14:textId="77777777" w:rsidR="001A1B67" w:rsidRPr="00833B5A" w:rsidRDefault="001A1B67" w:rsidP="00833E5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Oblikovanje jekel za armiranje objektov iz betona je praviloma podrobno določeno v ustreznih načrtih.</w:t>
      </w:r>
    </w:p>
    <w:p w14:paraId="1FD3D9A7" w14:textId="77777777" w:rsidR="001A1B67" w:rsidRPr="00833B5A" w:rsidRDefault="001A1B67" w:rsidP="00833E5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Najmanjši premeri krivljenja in kljuk so za različne vrste jeklenih žic, palic in varjenih jeklenih mrež za stremena določeni v </w:t>
      </w:r>
      <w:r w:rsidR="005C21AA" w:rsidRPr="00833B5A">
        <w:rPr>
          <w:rFonts w:ascii="Tahoma" w:eastAsia="Times New Roman" w:hAnsi="Tahoma" w:cs="Tahoma"/>
          <w:spacing w:val="-4"/>
          <w:sz w:val="20"/>
          <w:szCs w:val="20"/>
          <w:lang w:val="sl-SI"/>
        </w:rPr>
        <w:t>Tabelah 3.6.4 in 3.6.5</w:t>
      </w:r>
      <w:r w:rsidRPr="00833B5A">
        <w:rPr>
          <w:rFonts w:ascii="Tahoma" w:eastAsia="Times New Roman" w:hAnsi="Tahoma" w:cs="Tahoma"/>
          <w:spacing w:val="-4"/>
          <w:sz w:val="20"/>
          <w:szCs w:val="20"/>
          <w:lang w:val="sl-SI"/>
        </w:rPr>
        <w:t>.</w:t>
      </w:r>
    </w:p>
    <w:p w14:paraId="1D519B49" w14:textId="77777777" w:rsidR="001A1B67" w:rsidRPr="00833B5A" w:rsidRDefault="005C21AA" w:rsidP="005C21AA">
      <w:pPr>
        <w:pStyle w:val="Tabele"/>
        <w:ind w:left="1418" w:hanging="1418"/>
      </w:pPr>
      <w:r w:rsidRPr="00833B5A">
        <w:t>Tabela 3.6.4</w:t>
      </w:r>
      <w:r w:rsidR="001A1B67" w:rsidRPr="00833B5A">
        <w:t>:</w:t>
      </w:r>
      <w:r w:rsidRPr="00833B5A">
        <w:tab/>
      </w:r>
      <w:r w:rsidR="001A1B67" w:rsidRPr="00833B5A">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1478"/>
        <w:gridCol w:w="1479"/>
        <w:gridCol w:w="1480"/>
        <w:gridCol w:w="1479"/>
        <w:gridCol w:w="1479"/>
      </w:tblGrid>
      <w:tr w:rsidR="00833B5A" w:rsidRPr="00833B5A" w14:paraId="016A58B0" w14:textId="77777777" w:rsidTr="00833E5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5EBEFB29" w14:textId="77777777" w:rsidR="001A1B67" w:rsidRPr="00833B5A" w:rsidRDefault="001A1B67">
            <w:pPr>
              <w:spacing w:before="120" w:after="120"/>
              <w:jc w:val="center"/>
              <w:rPr>
                <w:rFonts w:ascii="Tahoma" w:hAnsi="Tahoma" w:cs="Tahoma"/>
                <w:sz w:val="20"/>
                <w:szCs w:val="20"/>
                <w:lang w:val="sl-SI" w:bidi="en-US"/>
              </w:rPr>
            </w:pPr>
            <w:r w:rsidRPr="00833B5A">
              <w:rPr>
                <w:rFonts w:ascii="Tahoma" w:hAnsi="Tahoma" w:cs="Tahoma"/>
                <w:sz w:val="20"/>
                <w:szCs w:val="20"/>
                <w:lang w:val="sl-SI"/>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5FB64436" w14:textId="77777777" w:rsidR="001A1B67" w:rsidRPr="00833B5A" w:rsidRDefault="001A1B67">
            <w:pPr>
              <w:spacing w:before="120" w:after="120"/>
              <w:jc w:val="center"/>
              <w:rPr>
                <w:rFonts w:ascii="Tahoma" w:hAnsi="Tahoma" w:cs="Tahoma"/>
                <w:sz w:val="20"/>
                <w:szCs w:val="20"/>
                <w:lang w:val="sl-SI" w:bidi="en-US"/>
              </w:rPr>
            </w:pPr>
            <w:r w:rsidRPr="00833B5A">
              <w:rPr>
                <w:rFonts w:ascii="Tahoma" w:hAnsi="Tahoma" w:cs="Tahoma"/>
                <w:sz w:val="20"/>
                <w:szCs w:val="20"/>
                <w:lang w:val="sl-SI"/>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6E63B02B" w14:textId="77777777" w:rsidR="001A1B67" w:rsidRPr="00833B5A" w:rsidRDefault="001A1B67">
            <w:pPr>
              <w:spacing w:before="120" w:after="120"/>
              <w:jc w:val="center"/>
              <w:rPr>
                <w:rFonts w:ascii="Tahoma" w:hAnsi="Tahoma" w:cs="Tahoma"/>
                <w:sz w:val="20"/>
                <w:szCs w:val="20"/>
                <w:lang w:val="sl-SI" w:bidi="en-US"/>
              </w:rPr>
            </w:pPr>
            <w:r w:rsidRPr="00833B5A">
              <w:rPr>
                <w:rFonts w:ascii="Tahoma" w:hAnsi="Tahoma" w:cs="Tahoma"/>
                <w:sz w:val="20"/>
                <w:szCs w:val="20"/>
                <w:lang w:val="sl-SI"/>
              </w:rPr>
              <w:t>Palice v svežnjih</w:t>
            </w:r>
          </w:p>
        </w:tc>
      </w:tr>
      <w:tr w:rsidR="00833B5A" w:rsidRPr="00833B5A" w14:paraId="5DC78A5B" w14:textId="77777777" w:rsidTr="00833E5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D8FD2D" w14:textId="77777777" w:rsidR="001A1B67" w:rsidRPr="00833B5A" w:rsidRDefault="001A1B67">
            <w:pPr>
              <w:spacing w:after="0" w:line="240" w:lineRule="auto"/>
              <w:rPr>
                <w:rFonts w:ascii="Tahoma" w:hAnsi="Tahoma" w:cs="Tahoma"/>
                <w:sz w:val="20"/>
                <w:szCs w:val="20"/>
                <w:lang w:val="sr-Latn-CS" w:bidi="en-US"/>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0A758BC2"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5A7F3956"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Najmanjši zaščitni sloj betona, pravokoten na ravnino krivulje</w:t>
            </w:r>
          </w:p>
        </w:tc>
      </w:tr>
      <w:tr w:rsidR="00833B5A" w:rsidRPr="00833B5A" w14:paraId="7ED7DF36" w14:textId="77777777" w:rsidTr="00833E5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3B766" w14:textId="77777777" w:rsidR="001A1B67" w:rsidRPr="00833B5A" w:rsidRDefault="001A1B67">
            <w:pPr>
              <w:spacing w:after="0" w:line="240" w:lineRule="auto"/>
              <w:rPr>
                <w:rFonts w:ascii="Tahoma" w:hAnsi="Tahoma" w:cs="Tahoma"/>
                <w:sz w:val="20"/>
                <w:szCs w:val="20"/>
                <w:lang w:val="sr-Latn-CS" w:bidi="en-US"/>
              </w:rPr>
            </w:pPr>
          </w:p>
        </w:tc>
        <w:tc>
          <w:tcPr>
            <w:tcW w:w="1488" w:type="dxa"/>
            <w:tcBorders>
              <w:top w:val="single" w:sz="4" w:space="0" w:color="auto"/>
              <w:left w:val="single" w:sz="4" w:space="0" w:color="auto"/>
              <w:bottom w:val="single" w:sz="4" w:space="0" w:color="auto"/>
              <w:right w:val="single" w:sz="4" w:space="0" w:color="auto"/>
            </w:tcBorders>
            <w:hideMark/>
          </w:tcPr>
          <w:p w14:paraId="4E6FA4F0"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&lt;20 mm</w:t>
            </w:r>
          </w:p>
        </w:tc>
        <w:tc>
          <w:tcPr>
            <w:tcW w:w="1488" w:type="dxa"/>
            <w:tcBorders>
              <w:top w:val="single" w:sz="4" w:space="0" w:color="auto"/>
              <w:left w:val="single" w:sz="4" w:space="0" w:color="auto"/>
              <w:bottom w:val="single" w:sz="4" w:space="0" w:color="auto"/>
              <w:right w:val="single" w:sz="4" w:space="0" w:color="auto"/>
            </w:tcBorders>
            <w:hideMark/>
          </w:tcPr>
          <w:p w14:paraId="2C175FB5"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≥20 mm</w:t>
            </w:r>
          </w:p>
        </w:tc>
        <w:tc>
          <w:tcPr>
            <w:tcW w:w="1488" w:type="dxa"/>
            <w:tcBorders>
              <w:top w:val="single" w:sz="4" w:space="0" w:color="auto"/>
              <w:left w:val="single" w:sz="4" w:space="0" w:color="auto"/>
              <w:bottom w:val="single" w:sz="4" w:space="0" w:color="auto"/>
              <w:right w:val="single" w:sz="4" w:space="0" w:color="auto"/>
            </w:tcBorders>
            <w:hideMark/>
          </w:tcPr>
          <w:p w14:paraId="17BF7866"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277AAC22"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282A6E58"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≤50 mm in &gt;3Ø</w:t>
            </w:r>
          </w:p>
        </w:tc>
      </w:tr>
      <w:tr w:rsidR="00833B5A" w:rsidRPr="00833B5A" w14:paraId="3695B3EE" w14:textId="77777777" w:rsidTr="00833E5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A9B1221"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 xml:space="preserve">Gladka </w:t>
            </w:r>
            <w:r w:rsidRPr="00833B5A">
              <w:rPr>
                <w:rFonts w:ascii="Tahoma" w:hAnsi="Tahoma" w:cs="Tahoma"/>
                <w:sz w:val="20"/>
                <w:szCs w:val="20"/>
                <w:lang w:val="sr-Latn-CS"/>
              </w:rPr>
              <w:br/>
              <w:t>S220</w:t>
            </w:r>
          </w:p>
        </w:tc>
        <w:tc>
          <w:tcPr>
            <w:tcW w:w="1488" w:type="dxa"/>
            <w:tcBorders>
              <w:top w:val="single" w:sz="4" w:space="0" w:color="auto"/>
              <w:left w:val="single" w:sz="4" w:space="0" w:color="auto"/>
              <w:bottom w:val="single" w:sz="4" w:space="0" w:color="auto"/>
              <w:right w:val="single" w:sz="4" w:space="0" w:color="auto"/>
            </w:tcBorders>
            <w:hideMark/>
          </w:tcPr>
          <w:p w14:paraId="6A134B09"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2,5 Ø</w:t>
            </w:r>
          </w:p>
        </w:tc>
        <w:tc>
          <w:tcPr>
            <w:tcW w:w="1488" w:type="dxa"/>
            <w:tcBorders>
              <w:top w:val="single" w:sz="4" w:space="0" w:color="auto"/>
              <w:left w:val="single" w:sz="4" w:space="0" w:color="auto"/>
              <w:bottom w:val="single" w:sz="4" w:space="0" w:color="auto"/>
              <w:right w:val="single" w:sz="4" w:space="0" w:color="auto"/>
            </w:tcBorders>
            <w:hideMark/>
          </w:tcPr>
          <w:p w14:paraId="01328A51"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5 Ø</w:t>
            </w:r>
          </w:p>
        </w:tc>
        <w:tc>
          <w:tcPr>
            <w:tcW w:w="1488" w:type="dxa"/>
            <w:tcBorders>
              <w:top w:val="single" w:sz="4" w:space="0" w:color="auto"/>
              <w:left w:val="single" w:sz="4" w:space="0" w:color="auto"/>
              <w:bottom w:val="single" w:sz="4" w:space="0" w:color="auto"/>
              <w:right w:val="single" w:sz="4" w:space="0" w:color="auto"/>
            </w:tcBorders>
            <w:hideMark/>
          </w:tcPr>
          <w:p w14:paraId="0AF0E413"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10 Ø</w:t>
            </w:r>
          </w:p>
        </w:tc>
        <w:tc>
          <w:tcPr>
            <w:tcW w:w="1488" w:type="dxa"/>
            <w:tcBorders>
              <w:top w:val="single" w:sz="4" w:space="0" w:color="auto"/>
              <w:left w:val="single" w:sz="4" w:space="0" w:color="auto"/>
              <w:bottom w:val="single" w:sz="4" w:space="0" w:color="auto"/>
              <w:right w:val="single" w:sz="4" w:space="0" w:color="auto"/>
            </w:tcBorders>
            <w:hideMark/>
          </w:tcPr>
          <w:p w14:paraId="566A6B8B"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10 Ø</w:t>
            </w:r>
          </w:p>
        </w:tc>
        <w:tc>
          <w:tcPr>
            <w:tcW w:w="1488" w:type="dxa"/>
            <w:tcBorders>
              <w:top w:val="single" w:sz="4" w:space="0" w:color="auto"/>
              <w:left w:val="single" w:sz="4" w:space="0" w:color="auto"/>
              <w:bottom w:val="single" w:sz="4" w:space="0" w:color="auto"/>
              <w:right w:val="single" w:sz="4" w:space="0" w:color="auto"/>
            </w:tcBorders>
            <w:hideMark/>
          </w:tcPr>
          <w:p w14:paraId="4BAC9324"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15 Ø</w:t>
            </w:r>
          </w:p>
        </w:tc>
      </w:tr>
      <w:tr w:rsidR="001A1B67" w:rsidRPr="00833B5A" w14:paraId="4BED52F5" w14:textId="77777777" w:rsidTr="00833E5A">
        <w:trPr>
          <w:trHeight w:val="227"/>
        </w:trPr>
        <w:tc>
          <w:tcPr>
            <w:tcW w:w="1276" w:type="dxa"/>
            <w:tcBorders>
              <w:top w:val="single" w:sz="4" w:space="0" w:color="auto"/>
              <w:left w:val="single" w:sz="4" w:space="0" w:color="auto"/>
              <w:bottom w:val="single" w:sz="4" w:space="0" w:color="auto"/>
              <w:right w:val="single" w:sz="4" w:space="0" w:color="auto"/>
            </w:tcBorders>
            <w:hideMark/>
          </w:tcPr>
          <w:p w14:paraId="282481DC" w14:textId="77777777" w:rsidR="001A1B67" w:rsidRPr="00833B5A" w:rsidRDefault="001A1B67">
            <w:pPr>
              <w:spacing w:before="120" w:after="120"/>
              <w:jc w:val="center"/>
              <w:rPr>
                <w:rFonts w:ascii="Tahoma" w:hAnsi="Tahoma" w:cs="Tahoma"/>
                <w:sz w:val="20"/>
                <w:szCs w:val="20"/>
                <w:lang w:val="sr-Latn-CS" w:bidi="en-US"/>
              </w:rPr>
            </w:pPr>
            <w:r w:rsidRPr="00833B5A">
              <w:rPr>
                <w:rFonts w:ascii="Tahoma" w:hAnsi="Tahoma" w:cs="Tahoma"/>
                <w:sz w:val="20"/>
                <w:szCs w:val="20"/>
                <w:lang w:val="sr-Latn-CS"/>
              </w:rPr>
              <w:t>Rebrasta  B500</w:t>
            </w:r>
          </w:p>
        </w:tc>
        <w:tc>
          <w:tcPr>
            <w:tcW w:w="1488" w:type="dxa"/>
            <w:tcBorders>
              <w:top w:val="single" w:sz="4" w:space="0" w:color="auto"/>
              <w:left w:val="single" w:sz="4" w:space="0" w:color="auto"/>
              <w:bottom w:val="single" w:sz="4" w:space="0" w:color="auto"/>
              <w:right w:val="single" w:sz="4" w:space="0" w:color="auto"/>
            </w:tcBorders>
            <w:hideMark/>
          </w:tcPr>
          <w:p w14:paraId="1B96AAF1"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4 Ø</w:t>
            </w:r>
          </w:p>
        </w:tc>
        <w:tc>
          <w:tcPr>
            <w:tcW w:w="1488" w:type="dxa"/>
            <w:tcBorders>
              <w:top w:val="single" w:sz="4" w:space="0" w:color="auto"/>
              <w:left w:val="single" w:sz="4" w:space="0" w:color="auto"/>
              <w:bottom w:val="single" w:sz="4" w:space="0" w:color="auto"/>
              <w:right w:val="single" w:sz="4" w:space="0" w:color="auto"/>
            </w:tcBorders>
            <w:hideMark/>
          </w:tcPr>
          <w:p w14:paraId="7E28A71B"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7 Ø</w:t>
            </w:r>
          </w:p>
        </w:tc>
        <w:tc>
          <w:tcPr>
            <w:tcW w:w="1488" w:type="dxa"/>
            <w:tcBorders>
              <w:top w:val="single" w:sz="4" w:space="0" w:color="auto"/>
              <w:left w:val="single" w:sz="4" w:space="0" w:color="auto"/>
              <w:bottom w:val="single" w:sz="4" w:space="0" w:color="auto"/>
              <w:right w:val="single" w:sz="4" w:space="0" w:color="auto"/>
            </w:tcBorders>
            <w:hideMark/>
          </w:tcPr>
          <w:p w14:paraId="789FA28D"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10 Ø</w:t>
            </w:r>
          </w:p>
        </w:tc>
        <w:tc>
          <w:tcPr>
            <w:tcW w:w="1488" w:type="dxa"/>
            <w:tcBorders>
              <w:top w:val="single" w:sz="4" w:space="0" w:color="auto"/>
              <w:left w:val="single" w:sz="4" w:space="0" w:color="auto"/>
              <w:bottom w:val="single" w:sz="4" w:space="0" w:color="auto"/>
              <w:right w:val="single" w:sz="4" w:space="0" w:color="auto"/>
            </w:tcBorders>
            <w:hideMark/>
          </w:tcPr>
          <w:p w14:paraId="1F2C0338"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15 Ø</w:t>
            </w:r>
          </w:p>
        </w:tc>
        <w:tc>
          <w:tcPr>
            <w:tcW w:w="1488" w:type="dxa"/>
            <w:tcBorders>
              <w:top w:val="single" w:sz="4" w:space="0" w:color="auto"/>
              <w:left w:val="single" w:sz="4" w:space="0" w:color="auto"/>
              <w:bottom w:val="single" w:sz="4" w:space="0" w:color="auto"/>
              <w:right w:val="single" w:sz="4" w:space="0" w:color="auto"/>
            </w:tcBorders>
            <w:hideMark/>
          </w:tcPr>
          <w:p w14:paraId="768448E4" w14:textId="77777777" w:rsidR="001A1B67" w:rsidRPr="00833B5A" w:rsidRDefault="001A1B67">
            <w:pPr>
              <w:spacing w:before="120" w:after="120"/>
              <w:jc w:val="center"/>
              <w:rPr>
                <w:rFonts w:ascii="Tahoma" w:hAnsi="Tahoma" w:cs="Tahoma"/>
                <w:sz w:val="20"/>
                <w:szCs w:val="20"/>
                <w:lang w:bidi="en-US"/>
              </w:rPr>
            </w:pPr>
            <w:r w:rsidRPr="00833B5A">
              <w:rPr>
                <w:rFonts w:ascii="Tahoma" w:hAnsi="Tahoma" w:cs="Tahoma"/>
                <w:sz w:val="20"/>
                <w:szCs w:val="20"/>
                <w:lang w:val="sr-Latn-CS"/>
              </w:rPr>
              <w:t>20 Ø</w:t>
            </w:r>
          </w:p>
        </w:tc>
      </w:tr>
    </w:tbl>
    <w:p w14:paraId="6A944BDB" w14:textId="77777777" w:rsidR="001A1B67" w:rsidRPr="00833B5A" w:rsidRDefault="001A1B67" w:rsidP="001A1B67">
      <w:pPr>
        <w:pStyle w:val="SlogArial10ptObojestranskoRazmikvrsticNatanno1125pt"/>
        <w:jc w:val="center"/>
        <w:rPr>
          <w:rFonts w:ascii="Tahoma" w:hAnsi="Tahoma" w:cs="Tahoma"/>
        </w:rPr>
      </w:pPr>
    </w:p>
    <w:p w14:paraId="562EFC01" w14:textId="77777777" w:rsidR="001A1B67" w:rsidRPr="00833B5A" w:rsidRDefault="005C21AA" w:rsidP="005C21AA">
      <w:pPr>
        <w:pStyle w:val="Tabele"/>
        <w:ind w:left="1418" w:hanging="1418"/>
      </w:pPr>
      <w:r w:rsidRPr="00833B5A">
        <w:t>Tabela 3.6.5</w:t>
      </w:r>
      <w:r w:rsidR="001A1B67" w:rsidRPr="00833B5A">
        <w:t>:</w:t>
      </w:r>
      <w:r w:rsidRPr="00833B5A">
        <w:tab/>
      </w:r>
      <w:r w:rsidR="001A1B67" w:rsidRPr="00833B5A">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833B5A" w:rsidRPr="00833B5A" w14:paraId="3E751944" w14:textId="77777777" w:rsidTr="00833E5A">
        <w:tc>
          <w:tcPr>
            <w:tcW w:w="8647" w:type="dxa"/>
            <w:gridSpan w:val="2"/>
            <w:tcBorders>
              <w:top w:val="single" w:sz="4" w:space="0" w:color="auto"/>
              <w:left w:val="single" w:sz="4" w:space="0" w:color="auto"/>
              <w:bottom w:val="nil"/>
              <w:right w:val="single" w:sz="4" w:space="0" w:color="auto"/>
            </w:tcBorders>
            <w:hideMark/>
          </w:tcPr>
          <w:p w14:paraId="63869E55" w14:textId="77777777" w:rsidR="001A1B67" w:rsidRPr="00833B5A" w:rsidRDefault="001A1B67">
            <w:pPr>
              <w:spacing w:before="120"/>
              <w:jc w:val="center"/>
              <w:rPr>
                <w:rFonts w:ascii="Tahoma" w:hAnsi="Tahoma" w:cs="Tahoma"/>
                <w:sz w:val="20"/>
                <w:szCs w:val="20"/>
                <w:lang w:val="sr-Latn-CS" w:bidi="en-US"/>
              </w:rPr>
            </w:pPr>
            <w:r w:rsidRPr="00833B5A">
              <w:rPr>
                <w:rFonts w:ascii="Tahoma" w:hAnsi="Tahoma" w:cs="Tahoma"/>
                <w:sz w:val="20"/>
                <w:szCs w:val="20"/>
                <w:lang w:val="sr-Latn-CS"/>
              </w:rPr>
              <w:t>Najmanjši premer krivljenja</w:t>
            </w:r>
          </w:p>
        </w:tc>
      </w:tr>
      <w:tr w:rsidR="00833B5A" w:rsidRPr="00833B5A" w14:paraId="48214873" w14:textId="77777777" w:rsidTr="00833E5A">
        <w:tc>
          <w:tcPr>
            <w:tcW w:w="4463" w:type="dxa"/>
            <w:tcBorders>
              <w:top w:val="nil"/>
              <w:left w:val="single" w:sz="4" w:space="0" w:color="auto"/>
              <w:bottom w:val="single" w:sz="4" w:space="0" w:color="auto"/>
              <w:right w:val="nil"/>
            </w:tcBorders>
            <w:hideMark/>
          </w:tcPr>
          <w:p w14:paraId="2D571F3E" w14:textId="77777777" w:rsidR="001A1B67" w:rsidRPr="00833B5A" w:rsidRDefault="001A1B67">
            <w:pPr>
              <w:spacing w:after="120"/>
              <w:jc w:val="center"/>
              <w:rPr>
                <w:rFonts w:ascii="Tahoma" w:hAnsi="Tahoma" w:cs="Tahoma"/>
                <w:sz w:val="20"/>
                <w:szCs w:val="20"/>
                <w:lang w:val="sr-Latn-CS" w:bidi="en-US"/>
              </w:rPr>
            </w:pPr>
            <w:r w:rsidRPr="00833B5A">
              <w:rPr>
                <w:rFonts w:ascii="Tahoma" w:hAnsi="Tahoma" w:cs="Tahoma"/>
                <w:sz w:val="20"/>
                <w:szCs w:val="20"/>
                <w:lang w:val="sr-Latn-CS"/>
              </w:rPr>
              <w:t>Vari izven krivljenja</w:t>
            </w:r>
          </w:p>
        </w:tc>
        <w:tc>
          <w:tcPr>
            <w:tcW w:w="4184" w:type="dxa"/>
            <w:tcBorders>
              <w:top w:val="nil"/>
              <w:left w:val="nil"/>
              <w:bottom w:val="single" w:sz="4" w:space="0" w:color="auto"/>
              <w:right w:val="single" w:sz="4" w:space="0" w:color="auto"/>
            </w:tcBorders>
            <w:hideMark/>
          </w:tcPr>
          <w:p w14:paraId="025669B0" w14:textId="77777777" w:rsidR="001A1B67" w:rsidRPr="00833B5A" w:rsidRDefault="001A1B67">
            <w:pPr>
              <w:spacing w:after="120"/>
              <w:jc w:val="center"/>
              <w:rPr>
                <w:rFonts w:ascii="Tahoma" w:hAnsi="Tahoma" w:cs="Tahoma"/>
                <w:sz w:val="20"/>
                <w:szCs w:val="20"/>
                <w:lang w:val="sr-Latn-CS" w:bidi="en-US"/>
              </w:rPr>
            </w:pPr>
            <w:r w:rsidRPr="00833B5A">
              <w:rPr>
                <w:rFonts w:ascii="Tahoma" w:hAnsi="Tahoma" w:cs="Tahoma"/>
                <w:sz w:val="20"/>
                <w:szCs w:val="20"/>
                <w:lang w:val="sr-Latn-CS"/>
              </w:rPr>
              <w:t>Vari znotraj krivljenja</w:t>
            </w:r>
          </w:p>
        </w:tc>
      </w:tr>
      <w:tr w:rsidR="001A1B67" w:rsidRPr="00833B5A" w14:paraId="4597235D" w14:textId="77777777" w:rsidTr="00833E5A">
        <w:tc>
          <w:tcPr>
            <w:tcW w:w="8647" w:type="dxa"/>
            <w:gridSpan w:val="2"/>
            <w:tcBorders>
              <w:top w:val="single" w:sz="4" w:space="0" w:color="auto"/>
              <w:left w:val="single" w:sz="4" w:space="0" w:color="auto"/>
              <w:bottom w:val="single" w:sz="4" w:space="0" w:color="auto"/>
              <w:right w:val="single" w:sz="4" w:space="0" w:color="auto"/>
            </w:tcBorders>
          </w:tcPr>
          <w:p w14:paraId="3FE53082" w14:textId="77777777" w:rsidR="001A1B67" w:rsidRPr="00833B5A" w:rsidRDefault="001A1B67">
            <w:pPr>
              <w:tabs>
                <w:tab w:val="left" w:pos="0"/>
              </w:tabs>
              <w:spacing w:before="400"/>
              <w:jc w:val="center"/>
              <w:rPr>
                <w:rFonts w:ascii="Tahoma" w:hAnsi="Tahoma" w:cs="Tahoma"/>
                <w:bCs/>
                <w:sz w:val="20"/>
                <w:szCs w:val="20"/>
                <w:lang w:val="sr-Latn-CS"/>
              </w:rPr>
            </w:pPr>
            <w:r w:rsidRPr="00833B5A">
              <w:rPr>
                <w:rFonts w:ascii="Tahoma" w:hAnsi="Tahoma" w:cs="Tahoma"/>
                <w:noProof/>
                <w:sz w:val="20"/>
                <w:szCs w:val="20"/>
                <w:lang w:val="sl-SI" w:eastAsia="sl-SI"/>
              </w:rPr>
              <w:drawing>
                <wp:inline distT="0" distB="0" distL="0" distR="0" wp14:anchorId="0EA840A9" wp14:editId="67C53DCD">
                  <wp:extent cx="5164455" cy="1265555"/>
                  <wp:effectExtent l="0" t="0" r="0" b="0"/>
                  <wp:docPr id="5060"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64455" cy="1265555"/>
                          </a:xfrm>
                          <a:prstGeom prst="rect">
                            <a:avLst/>
                          </a:prstGeom>
                          <a:noFill/>
                          <a:ln>
                            <a:noFill/>
                          </a:ln>
                        </pic:spPr>
                      </pic:pic>
                    </a:graphicData>
                  </a:graphic>
                </wp:inline>
              </w:drawing>
            </w:r>
          </w:p>
          <w:p w14:paraId="5682B5B4" w14:textId="77777777" w:rsidR="001A1B67" w:rsidRPr="00833B5A" w:rsidRDefault="001A1B67">
            <w:pPr>
              <w:spacing w:before="60"/>
              <w:rPr>
                <w:rFonts w:ascii="Tahoma" w:hAnsi="Tahoma" w:cs="Tahoma"/>
                <w:sz w:val="20"/>
                <w:szCs w:val="20"/>
                <w:lang w:val="sr-Latn-CS"/>
              </w:rPr>
            </w:pPr>
            <w:r w:rsidRPr="00833B5A">
              <w:rPr>
                <w:rFonts w:ascii="Tahoma" w:hAnsi="Tahoma" w:cs="Tahoma"/>
                <w:sz w:val="20"/>
                <w:szCs w:val="20"/>
                <w:lang w:val="sr-Latn-CS"/>
              </w:rPr>
              <w:t>za d</w:t>
            </w:r>
            <w:r w:rsidR="00833E5A" w:rsidRPr="00833B5A">
              <w:rPr>
                <w:rFonts w:ascii="Tahoma" w:hAnsi="Tahoma" w:cs="Tahoma"/>
                <w:sz w:val="20"/>
                <w:szCs w:val="20"/>
                <w:lang w:val="sr-Latn-CS"/>
              </w:rPr>
              <w:t xml:space="preserve"> </w:t>
            </w:r>
            <w:r w:rsidRPr="00833B5A">
              <w:rPr>
                <w:rFonts w:ascii="Tahoma" w:hAnsi="Tahoma" w:cs="Tahoma"/>
                <w:sz w:val="20"/>
                <w:szCs w:val="20"/>
                <w:lang w:val="sr-Latn-CS"/>
              </w:rPr>
              <w:t>&lt;</w:t>
            </w:r>
            <w:r w:rsidR="00833E5A" w:rsidRPr="00833B5A">
              <w:rPr>
                <w:rFonts w:ascii="Tahoma" w:hAnsi="Tahoma" w:cs="Tahoma"/>
                <w:sz w:val="20"/>
                <w:szCs w:val="20"/>
                <w:lang w:val="sr-Latn-CS"/>
              </w:rPr>
              <w:t xml:space="preserve"> </w:t>
            </w:r>
            <w:r w:rsidRPr="00833B5A">
              <w:rPr>
                <w:rFonts w:ascii="Tahoma" w:hAnsi="Tahoma" w:cs="Tahoma"/>
                <w:sz w:val="20"/>
                <w:szCs w:val="20"/>
                <w:lang w:val="sr-Latn-CS"/>
              </w:rPr>
              <w:t>4 Ø: najmanjši premer krivljenja 20 Ø                              20 Ø                           20 Ø</w:t>
            </w:r>
          </w:p>
          <w:p w14:paraId="6F81A95B" w14:textId="77777777" w:rsidR="001A1B67" w:rsidRPr="00833B5A" w:rsidRDefault="001A1B67">
            <w:pPr>
              <w:spacing w:before="60"/>
              <w:rPr>
                <w:rFonts w:ascii="Tahoma" w:hAnsi="Tahoma" w:cs="Tahoma"/>
                <w:sz w:val="20"/>
                <w:szCs w:val="20"/>
                <w:lang w:val="sr-Latn-CS"/>
              </w:rPr>
            </w:pPr>
            <w:r w:rsidRPr="00833B5A">
              <w:rPr>
                <w:rFonts w:ascii="Tahoma" w:hAnsi="Tahoma" w:cs="Tahoma"/>
                <w:sz w:val="20"/>
                <w:szCs w:val="20"/>
                <w:lang w:val="sr-Latn-CS"/>
              </w:rPr>
              <w:t>za d</w:t>
            </w:r>
            <w:r w:rsidR="00833E5A" w:rsidRPr="00833B5A">
              <w:rPr>
                <w:rFonts w:ascii="Tahoma" w:hAnsi="Tahoma" w:cs="Tahoma"/>
                <w:sz w:val="20"/>
                <w:szCs w:val="20"/>
                <w:lang w:val="sr-Latn-CS"/>
              </w:rPr>
              <w:t xml:space="preserve"> </w:t>
            </w:r>
            <w:r w:rsidRPr="00833B5A">
              <w:rPr>
                <w:rFonts w:ascii="Tahoma" w:hAnsi="Tahoma" w:cs="Tahoma"/>
                <w:sz w:val="20"/>
                <w:szCs w:val="20"/>
                <w:lang w:val="sr-Latn-CS"/>
              </w:rPr>
              <w:t>≥</w:t>
            </w:r>
            <w:r w:rsidR="00833E5A" w:rsidRPr="00833B5A">
              <w:rPr>
                <w:rFonts w:ascii="Tahoma" w:hAnsi="Tahoma" w:cs="Tahoma"/>
                <w:sz w:val="20"/>
                <w:szCs w:val="20"/>
                <w:lang w:val="sr-Latn-CS"/>
              </w:rPr>
              <w:t xml:space="preserve"> </w:t>
            </w:r>
            <w:r w:rsidRPr="00833B5A">
              <w:rPr>
                <w:rFonts w:ascii="Tahoma" w:hAnsi="Tahoma" w:cs="Tahoma"/>
                <w:sz w:val="20"/>
                <w:szCs w:val="20"/>
                <w:lang w:val="sr-Latn-CS"/>
              </w:rPr>
              <w:t>4 Ø: uporaba preglednice 5.6</w:t>
            </w:r>
          </w:p>
          <w:p w14:paraId="5C4B08A2" w14:textId="77777777" w:rsidR="001A1B67" w:rsidRPr="00833B5A" w:rsidRDefault="001A1B67">
            <w:pPr>
              <w:spacing w:before="60"/>
              <w:rPr>
                <w:rFonts w:ascii="Tahoma" w:hAnsi="Tahoma" w:cs="Tahoma"/>
                <w:sz w:val="20"/>
                <w:szCs w:val="20"/>
                <w:lang w:val="sr-Latn-CS" w:bidi="en-US"/>
              </w:rPr>
            </w:pPr>
          </w:p>
        </w:tc>
      </w:tr>
    </w:tbl>
    <w:p w14:paraId="523491EF" w14:textId="77777777" w:rsidR="001A1B67" w:rsidRPr="00833B5A" w:rsidRDefault="001A1B67" w:rsidP="001A1B67">
      <w:pPr>
        <w:pStyle w:val="SlogArial10ptObojestranskoRazmikvrsticNatanno1125pt"/>
        <w:rPr>
          <w:rFonts w:ascii="Tahoma" w:hAnsi="Tahoma" w:cs="Tahoma"/>
        </w:rPr>
      </w:pPr>
    </w:p>
    <w:p w14:paraId="45CF4DEC" w14:textId="77777777" w:rsidR="001A1B67" w:rsidRPr="00833B5A" w:rsidRDefault="001A1B67" w:rsidP="00833E5A">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Standardne kljuke so na koncih gladkih jeklenih žic in palic polkrožne (180°) in na koncih stremen </w:t>
      </w:r>
      <w:r w:rsidRPr="00833B5A">
        <w:rPr>
          <w:rFonts w:ascii="Tahoma" w:eastAsia="Times New Roman" w:hAnsi="Tahoma" w:cs="Tahoma"/>
          <w:spacing w:val="-4"/>
          <w:sz w:val="20"/>
          <w:szCs w:val="20"/>
          <w:lang w:val="sl-SI"/>
        </w:rPr>
        <w:lastRenderedPageBreak/>
        <w:t>poševne (135°). Na koncih rebrastih jeklenih žic in palic ter stremen pa so standardne kljuke pravokotne (90°).</w:t>
      </w:r>
    </w:p>
    <w:p w14:paraId="3CED373E" w14:textId="77777777" w:rsidR="001A1B67" w:rsidRPr="00833B5A" w:rsidRDefault="001A1B67" w:rsidP="00ED09B1">
      <w:pPr>
        <w:pStyle w:val="Naslov5"/>
        <w:spacing w:after="120"/>
        <w:rPr>
          <w:rFonts w:ascii="Tahoma" w:hAnsi="Tahoma" w:cs="Tahoma"/>
          <w:b/>
          <w:i w:val="0"/>
        </w:rPr>
      </w:pPr>
      <w:bookmarkStart w:id="575" w:name="_Toc416874390"/>
      <w:r w:rsidRPr="00833B5A">
        <w:rPr>
          <w:rFonts w:ascii="Tahoma" w:hAnsi="Tahoma" w:cs="Tahoma"/>
          <w:b/>
          <w:i w:val="0"/>
        </w:rPr>
        <w:t>Razporejanje</w:t>
      </w:r>
      <w:bookmarkEnd w:id="575"/>
    </w:p>
    <w:p w14:paraId="736D1D90"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Razporeditev jekel za armiranje in prednapenjanje betona je podrobno določeno v projektni dokumentaciji.</w:t>
      </w:r>
    </w:p>
    <w:p w14:paraId="3C140790" w14:textId="77777777" w:rsidR="001A1B67" w:rsidRPr="00833B5A" w:rsidRDefault="001A1B67" w:rsidP="0071484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Vodoravni in navpični razmik med vzporednimi jeklenimi žicami in palicami:</w:t>
      </w:r>
    </w:p>
    <w:p w14:paraId="6772E8A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ne sme biti manjši od 3 cm,</w:t>
      </w:r>
    </w:p>
    <w:p w14:paraId="3E54BB4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mora biti najmanj enak premeru (debelejših) palic,</w:t>
      </w:r>
    </w:p>
    <w:p w14:paraId="53A1F78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ne sme biti manjši od 0,8 nazivne velikosti največjega zrna v mešanici betona,</w:t>
      </w:r>
    </w:p>
    <w:p w14:paraId="07A2A4C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mora omogočiti dostop ustreznega sredstva za zgostitev betona.</w:t>
      </w:r>
    </w:p>
    <w:p w14:paraId="0597535D"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potrebi se lahko razvrstijo (največ štiri) žice in/ali palice v svežnje brez medsebojnega razmika. Premer svežnja lahko znaša največ 44 mm. Če so zagotovljeni pogoji za učinkovito sprijemanje in sidranje jeklenih žic in palic, se smejo uporabljati tudi svežnji z večjimi premeri. Takšno razporeditev pa mora odobriti nadzornik.</w:t>
      </w:r>
    </w:p>
    <w:p w14:paraId="1965C2B2" w14:textId="77777777" w:rsidR="001A1B67" w:rsidRPr="00833B5A" w:rsidRDefault="001A1B67" w:rsidP="00ED09B1">
      <w:pPr>
        <w:pStyle w:val="Naslov5"/>
        <w:spacing w:after="120"/>
        <w:rPr>
          <w:rFonts w:ascii="Tahoma" w:hAnsi="Tahoma" w:cs="Tahoma"/>
          <w:b/>
          <w:i w:val="0"/>
        </w:rPr>
      </w:pPr>
      <w:bookmarkStart w:id="576" w:name="_Toc416874391"/>
      <w:r w:rsidRPr="00833B5A">
        <w:rPr>
          <w:rFonts w:ascii="Tahoma" w:hAnsi="Tahoma" w:cs="Tahoma"/>
          <w:b/>
          <w:i w:val="0"/>
        </w:rPr>
        <w:t>Stikovanje</w:t>
      </w:r>
      <w:bookmarkEnd w:id="576"/>
    </w:p>
    <w:p w14:paraId="6FEAEB12" w14:textId="77777777" w:rsidR="001A1B67" w:rsidRPr="00833B5A" w:rsidRDefault="001A1B67" w:rsidP="00714840">
      <w:pPr>
        <w:spacing w:after="0" w:line="260" w:lineRule="exact"/>
        <w:ind w:right="62"/>
        <w:jc w:val="both"/>
        <w:rPr>
          <w:rFonts w:ascii="Tahoma" w:hAnsi="Tahoma" w:cs="Tahoma"/>
        </w:rPr>
      </w:pPr>
      <w:r w:rsidRPr="00833B5A">
        <w:rPr>
          <w:rFonts w:ascii="Tahoma" w:eastAsia="Times New Roman" w:hAnsi="Tahoma" w:cs="Tahoma"/>
          <w:spacing w:val="-4"/>
          <w:sz w:val="20"/>
          <w:szCs w:val="20"/>
          <w:lang w:val="sl-SI"/>
        </w:rPr>
        <w:t>Stikovanje jeklenih žic in palic ter mrež za armiranje se lahko izvrši:</w:t>
      </w:r>
    </w:p>
    <w:p w14:paraId="22490B8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preklopom,</w:t>
      </w:r>
    </w:p>
    <w:p w14:paraId="674BE26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preklopom s kljukami,</w:t>
      </w:r>
    </w:p>
    <w:p w14:paraId="653A6C2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električnim uporovnim varjenjem in</w:t>
      </w:r>
    </w:p>
    <w:p w14:paraId="0D53037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navarjenimi prečkami.</w:t>
      </w:r>
    </w:p>
    <w:p w14:paraId="44B96930"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Dolžina stika s preklopom je določena predvsem v odvisnosti od premera žic in palic in pogojev adhezije, a ne sme biti manjša od 20 cm.</w:t>
      </w:r>
    </w:p>
    <w:p w14:paraId="180538AC"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stikovanja žic in palic z varjenjem je treba dokazati s predhodnim preskusom.</w:t>
      </w:r>
    </w:p>
    <w:p w14:paraId="1B5BD6FC"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Uporabljeni način stikovanja mora zagotavljati predpisano varnost.</w:t>
      </w:r>
    </w:p>
    <w:p w14:paraId="2D533360" w14:textId="77777777" w:rsidR="001A1B67" w:rsidRPr="00833B5A" w:rsidRDefault="001A1B67" w:rsidP="00ED09B1">
      <w:pPr>
        <w:pStyle w:val="Naslov5"/>
        <w:spacing w:after="120"/>
        <w:rPr>
          <w:rFonts w:ascii="Tahoma" w:hAnsi="Tahoma" w:cs="Tahoma"/>
          <w:b/>
          <w:i w:val="0"/>
        </w:rPr>
      </w:pPr>
      <w:bookmarkStart w:id="577" w:name="_Toc416874392"/>
      <w:r w:rsidRPr="00833B5A">
        <w:rPr>
          <w:rFonts w:ascii="Tahoma" w:hAnsi="Tahoma" w:cs="Tahoma"/>
          <w:b/>
          <w:i w:val="0"/>
        </w:rPr>
        <w:t>Sidranje</w:t>
      </w:r>
      <w:bookmarkEnd w:id="577"/>
    </w:p>
    <w:p w14:paraId="6BE6BBB2" w14:textId="77777777" w:rsidR="001A1B67" w:rsidRPr="00833B5A" w:rsidRDefault="001A1B67" w:rsidP="0071484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Jeklene žice in palice se lahko sidrajo:</w:t>
      </w:r>
    </w:p>
    <w:p w14:paraId="0DBB82F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ravnim podaljškom,</w:t>
      </w:r>
    </w:p>
    <w:p w14:paraId="6D9D105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 kljuko,</w:t>
      </w:r>
    </w:p>
    <w:p w14:paraId="3D88605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zanko in</w:t>
      </w:r>
    </w:p>
    <w:p w14:paraId="33E51DA9"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navarjenimi prečkami.</w:t>
      </w:r>
    </w:p>
    <w:p w14:paraId="77AFA260"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Mreže za ojačitev se sidra brez kljuk, razen če se jih uporablja za stremena.</w:t>
      </w:r>
    </w:p>
    <w:p w14:paraId="27F52FBE"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Predpisani pogoji za sidranje vseh jeklenih elementov, ki se uporabljajo za ojačitve, morajo biti upoštevani pri projektiranju. Pogoji za sidranje pa morajo biti navedeni v projektni dokumentaciji.</w:t>
      </w:r>
    </w:p>
    <w:p w14:paraId="04355109" w14:textId="77777777" w:rsidR="001A1B67" w:rsidRPr="00833B5A" w:rsidRDefault="001A1B67" w:rsidP="0071484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0C7284EA" w14:textId="77777777" w:rsidR="001A1B67" w:rsidRPr="00833B5A" w:rsidRDefault="001A1B67" w:rsidP="00131A4D">
      <w:pPr>
        <w:pStyle w:val="Naslov6"/>
        <w:spacing w:after="120"/>
        <w:rPr>
          <w:i w:val="0"/>
        </w:rPr>
      </w:pPr>
      <w:bookmarkStart w:id="578" w:name="_Toc416874393"/>
      <w:r w:rsidRPr="00833B5A">
        <w:rPr>
          <w:i w:val="0"/>
        </w:rPr>
        <w:t>Zaščita</w:t>
      </w:r>
      <w:bookmarkEnd w:id="578"/>
    </w:p>
    <w:p w14:paraId="2061B2CB"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Jeklene žice, palice in mreže za </w:t>
      </w:r>
      <w:r w:rsidR="00405336" w:rsidRPr="00833B5A">
        <w:rPr>
          <w:rFonts w:ascii="Tahoma" w:eastAsia="Times New Roman" w:hAnsi="Tahoma" w:cs="Tahoma"/>
          <w:spacing w:val="-4"/>
          <w:sz w:val="20"/>
          <w:szCs w:val="20"/>
          <w:lang w:val="sl-SI"/>
        </w:rPr>
        <w:t>armiranje in utrjevanje</w:t>
      </w:r>
      <w:r w:rsidRPr="00833B5A">
        <w:rPr>
          <w:rFonts w:ascii="Tahoma" w:eastAsia="Times New Roman" w:hAnsi="Tahoma" w:cs="Tahoma"/>
          <w:spacing w:val="-4"/>
          <w:sz w:val="20"/>
          <w:szCs w:val="20"/>
          <w:lang w:val="sl-SI"/>
        </w:rPr>
        <w:t xml:space="preserve"> so pretežno izpostavljene močno agresivnemu okolju. Temu pogoju mora ustrezati po predpisih določena najmanjša debelina zaščitne plasti betona nad njimi</w:t>
      </w:r>
      <w:r w:rsidR="00405336" w:rsidRPr="00833B5A">
        <w:rPr>
          <w:rFonts w:ascii="Tahoma" w:eastAsia="Times New Roman" w:hAnsi="Tahoma" w:cs="Tahoma"/>
          <w:spacing w:val="-4"/>
          <w:sz w:val="20"/>
          <w:szCs w:val="20"/>
          <w:lang w:val="sl-SI"/>
        </w:rPr>
        <w:t xml:space="preserve"> (tudi injektirna cementna plast pri utjevanju s sidri)</w:t>
      </w:r>
      <w:r w:rsidRPr="00833B5A">
        <w:rPr>
          <w:rFonts w:ascii="Tahoma" w:eastAsia="Times New Roman" w:hAnsi="Tahoma" w:cs="Tahoma"/>
          <w:spacing w:val="-4"/>
          <w:sz w:val="20"/>
          <w:szCs w:val="20"/>
          <w:lang w:val="sl-SI"/>
        </w:rPr>
        <w:t>, ki mora znašati najmanj 3,5 cm, ali zaščitni premaz za jeklene žice, palice in mreže.</w:t>
      </w:r>
    </w:p>
    <w:p w14:paraId="5F14C88C"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betona.Pogojeni odmik jeklenih žic, palic in armaturnih mrež od opaža je treba zagotoviti z ustreznimi podložkami, ki morajo biti obstojne in zagotoviti stabilno lego.</w:t>
      </w:r>
    </w:p>
    <w:p w14:paraId="3B5E828B" w14:textId="77777777" w:rsidR="002D7F19" w:rsidRPr="00833B5A" w:rsidRDefault="002D7F19"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Upoštevati je še tolerančne razrede po SIST EN 13670.</w:t>
      </w:r>
    </w:p>
    <w:p w14:paraId="33C2E69D"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projektni dokumentaciji mora biti določena tudi vrsta cevi za zaščito jeklenih žic, palic pred dotikom z betonom med izvajanjem del.</w:t>
      </w:r>
    </w:p>
    <w:p w14:paraId="5715DFE3" w14:textId="77777777" w:rsidR="001A1B67" w:rsidRPr="00833B5A" w:rsidRDefault="001A1B67" w:rsidP="00945461">
      <w:pPr>
        <w:pStyle w:val="Naslov4"/>
        <w:spacing w:after="120"/>
        <w:rPr>
          <w:rFonts w:ascii="Tahoma" w:hAnsi="Tahoma" w:cs="Tahoma"/>
          <w:sz w:val="22"/>
          <w:szCs w:val="22"/>
        </w:rPr>
      </w:pPr>
      <w:bookmarkStart w:id="579" w:name="_Toc416874394"/>
      <w:bookmarkStart w:id="580" w:name="_Toc415571111"/>
      <w:r w:rsidRPr="00833B5A">
        <w:rPr>
          <w:rFonts w:ascii="Tahoma" w:hAnsi="Tahoma" w:cs="Tahoma"/>
          <w:sz w:val="22"/>
          <w:szCs w:val="22"/>
        </w:rPr>
        <w:t>Kakovost izvedbe</w:t>
      </w:r>
      <w:bookmarkEnd w:id="579"/>
      <w:bookmarkEnd w:id="580"/>
    </w:p>
    <w:p w14:paraId="7D3AF2E9"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pričetkom del predložiti nadzorniku projekt izvajanja betonskih del ter vsa potrebna dokazila o izvoru in o kakovosti vseh jeklenih elementov, določenih za predvidene ojačitve po projektni dokumentaciji in po teh posebnih tehničnih pogojih.</w:t>
      </w:r>
    </w:p>
    <w:p w14:paraId="5985C09D"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jekleni elementi za ojačitve morajo biti vgrajeni, kot je določeno v projektni dokumentaciji in pogojeno s temi tehničnimi pogoji.</w:t>
      </w:r>
      <w:r w:rsidR="002D7F19" w:rsidRPr="00833B5A">
        <w:rPr>
          <w:rFonts w:ascii="Tahoma" w:eastAsia="Times New Roman" w:hAnsi="Tahoma" w:cs="Tahoma"/>
          <w:spacing w:val="-4"/>
          <w:sz w:val="20"/>
          <w:szCs w:val="20"/>
          <w:lang w:val="sl-SI"/>
        </w:rPr>
        <w:t xml:space="preserve"> Izvajalec mora voditi interno dokumentacijo o vgradnji armature, v skladu z zahtevnostjo gradnje in tolerančnimi razredi po SIST EN 13670.</w:t>
      </w:r>
    </w:p>
    <w:p w14:paraId="7B3B3D7E" w14:textId="77777777" w:rsidR="001A1B67" w:rsidRPr="00833B5A" w:rsidRDefault="001A1B67" w:rsidP="00945461">
      <w:pPr>
        <w:pStyle w:val="Naslov4"/>
        <w:spacing w:after="120"/>
        <w:rPr>
          <w:rFonts w:ascii="Tahoma" w:hAnsi="Tahoma" w:cs="Tahoma"/>
          <w:sz w:val="22"/>
          <w:szCs w:val="22"/>
        </w:rPr>
      </w:pPr>
      <w:bookmarkStart w:id="581" w:name="_Toc416874395"/>
      <w:bookmarkStart w:id="582" w:name="_Toc415571112"/>
      <w:r w:rsidRPr="00833B5A">
        <w:rPr>
          <w:rFonts w:ascii="Tahoma" w:hAnsi="Tahoma" w:cs="Tahoma"/>
          <w:sz w:val="22"/>
          <w:szCs w:val="22"/>
        </w:rPr>
        <w:t>Preverjanje kakovosti izvedbe</w:t>
      </w:r>
      <w:bookmarkEnd w:id="581"/>
      <w:bookmarkEnd w:id="582"/>
    </w:p>
    <w:p w14:paraId="2AB311A5"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oblikovanja  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w:t>
      </w:r>
      <w:r w:rsidR="002D7F19" w:rsidRPr="00833B5A">
        <w:rPr>
          <w:rFonts w:ascii="Tahoma" w:eastAsia="Times New Roman" w:hAnsi="Tahoma" w:cs="Tahoma"/>
          <w:spacing w:val="-4"/>
          <w:sz w:val="20"/>
          <w:szCs w:val="20"/>
          <w:lang w:val="sl-SI"/>
        </w:rPr>
        <w:t xml:space="preserve"> (stopnja čistosti SA1</w:t>
      </w:r>
      <w:r w:rsidR="002D7F19" w:rsidRPr="00833B5A">
        <w:rPr>
          <w:rFonts w:ascii="Tahoma" w:eastAsia="Times New Roman" w:hAnsi="Tahoma" w:cs="Tahoma"/>
          <w:spacing w:val="-4"/>
          <w:sz w:val="20"/>
          <w:szCs w:val="20"/>
          <w:vertAlign w:val="superscript"/>
          <w:lang w:val="sl-SI"/>
        </w:rPr>
        <w:t xml:space="preserve">1/2 </w:t>
      </w:r>
      <w:r w:rsidR="003037BE" w:rsidRPr="00833B5A">
        <w:rPr>
          <w:rFonts w:ascii="Tahoma" w:eastAsia="Times New Roman" w:hAnsi="Tahoma" w:cs="Tahoma"/>
          <w:spacing w:val="-4"/>
          <w:sz w:val="20"/>
          <w:szCs w:val="20"/>
          <w:lang w:val="sl-SI"/>
        </w:rPr>
        <w:t>z največ do 10 % rjavih delcev)</w:t>
      </w:r>
      <w:r w:rsidR="002D7F19"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p>
    <w:p w14:paraId="32B8BEFC"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Jeklene palice morajo biti tako pritrjene, da se ne morejo premakniti ali zviti.</w:t>
      </w:r>
    </w:p>
    <w:p w14:paraId="74838D6E"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vse pomanjkljivosti odstraniti, preden nadaljuje z deli.</w:t>
      </w:r>
    </w:p>
    <w:p w14:paraId="75D5A487"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Obseg zunanjih preskusov jeklenih elementov za armiranje in ojačitve je treba smiselno prilagoditi specifičnim pogojem uporabe in pogojem v ustreznih predpisih.</w:t>
      </w:r>
    </w:p>
    <w:p w14:paraId="2015BAB8" w14:textId="77777777" w:rsidR="001A1B67" w:rsidRPr="00833B5A" w:rsidRDefault="001A1B67" w:rsidP="004E1520">
      <w:pPr>
        <w:pStyle w:val="Naslov3"/>
        <w:tabs>
          <w:tab w:val="clear" w:pos="720"/>
        </w:tabs>
        <w:spacing w:after="240"/>
        <w:rPr>
          <w:rFonts w:ascii="Tahoma" w:hAnsi="Tahoma" w:cs="Tahoma"/>
          <w:i w:val="0"/>
          <w:sz w:val="24"/>
          <w:szCs w:val="24"/>
        </w:rPr>
      </w:pPr>
      <w:bookmarkStart w:id="583" w:name="_Toc416874396"/>
      <w:bookmarkStart w:id="584" w:name="_Toc415571115"/>
      <w:bookmarkStart w:id="585" w:name="_Toc512502894"/>
      <w:r w:rsidRPr="00833B5A">
        <w:rPr>
          <w:rFonts w:ascii="Tahoma" w:hAnsi="Tahoma" w:cs="Tahoma"/>
          <w:i w:val="0"/>
          <w:sz w:val="24"/>
          <w:szCs w:val="24"/>
        </w:rPr>
        <w:t>B</w:t>
      </w:r>
      <w:r w:rsidR="00FD6D5D" w:rsidRPr="00833B5A">
        <w:rPr>
          <w:rFonts w:ascii="Tahoma" w:hAnsi="Tahoma" w:cs="Tahoma"/>
          <w:i w:val="0"/>
          <w:sz w:val="24"/>
          <w:szCs w:val="24"/>
        </w:rPr>
        <w:t>etonska dela</w:t>
      </w:r>
      <w:bookmarkEnd w:id="583"/>
      <w:bookmarkEnd w:id="584"/>
      <w:bookmarkEnd w:id="585"/>
      <w:r w:rsidRPr="00833B5A">
        <w:rPr>
          <w:rFonts w:ascii="Tahoma" w:hAnsi="Tahoma" w:cs="Tahoma"/>
          <w:i w:val="0"/>
          <w:sz w:val="24"/>
          <w:szCs w:val="24"/>
        </w:rPr>
        <w:t xml:space="preserve"> </w:t>
      </w:r>
    </w:p>
    <w:p w14:paraId="7CA8D911"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Splošno</w:t>
      </w:r>
    </w:p>
    <w:p w14:paraId="749C522A"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Posebni tehnični pogoji za betonska dela obravnavajo vse vrste betonov, potrebnih za izgradnjo prometne </w:t>
      </w:r>
      <w:r w:rsidR="00F97581" w:rsidRPr="00833B5A">
        <w:rPr>
          <w:rFonts w:ascii="Tahoma" w:eastAsia="Times New Roman" w:hAnsi="Tahoma" w:cs="Tahoma"/>
          <w:spacing w:val="-4"/>
          <w:sz w:val="20"/>
          <w:szCs w:val="20"/>
          <w:lang w:val="sl-SI"/>
        </w:rPr>
        <w:t>in ost</w:t>
      </w:r>
      <w:r w:rsidR="00A94D4E" w:rsidRPr="00833B5A">
        <w:rPr>
          <w:rFonts w:ascii="Tahoma" w:eastAsia="Times New Roman" w:hAnsi="Tahoma" w:cs="Tahoma"/>
          <w:spacing w:val="-4"/>
          <w:sz w:val="20"/>
          <w:szCs w:val="20"/>
          <w:lang w:val="sl-SI"/>
        </w:rPr>
        <w:t>a</w:t>
      </w:r>
      <w:r w:rsidR="00F97581" w:rsidRPr="00833B5A">
        <w:rPr>
          <w:rFonts w:ascii="Tahoma" w:eastAsia="Times New Roman" w:hAnsi="Tahoma" w:cs="Tahoma"/>
          <w:spacing w:val="-4"/>
          <w:sz w:val="20"/>
          <w:szCs w:val="20"/>
          <w:lang w:val="sl-SI"/>
        </w:rPr>
        <w:t xml:space="preserve">le </w:t>
      </w:r>
      <w:r w:rsidRPr="00833B5A">
        <w:rPr>
          <w:rFonts w:ascii="Tahoma" w:eastAsia="Times New Roman" w:hAnsi="Tahoma" w:cs="Tahoma"/>
          <w:spacing w:val="-4"/>
          <w:sz w:val="20"/>
          <w:szCs w:val="20"/>
          <w:lang w:val="sl-SI"/>
        </w:rPr>
        <w:t>infrastrukture ter proizvodnjo polizdelkov. V ta dela so vključena tudi vsa druga dela z betoni za posebne namene.</w:t>
      </w:r>
    </w:p>
    <w:p w14:paraId="2C09122A"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Betoni morajo biti vgrajeni na način, v dimenzijah in kakovosti, določeni s projektno dokumentacijo </w:t>
      </w:r>
      <w:r w:rsidR="00A94D4E" w:rsidRPr="00833B5A">
        <w:rPr>
          <w:rFonts w:ascii="Tahoma" w:eastAsia="Times New Roman" w:hAnsi="Tahoma" w:cs="Tahoma"/>
          <w:spacing w:val="-4"/>
          <w:sz w:val="20"/>
          <w:szCs w:val="20"/>
          <w:lang w:val="sl-SI"/>
        </w:rPr>
        <w:t xml:space="preserve">(PGD-PZI, </w:t>
      </w:r>
      <w:r w:rsidR="00DE67A5" w:rsidRPr="00833B5A">
        <w:rPr>
          <w:rFonts w:ascii="Tahoma" w:eastAsia="Times New Roman" w:hAnsi="Tahoma" w:cs="Tahoma"/>
          <w:spacing w:val="-4"/>
          <w:sz w:val="20"/>
          <w:szCs w:val="20"/>
          <w:lang w:val="sl-SI"/>
        </w:rPr>
        <w:t xml:space="preserve">IzN, </w:t>
      </w:r>
      <w:r w:rsidR="00A94D4E" w:rsidRPr="00833B5A">
        <w:rPr>
          <w:rFonts w:ascii="Tahoma" w:eastAsia="Times New Roman" w:hAnsi="Tahoma" w:cs="Tahoma"/>
          <w:spacing w:val="-4"/>
          <w:sz w:val="20"/>
          <w:szCs w:val="20"/>
          <w:lang w:val="sl-SI"/>
        </w:rPr>
        <w:t>projekt i</w:t>
      </w:r>
      <w:r w:rsidR="00DE67A5" w:rsidRPr="00833B5A">
        <w:rPr>
          <w:rFonts w:ascii="Tahoma" w:eastAsia="Times New Roman" w:hAnsi="Tahoma" w:cs="Tahoma"/>
          <w:spacing w:val="-4"/>
          <w:sz w:val="20"/>
          <w:szCs w:val="20"/>
          <w:lang w:val="sl-SI"/>
        </w:rPr>
        <w:t xml:space="preserve">zvajanja betonske konstrukcije - </w:t>
      </w:r>
      <w:r w:rsidR="00A94D4E" w:rsidRPr="00833B5A">
        <w:rPr>
          <w:rFonts w:ascii="Tahoma" w:eastAsia="Times New Roman" w:hAnsi="Tahoma" w:cs="Tahoma"/>
          <w:spacing w:val="-4"/>
          <w:sz w:val="20"/>
          <w:szCs w:val="20"/>
          <w:lang w:val="sl-SI"/>
        </w:rPr>
        <w:t xml:space="preserve">PIBK) </w:t>
      </w:r>
      <w:r w:rsidRPr="00833B5A">
        <w:rPr>
          <w:rFonts w:ascii="Tahoma" w:eastAsia="Times New Roman" w:hAnsi="Tahoma" w:cs="Tahoma"/>
          <w:spacing w:val="-4"/>
          <w:sz w:val="20"/>
          <w:szCs w:val="20"/>
          <w:lang w:val="sl-SI"/>
        </w:rPr>
        <w:t>in v skladu s temi tehničnimi pogoji.</w:t>
      </w:r>
    </w:p>
    <w:p w14:paraId="730AA74D" w14:textId="77777777" w:rsidR="001A1B67" w:rsidRPr="00833B5A" w:rsidRDefault="001A1B67" w:rsidP="00945461">
      <w:pPr>
        <w:pStyle w:val="Naslov4"/>
        <w:spacing w:after="120"/>
        <w:rPr>
          <w:rFonts w:ascii="Tahoma" w:hAnsi="Tahoma" w:cs="Tahoma"/>
          <w:sz w:val="22"/>
          <w:szCs w:val="22"/>
        </w:rPr>
      </w:pPr>
      <w:bookmarkStart w:id="586" w:name="_Toc416874397"/>
      <w:bookmarkStart w:id="587" w:name="_Toc415571116"/>
      <w:r w:rsidRPr="00833B5A">
        <w:rPr>
          <w:rFonts w:ascii="Tahoma" w:hAnsi="Tahoma" w:cs="Tahoma"/>
          <w:sz w:val="22"/>
          <w:szCs w:val="22"/>
        </w:rPr>
        <w:t>Opis</w:t>
      </w:r>
      <w:bookmarkEnd w:id="586"/>
      <w:bookmarkEnd w:id="587"/>
    </w:p>
    <w:p w14:paraId="7AC13133"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Dela z betoni  obsegajo dobavo osnovnih materialov za proizvodnjo mešanic  betona (agregat, cement, voda, kemijski in mineralni dodatki</w:t>
      </w:r>
      <w:r w:rsidR="00A94D4E" w:rsidRPr="00833B5A">
        <w:rPr>
          <w:rFonts w:ascii="Tahoma" w:eastAsia="Times New Roman" w:hAnsi="Tahoma" w:cs="Tahoma"/>
          <w:spacing w:val="-4"/>
          <w:sz w:val="20"/>
          <w:szCs w:val="20"/>
          <w:lang w:val="sl-SI"/>
        </w:rPr>
        <w:t>, vlakna po potrebi</w:t>
      </w:r>
      <w:r w:rsidRPr="00833B5A">
        <w:rPr>
          <w:rFonts w:ascii="Tahoma" w:eastAsia="Times New Roman" w:hAnsi="Tahoma" w:cs="Tahoma"/>
          <w:spacing w:val="-4"/>
          <w:sz w:val="20"/>
          <w:szCs w:val="20"/>
          <w:lang w:val="sl-SI"/>
        </w:rPr>
        <w:t>)  ter proizvodnjo, transport in vgraditev sveže mešanice betona na mestih in na način, določen s projektno dokumentacijo. V ta dela je vključena tudi zaščita površine svežih betonov po vgraditvi.</w:t>
      </w:r>
    </w:p>
    <w:p w14:paraId="60897806"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Ta dela je treba izvajati v vremenu, ko pri vgrajevanju ni </w:t>
      </w:r>
      <w:r w:rsidR="00A94D4E" w:rsidRPr="00833B5A">
        <w:rPr>
          <w:rFonts w:ascii="Tahoma" w:eastAsia="Times New Roman" w:hAnsi="Tahoma" w:cs="Tahoma"/>
          <w:spacing w:val="-4"/>
          <w:sz w:val="20"/>
          <w:szCs w:val="20"/>
          <w:lang w:val="sl-SI"/>
        </w:rPr>
        <w:t xml:space="preserve">znatnješih </w:t>
      </w:r>
      <w:r w:rsidRPr="00833B5A">
        <w:rPr>
          <w:rFonts w:ascii="Tahoma" w:eastAsia="Times New Roman" w:hAnsi="Tahoma" w:cs="Tahoma"/>
          <w:spacing w:val="-4"/>
          <w:sz w:val="20"/>
          <w:szCs w:val="20"/>
          <w:lang w:val="sl-SI"/>
        </w:rPr>
        <w:t xml:space="preserve">padavin in znaša temperatura zraka (pri brezvetrju) od </w:t>
      </w:r>
      <w:r w:rsidR="00A94D4E"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5°C do </w:t>
      </w:r>
      <w:r w:rsidR="00A94D4E"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30°C. Če je potrebno dela izvajati v pogojih izven navedenega okvira, je potrebno pri proizvodnji </w:t>
      </w:r>
      <w:r w:rsidR="00A94D4E" w:rsidRPr="00833B5A">
        <w:rPr>
          <w:rFonts w:ascii="Tahoma" w:eastAsia="Times New Roman" w:hAnsi="Tahoma" w:cs="Tahoma"/>
          <w:spacing w:val="-4"/>
          <w:sz w:val="20"/>
          <w:szCs w:val="20"/>
          <w:lang w:val="sl-SI"/>
        </w:rPr>
        <w:t xml:space="preserve">in vgradnji </w:t>
      </w:r>
      <w:r w:rsidRPr="00833B5A">
        <w:rPr>
          <w:rFonts w:ascii="Tahoma" w:eastAsia="Times New Roman" w:hAnsi="Tahoma" w:cs="Tahoma"/>
          <w:spacing w:val="-4"/>
          <w:sz w:val="20"/>
          <w:szCs w:val="20"/>
          <w:lang w:val="sl-SI"/>
        </w:rPr>
        <w:t>z ustreznimi posegi (ogrevanje, hlajenje</w:t>
      </w:r>
      <w:r w:rsidR="00A94D4E" w:rsidRPr="00833B5A">
        <w:rPr>
          <w:rFonts w:ascii="Tahoma" w:eastAsia="Times New Roman" w:hAnsi="Tahoma" w:cs="Tahoma"/>
          <w:spacing w:val="-4"/>
          <w:sz w:val="20"/>
          <w:szCs w:val="20"/>
          <w:lang w:val="sl-SI"/>
        </w:rPr>
        <w:t>, zaščita pred padavinami</w:t>
      </w:r>
      <w:r w:rsidRPr="00833B5A">
        <w:rPr>
          <w:rFonts w:ascii="Tahoma" w:eastAsia="Times New Roman" w:hAnsi="Tahoma" w:cs="Tahoma"/>
          <w:spacing w:val="-4"/>
          <w:sz w:val="20"/>
          <w:szCs w:val="20"/>
          <w:lang w:val="sl-SI"/>
        </w:rPr>
        <w:t xml:space="preserve">) zagotoviti s temi tehničnimi pogoji predpisane temperature betona, po vgraditvi pa ustrezne ukrepe za </w:t>
      </w:r>
      <w:r w:rsidRPr="00833B5A">
        <w:rPr>
          <w:rFonts w:ascii="Tahoma" w:eastAsia="Times New Roman" w:hAnsi="Tahoma" w:cs="Tahoma"/>
          <w:spacing w:val="-4"/>
          <w:sz w:val="20"/>
          <w:szCs w:val="20"/>
          <w:lang w:val="sl-SI"/>
        </w:rPr>
        <w:lastRenderedPageBreak/>
        <w:t>nego</w:t>
      </w:r>
      <w:r w:rsidR="00A94D4E" w:rsidRPr="00833B5A">
        <w:rPr>
          <w:rFonts w:ascii="Tahoma" w:eastAsia="Times New Roman" w:hAnsi="Tahoma" w:cs="Tahoma"/>
          <w:spacing w:val="-4"/>
          <w:sz w:val="20"/>
          <w:szCs w:val="20"/>
          <w:lang w:val="sl-SI"/>
        </w:rPr>
        <w:t xml:space="preserve"> in zaščito</w:t>
      </w:r>
      <w:r w:rsidRPr="00833B5A">
        <w:rPr>
          <w:rFonts w:ascii="Tahoma" w:eastAsia="Times New Roman" w:hAnsi="Tahoma" w:cs="Tahoma"/>
          <w:spacing w:val="-4"/>
          <w:sz w:val="20"/>
          <w:szCs w:val="20"/>
          <w:lang w:val="sl-SI"/>
        </w:rPr>
        <w:t xml:space="preserve">. </w:t>
      </w:r>
    </w:p>
    <w:p w14:paraId="14CE59D2"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Normalni betoni (betoni za objekte na prometni </w:t>
      </w:r>
      <w:r w:rsidR="00A94D4E" w:rsidRPr="00833B5A">
        <w:rPr>
          <w:rFonts w:ascii="Tahoma" w:eastAsia="Times New Roman" w:hAnsi="Tahoma" w:cs="Tahoma"/>
          <w:spacing w:val="-4"/>
          <w:sz w:val="20"/>
          <w:szCs w:val="20"/>
          <w:lang w:val="sl-SI"/>
        </w:rPr>
        <w:t xml:space="preserve">in ostali </w:t>
      </w:r>
      <w:r w:rsidRPr="00833B5A">
        <w:rPr>
          <w:rFonts w:ascii="Tahoma" w:eastAsia="Times New Roman" w:hAnsi="Tahoma" w:cs="Tahoma"/>
          <w:spacing w:val="-4"/>
          <w:sz w:val="20"/>
          <w:szCs w:val="20"/>
          <w:lang w:val="sl-SI"/>
        </w:rPr>
        <w:t>infrastrukturi) morajo biti skladni z zahtevami standarda SIST EN 206 in SIST 1026.</w:t>
      </w:r>
    </w:p>
    <w:p w14:paraId="4B588662" w14:textId="77777777" w:rsidR="001A1B67" w:rsidRPr="00833B5A" w:rsidRDefault="001A1B67" w:rsidP="00E238F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posebne vrste betonov, npr.:</w:t>
      </w:r>
    </w:p>
    <w:p w14:paraId="1E28472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 največjim zrnom agregata 4 mm ali manj (malta),</w:t>
      </w:r>
    </w:p>
    <w:p w14:paraId="0A3F609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posebne tehnologije (npr. brizgani beton),</w:t>
      </w:r>
    </w:p>
    <w:p w14:paraId="3C685EA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masivne konstrukcije (npr. pregrade),</w:t>
      </w:r>
    </w:p>
    <w:p w14:paraId="0B036364"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suhe mešanice, drenažne betone in drugo,</w:t>
      </w:r>
    </w:p>
    <w:p w14:paraId="1C08B471"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 potrebno v projektni dokumentaciji določiti dodatne ali posebne zahteve.</w:t>
      </w:r>
    </w:p>
    <w:p w14:paraId="14FF26F9" w14:textId="77777777" w:rsidR="001A1B67" w:rsidRPr="00833B5A" w:rsidRDefault="001A1B67" w:rsidP="00E238F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Glede na mesto priprave je treba razlikovati:</w:t>
      </w:r>
    </w:p>
    <w:p w14:paraId="1B86E2B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beton pripravljen na gradbišču,</w:t>
      </w:r>
    </w:p>
    <w:p w14:paraId="20B4728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transportni beton, pripravljen </w:t>
      </w:r>
      <w:r w:rsidR="00A94D4E" w:rsidRPr="00833B5A">
        <w:rPr>
          <w:rFonts w:ascii="Tahoma" w:hAnsi="Tahoma" w:cs="Tahoma"/>
          <w:sz w:val="20"/>
          <w:szCs w:val="20"/>
          <w:lang w:val="sl-SI"/>
        </w:rPr>
        <w:t xml:space="preserve">na betonarni </w:t>
      </w:r>
      <w:r w:rsidRPr="00833B5A">
        <w:rPr>
          <w:rFonts w:ascii="Tahoma" w:hAnsi="Tahoma" w:cs="Tahoma"/>
          <w:sz w:val="20"/>
          <w:szCs w:val="20"/>
          <w:lang w:val="sl-SI"/>
        </w:rPr>
        <w:t xml:space="preserve">in </w:t>
      </w:r>
    </w:p>
    <w:p w14:paraId="459A7C09"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beton, proizveden v obratu za polizdelke.</w:t>
      </w:r>
    </w:p>
    <w:p w14:paraId="52953AB0"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 je glede na stopnjo vezave lahko sveži, strjujoč</w:t>
      </w:r>
      <w:r w:rsidR="00A94D4E" w:rsidRPr="00833B5A">
        <w:rPr>
          <w:rFonts w:ascii="Tahoma" w:eastAsia="Times New Roman" w:hAnsi="Tahoma" w:cs="Tahoma"/>
          <w:spacing w:val="-4"/>
          <w:sz w:val="20"/>
          <w:szCs w:val="20"/>
          <w:lang w:val="sl-SI"/>
        </w:rPr>
        <w:t>i</w:t>
      </w:r>
      <w:r w:rsidRPr="00833B5A">
        <w:rPr>
          <w:rFonts w:ascii="Tahoma" w:eastAsia="Times New Roman" w:hAnsi="Tahoma" w:cs="Tahoma"/>
          <w:spacing w:val="-4"/>
          <w:sz w:val="20"/>
          <w:szCs w:val="20"/>
          <w:lang w:val="sl-SI"/>
        </w:rPr>
        <w:t xml:space="preserve"> (mlad) in strdeli.</w:t>
      </w:r>
    </w:p>
    <w:p w14:paraId="41F94E79"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 je lahko na površini (z opažem ali na drugačen način) obdelan kot vidni (npr. prani ali drugače obdelan beton), lahko pa tudi kot obrabni ali varovalni beton.</w:t>
      </w:r>
    </w:p>
    <w:p w14:paraId="14445E50"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Ustrezna vrsta betona za določene pogoje uporabe mora biti praviloma določena v projektni dokumentaciji, zagotovljena pa z ustreznimi osnovnimi materiali in postopki ter z začetnim preskusom betona.</w:t>
      </w:r>
    </w:p>
    <w:p w14:paraId="1DE2DB30" w14:textId="77777777" w:rsidR="001A1B67" w:rsidRPr="00833B5A" w:rsidRDefault="00A94D4E"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Proizveden b</w:t>
      </w:r>
      <w:r w:rsidR="001A1B67" w:rsidRPr="00833B5A">
        <w:rPr>
          <w:rFonts w:ascii="Tahoma" w:eastAsia="Times New Roman" w:hAnsi="Tahoma" w:cs="Tahoma"/>
          <w:spacing w:val="-4"/>
          <w:sz w:val="20"/>
          <w:szCs w:val="20"/>
          <w:lang w:val="sl-SI"/>
        </w:rPr>
        <w:t>eton mora biti praviloma skladen s SIST EN 206 in SIST 1026, pri vgradnji pa s SIST EN 13670, z nacionalnim dodatkom</w:t>
      </w:r>
      <w:r w:rsidRPr="00833B5A">
        <w:rPr>
          <w:rFonts w:ascii="Tahoma" w:eastAsia="Times New Roman" w:hAnsi="Tahoma" w:cs="Tahoma"/>
          <w:spacing w:val="-4"/>
          <w:sz w:val="20"/>
          <w:szCs w:val="20"/>
          <w:lang w:val="sl-SI"/>
        </w:rPr>
        <w:t xml:space="preserve"> (SIST EN 13670/A101)</w:t>
      </w:r>
      <w:r w:rsidR="001A1B67" w:rsidRPr="00833B5A">
        <w:rPr>
          <w:rFonts w:ascii="Tahoma" w:eastAsia="Times New Roman" w:hAnsi="Tahoma" w:cs="Tahoma"/>
          <w:spacing w:val="-4"/>
          <w:sz w:val="20"/>
          <w:szCs w:val="20"/>
          <w:lang w:val="sl-SI"/>
        </w:rPr>
        <w:t>.</w:t>
      </w:r>
    </w:p>
    <w:p w14:paraId="22FF75CA"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Betoni so skladno z določili SIST EN 206 in SIST 1026 na osnovi različnih značilnosti oziroma lastnosti razvrščeni v različne razrede.</w:t>
      </w:r>
    </w:p>
    <w:p w14:paraId="3D568672" w14:textId="77777777" w:rsidR="001A1B67" w:rsidRPr="00833B5A" w:rsidRDefault="001A1B67" w:rsidP="00E238F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Sveži beton je glede na stopnjo konsistence in obdelovalnosti razvrščen v različne:</w:t>
      </w:r>
    </w:p>
    <w:p w14:paraId="3B70A8D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poseda (S1 do S5),</w:t>
      </w:r>
    </w:p>
    <w:p w14:paraId="6C0B243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razleza (F1 do F6),</w:t>
      </w:r>
    </w:p>
    <w:p w14:paraId="027A1EF7" w14:textId="77777777" w:rsidR="001A1B67" w:rsidRPr="00833B5A" w:rsidRDefault="005A0ED5"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ter ostal</w:t>
      </w:r>
      <w:r w:rsidR="001A1B67" w:rsidRPr="00833B5A">
        <w:rPr>
          <w:rFonts w:ascii="Tahoma" w:hAnsi="Tahoma" w:cs="Tahoma"/>
          <w:sz w:val="20"/>
          <w:szCs w:val="20"/>
          <w:lang w:val="sl-SI"/>
        </w:rPr>
        <w:t xml:space="preserve">e stopnje obdelovalnosti in viskoznosti glede na posamezne metode meritev npr. samozgoščevalnega betona (SF1 do SF3, VS1 do VS2, VF1 do VF2, PL1 do PL2, PJ1 do PJ ter SR1 do SR2), </w:t>
      </w:r>
    </w:p>
    <w:p w14:paraId="2202A54D" w14:textId="77777777" w:rsidR="001A1B67" w:rsidRPr="00833B5A" w:rsidRDefault="001A1B67" w:rsidP="00E238F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5A8C3DF6" w14:textId="77777777" w:rsidR="001A1B67" w:rsidRPr="00833B5A" w:rsidRDefault="001A1B67" w:rsidP="00E238F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Strdeli beton razvrščamo v:</w:t>
      </w:r>
    </w:p>
    <w:p w14:paraId="5131DFA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trdnostne razrede (C8/10 do C100/115 za normalno težke in težke betone oz. LC8/9 do LC80/88 za lahke betone),</w:t>
      </w:r>
    </w:p>
    <w:p w14:paraId="015F03D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razrede gostote betonov (le za lahke betone),</w:t>
      </w:r>
    </w:p>
    <w:p w14:paraId="3522D24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proti prodoru vode (PV-I do PV-III),</w:t>
      </w:r>
    </w:p>
    <w:p w14:paraId="13E8D33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proti karbonatizacij (XC1 do XC4),</w:t>
      </w:r>
    </w:p>
    <w:p w14:paraId="65FBD4E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proti prodoru kloridov, ki ne izvirajo iz morske vode (XD1 do XD3),</w:t>
      </w:r>
    </w:p>
    <w:p w14:paraId="0922D9E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proti koridom iz morske vode (XS1 do XS3),</w:t>
      </w:r>
    </w:p>
    <w:p w14:paraId="190D3A9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na kemično delovanje (XA1 do XA3),</w:t>
      </w:r>
    </w:p>
    <w:p w14:paraId="2B8DB95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proti obrabi z brušenjem (XM1 do XM3),</w:t>
      </w:r>
    </w:p>
    <w:p w14:paraId="770C8D4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notranje odpornosti betona proti zmrzovanju in tajanju (XF1, XF3) in</w:t>
      </w:r>
    </w:p>
    <w:p w14:paraId="3793F578"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stopnje odpornosti površine betona proti zmrzovanju in tajanju (XF2, XF4).</w:t>
      </w:r>
    </w:p>
    <w:p w14:paraId="423CC400" w14:textId="77777777" w:rsidR="00945D33" w:rsidRPr="00833B5A" w:rsidRDefault="00945D33" w:rsidP="00945D33">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Zahteve za lastnosti svežega in strdelega betona so združene v t.i. specifikaciji betona. Izdajatelj specifikacije (naročnik, projektant, izvajalec ali/in proizvajalec) mora pri pripravi specifikacije upoštevati:</w:t>
      </w:r>
    </w:p>
    <w:p w14:paraId="303811D0" w14:textId="77777777" w:rsidR="00945D33" w:rsidRPr="00833B5A" w:rsidRDefault="00945D33" w:rsidP="00945D33">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uporabo svežega in strdelega betona,</w:t>
      </w:r>
    </w:p>
    <w:p w14:paraId="72101BEC" w14:textId="77777777" w:rsidR="00945D33" w:rsidRPr="00833B5A" w:rsidRDefault="00945D33" w:rsidP="00945D33">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pogoje negovanja,</w:t>
      </w:r>
    </w:p>
    <w:p w14:paraId="6F0C11E3" w14:textId="77777777" w:rsidR="00945D33" w:rsidRPr="00833B5A" w:rsidRDefault="00945D33" w:rsidP="00945D33">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dimenzije konstrukcije,</w:t>
      </w:r>
    </w:p>
    <w:p w14:paraId="3D1713B2" w14:textId="77777777" w:rsidR="00945D33" w:rsidRPr="00833B5A" w:rsidRDefault="00945D33" w:rsidP="00945D33">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vplive okolja (stopnjo izpostavljenosti),</w:t>
      </w:r>
    </w:p>
    <w:p w14:paraId="395B7299" w14:textId="77777777" w:rsidR="00945D33" w:rsidRPr="00833B5A" w:rsidRDefault="00945D33" w:rsidP="00945D33">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zahteve glede izgleda površine,</w:t>
      </w:r>
    </w:p>
    <w:p w14:paraId="044836BF" w14:textId="77777777" w:rsidR="00945D33" w:rsidRPr="00833B5A" w:rsidRDefault="00945D33" w:rsidP="00945D33">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zahteve v zvezi z zaščitnim slojem,</w:t>
      </w:r>
    </w:p>
    <w:p w14:paraId="6168E4B9" w14:textId="77777777" w:rsidR="00945D33" w:rsidRPr="00833B5A" w:rsidRDefault="00945D33" w:rsidP="00945D33">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omejitve glede uporabe osnovnih materialov idr.</w:t>
      </w:r>
    </w:p>
    <w:p w14:paraId="101B74E9" w14:textId="77777777" w:rsidR="00DE67A5" w:rsidRPr="00833B5A" w:rsidRDefault="00DE67A5" w:rsidP="00945D33">
      <w:pPr>
        <w:jc w:val="both"/>
        <w:rPr>
          <w:rFonts w:ascii="Tahoma" w:eastAsia="Times New Roman" w:hAnsi="Tahoma" w:cs="Tahoma"/>
          <w:spacing w:val="-4"/>
          <w:sz w:val="20"/>
          <w:szCs w:val="20"/>
          <w:lang w:val="sl-SI"/>
        </w:rPr>
      </w:pPr>
    </w:p>
    <w:p w14:paraId="0860D11C" w14:textId="77777777" w:rsidR="00945D33" w:rsidRPr="00833B5A" w:rsidRDefault="00945D33" w:rsidP="00945D33">
      <w:pPr>
        <w:jc w:val="both"/>
        <w:rPr>
          <w:rFonts w:ascii="Tahoma" w:hAnsi="Tahoma" w:cs="Tahoma"/>
          <w:sz w:val="20"/>
          <w:szCs w:val="20"/>
        </w:rPr>
      </w:pPr>
      <w:r w:rsidRPr="00833B5A">
        <w:rPr>
          <w:rFonts w:ascii="Tahoma" w:eastAsia="Times New Roman" w:hAnsi="Tahoma" w:cs="Tahoma"/>
          <w:spacing w:val="-4"/>
          <w:sz w:val="20"/>
          <w:szCs w:val="20"/>
          <w:lang w:val="sl-SI"/>
        </w:rPr>
        <w:t xml:space="preserve">Zaradi različnih izpostavljenosti posameznih konstrukcijskih elementov objektov na prometni </w:t>
      </w:r>
      <w:r w:rsidR="00B01B6D" w:rsidRPr="00833B5A">
        <w:rPr>
          <w:rFonts w:ascii="Tahoma" w:eastAsia="Times New Roman" w:hAnsi="Tahoma" w:cs="Tahoma"/>
          <w:spacing w:val="-4"/>
          <w:sz w:val="20"/>
          <w:szCs w:val="20"/>
          <w:lang w:val="sl-SI"/>
        </w:rPr>
        <w:t xml:space="preserve">in ostali </w:t>
      </w:r>
      <w:r w:rsidRPr="00833B5A">
        <w:rPr>
          <w:rFonts w:ascii="Tahoma" w:eastAsia="Times New Roman" w:hAnsi="Tahoma" w:cs="Tahoma"/>
          <w:spacing w:val="-4"/>
          <w:sz w:val="20"/>
          <w:szCs w:val="20"/>
          <w:lang w:val="sl-SI"/>
        </w:rPr>
        <w:t xml:space="preserve">infrastrukturi je potrebno pri projektiranju in izvajanju le-teh upoštevati dodatne zahteve glede trdnostnih razredov in stopenj izpostavljenosti, navedene v </w:t>
      </w:r>
      <w:r w:rsidR="00B01B6D" w:rsidRPr="00833B5A">
        <w:rPr>
          <w:rFonts w:ascii="Tahoma" w:eastAsia="Times New Roman" w:hAnsi="Tahoma" w:cs="Tahoma"/>
          <w:spacing w:val="-4"/>
          <w:sz w:val="20"/>
          <w:szCs w:val="20"/>
          <w:lang w:val="sl-SI"/>
        </w:rPr>
        <w:t xml:space="preserve">preglednici N.3, </w:t>
      </w:r>
      <w:r w:rsidRPr="00833B5A">
        <w:rPr>
          <w:rFonts w:ascii="Tahoma" w:eastAsia="Times New Roman" w:hAnsi="Tahoma" w:cs="Tahoma"/>
          <w:spacing w:val="-4"/>
          <w:sz w:val="20"/>
          <w:szCs w:val="20"/>
          <w:lang w:val="sl-SI"/>
        </w:rPr>
        <w:t>v skladu s SIST 1026:</w:t>
      </w:r>
      <w:r w:rsidR="00B01B6D" w:rsidRPr="00833B5A">
        <w:rPr>
          <w:rFonts w:ascii="Tahoma" w:eastAsia="Times New Roman" w:hAnsi="Tahoma" w:cs="Tahoma"/>
          <w:spacing w:val="-4"/>
          <w:sz w:val="20"/>
          <w:szCs w:val="20"/>
          <w:lang w:val="sl-SI"/>
        </w:rPr>
        <w:t>2016</w:t>
      </w:r>
      <w:r w:rsidRPr="00833B5A">
        <w:rPr>
          <w:rFonts w:ascii="Tahoma" w:eastAsia="Times New Roman" w:hAnsi="Tahoma" w:cs="Tahoma"/>
          <w:spacing w:val="-4"/>
          <w:sz w:val="20"/>
          <w:szCs w:val="20"/>
          <w:lang w:val="sl-SI"/>
        </w:rPr>
        <w:t>.</w:t>
      </w:r>
      <w:r w:rsidRPr="00833B5A">
        <w:rPr>
          <w:rFonts w:ascii="Tahoma" w:hAnsi="Tahoma" w:cs="Tahoma"/>
          <w:sz w:val="20"/>
          <w:szCs w:val="20"/>
        </w:rPr>
        <w:t xml:space="preserve"> </w:t>
      </w:r>
    </w:p>
    <w:p w14:paraId="0542D713" w14:textId="77777777" w:rsidR="001A1B67" w:rsidRPr="00833B5A" w:rsidRDefault="001A1B67" w:rsidP="00EB1A1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Delež kloridov v betonu, izražen z odstotkom kloridnih ionov na maso cementa, za navedeni namen uporabe betona ne sme presegati vrednosti, navedene v </w:t>
      </w:r>
      <w:r w:rsidR="005C21AA" w:rsidRPr="00833B5A">
        <w:rPr>
          <w:rFonts w:ascii="Tahoma" w:eastAsia="Times New Roman" w:hAnsi="Tahoma" w:cs="Tahoma"/>
          <w:spacing w:val="-4"/>
          <w:sz w:val="20"/>
          <w:szCs w:val="20"/>
          <w:lang w:val="sl-SI"/>
        </w:rPr>
        <w:t>Tabeli 3.5.</w:t>
      </w:r>
      <w:r w:rsidR="00B01B6D" w:rsidRPr="00833B5A">
        <w:rPr>
          <w:rFonts w:ascii="Tahoma" w:eastAsia="Times New Roman" w:hAnsi="Tahoma" w:cs="Tahoma"/>
          <w:spacing w:val="-4"/>
          <w:sz w:val="20"/>
          <w:szCs w:val="20"/>
          <w:lang w:val="sl-SI"/>
        </w:rPr>
        <w:t>6</w:t>
      </w:r>
      <w:r w:rsidR="005C21AA" w:rsidRPr="00833B5A">
        <w:rPr>
          <w:rFonts w:ascii="Tahoma" w:eastAsia="Times New Roman" w:hAnsi="Tahoma" w:cs="Tahoma"/>
          <w:spacing w:val="-4"/>
          <w:sz w:val="20"/>
          <w:szCs w:val="20"/>
          <w:lang w:val="sl-SI"/>
        </w:rPr>
        <w:t>.</w:t>
      </w:r>
    </w:p>
    <w:p w14:paraId="70419458" w14:textId="77777777" w:rsidR="001A1B67" w:rsidRPr="00833B5A" w:rsidRDefault="001A1B67" w:rsidP="00EB1A1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Delež kloridov v betonu je treba skladno s SIST EN 206 določiti računsko.</w:t>
      </w:r>
    </w:p>
    <w:p w14:paraId="1EE4E6C3" w14:textId="77777777" w:rsidR="001A1B67" w:rsidRPr="00833B5A" w:rsidRDefault="001A1B67" w:rsidP="00945461">
      <w:pPr>
        <w:pStyle w:val="Naslov4"/>
        <w:spacing w:after="120"/>
        <w:rPr>
          <w:rFonts w:ascii="Tahoma" w:hAnsi="Tahoma" w:cs="Tahoma"/>
          <w:sz w:val="22"/>
          <w:szCs w:val="22"/>
        </w:rPr>
      </w:pPr>
      <w:bookmarkStart w:id="588" w:name="_Toc416874398"/>
      <w:bookmarkStart w:id="589" w:name="_Toc415571117"/>
      <w:r w:rsidRPr="00833B5A">
        <w:rPr>
          <w:rFonts w:ascii="Tahoma" w:hAnsi="Tahoma" w:cs="Tahoma"/>
          <w:sz w:val="22"/>
          <w:szCs w:val="22"/>
        </w:rPr>
        <w:t>Osnovni materiali</w:t>
      </w:r>
      <w:bookmarkEnd w:id="588"/>
      <w:bookmarkEnd w:id="589"/>
    </w:p>
    <w:p w14:paraId="4E7584CE" w14:textId="77777777" w:rsidR="001A1B67" w:rsidRPr="00833B5A" w:rsidRDefault="001A1B67" w:rsidP="00EB1A1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Osnovni materiali za pripravo betona ne smejo vsebovati škodljivih primesi v količinah, ki bi lahko poslabšale trajnost betona ali povzročile korozijo jekla za ojačitev. Pomembno je, da so osnovni materiali primerni za predvideno uporabo v betonu.</w:t>
      </w:r>
    </w:p>
    <w:p w14:paraId="0D74B4FF" w14:textId="77777777" w:rsidR="001A1B67" w:rsidRPr="00833B5A" w:rsidRDefault="001A1B67" w:rsidP="00EB1A1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velja osnovni material za splošno primernega, to ne pomeni, da je primeren v vseh okoliščinah in za vsako sestavo betona.</w:t>
      </w:r>
    </w:p>
    <w:p w14:paraId="51504C2A" w14:textId="77777777" w:rsidR="001A1B67" w:rsidRPr="00833B5A" w:rsidRDefault="001A1B67" w:rsidP="00EB1A13">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betonu, ki je skladen s SIST EN 206, se smejo uporabljati le tisti osnovni materiali, ki veljajo za primerne za predpisano rabo.</w:t>
      </w:r>
    </w:p>
    <w:p w14:paraId="1086C393" w14:textId="77777777" w:rsidR="001A1B67" w:rsidRPr="00833B5A" w:rsidRDefault="005C21AA" w:rsidP="005C21AA">
      <w:pPr>
        <w:pStyle w:val="Tabele"/>
        <w:ind w:left="1418" w:hanging="1418"/>
      </w:pPr>
      <w:r w:rsidRPr="00833B5A">
        <w:t>Tabela 3.6.</w:t>
      </w:r>
      <w:r w:rsidR="00B01B6D" w:rsidRPr="00833B5A">
        <w:t>6</w:t>
      </w:r>
      <w:r w:rsidR="001A1B67" w:rsidRPr="00833B5A">
        <w:t>:</w:t>
      </w:r>
      <w:r w:rsidRPr="00833B5A">
        <w:tab/>
      </w:r>
      <w:r w:rsidR="001A1B67" w:rsidRPr="00833B5A">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833B5A" w:rsidRPr="00833B5A" w14:paraId="0D17B511" w14:textId="77777777" w:rsidTr="006362C6">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1D09897D" w14:textId="77777777" w:rsidR="001A1B67" w:rsidRPr="00833B5A" w:rsidRDefault="001A1B67" w:rsidP="006362C6">
            <w:pPr>
              <w:keepNext/>
              <w:autoSpaceDE w:val="0"/>
              <w:autoSpaceDN w:val="0"/>
              <w:adjustRightInd w:val="0"/>
              <w:spacing w:before="40" w:after="40"/>
              <w:rPr>
                <w:rFonts w:ascii="Tahoma" w:hAnsi="Tahoma" w:cs="Tahoma"/>
                <w:b/>
                <w:sz w:val="20"/>
                <w:szCs w:val="20"/>
                <w:lang w:bidi="en-US"/>
              </w:rPr>
            </w:pPr>
            <w:r w:rsidRPr="00833B5A">
              <w:rPr>
                <w:rFonts w:ascii="Tahoma" w:hAnsi="Tahoma" w:cs="Tahoma"/>
                <w:b/>
                <w:sz w:val="20"/>
                <w:szCs w:val="20"/>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1EC44E6" w14:textId="77777777" w:rsidR="001A1B67" w:rsidRPr="00833B5A" w:rsidRDefault="001A1B67" w:rsidP="006362C6">
            <w:pPr>
              <w:keepNext/>
              <w:autoSpaceDE w:val="0"/>
              <w:autoSpaceDN w:val="0"/>
              <w:adjustRightInd w:val="0"/>
              <w:spacing w:before="40" w:after="40"/>
              <w:rPr>
                <w:rFonts w:ascii="Tahoma" w:hAnsi="Tahoma" w:cs="Tahoma"/>
                <w:b/>
                <w:sz w:val="20"/>
                <w:szCs w:val="20"/>
                <w:lang w:bidi="en-US"/>
              </w:rPr>
            </w:pPr>
            <w:r w:rsidRPr="00833B5A">
              <w:rPr>
                <w:rFonts w:ascii="Tahoma" w:hAnsi="Tahoma" w:cs="Tahoma"/>
                <w:b/>
                <w:sz w:val="20"/>
                <w:szCs w:val="20"/>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301BDFC8" w14:textId="77777777" w:rsidR="001A1B67" w:rsidRPr="00833B5A" w:rsidRDefault="001A1B67" w:rsidP="006362C6">
            <w:pPr>
              <w:keepNext/>
              <w:autoSpaceDE w:val="0"/>
              <w:autoSpaceDN w:val="0"/>
              <w:adjustRightInd w:val="0"/>
              <w:spacing w:before="40" w:after="40"/>
              <w:jc w:val="center"/>
              <w:rPr>
                <w:rFonts w:ascii="Tahoma" w:hAnsi="Tahoma" w:cs="Tahoma"/>
                <w:b/>
                <w:sz w:val="20"/>
                <w:szCs w:val="20"/>
                <w:lang w:bidi="en-US"/>
              </w:rPr>
            </w:pPr>
            <w:r w:rsidRPr="00833B5A">
              <w:rPr>
                <w:rFonts w:ascii="Tahoma" w:hAnsi="Tahoma" w:cs="Tahoma"/>
                <w:b/>
                <w:sz w:val="20"/>
                <w:szCs w:val="20"/>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864C649" w14:textId="77777777" w:rsidR="001A1B67" w:rsidRPr="00833B5A" w:rsidRDefault="001A1B67" w:rsidP="006362C6">
            <w:pPr>
              <w:keepNext/>
              <w:autoSpaceDE w:val="0"/>
              <w:autoSpaceDN w:val="0"/>
              <w:adjustRightInd w:val="0"/>
              <w:spacing w:before="40" w:after="40"/>
              <w:jc w:val="center"/>
              <w:rPr>
                <w:rFonts w:ascii="Tahoma" w:hAnsi="Tahoma" w:cs="Tahoma"/>
                <w:b/>
                <w:sz w:val="20"/>
                <w:szCs w:val="20"/>
                <w:lang w:bidi="en-US"/>
              </w:rPr>
            </w:pPr>
            <w:r w:rsidRPr="00833B5A">
              <w:rPr>
                <w:rFonts w:ascii="Tahoma" w:hAnsi="Tahoma" w:cs="Tahoma"/>
                <w:b/>
                <w:sz w:val="20"/>
                <w:szCs w:val="20"/>
              </w:rPr>
              <w:t>Največji delež Cl</w:t>
            </w:r>
            <w:r w:rsidRPr="00833B5A">
              <w:rPr>
                <w:rFonts w:ascii="Tahoma" w:hAnsi="Tahoma" w:cs="Tahoma"/>
                <w:b/>
                <w:sz w:val="20"/>
                <w:szCs w:val="20"/>
                <w:vertAlign w:val="superscript"/>
              </w:rPr>
              <w:t>-</w:t>
            </w:r>
            <w:r w:rsidRPr="00833B5A">
              <w:rPr>
                <w:rFonts w:ascii="Tahoma" w:hAnsi="Tahoma" w:cs="Tahoma"/>
                <w:b/>
                <w:sz w:val="20"/>
                <w:szCs w:val="20"/>
              </w:rPr>
              <w:t xml:space="preserve"> na maso cementa*</w:t>
            </w:r>
          </w:p>
        </w:tc>
      </w:tr>
      <w:tr w:rsidR="00833B5A" w:rsidRPr="00833B5A" w14:paraId="20A9B24C" w14:textId="77777777" w:rsidTr="006362C6">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6189F8C8" w14:textId="77777777" w:rsidR="001A1B67" w:rsidRPr="00833B5A" w:rsidRDefault="001A1B67" w:rsidP="006362C6">
            <w:pPr>
              <w:keepNext/>
              <w:autoSpaceDE w:val="0"/>
              <w:autoSpaceDN w:val="0"/>
              <w:adjustRightInd w:val="0"/>
              <w:spacing w:before="40" w:after="40" w:line="225" w:lineRule="exact"/>
              <w:rPr>
                <w:rFonts w:ascii="Tahoma" w:hAnsi="Tahoma" w:cs="Tahoma"/>
                <w:sz w:val="20"/>
                <w:szCs w:val="20"/>
                <w:lang w:bidi="en-US"/>
              </w:rPr>
            </w:pPr>
            <w:r w:rsidRPr="00833B5A">
              <w:rPr>
                <w:rFonts w:ascii="Tahoma" w:hAnsi="Tahoma" w:cs="Tahoma"/>
                <w:sz w:val="20"/>
                <w:szCs w:val="20"/>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51A05EC"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261EC79"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11B9D193"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1 %</w:t>
            </w:r>
          </w:p>
        </w:tc>
      </w:tr>
      <w:tr w:rsidR="00833B5A" w:rsidRPr="00833B5A" w14:paraId="3D29F04D" w14:textId="77777777" w:rsidTr="006362C6">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2929C26F" w14:textId="77777777" w:rsidR="001A1B67" w:rsidRPr="00833B5A" w:rsidRDefault="001A1B67" w:rsidP="006362C6">
            <w:pPr>
              <w:keepNext/>
              <w:autoSpaceDE w:val="0"/>
              <w:autoSpaceDN w:val="0"/>
              <w:adjustRightInd w:val="0"/>
              <w:spacing w:before="40" w:after="40" w:line="225" w:lineRule="exact"/>
              <w:rPr>
                <w:rFonts w:ascii="Tahoma" w:hAnsi="Tahoma" w:cs="Tahoma"/>
                <w:sz w:val="20"/>
                <w:szCs w:val="20"/>
                <w:lang w:bidi="en-US"/>
              </w:rPr>
            </w:pPr>
            <w:r w:rsidRPr="00833B5A">
              <w:rPr>
                <w:rFonts w:ascii="Tahoma" w:hAnsi="Tahoma" w:cs="Tahoma"/>
                <w:sz w:val="20"/>
                <w:szCs w:val="20"/>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4214F856"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XD1, XD2, XS1, XS2</w:t>
            </w:r>
          </w:p>
        </w:tc>
        <w:tc>
          <w:tcPr>
            <w:tcW w:w="1361" w:type="dxa"/>
            <w:tcBorders>
              <w:top w:val="single" w:sz="4" w:space="0" w:color="auto"/>
              <w:left w:val="single" w:sz="4" w:space="0" w:color="auto"/>
              <w:bottom w:val="nil"/>
              <w:right w:val="single" w:sz="4" w:space="0" w:color="auto"/>
            </w:tcBorders>
            <w:hideMark/>
          </w:tcPr>
          <w:p w14:paraId="3987D72E"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Cl 0,20</w:t>
            </w:r>
          </w:p>
        </w:tc>
        <w:tc>
          <w:tcPr>
            <w:tcW w:w="2185" w:type="dxa"/>
            <w:tcBorders>
              <w:top w:val="single" w:sz="4" w:space="0" w:color="auto"/>
              <w:left w:val="single" w:sz="4" w:space="0" w:color="auto"/>
              <w:bottom w:val="nil"/>
              <w:right w:val="single" w:sz="4" w:space="0" w:color="auto"/>
            </w:tcBorders>
            <w:hideMark/>
          </w:tcPr>
          <w:p w14:paraId="2B56D4AE"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0,20 %</w:t>
            </w:r>
          </w:p>
        </w:tc>
      </w:tr>
      <w:tr w:rsidR="00833B5A" w:rsidRPr="00833B5A" w14:paraId="1A0D0D0E" w14:textId="77777777" w:rsidTr="006362C6">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0CF492B1" w14:textId="77777777" w:rsidR="001A1B67" w:rsidRPr="00833B5A" w:rsidRDefault="001A1B67" w:rsidP="006362C6">
            <w:pPr>
              <w:spacing w:before="40" w:after="40" w:line="240" w:lineRule="auto"/>
              <w:rPr>
                <w:rFonts w:ascii="Tahoma" w:hAnsi="Tahoma" w:cs="Tahoma"/>
                <w:sz w:val="20"/>
                <w:szCs w:val="20"/>
                <w:lang w:bidi="en-US"/>
              </w:rPr>
            </w:pPr>
          </w:p>
        </w:tc>
        <w:tc>
          <w:tcPr>
            <w:tcW w:w="2002" w:type="dxa"/>
            <w:tcBorders>
              <w:top w:val="nil"/>
              <w:left w:val="single" w:sz="4" w:space="0" w:color="auto"/>
              <w:bottom w:val="single" w:sz="4" w:space="0" w:color="auto"/>
              <w:right w:val="single" w:sz="4" w:space="0" w:color="auto"/>
            </w:tcBorders>
            <w:hideMark/>
          </w:tcPr>
          <w:p w14:paraId="1DAC462D"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XD3, XS3</w:t>
            </w:r>
          </w:p>
        </w:tc>
        <w:tc>
          <w:tcPr>
            <w:tcW w:w="1361" w:type="dxa"/>
            <w:tcBorders>
              <w:top w:val="nil"/>
              <w:left w:val="single" w:sz="4" w:space="0" w:color="auto"/>
              <w:bottom w:val="single" w:sz="4" w:space="0" w:color="auto"/>
              <w:right w:val="single" w:sz="4" w:space="0" w:color="auto"/>
            </w:tcBorders>
            <w:hideMark/>
          </w:tcPr>
          <w:p w14:paraId="750CF6D3"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Cl 0,40</w:t>
            </w:r>
          </w:p>
        </w:tc>
        <w:tc>
          <w:tcPr>
            <w:tcW w:w="2185" w:type="dxa"/>
            <w:tcBorders>
              <w:top w:val="nil"/>
              <w:left w:val="single" w:sz="4" w:space="0" w:color="auto"/>
              <w:bottom w:val="single" w:sz="4" w:space="0" w:color="auto"/>
              <w:right w:val="single" w:sz="4" w:space="0" w:color="auto"/>
            </w:tcBorders>
            <w:hideMark/>
          </w:tcPr>
          <w:p w14:paraId="0D65EBA0"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0,40 %</w:t>
            </w:r>
          </w:p>
        </w:tc>
      </w:tr>
      <w:tr w:rsidR="00833B5A" w:rsidRPr="00833B5A" w14:paraId="7138A12E" w14:textId="77777777" w:rsidTr="006362C6">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01BA80D8" w14:textId="77777777" w:rsidR="001A1B67" w:rsidRPr="00833B5A" w:rsidRDefault="001A1B67" w:rsidP="006362C6">
            <w:pPr>
              <w:keepNext/>
              <w:autoSpaceDE w:val="0"/>
              <w:autoSpaceDN w:val="0"/>
              <w:adjustRightInd w:val="0"/>
              <w:spacing w:before="40" w:after="40" w:line="225" w:lineRule="exact"/>
              <w:rPr>
                <w:rFonts w:ascii="Tahoma" w:hAnsi="Tahoma" w:cs="Tahoma"/>
                <w:sz w:val="20"/>
                <w:szCs w:val="20"/>
                <w:lang w:bidi="en-US"/>
              </w:rPr>
            </w:pPr>
            <w:r w:rsidRPr="00833B5A">
              <w:rPr>
                <w:rFonts w:ascii="Tahoma" w:hAnsi="Tahoma" w:cs="Tahoma"/>
                <w:sz w:val="20"/>
                <w:szCs w:val="20"/>
              </w:rPr>
              <w:t>vsebuje jeklo za prednapenjanje</w:t>
            </w:r>
          </w:p>
        </w:tc>
        <w:tc>
          <w:tcPr>
            <w:tcW w:w="2002" w:type="dxa"/>
            <w:tcBorders>
              <w:top w:val="single" w:sz="4" w:space="0" w:color="auto"/>
              <w:left w:val="single" w:sz="4" w:space="0" w:color="auto"/>
              <w:bottom w:val="nil"/>
              <w:right w:val="single" w:sz="4" w:space="0" w:color="auto"/>
            </w:tcBorders>
            <w:hideMark/>
          </w:tcPr>
          <w:p w14:paraId="6AED9F21"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XD1, XD2, XS1, XS2</w:t>
            </w:r>
          </w:p>
        </w:tc>
        <w:tc>
          <w:tcPr>
            <w:tcW w:w="1361" w:type="dxa"/>
            <w:tcBorders>
              <w:top w:val="single" w:sz="4" w:space="0" w:color="auto"/>
              <w:left w:val="single" w:sz="4" w:space="0" w:color="auto"/>
              <w:bottom w:val="nil"/>
              <w:right w:val="single" w:sz="4" w:space="0" w:color="auto"/>
            </w:tcBorders>
            <w:hideMark/>
          </w:tcPr>
          <w:p w14:paraId="38FEABD4"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Cl 0,10</w:t>
            </w:r>
          </w:p>
        </w:tc>
        <w:tc>
          <w:tcPr>
            <w:tcW w:w="2185" w:type="dxa"/>
            <w:tcBorders>
              <w:top w:val="single" w:sz="4" w:space="0" w:color="auto"/>
              <w:left w:val="single" w:sz="4" w:space="0" w:color="auto"/>
              <w:bottom w:val="nil"/>
              <w:right w:val="single" w:sz="4" w:space="0" w:color="auto"/>
            </w:tcBorders>
            <w:hideMark/>
          </w:tcPr>
          <w:p w14:paraId="1D12B1B8"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0,10 %</w:t>
            </w:r>
          </w:p>
        </w:tc>
      </w:tr>
      <w:tr w:rsidR="00833B5A" w:rsidRPr="00833B5A" w14:paraId="03DB39D1" w14:textId="77777777" w:rsidTr="006362C6">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248C4A8A" w14:textId="77777777" w:rsidR="001A1B67" w:rsidRPr="00833B5A" w:rsidRDefault="001A1B67" w:rsidP="006362C6">
            <w:pPr>
              <w:spacing w:before="40" w:after="40" w:line="240" w:lineRule="auto"/>
              <w:rPr>
                <w:rFonts w:ascii="Tahoma" w:hAnsi="Tahoma" w:cs="Tahoma"/>
                <w:sz w:val="20"/>
                <w:szCs w:val="20"/>
                <w:lang w:bidi="en-US"/>
              </w:rPr>
            </w:pPr>
          </w:p>
        </w:tc>
        <w:tc>
          <w:tcPr>
            <w:tcW w:w="2002" w:type="dxa"/>
            <w:tcBorders>
              <w:top w:val="nil"/>
              <w:left w:val="single" w:sz="4" w:space="0" w:color="auto"/>
              <w:bottom w:val="single" w:sz="4" w:space="0" w:color="auto"/>
              <w:right w:val="single" w:sz="4" w:space="0" w:color="auto"/>
            </w:tcBorders>
            <w:hideMark/>
          </w:tcPr>
          <w:p w14:paraId="3514481B"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XD3, XS3</w:t>
            </w:r>
          </w:p>
        </w:tc>
        <w:tc>
          <w:tcPr>
            <w:tcW w:w="1361" w:type="dxa"/>
            <w:tcBorders>
              <w:top w:val="nil"/>
              <w:left w:val="single" w:sz="4" w:space="0" w:color="auto"/>
              <w:bottom w:val="single" w:sz="4" w:space="0" w:color="auto"/>
              <w:right w:val="single" w:sz="4" w:space="0" w:color="auto"/>
            </w:tcBorders>
            <w:hideMark/>
          </w:tcPr>
          <w:p w14:paraId="661F0195"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Cl 0,20</w:t>
            </w:r>
          </w:p>
        </w:tc>
        <w:tc>
          <w:tcPr>
            <w:tcW w:w="2185" w:type="dxa"/>
            <w:tcBorders>
              <w:top w:val="nil"/>
              <w:left w:val="single" w:sz="4" w:space="0" w:color="auto"/>
              <w:bottom w:val="single" w:sz="4" w:space="0" w:color="auto"/>
              <w:right w:val="single" w:sz="4" w:space="0" w:color="auto"/>
            </w:tcBorders>
            <w:hideMark/>
          </w:tcPr>
          <w:p w14:paraId="4E8C9FCC" w14:textId="77777777" w:rsidR="001A1B67" w:rsidRPr="00833B5A" w:rsidRDefault="001A1B67" w:rsidP="006362C6">
            <w:pPr>
              <w:keepNext/>
              <w:autoSpaceDE w:val="0"/>
              <w:autoSpaceDN w:val="0"/>
              <w:adjustRightInd w:val="0"/>
              <w:spacing w:before="40" w:after="40" w:line="225" w:lineRule="exact"/>
              <w:jc w:val="center"/>
              <w:rPr>
                <w:rFonts w:ascii="Tahoma" w:hAnsi="Tahoma" w:cs="Tahoma"/>
                <w:sz w:val="20"/>
                <w:szCs w:val="20"/>
                <w:lang w:bidi="en-US"/>
              </w:rPr>
            </w:pPr>
            <w:r w:rsidRPr="00833B5A">
              <w:rPr>
                <w:rFonts w:ascii="Tahoma" w:hAnsi="Tahoma" w:cs="Tahoma"/>
                <w:sz w:val="20"/>
                <w:szCs w:val="20"/>
              </w:rPr>
              <w:t>0,20 %</w:t>
            </w:r>
          </w:p>
        </w:tc>
      </w:tr>
    </w:tbl>
    <w:p w14:paraId="0C45BF33" w14:textId="77777777" w:rsidR="001A1B67" w:rsidRPr="00833B5A" w:rsidRDefault="001A1B67" w:rsidP="006362C6">
      <w:pPr>
        <w:spacing w:before="60" w:after="120" w:line="260" w:lineRule="exact"/>
        <w:ind w:left="1134" w:right="62" w:hanging="1134"/>
        <w:jc w:val="both"/>
        <w:rPr>
          <w:rFonts w:ascii="Tahoma" w:eastAsia="Times New Roman" w:hAnsi="Tahoma" w:cs="Tahoma"/>
          <w:i/>
          <w:spacing w:val="-4"/>
          <w:sz w:val="20"/>
          <w:szCs w:val="20"/>
          <w:lang w:val="sl-SI"/>
        </w:rPr>
      </w:pPr>
      <w:r w:rsidRPr="00833B5A">
        <w:rPr>
          <w:rFonts w:ascii="Tahoma" w:eastAsia="Times New Roman" w:hAnsi="Tahoma" w:cs="Tahoma"/>
          <w:i/>
          <w:spacing w:val="-4"/>
          <w:sz w:val="20"/>
          <w:szCs w:val="20"/>
          <w:lang w:val="sl-SI"/>
        </w:rPr>
        <w:t>Opomba: * Če se uporabijo mineralni dodatki tipa II in se upoštevajo pri količini cementa, je treba delež klorida izraziti kot odstotek mase kloridnih ionov od skupne mase cementa in upoštevanih mineralnih dodatkov.</w:t>
      </w:r>
    </w:p>
    <w:p w14:paraId="6AC4CAD0" w14:textId="77777777" w:rsidR="001A1B67" w:rsidRPr="00833B5A" w:rsidRDefault="001A1B67" w:rsidP="00ED09B1">
      <w:pPr>
        <w:pStyle w:val="Naslov5"/>
        <w:spacing w:after="120"/>
        <w:rPr>
          <w:rFonts w:ascii="Tahoma" w:hAnsi="Tahoma" w:cs="Tahoma"/>
          <w:b/>
          <w:i w:val="0"/>
        </w:rPr>
      </w:pPr>
      <w:bookmarkStart w:id="590" w:name="_Toc416874399"/>
      <w:r w:rsidRPr="00833B5A">
        <w:rPr>
          <w:rFonts w:ascii="Tahoma" w:hAnsi="Tahoma" w:cs="Tahoma"/>
          <w:b/>
          <w:i w:val="0"/>
        </w:rPr>
        <w:t>Agregat</w:t>
      </w:r>
      <w:bookmarkEnd w:id="590"/>
      <w:r w:rsidRPr="00833B5A">
        <w:rPr>
          <w:rFonts w:ascii="Tahoma" w:hAnsi="Tahoma" w:cs="Tahoma"/>
          <w:b/>
          <w:i w:val="0"/>
        </w:rPr>
        <w:t xml:space="preserve"> </w:t>
      </w:r>
    </w:p>
    <w:p w14:paraId="1AA56BC0"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Agregat za mešanice betonov je lahko sestavljen iz zmesi naravnih zaobljenih zrn (proda in peska) ali zmesi naravnih zdrobljenih ali drobljenih zrn (drobirja in peska). Možna je tudi uporaba recikliranega agregata.</w:t>
      </w:r>
    </w:p>
    <w:p w14:paraId="572364AA"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Agregat za mešanice betonov mora ustrezati zahtevam standarda SIST EN 206, določilom specifikacije </w:t>
      </w:r>
      <w:r w:rsidRPr="00833B5A">
        <w:rPr>
          <w:rFonts w:ascii="Tahoma" w:eastAsia="Times New Roman" w:hAnsi="Tahoma" w:cs="Tahoma"/>
          <w:spacing w:val="-4"/>
          <w:sz w:val="20"/>
          <w:szCs w:val="20"/>
          <w:lang w:val="sl-SI"/>
        </w:rPr>
        <w:lastRenderedPageBreak/>
        <w:t>betona in drugim posebnim zahtevam projektne dokumentacije. Naravni in reciklirani normalno težki agregati (prostorninska masa zrn &gt; 2000 kg/m3) morajo biti skladni z določili standarda SIST EN 12620, lahki agregati pa z določili standarda SIST EN 13055-1.</w:t>
      </w:r>
    </w:p>
    <w:p w14:paraId="03D9A547" w14:textId="77777777" w:rsidR="001A1B67" w:rsidRPr="00833B5A" w:rsidRDefault="001A1B67" w:rsidP="006362C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izbiri agregata, zrnavosti in ostalih kategorij (npr. ploščatosti, odpornosti proti zmrzovanju/tajanju, odpornost proti abraziji, delež finih delcev) je potrebno upoštevati:</w:t>
      </w:r>
    </w:p>
    <w:p w14:paraId="4FA64E4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način izvajanja del,</w:t>
      </w:r>
    </w:p>
    <w:p w14:paraId="3A15466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končno rabo betona,</w:t>
      </w:r>
    </w:p>
    <w:p w14:paraId="5D3A534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zahteve glede zaščitne plasti betona po SIST EN 1992-1-1,</w:t>
      </w:r>
    </w:p>
    <w:p w14:paraId="219A9D2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dimenzije konstrukcije,</w:t>
      </w:r>
    </w:p>
    <w:p w14:paraId="438C5F8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pogoje okolja, katerim bo konstrukcija izpostavljena in</w:t>
      </w:r>
    </w:p>
    <w:p w14:paraId="7B3A716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vse zahteve za agregat, izpostavljen na površini betona, ali agregat za strojno obdelavo površine betona.</w:t>
      </w:r>
    </w:p>
    <w:p w14:paraId="0C1D3358"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Uporabnost recikliranih agregatov je potrebno predhodno dokazati.</w:t>
      </w:r>
    </w:p>
    <w:p w14:paraId="57476FFD" w14:textId="77777777" w:rsidR="001A1B67" w:rsidRPr="00833B5A" w:rsidRDefault="001A1B67" w:rsidP="00ED09B1">
      <w:pPr>
        <w:pStyle w:val="Naslov5"/>
        <w:spacing w:after="120"/>
        <w:rPr>
          <w:rFonts w:ascii="Tahoma" w:hAnsi="Tahoma" w:cs="Tahoma"/>
          <w:b/>
          <w:i w:val="0"/>
        </w:rPr>
      </w:pPr>
      <w:bookmarkStart w:id="591" w:name="_Toc416874400"/>
      <w:r w:rsidRPr="00833B5A">
        <w:rPr>
          <w:rFonts w:ascii="Tahoma" w:hAnsi="Tahoma" w:cs="Tahoma"/>
          <w:b/>
          <w:i w:val="0"/>
        </w:rPr>
        <w:t>Cement</w:t>
      </w:r>
      <w:bookmarkEnd w:id="591"/>
    </w:p>
    <w:p w14:paraId="6AA01F83"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Cement je hidravlično vezivo, t.j. fino zmlet neorganski material, ki mešan z vodo tvori pasto, ta pa na podlagi reakcije in procesov hidratacije veže in strjuje ter po strditvi ohrani trdnost in stabilnost.</w:t>
      </w:r>
    </w:p>
    <w:p w14:paraId="1BE5E64B"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Cement sestoji iz različnih materialov. Od njihove sestave so odvisne tudi lastnosti cementa in s tem svežega in strdelega betona.</w:t>
      </w:r>
    </w:p>
    <w:p w14:paraId="5DC08ED4"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splošno primernega za betone velja cement, ki je skladen s SIST EN 197-1. </w:t>
      </w:r>
    </w:p>
    <w:p w14:paraId="3F345513" w14:textId="77777777" w:rsidR="001A1B67" w:rsidRPr="00833B5A" w:rsidRDefault="001A1B67" w:rsidP="00ED09B1">
      <w:pPr>
        <w:pStyle w:val="Naslov5"/>
        <w:spacing w:after="120"/>
        <w:rPr>
          <w:rFonts w:ascii="Tahoma" w:hAnsi="Tahoma" w:cs="Tahoma"/>
          <w:b/>
          <w:szCs w:val="20"/>
        </w:rPr>
      </w:pPr>
      <w:bookmarkStart w:id="592" w:name="_Toc416874401"/>
      <w:r w:rsidRPr="00833B5A">
        <w:rPr>
          <w:rFonts w:ascii="Tahoma" w:hAnsi="Tahoma" w:cs="Tahoma"/>
          <w:b/>
          <w:i w:val="0"/>
        </w:rPr>
        <w:t>Voda</w:t>
      </w:r>
      <w:bookmarkEnd w:id="592"/>
    </w:p>
    <w:p w14:paraId="55B08F9F"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vode za pripravo betona lahko vpliva na čas vezanja, razvoj trdnosti, obstojnost in zaščito jekla za ojačitev proti koroziji.</w:t>
      </w:r>
    </w:p>
    <w:p w14:paraId="718298CE"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ocenjevanju primernosti vode za pripravo betona je potrebno upoštevati tudi namen uporabe proizvedenega betona. </w:t>
      </w:r>
    </w:p>
    <w:p w14:paraId="3A2D1311" w14:textId="77777777" w:rsidR="001A1B67" w:rsidRPr="00833B5A" w:rsidRDefault="001A1B67" w:rsidP="006362C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pripravo mešanice betona se lahko uporabi voda, skladna določilom standarda SIST EN 206. Pod pogoji, določenimi v standardu SIST EN 1008, je za pripravo betona primerna:</w:t>
      </w:r>
    </w:p>
    <w:p w14:paraId="6E41534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pitna voda,</w:t>
      </w:r>
    </w:p>
    <w:p w14:paraId="5B25D943"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voda, pridobljena iz procesov v industriji betona,</w:t>
      </w:r>
    </w:p>
    <w:p w14:paraId="560CB7F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podtalnica,</w:t>
      </w:r>
    </w:p>
    <w:p w14:paraId="40FAED74"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hAnsi="Tahoma" w:cs="Tahoma"/>
          <w:sz w:val="20"/>
          <w:szCs w:val="20"/>
          <w:lang w:val="sl-SI"/>
        </w:rPr>
        <w:t>prirodna površinska voda in industrijska odpadna voda</w:t>
      </w:r>
      <w:r w:rsidR="009456AD" w:rsidRPr="00833B5A">
        <w:rPr>
          <w:rFonts w:ascii="Tahoma" w:hAnsi="Tahoma" w:cs="Tahoma"/>
          <w:sz w:val="20"/>
          <w:szCs w:val="20"/>
          <w:lang w:val="sl-SI"/>
        </w:rPr>
        <w:t>.</w:t>
      </w:r>
      <w:r w:rsidRPr="00833B5A">
        <w:rPr>
          <w:rFonts w:ascii="Tahoma" w:eastAsia="Times New Roman" w:hAnsi="Tahoma" w:cs="Tahoma"/>
          <w:spacing w:val="-4"/>
          <w:sz w:val="20"/>
          <w:szCs w:val="20"/>
          <w:lang w:val="sl-SI"/>
        </w:rPr>
        <w:t>Pod nobenimi pogoji za pripravo betona ni primerna komunalna voda.</w:t>
      </w:r>
    </w:p>
    <w:p w14:paraId="757449BD" w14:textId="77777777" w:rsidR="001A1B67" w:rsidRPr="00833B5A" w:rsidRDefault="001A1B67" w:rsidP="006362C6">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Razen pitne vode je za ostale vode primernost potrebno dokazati s preskusi.</w:t>
      </w:r>
    </w:p>
    <w:p w14:paraId="093DC642" w14:textId="77777777" w:rsidR="001A1B67" w:rsidRPr="00833B5A" w:rsidRDefault="001A1B67" w:rsidP="00ED09B1">
      <w:pPr>
        <w:pStyle w:val="Naslov5"/>
        <w:spacing w:after="120"/>
        <w:rPr>
          <w:rFonts w:ascii="Tahoma" w:hAnsi="Tahoma" w:cs="Tahoma"/>
          <w:b/>
          <w:szCs w:val="20"/>
        </w:rPr>
      </w:pPr>
      <w:bookmarkStart w:id="593" w:name="_Toc416874402"/>
      <w:r w:rsidRPr="00833B5A">
        <w:rPr>
          <w:rFonts w:ascii="Tahoma" w:hAnsi="Tahoma" w:cs="Tahoma"/>
          <w:b/>
          <w:i w:val="0"/>
        </w:rPr>
        <w:t>Kemijski dodatki</w:t>
      </w:r>
      <w:bookmarkEnd w:id="593"/>
    </w:p>
    <w:p w14:paraId="21EB895A" w14:textId="77777777" w:rsidR="001A1B67" w:rsidRPr="00833B5A" w:rsidRDefault="001A1B67" w:rsidP="006362C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Kemijski dodatki so materiali, ki se med mešanjem betona dodajajo v majhnih količinah glede na maso cementa z namenom zagotoviti, izboljšati ali spremeniti določene lastnosti betona. Kemijske dodatke ločimo na:</w:t>
      </w:r>
    </w:p>
    <w:p w14:paraId="6400FE1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plastifikatorje,</w:t>
      </w:r>
    </w:p>
    <w:p w14:paraId="15207B4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superplastifikatorje</w:t>
      </w:r>
      <w:r w:rsidR="009456AD" w:rsidRPr="00833B5A">
        <w:rPr>
          <w:rFonts w:ascii="Tahoma" w:hAnsi="Tahoma" w:cs="Tahoma"/>
          <w:sz w:val="20"/>
          <w:szCs w:val="20"/>
          <w:lang w:val="sl-SI"/>
        </w:rPr>
        <w:t xml:space="preserve"> in hiperplastifikatorje</w:t>
      </w:r>
      <w:r w:rsidRPr="00833B5A">
        <w:rPr>
          <w:rFonts w:ascii="Tahoma" w:hAnsi="Tahoma" w:cs="Tahoma"/>
          <w:sz w:val="20"/>
          <w:szCs w:val="20"/>
          <w:lang w:val="sl-SI"/>
        </w:rPr>
        <w:t>,</w:t>
      </w:r>
    </w:p>
    <w:p w14:paraId="1A25C16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dodatke za zadrževanje vode,</w:t>
      </w:r>
    </w:p>
    <w:p w14:paraId="3579AD9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aerante,</w:t>
      </w:r>
    </w:p>
    <w:p w14:paraId="1805488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pospešila vezanja,</w:t>
      </w:r>
    </w:p>
    <w:p w14:paraId="1DBC589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pospešila strjevanja,</w:t>
      </w:r>
    </w:p>
    <w:p w14:paraId="5DA00BE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zavlačila vezanj</w:t>
      </w:r>
      <w:r w:rsidR="009456AD" w:rsidRPr="00833B5A">
        <w:rPr>
          <w:rFonts w:ascii="Tahoma" w:hAnsi="Tahoma" w:cs="Tahoma"/>
          <w:sz w:val="20"/>
          <w:szCs w:val="20"/>
          <w:lang w:val="sl-SI"/>
        </w:rPr>
        <w:t>a</w:t>
      </w:r>
      <w:r w:rsidRPr="00833B5A">
        <w:rPr>
          <w:rFonts w:ascii="Tahoma" w:hAnsi="Tahoma" w:cs="Tahoma"/>
          <w:sz w:val="20"/>
          <w:szCs w:val="20"/>
          <w:lang w:val="sl-SI"/>
        </w:rPr>
        <w:t>,</w:t>
      </w:r>
    </w:p>
    <w:p w14:paraId="5FF63FDD"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zavlačila vezanja/plastifikatorje in</w:t>
      </w:r>
    </w:p>
    <w:p w14:paraId="04FCE70B"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zavlačila vezanja/hiperplastifikatorje.</w:t>
      </w:r>
    </w:p>
    <w:p w14:paraId="753837BB"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Uporaba kemijskih in drugih dodatkov mora biti skladna z določili SIST EN 206.</w:t>
      </w:r>
    </w:p>
    <w:p w14:paraId="08BEFD9E"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Celotna količina kemijskih dodatkov ne sme presegati 50 g/kg cementa (če proizvajalec ne določi drugače).</w:t>
      </w:r>
    </w:p>
    <w:p w14:paraId="22145378"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Uporaba kemijskih dodatkov, katerih količina je manjša od 2 g/kg cementa, je dovoljena le ob enakomernem umešanju v vodo za pripravo betona.</w:t>
      </w:r>
    </w:p>
    <w:p w14:paraId="00D2D77F"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količina tekočih dodatkov presega 3 l/m3 betona, je potrebno vsebovano vodo upoštevati pri izračunu vodovezivnega razmerja.</w:t>
      </w:r>
    </w:p>
    <w:p w14:paraId="33A1DFC1"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Vpliv kemijskih dodatkov, njihova medsebojna združljivost in združljivost z uporabljenim cementom mora biti predhodno preverjena v okviru začetnih preskusov.</w:t>
      </w:r>
    </w:p>
    <w:p w14:paraId="6411C6EE"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uporabi kemijskih dodatkov je treba obvezno upoštevati navodilo proizvajalca.</w:t>
      </w:r>
    </w:p>
    <w:p w14:paraId="1909794F" w14:textId="77777777" w:rsidR="001A1B67" w:rsidRPr="00833B5A" w:rsidRDefault="001A1B67" w:rsidP="00ED09B1">
      <w:pPr>
        <w:pStyle w:val="Naslov5"/>
        <w:spacing w:after="120"/>
        <w:rPr>
          <w:rFonts w:ascii="Tahoma" w:hAnsi="Tahoma" w:cs="Tahoma"/>
          <w:b/>
          <w:szCs w:val="20"/>
        </w:rPr>
      </w:pPr>
      <w:bookmarkStart w:id="594" w:name="_Toc416874403"/>
      <w:r w:rsidRPr="00833B5A">
        <w:rPr>
          <w:rFonts w:ascii="Tahoma" w:hAnsi="Tahoma" w:cs="Tahoma"/>
          <w:b/>
          <w:i w:val="0"/>
        </w:rPr>
        <w:t>Mineralni dodatki</w:t>
      </w:r>
      <w:bookmarkEnd w:id="594"/>
    </w:p>
    <w:p w14:paraId="1B7F8998" w14:textId="77777777" w:rsidR="001A1B67" w:rsidRPr="00833B5A" w:rsidRDefault="001A1B67" w:rsidP="00A7322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Mineralni dodatek je fino presejan material, ki se v betonu uporablja za izboljšanje določenih lastnosti svežega ali strdelega betona. Ločimo dve vrsti neorganskih dodatkov:</w:t>
      </w:r>
    </w:p>
    <w:p w14:paraId="06CE410C"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inertne mineralne dodatke (tip I) in</w:t>
      </w:r>
    </w:p>
    <w:p w14:paraId="31A21F02"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pucolanske ali latentno hidravlične mineralne dodatke (tip II).</w:t>
      </w:r>
    </w:p>
    <w:p w14:paraId="338C6BAA"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Količine mineralnih dodatkov tipa I in II je potrebno preveriti z začetnimi preskusi.</w:t>
      </w:r>
    </w:p>
    <w:p w14:paraId="2D0B2DBA"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mineralni dodatek tipa II velja za primernega, se sme njegovo količino upoštevati pri izračunu deleža cementa in vodovezivnega razmerja. Kot primeren za tak izračun velja t.i. koncept  k-vrednosti, opisan v SIST EN 206  ter v SIST 1026. Primernost drugih postopkov je potrebno predhodno ugotoviti.</w:t>
      </w:r>
    </w:p>
    <w:p w14:paraId="20E611AA" w14:textId="77777777" w:rsidR="005038F6" w:rsidRPr="00833B5A" w:rsidRDefault="005038F6" w:rsidP="005038F6">
      <w:pPr>
        <w:pStyle w:val="Naslov5"/>
        <w:spacing w:after="120"/>
        <w:rPr>
          <w:rFonts w:ascii="Tahoma" w:hAnsi="Tahoma" w:cs="Tahoma"/>
          <w:b/>
          <w:szCs w:val="20"/>
        </w:rPr>
      </w:pPr>
      <w:r w:rsidRPr="00833B5A">
        <w:rPr>
          <w:rFonts w:ascii="Tahoma" w:hAnsi="Tahoma" w:cs="Tahoma"/>
          <w:b/>
          <w:i w:val="0"/>
        </w:rPr>
        <w:t>Mikrovlakna</w:t>
      </w:r>
    </w:p>
    <w:p w14:paraId="3540591C" w14:textId="77777777" w:rsidR="005038F6" w:rsidRPr="00833B5A" w:rsidRDefault="005038F6" w:rsidP="005038F6">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Mikrovlakna so </w:t>
      </w:r>
      <w:r w:rsidR="008B4B5B" w:rsidRPr="00833B5A">
        <w:rPr>
          <w:rFonts w:ascii="Tahoma" w:eastAsia="Times New Roman" w:hAnsi="Tahoma" w:cs="Tahoma"/>
          <w:spacing w:val="-4"/>
          <w:sz w:val="20"/>
          <w:szCs w:val="20"/>
          <w:lang w:val="sl-SI"/>
        </w:rPr>
        <w:t xml:space="preserve">enako kot kemijski in mineralni dodatki sredstvo </w:t>
      </w:r>
      <w:r w:rsidRPr="00833B5A">
        <w:rPr>
          <w:rFonts w:ascii="Tahoma" w:eastAsia="Times New Roman" w:hAnsi="Tahoma" w:cs="Tahoma"/>
          <w:spacing w:val="-4"/>
          <w:sz w:val="20"/>
          <w:szCs w:val="20"/>
          <w:lang w:val="sl-SI"/>
        </w:rPr>
        <w:t>za izboljšanje lastnosti svežega ali strdelega betona. Ločimo dve vrsti v</w:t>
      </w:r>
      <w:r w:rsidR="008B4B5B" w:rsidRPr="00833B5A">
        <w:rPr>
          <w:rFonts w:ascii="Tahoma" w:eastAsia="Times New Roman" w:hAnsi="Tahoma" w:cs="Tahoma"/>
          <w:spacing w:val="-4"/>
          <w:sz w:val="20"/>
          <w:szCs w:val="20"/>
          <w:lang w:val="sl-SI"/>
        </w:rPr>
        <w:t>laken</w:t>
      </w:r>
      <w:r w:rsidRPr="00833B5A">
        <w:rPr>
          <w:rFonts w:ascii="Tahoma" w:eastAsia="Times New Roman" w:hAnsi="Tahoma" w:cs="Tahoma"/>
          <w:spacing w:val="-4"/>
          <w:sz w:val="20"/>
          <w:szCs w:val="20"/>
          <w:lang w:val="sl-SI"/>
        </w:rPr>
        <w:t>:</w:t>
      </w:r>
    </w:p>
    <w:p w14:paraId="00A7636A" w14:textId="77777777" w:rsidR="005038F6" w:rsidRPr="00833B5A" w:rsidRDefault="005038F6" w:rsidP="00D809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polimerna vlakna</w:t>
      </w:r>
      <w:r w:rsidR="009E76E0" w:rsidRPr="00833B5A">
        <w:rPr>
          <w:rFonts w:ascii="Tahoma" w:hAnsi="Tahoma" w:cs="Tahoma"/>
          <w:sz w:val="20"/>
          <w:szCs w:val="20"/>
          <w:lang w:val="sl-SI"/>
        </w:rPr>
        <w:t xml:space="preserve"> </w:t>
      </w:r>
      <w:r w:rsidRPr="00833B5A">
        <w:rPr>
          <w:rFonts w:ascii="Tahoma" w:hAnsi="Tahoma" w:cs="Tahoma"/>
          <w:sz w:val="20"/>
          <w:szCs w:val="20"/>
          <w:lang w:val="sl-SI"/>
        </w:rPr>
        <w:t>in</w:t>
      </w:r>
    </w:p>
    <w:p w14:paraId="309D7DA0" w14:textId="77777777" w:rsidR="005038F6" w:rsidRPr="00833B5A" w:rsidRDefault="005038F6" w:rsidP="00D809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jeklena vlakna.</w:t>
      </w:r>
    </w:p>
    <w:p w14:paraId="24E92BBC" w14:textId="77777777" w:rsidR="00D8095B" w:rsidRPr="00833B5A" w:rsidRDefault="00D8095B" w:rsidP="00D8095B">
      <w:pPr>
        <w:widowControl/>
        <w:spacing w:after="0" w:line="260" w:lineRule="exact"/>
        <w:ind w:left="568"/>
        <w:jc w:val="both"/>
        <w:rPr>
          <w:rFonts w:ascii="Tahoma" w:hAnsi="Tahoma" w:cs="Tahoma"/>
          <w:sz w:val="20"/>
          <w:szCs w:val="20"/>
          <w:lang w:val="sl-SI"/>
        </w:rPr>
      </w:pPr>
    </w:p>
    <w:p w14:paraId="203F8AA7" w14:textId="77777777" w:rsidR="005038F6" w:rsidRPr="00833B5A" w:rsidRDefault="008B4B5B" w:rsidP="00D8095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Mikrovlakna, v kombinaciji s k</w:t>
      </w:r>
      <w:r w:rsidR="005038F6" w:rsidRPr="00833B5A">
        <w:rPr>
          <w:rFonts w:ascii="Tahoma" w:eastAsia="Times New Roman" w:hAnsi="Tahoma" w:cs="Tahoma"/>
          <w:spacing w:val="-4"/>
          <w:sz w:val="20"/>
          <w:szCs w:val="20"/>
          <w:lang w:val="sl-SI"/>
        </w:rPr>
        <w:t>emijski</w:t>
      </w:r>
      <w:r w:rsidRPr="00833B5A">
        <w:rPr>
          <w:rFonts w:ascii="Tahoma" w:eastAsia="Times New Roman" w:hAnsi="Tahoma" w:cs="Tahoma"/>
          <w:spacing w:val="-4"/>
          <w:sz w:val="20"/>
          <w:szCs w:val="20"/>
          <w:lang w:val="sl-SI"/>
        </w:rPr>
        <w:t>mi</w:t>
      </w:r>
      <w:r w:rsidR="005038F6" w:rsidRPr="00833B5A">
        <w:rPr>
          <w:rFonts w:ascii="Tahoma" w:eastAsia="Times New Roman" w:hAnsi="Tahoma" w:cs="Tahoma"/>
          <w:spacing w:val="-4"/>
          <w:sz w:val="20"/>
          <w:szCs w:val="20"/>
          <w:lang w:val="sl-SI"/>
        </w:rPr>
        <w:t xml:space="preserve"> dodatki, pigmenti,</w:t>
      </w:r>
      <w:r w:rsidRPr="00833B5A">
        <w:rPr>
          <w:rFonts w:ascii="Tahoma" w:eastAsia="Times New Roman" w:hAnsi="Tahoma" w:cs="Tahoma"/>
          <w:spacing w:val="-4"/>
          <w:sz w:val="20"/>
          <w:szCs w:val="20"/>
          <w:lang w:val="sl-SI"/>
        </w:rPr>
        <w:t xml:space="preserve"> vodo,</w:t>
      </w:r>
      <w:r w:rsidR="005038F6" w:rsidRPr="00833B5A">
        <w:rPr>
          <w:rFonts w:ascii="Tahoma" w:eastAsia="Times New Roman" w:hAnsi="Tahoma" w:cs="Tahoma"/>
          <w:spacing w:val="-4"/>
          <w:sz w:val="20"/>
          <w:szCs w:val="20"/>
          <w:lang w:val="sl-SI"/>
        </w:rPr>
        <w:t xml:space="preserve"> se smejo dodati v posebnih primerih, kadar:</w:t>
      </w:r>
    </w:p>
    <w:p w14:paraId="40B6DF1B" w14:textId="77777777" w:rsidR="005038F6" w:rsidRPr="00833B5A" w:rsidRDefault="005038F6" w:rsidP="00D809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proizvajalec za to prevzame odgovornost;</w:t>
      </w:r>
    </w:p>
    <w:p w14:paraId="4299D401" w14:textId="77777777" w:rsidR="005038F6" w:rsidRPr="00833B5A" w:rsidRDefault="005038F6" w:rsidP="00D809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so konsistenca in mejne vrednosti skladne s predpisanimi  in</w:t>
      </w:r>
    </w:p>
    <w:p w14:paraId="22670D92" w14:textId="77777777" w:rsidR="005038F6" w:rsidRPr="00833B5A" w:rsidRDefault="005038F6" w:rsidP="00D809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obstaja dokumentiran postopek za varno izvajanje tega opravila v okviru lastne kontrole proizvodnje</w:t>
      </w:r>
      <w:r w:rsidR="008B4B5B" w:rsidRPr="00833B5A">
        <w:rPr>
          <w:rFonts w:ascii="Tahoma" w:hAnsi="Tahoma" w:cs="Tahoma"/>
          <w:sz w:val="20"/>
          <w:szCs w:val="20"/>
          <w:lang w:val="sl-SI"/>
        </w:rPr>
        <w:t>.</w:t>
      </w:r>
    </w:p>
    <w:p w14:paraId="66806065" w14:textId="77777777" w:rsidR="008B4B5B" w:rsidRPr="00833B5A" w:rsidRDefault="008B4B5B" w:rsidP="00D8095B">
      <w:pPr>
        <w:spacing w:after="0" w:line="220" w:lineRule="exact"/>
        <w:jc w:val="both"/>
        <w:rPr>
          <w:rFonts w:ascii="Tahoma" w:eastAsia="Times New Roman" w:hAnsi="Tahoma" w:cs="Tahoma"/>
          <w:spacing w:val="-4"/>
          <w:sz w:val="20"/>
          <w:szCs w:val="20"/>
          <w:lang w:val="sl-SI"/>
        </w:rPr>
      </w:pPr>
    </w:p>
    <w:p w14:paraId="65FEF208" w14:textId="77777777" w:rsidR="008B4B5B" w:rsidRPr="00833B5A" w:rsidRDefault="008B4B5B" w:rsidP="00D8095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bi bilo potrebno na gradbišču na odgovornost proizvajalca v avtomešalnik dodati vlakna, mora biti na mestu dodajanja vlaken zagotovljena primerna naprava za merjenje in doziranje.</w:t>
      </w:r>
      <w:r w:rsidR="009E76E0" w:rsidRPr="00833B5A">
        <w:rPr>
          <w:rFonts w:ascii="Tahoma" w:eastAsia="Times New Roman" w:hAnsi="Tahoma" w:cs="Tahoma"/>
          <w:spacing w:val="-4"/>
          <w:sz w:val="20"/>
          <w:szCs w:val="20"/>
          <w:lang w:val="sl-SI"/>
        </w:rPr>
        <w:t xml:space="preserve"> Mikrovlakna in mineralne dodatke v prahu je treba odmerjati po masi; druge metode so dovoljene, če je možno pri odmerjanju doseči zahtevano dovoljeno odstopanje, in če je to dokumentirano.</w:t>
      </w:r>
    </w:p>
    <w:p w14:paraId="009819F7" w14:textId="77777777" w:rsidR="001A1B67" w:rsidRPr="00833B5A" w:rsidRDefault="001A1B67" w:rsidP="00ED09B1">
      <w:pPr>
        <w:pStyle w:val="Naslov5"/>
        <w:spacing w:after="120"/>
        <w:rPr>
          <w:rFonts w:ascii="Tahoma" w:hAnsi="Tahoma" w:cs="Tahoma"/>
          <w:b/>
          <w:i w:val="0"/>
        </w:rPr>
      </w:pPr>
      <w:bookmarkStart w:id="595" w:name="_Toc416874404"/>
      <w:r w:rsidRPr="00833B5A">
        <w:rPr>
          <w:rFonts w:ascii="Tahoma" w:hAnsi="Tahoma" w:cs="Tahoma"/>
          <w:b/>
          <w:i w:val="0"/>
        </w:rPr>
        <w:t>Zaščitna sredstva</w:t>
      </w:r>
      <w:bookmarkEnd w:id="595"/>
    </w:p>
    <w:p w14:paraId="6628D246"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začasno zaščito površine svežih in strjujočih betonov pred izsuševanjem in/ali poškodbami zaradi padavin se lahko uporabi tekoča kemična zaščitna sredstva za pobrizg, ki zagotavljajo na površini betona enakomeren film.</w:t>
      </w:r>
    </w:p>
    <w:p w14:paraId="4717B474" w14:textId="77777777" w:rsidR="001A1B67" w:rsidRPr="00833B5A" w:rsidRDefault="001A1B67" w:rsidP="00A7322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trajnejšo zaščito strjujočih in strdelih betonov pred vremenskimi vplivi in pred kemičnimi vplivi (karbonatizacijo, rjavenjem jekla za ojačitev) pa se lahko uporabi tekoča kemična zaščitna sredstva:</w:t>
      </w:r>
    </w:p>
    <w:p w14:paraId="73729018"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kot dodatke pri pripravi betona (vodne emulzije silikonov in akrilatov),</w:t>
      </w:r>
    </w:p>
    <w:p w14:paraId="0D0ECD4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premaz površine betona (</w:t>
      </w:r>
      <w:r w:rsidR="009E76E0" w:rsidRPr="00833B5A">
        <w:rPr>
          <w:rFonts w:ascii="Tahoma" w:hAnsi="Tahoma" w:cs="Tahoma"/>
          <w:sz w:val="20"/>
          <w:szCs w:val="20"/>
          <w:lang w:val="sl-SI"/>
        </w:rPr>
        <w:t>cementno-</w:t>
      </w:r>
      <w:r w:rsidRPr="00833B5A">
        <w:rPr>
          <w:rFonts w:ascii="Tahoma" w:hAnsi="Tahoma" w:cs="Tahoma"/>
          <w:sz w:val="20"/>
          <w:szCs w:val="20"/>
          <w:lang w:val="sl-SI"/>
        </w:rPr>
        <w:t>epoksidne, akrilne in vinilne smole) in</w:t>
      </w:r>
    </w:p>
    <w:p w14:paraId="0BE5C748"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površinsko in globinsko penetracijo oziroma impregnacijo betona (npr. vodoodbojne materiale: silikone, siloksane, silane, laneno olje; s topili razredčene epoksidne in akrilne smole).</w:t>
      </w:r>
    </w:p>
    <w:p w14:paraId="091AC843"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Uporabo kemičnega zaščitnega sredstva mora odobriti nadzornik.</w:t>
      </w:r>
    </w:p>
    <w:p w14:paraId="6381612B"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uporabi zaščitnega sredstva je treba obvezno upoštevati navodila proizvajalca.</w:t>
      </w:r>
    </w:p>
    <w:p w14:paraId="75799C9D" w14:textId="77777777" w:rsidR="001A1B67" w:rsidRPr="00833B5A" w:rsidRDefault="001A1B67" w:rsidP="00ED09B1">
      <w:pPr>
        <w:pStyle w:val="Naslov5"/>
        <w:spacing w:after="120"/>
        <w:rPr>
          <w:rFonts w:ascii="Tahoma" w:hAnsi="Tahoma" w:cs="Tahoma"/>
          <w:b/>
          <w:i w:val="0"/>
        </w:rPr>
      </w:pPr>
      <w:bookmarkStart w:id="596" w:name="_Toc416874405"/>
      <w:r w:rsidRPr="00833B5A">
        <w:rPr>
          <w:rFonts w:ascii="Tahoma" w:hAnsi="Tahoma" w:cs="Tahoma"/>
          <w:b/>
          <w:i w:val="0"/>
        </w:rPr>
        <w:t>Polimeri</w:t>
      </w:r>
      <w:bookmarkEnd w:id="596"/>
    </w:p>
    <w:p w14:paraId="557A25C0" w14:textId="77777777" w:rsidR="001A1B67" w:rsidRPr="00833B5A" w:rsidRDefault="001A1B67" w:rsidP="00A7322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polimerni, polimerizirani (s polimeri modificirani) in s polimeri impregnirani beton in malte se lahko uporabljajo polimeri v obliki</w:t>
      </w:r>
    </w:p>
    <w:p w14:paraId="4A07142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dodatka za izboljšanje betona (polivinilacetatne, polivinilpropionatne, butadienstirenske in akrilatne vodne emulzije) in/ali</w:t>
      </w:r>
    </w:p>
    <w:p w14:paraId="0C9E3C53"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lepila za beton (epoksidne smole z dodatki in aminskim trdilcem ali z razredčili in poliamidnimi trdilci).</w:t>
      </w:r>
    </w:p>
    <w:p w14:paraId="2D7CE930" w14:textId="77777777" w:rsidR="001A1B67" w:rsidRPr="00833B5A" w:rsidRDefault="001A1B67" w:rsidP="00945461">
      <w:pPr>
        <w:pStyle w:val="Naslov4"/>
        <w:spacing w:after="120"/>
        <w:rPr>
          <w:rFonts w:ascii="Tahoma" w:hAnsi="Tahoma" w:cs="Tahoma"/>
          <w:sz w:val="22"/>
          <w:szCs w:val="22"/>
        </w:rPr>
      </w:pPr>
      <w:bookmarkStart w:id="597" w:name="_Toc416874406"/>
      <w:bookmarkStart w:id="598" w:name="_Toc415571118"/>
      <w:r w:rsidRPr="00833B5A">
        <w:rPr>
          <w:rFonts w:ascii="Tahoma" w:hAnsi="Tahoma" w:cs="Tahoma"/>
          <w:sz w:val="22"/>
          <w:szCs w:val="22"/>
        </w:rPr>
        <w:t>Kakovost materialov</w:t>
      </w:r>
      <w:bookmarkEnd w:id="597"/>
      <w:bookmarkEnd w:id="598"/>
    </w:p>
    <w:p w14:paraId="2C0A9049" w14:textId="77777777" w:rsidR="001A1B67" w:rsidRPr="00833B5A" w:rsidRDefault="001A1B67" w:rsidP="00ED09B1">
      <w:pPr>
        <w:pStyle w:val="Naslov5"/>
        <w:spacing w:after="120"/>
        <w:rPr>
          <w:rFonts w:ascii="Tahoma" w:hAnsi="Tahoma" w:cs="Tahoma"/>
          <w:b/>
          <w:i w:val="0"/>
        </w:rPr>
      </w:pPr>
      <w:bookmarkStart w:id="599" w:name="_Toc416874407"/>
      <w:r w:rsidRPr="00833B5A">
        <w:rPr>
          <w:rFonts w:ascii="Tahoma" w:hAnsi="Tahoma" w:cs="Tahoma"/>
          <w:b/>
          <w:i w:val="0"/>
        </w:rPr>
        <w:t>Agregat</w:t>
      </w:r>
      <w:bookmarkEnd w:id="599"/>
    </w:p>
    <w:p w14:paraId="2C4DFCB0"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splošnem velja, da je za pripravo betonov, skladnih s SIST EN 206, primeren normalno težek kameni agregat, skladen z določili standarda SIST EN 12620, oziroma lahek agregat, skladen s  SIST EN 13055-1.</w:t>
      </w:r>
    </w:p>
    <w:p w14:paraId="46E3C04F"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Možno je uporabiti tudi predelan in/ali recikliran agregat. Zahteve za kakovost teh agregatov so predpisane v SIST EN 206.</w:t>
      </w:r>
    </w:p>
    <w:p w14:paraId="2A555E68" w14:textId="77777777" w:rsidR="001A1B67" w:rsidRPr="00833B5A" w:rsidRDefault="001A1B67" w:rsidP="00A73224">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Izbira vrste agregata je podrejena namenu uporabe betona in je odvisna od:</w:t>
      </w:r>
    </w:p>
    <w:p w14:paraId="28138F1A"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načina izvajanja del,</w:t>
      </w:r>
    </w:p>
    <w:p w14:paraId="1165B1B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končne rabe betona,</w:t>
      </w:r>
    </w:p>
    <w:p w14:paraId="055E6D3B"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zahtev glede zaščitne plasti betona po SIST EN 1992-1-1,</w:t>
      </w:r>
    </w:p>
    <w:p w14:paraId="12911E1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dimenzij konstrukcije,</w:t>
      </w:r>
    </w:p>
    <w:p w14:paraId="643B3D67"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pogojev okolja, katerim bo konstrukcija izpostavljena in</w:t>
      </w:r>
    </w:p>
    <w:p w14:paraId="4FAF8058"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izpostavljenosti površine in morebitni strojni obdelavi površine betona.</w:t>
      </w:r>
    </w:p>
    <w:p w14:paraId="1ADB8756"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72E3C023" w14:textId="77777777" w:rsidR="001A1B67" w:rsidRPr="00833B5A" w:rsidRDefault="001A1B67" w:rsidP="00A73224">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proizvoda.</w:t>
      </w:r>
    </w:p>
    <w:p w14:paraId="264EED03" w14:textId="77777777" w:rsidR="00D8095B" w:rsidRPr="00833B5A" w:rsidRDefault="00D8095B" w:rsidP="00A73224">
      <w:pPr>
        <w:spacing w:after="120" w:line="260" w:lineRule="exact"/>
        <w:ind w:right="62"/>
        <w:jc w:val="both"/>
        <w:rPr>
          <w:rFonts w:ascii="Tahoma" w:eastAsia="Times New Roman" w:hAnsi="Tahoma" w:cs="Tahoma"/>
          <w:spacing w:val="-4"/>
          <w:sz w:val="20"/>
          <w:szCs w:val="20"/>
          <w:lang w:val="sl-SI"/>
        </w:rPr>
      </w:pPr>
    </w:p>
    <w:p w14:paraId="3CE74DF4" w14:textId="77777777" w:rsidR="001A1B67" w:rsidRPr="00833B5A" w:rsidRDefault="001A1B67" w:rsidP="00131A4D">
      <w:pPr>
        <w:pStyle w:val="Naslov6"/>
        <w:spacing w:after="120"/>
        <w:rPr>
          <w:i w:val="0"/>
        </w:rPr>
      </w:pPr>
      <w:bookmarkStart w:id="600" w:name="_Toc416874408"/>
      <w:r w:rsidRPr="00833B5A">
        <w:rPr>
          <w:i w:val="0"/>
        </w:rPr>
        <w:t>Geometrijske, fizikalne in kemijske zahteve</w:t>
      </w:r>
      <w:bookmarkEnd w:id="600"/>
    </w:p>
    <w:p w14:paraId="10A65685" w14:textId="77777777" w:rsidR="001A1B67" w:rsidRPr="00833B5A" w:rsidRDefault="001A1B67" w:rsidP="00B458C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Agregat za beton mora imeti lastnosti, navedene v </w:t>
      </w:r>
      <w:r w:rsidR="00576035" w:rsidRPr="00833B5A">
        <w:rPr>
          <w:rFonts w:ascii="Tahoma" w:eastAsia="Times New Roman" w:hAnsi="Tahoma" w:cs="Tahoma"/>
          <w:spacing w:val="-4"/>
          <w:sz w:val="20"/>
          <w:szCs w:val="20"/>
          <w:lang w:val="sl-SI"/>
        </w:rPr>
        <w:t>Tabeli 3.6.8.</w:t>
      </w:r>
    </w:p>
    <w:p w14:paraId="5851EDBA" w14:textId="77777777" w:rsidR="001A1B67" w:rsidRPr="00833B5A" w:rsidRDefault="00576035" w:rsidP="00576035">
      <w:pPr>
        <w:pStyle w:val="Tabele"/>
        <w:ind w:left="1418" w:hanging="1418"/>
      </w:pPr>
      <w:r w:rsidRPr="00833B5A">
        <w:t>Tabela 3.6.8</w:t>
      </w:r>
      <w:r w:rsidR="001A1B67" w:rsidRPr="00833B5A">
        <w:t>:</w:t>
      </w:r>
      <w:r w:rsidRPr="00833B5A">
        <w:tab/>
      </w:r>
      <w:r w:rsidR="001A1B67" w:rsidRPr="00833B5A">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833B5A" w:rsidRPr="00833B5A" w14:paraId="63F32B0F" w14:textId="77777777" w:rsidTr="00B458CE">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5A19E85D" w14:textId="77777777" w:rsidR="001A1B67" w:rsidRPr="00833B5A" w:rsidRDefault="001A1B67" w:rsidP="00B458CE">
            <w:pPr>
              <w:autoSpaceDE w:val="0"/>
              <w:autoSpaceDN w:val="0"/>
              <w:adjustRightInd w:val="0"/>
              <w:spacing w:before="40" w:after="40"/>
              <w:rPr>
                <w:rFonts w:ascii="Tahoma" w:hAnsi="Tahoma" w:cs="Tahoma"/>
                <w:b/>
                <w:sz w:val="20"/>
                <w:szCs w:val="20"/>
                <w:lang w:val="sl-SI" w:bidi="en-US"/>
              </w:rPr>
            </w:pPr>
            <w:r w:rsidRPr="00833B5A">
              <w:rPr>
                <w:rFonts w:ascii="Tahoma" w:hAnsi="Tahoma" w:cs="Tahoma"/>
                <w:b/>
                <w:sz w:val="20"/>
                <w:szCs w:val="20"/>
                <w:lang w:val="sl-SI"/>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2EF411ED" w14:textId="77777777" w:rsidR="001A1B67" w:rsidRPr="00833B5A" w:rsidRDefault="001A1B67" w:rsidP="00B458CE">
            <w:pPr>
              <w:autoSpaceDE w:val="0"/>
              <w:autoSpaceDN w:val="0"/>
              <w:adjustRightInd w:val="0"/>
              <w:spacing w:before="40" w:after="40"/>
              <w:ind w:left="-27"/>
              <w:jc w:val="center"/>
              <w:rPr>
                <w:rFonts w:ascii="Tahoma" w:hAnsi="Tahoma" w:cs="Tahoma"/>
                <w:b/>
                <w:sz w:val="20"/>
                <w:szCs w:val="20"/>
                <w:lang w:val="sl-SI" w:bidi="en-US"/>
              </w:rPr>
            </w:pPr>
            <w:r w:rsidRPr="00833B5A">
              <w:rPr>
                <w:rFonts w:ascii="Tahoma" w:hAnsi="Tahoma" w:cs="Tahoma"/>
                <w:b/>
                <w:sz w:val="20"/>
                <w:szCs w:val="20"/>
                <w:lang w:val="sl-SI"/>
              </w:rPr>
              <w:t xml:space="preserve">Zahtevana </w:t>
            </w:r>
            <w:r w:rsidR="00B458CE" w:rsidRPr="00833B5A">
              <w:rPr>
                <w:rFonts w:ascii="Tahoma" w:hAnsi="Tahoma" w:cs="Tahoma"/>
                <w:b/>
                <w:sz w:val="20"/>
                <w:szCs w:val="20"/>
                <w:lang w:val="sl-SI"/>
              </w:rPr>
              <w:t>lastnost</w:t>
            </w:r>
          </w:p>
        </w:tc>
        <w:tc>
          <w:tcPr>
            <w:tcW w:w="2358" w:type="dxa"/>
            <w:tcBorders>
              <w:top w:val="single" w:sz="4" w:space="0" w:color="auto"/>
              <w:left w:val="single" w:sz="4" w:space="0" w:color="auto"/>
              <w:bottom w:val="single" w:sz="4" w:space="0" w:color="auto"/>
              <w:right w:val="single" w:sz="4" w:space="0" w:color="auto"/>
            </w:tcBorders>
            <w:hideMark/>
          </w:tcPr>
          <w:p w14:paraId="64607847" w14:textId="77777777" w:rsidR="001A1B67" w:rsidRPr="00833B5A" w:rsidRDefault="001A1B67" w:rsidP="00B458CE">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Postopek za preskus</w:t>
            </w:r>
          </w:p>
        </w:tc>
      </w:tr>
      <w:tr w:rsidR="00833B5A" w:rsidRPr="00833B5A" w14:paraId="246DD87E" w14:textId="77777777" w:rsidTr="00B458CE">
        <w:trPr>
          <w:trHeight w:val="227"/>
          <w:jc w:val="center"/>
        </w:trPr>
        <w:tc>
          <w:tcPr>
            <w:tcW w:w="3945" w:type="dxa"/>
            <w:tcBorders>
              <w:top w:val="single" w:sz="4" w:space="0" w:color="auto"/>
              <w:left w:val="single" w:sz="4" w:space="0" w:color="auto"/>
              <w:bottom w:val="nil"/>
              <w:right w:val="single" w:sz="4" w:space="0" w:color="auto"/>
            </w:tcBorders>
            <w:hideMark/>
          </w:tcPr>
          <w:p w14:paraId="02C7D48A" w14:textId="77777777" w:rsidR="001A1B67" w:rsidRPr="00833B5A" w:rsidRDefault="001A1B67" w:rsidP="0098724D">
            <w:pPr>
              <w:numPr>
                <w:ilvl w:val="1"/>
                <w:numId w:val="19"/>
              </w:numPr>
              <w:autoSpaceDE w:val="0"/>
              <w:autoSpaceDN w:val="0"/>
              <w:adjustRightInd w:val="0"/>
              <w:spacing w:before="40" w:after="40" w:line="240" w:lineRule="auto"/>
              <w:ind w:left="360" w:hanging="251"/>
              <w:rPr>
                <w:rFonts w:ascii="Tahoma" w:hAnsi="Tahoma" w:cs="Tahoma"/>
                <w:sz w:val="20"/>
                <w:szCs w:val="20"/>
                <w:lang w:val="sl-SI" w:bidi="en-US"/>
              </w:rPr>
            </w:pPr>
            <w:r w:rsidRPr="00833B5A">
              <w:rPr>
                <w:rFonts w:ascii="Tahoma" w:hAnsi="Tahoma" w:cs="Tahoma"/>
                <w:sz w:val="20"/>
                <w:szCs w:val="20"/>
                <w:lang w:val="sl-SI"/>
              </w:rPr>
              <w:lastRenderedPageBreak/>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47316FCC" w14:textId="77777777" w:rsidR="001A1B67" w:rsidRPr="00833B5A" w:rsidRDefault="001A1B67" w:rsidP="00B458C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WA</w:t>
            </w:r>
            <w:r w:rsidRPr="00833B5A">
              <w:rPr>
                <w:rFonts w:ascii="Tahoma" w:hAnsi="Tahoma" w:cs="Tahoma"/>
                <w:sz w:val="20"/>
                <w:szCs w:val="20"/>
                <w:vertAlign w:val="subscript"/>
                <w:lang w:val="sl-SI"/>
              </w:rPr>
              <w:t>24</w:t>
            </w:r>
            <w:r w:rsidRPr="00833B5A">
              <w:rPr>
                <w:rFonts w:ascii="Tahoma" w:hAnsi="Tahoma" w:cs="Tahoma"/>
                <w:sz w:val="20"/>
                <w:szCs w:val="20"/>
                <w:lang w:val="sl-SI"/>
              </w:rPr>
              <w:t>2</w:t>
            </w:r>
          </w:p>
        </w:tc>
        <w:tc>
          <w:tcPr>
            <w:tcW w:w="2358" w:type="dxa"/>
            <w:tcBorders>
              <w:top w:val="single" w:sz="4" w:space="0" w:color="auto"/>
              <w:left w:val="single" w:sz="4" w:space="0" w:color="auto"/>
              <w:bottom w:val="nil"/>
              <w:right w:val="single" w:sz="4" w:space="0" w:color="auto"/>
            </w:tcBorders>
            <w:vAlign w:val="center"/>
            <w:hideMark/>
          </w:tcPr>
          <w:p w14:paraId="4E9AD1C2" w14:textId="77777777" w:rsidR="001A1B67" w:rsidRPr="00833B5A" w:rsidRDefault="001A1B67" w:rsidP="00B458C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SIST EN 1097-6</w:t>
            </w:r>
          </w:p>
        </w:tc>
      </w:tr>
      <w:tr w:rsidR="00833B5A" w:rsidRPr="00833B5A" w14:paraId="32290FC5" w14:textId="77777777" w:rsidTr="00B458CE">
        <w:trPr>
          <w:trHeight w:val="227"/>
          <w:jc w:val="center"/>
        </w:trPr>
        <w:tc>
          <w:tcPr>
            <w:tcW w:w="3945" w:type="dxa"/>
            <w:tcBorders>
              <w:top w:val="nil"/>
              <w:left w:val="single" w:sz="4" w:space="0" w:color="auto"/>
              <w:bottom w:val="nil"/>
              <w:right w:val="single" w:sz="4" w:space="0" w:color="auto"/>
            </w:tcBorders>
            <w:hideMark/>
          </w:tcPr>
          <w:p w14:paraId="25172B86" w14:textId="77777777" w:rsidR="001A1B67" w:rsidRPr="00833B5A" w:rsidRDefault="001A1B67" w:rsidP="0098724D">
            <w:pPr>
              <w:numPr>
                <w:ilvl w:val="1"/>
                <w:numId w:val="19"/>
              </w:numPr>
              <w:autoSpaceDE w:val="0"/>
              <w:autoSpaceDN w:val="0"/>
              <w:adjustRightInd w:val="0"/>
              <w:spacing w:before="40" w:after="40" w:line="220" w:lineRule="exact"/>
              <w:ind w:left="360" w:hanging="251"/>
              <w:rPr>
                <w:rFonts w:ascii="Tahoma" w:hAnsi="Tahoma" w:cs="Tahoma"/>
                <w:sz w:val="20"/>
                <w:szCs w:val="20"/>
                <w:lang w:val="sl-SI" w:bidi="en-US"/>
              </w:rPr>
            </w:pPr>
            <w:r w:rsidRPr="00833B5A">
              <w:rPr>
                <w:rFonts w:ascii="Tahoma" w:hAnsi="Tahoma" w:cs="Tahoma"/>
                <w:sz w:val="20"/>
                <w:szCs w:val="20"/>
                <w:lang w:val="sl-SI"/>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04ED6DAE"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LA</w:t>
            </w:r>
            <w:r w:rsidRPr="00833B5A">
              <w:rPr>
                <w:rFonts w:ascii="Tahoma" w:hAnsi="Tahoma" w:cs="Tahoma"/>
                <w:sz w:val="20"/>
                <w:szCs w:val="20"/>
                <w:vertAlign w:val="subscript"/>
                <w:lang w:val="sl-SI"/>
              </w:rPr>
              <w:t>15</w:t>
            </w:r>
            <w:r w:rsidRPr="00833B5A">
              <w:rPr>
                <w:rFonts w:ascii="Tahoma" w:hAnsi="Tahoma" w:cs="Tahoma"/>
                <w:sz w:val="20"/>
                <w:szCs w:val="20"/>
                <w:lang w:val="sl-SI"/>
              </w:rPr>
              <w:t xml:space="preserve"> do LA</w:t>
            </w:r>
            <w:r w:rsidRPr="00833B5A">
              <w:rPr>
                <w:rFonts w:ascii="Tahoma" w:hAnsi="Tahoma" w:cs="Tahoma"/>
                <w:sz w:val="20"/>
                <w:szCs w:val="20"/>
                <w:vertAlign w:val="subscript"/>
                <w:lang w:val="sl-SI"/>
              </w:rPr>
              <w:t>30</w:t>
            </w:r>
          </w:p>
        </w:tc>
        <w:tc>
          <w:tcPr>
            <w:tcW w:w="2358" w:type="dxa"/>
            <w:tcBorders>
              <w:top w:val="nil"/>
              <w:left w:val="single" w:sz="4" w:space="0" w:color="auto"/>
              <w:bottom w:val="nil"/>
              <w:right w:val="single" w:sz="4" w:space="0" w:color="auto"/>
            </w:tcBorders>
            <w:vAlign w:val="center"/>
            <w:hideMark/>
          </w:tcPr>
          <w:p w14:paraId="23954FF4"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SIST EN 1097-2</w:t>
            </w:r>
          </w:p>
        </w:tc>
      </w:tr>
      <w:tr w:rsidR="00833B5A" w:rsidRPr="00833B5A" w14:paraId="59751D65" w14:textId="77777777" w:rsidTr="00B458CE">
        <w:trPr>
          <w:trHeight w:val="227"/>
          <w:jc w:val="center"/>
        </w:trPr>
        <w:tc>
          <w:tcPr>
            <w:tcW w:w="3945" w:type="dxa"/>
            <w:tcBorders>
              <w:top w:val="nil"/>
              <w:left w:val="single" w:sz="4" w:space="0" w:color="auto"/>
              <w:bottom w:val="nil"/>
              <w:right w:val="single" w:sz="4" w:space="0" w:color="auto"/>
            </w:tcBorders>
            <w:hideMark/>
          </w:tcPr>
          <w:p w14:paraId="6C4EC105" w14:textId="77777777" w:rsidR="001A1B67" w:rsidRPr="00833B5A" w:rsidRDefault="001A1B67" w:rsidP="0098724D">
            <w:pPr>
              <w:numPr>
                <w:ilvl w:val="1"/>
                <w:numId w:val="19"/>
              </w:numPr>
              <w:autoSpaceDE w:val="0"/>
              <w:autoSpaceDN w:val="0"/>
              <w:adjustRightInd w:val="0"/>
              <w:spacing w:before="40" w:after="40" w:line="240" w:lineRule="auto"/>
              <w:ind w:left="360" w:hanging="251"/>
              <w:rPr>
                <w:rFonts w:ascii="Tahoma" w:hAnsi="Tahoma" w:cs="Tahoma"/>
                <w:sz w:val="20"/>
                <w:szCs w:val="20"/>
                <w:lang w:val="sl-SI" w:bidi="en-US"/>
              </w:rPr>
            </w:pPr>
            <w:r w:rsidRPr="00833B5A">
              <w:rPr>
                <w:rFonts w:ascii="Tahoma" w:hAnsi="Tahoma" w:cs="Tahoma"/>
                <w:sz w:val="20"/>
                <w:szCs w:val="20"/>
                <w:lang w:val="sl-SI"/>
              </w:rPr>
              <w:t>odpornost kamnin proti učinku mraza</w:t>
            </w:r>
          </w:p>
        </w:tc>
        <w:tc>
          <w:tcPr>
            <w:tcW w:w="2349" w:type="dxa"/>
            <w:tcBorders>
              <w:top w:val="nil"/>
              <w:left w:val="single" w:sz="4" w:space="0" w:color="auto"/>
              <w:bottom w:val="nil"/>
              <w:right w:val="single" w:sz="4" w:space="0" w:color="auto"/>
            </w:tcBorders>
            <w:hideMark/>
          </w:tcPr>
          <w:p w14:paraId="244FCF75"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1</w:t>
            </w:r>
            <w:r w:rsidRPr="00833B5A">
              <w:rPr>
                <w:rFonts w:ascii="Tahoma" w:hAnsi="Tahoma" w:cs="Tahoma"/>
                <w:sz w:val="20"/>
                <w:szCs w:val="20"/>
                <w:lang w:val="sl-SI"/>
              </w:rPr>
              <w:t xml:space="preserve"> oz.</w:t>
            </w:r>
          </w:p>
          <w:p w14:paraId="24D6920C"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MS</w:t>
            </w:r>
            <w:r w:rsidRPr="00833B5A">
              <w:rPr>
                <w:rFonts w:ascii="Tahoma" w:hAnsi="Tahoma" w:cs="Tahoma"/>
                <w:sz w:val="20"/>
                <w:szCs w:val="20"/>
                <w:vertAlign w:val="subscript"/>
                <w:lang w:val="sl-SI"/>
              </w:rPr>
              <w:t>18</w:t>
            </w:r>
          </w:p>
        </w:tc>
        <w:tc>
          <w:tcPr>
            <w:tcW w:w="2358" w:type="dxa"/>
            <w:tcBorders>
              <w:top w:val="nil"/>
              <w:left w:val="single" w:sz="4" w:space="0" w:color="auto"/>
              <w:bottom w:val="nil"/>
              <w:right w:val="single" w:sz="4" w:space="0" w:color="auto"/>
            </w:tcBorders>
            <w:hideMark/>
          </w:tcPr>
          <w:p w14:paraId="56ADA854"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rPr>
            </w:pPr>
            <w:r w:rsidRPr="00833B5A">
              <w:rPr>
                <w:rFonts w:ascii="Tahoma" w:hAnsi="Tahoma" w:cs="Tahoma"/>
                <w:sz w:val="20"/>
                <w:szCs w:val="20"/>
                <w:lang w:val="sl-SI"/>
              </w:rPr>
              <w:t>SIST EN 1367-1</w:t>
            </w:r>
          </w:p>
          <w:p w14:paraId="5F1F93C7"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SIST EN 1367-2</w:t>
            </w:r>
          </w:p>
        </w:tc>
      </w:tr>
      <w:tr w:rsidR="001A1B67" w:rsidRPr="00833B5A" w14:paraId="74F49CD2" w14:textId="77777777" w:rsidTr="00B458CE">
        <w:trPr>
          <w:trHeight w:val="227"/>
          <w:jc w:val="center"/>
        </w:trPr>
        <w:tc>
          <w:tcPr>
            <w:tcW w:w="3945" w:type="dxa"/>
            <w:tcBorders>
              <w:top w:val="nil"/>
              <w:left w:val="single" w:sz="4" w:space="0" w:color="auto"/>
              <w:bottom w:val="single" w:sz="4" w:space="0" w:color="auto"/>
              <w:right w:val="single" w:sz="4" w:space="0" w:color="auto"/>
            </w:tcBorders>
            <w:hideMark/>
          </w:tcPr>
          <w:p w14:paraId="7CF59F4D" w14:textId="77777777" w:rsidR="001A1B67" w:rsidRPr="00833B5A" w:rsidRDefault="001A1B67" w:rsidP="0098724D">
            <w:pPr>
              <w:numPr>
                <w:ilvl w:val="1"/>
                <w:numId w:val="19"/>
              </w:numPr>
              <w:autoSpaceDE w:val="0"/>
              <w:autoSpaceDN w:val="0"/>
              <w:adjustRightInd w:val="0"/>
              <w:spacing w:before="40" w:after="40" w:line="220" w:lineRule="exact"/>
              <w:ind w:left="360" w:hanging="251"/>
              <w:rPr>
                <w:rFonts w:ascii="Tahoma" w:hAnsi="Tahoma" w:cs="Tahoma"/>
                <w:sz w:val="20"/>
                <w:szCs w:val="20"/>
                <w:lang w:val="sl-SI" w:bidi="en-US"/>
              </w:rPr>
            </w:pPr>
            <w:r w:rsidRPr="00833B5A">
              <w:rPr>
                <w:rFonts w:ascii="Tahoma" w:hAnsi="Tahoma" w:cs="Tahoma"/>
                <w:sz w:val="20"/>
                <w:szCs w:val="20"/>
                <w:lang w:val="sl-SI"/>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75ED5796"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vertAlign w:val="subscript"/>
                <w:lang w:val="sl-SI" w:bidi="en-US"/>
              </w:rPr>
            </w:pPr>
            <w:r w:rsidRPr="00833B5A">
              <w:rPr>
                <w:rFonts w:ascii="Tahoma" w:hAnsi="Tahoma" w:cs="Tahoma"/>
                <w:sz w:val="20"/>
                <w:szCs w:val="20"/>
                <w:lang w:val="sl-SI"/>
              </w:rPr>
              <w:t>SI</w:t>
            </w:r>
            <w:r w:rsidRPr="00833B5A">
              <w:rPr>
                <w:rFonts w:ascii="Tahoma" w:hAnsi="Tahoma" w:cs="Tahoma"/>
                <w:sz w:val="20"/>
                <w:szCs w:val="20"/>
                <w:vertAlign w:val="subscript"/>
                <w:lang w:val="sl-SI"/>
              </w:rPr>
              <w:t>15</w:t>
            </w:r>
          </w:p>
        </w:tc>
        <w:tc>
          <w:tcPr>
            <w:tcW w:w="2358" w:type="dxa"/>
            <w:tcBorders>
              <w:top w:val="nil"/>
              <w:left w:val="single" w:sz="4" w:space="0" w:color="auto"/>
              <w:bottom w:val="single" w:sz="4" w:space="0" w:color="auto"/>
              <w:right w:val="single" w:sz="4" w:space="0" w:color="auto"/>
            </w:tcBorders>
            <w:vAlign w:val="center"/>
            <w:hideMark/>
          </w:tcPr>
          <w:p w14:paraId="2D461732" w14:textId="77777777" w:rsidR="001A1B67" w:rsidRPr="00833B5A" w:rsidRDefault="001A1B67" w:rsidP="00B458CE">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SIST EN 933-4</w:t>
            </w:r>
          </w:p>
        </w:tc>
      </w:tr>
    </w:tbl>
    <w:p w14:paraId="67312550" w14:textId="77777777" w:rsidR="00B458CE" w:rsidRPr="00833B5A" w:rsidRDefault="00B458CE" w:rsidP="00B458CE">
      <w:pPr>
        <w:spacing w:after="120" w:line="260" w:lineRule="exact"/>
        <w:ind w:right="62"/>
        <w:jc w:val="both"/>
        <w:rPr>
          <w:rFonts w:ascii="Tahoma" w:hAnsi="Tahoma" w:cs="Tahoma"/>
          <w:sz w:val="20"/>
          <w:szCs w:val="20"/>
          <w:lang w:val="sl-SI"/>
        </w:rPr>
      </w:pPr>
    </w:p>
    <w:p w14:paraId="6371662C" w14:textId="77777777" w:rsidR="001A1B67" w:rsidRPr="00833B5A" w:rsidRDefault="001A1B67" w:rsidP="00131A4D">
      <w:pPr>
        <w:pStyle w:val="Naslov7"/>
        <w:spacing w:after="120"/>
      </w:pPr>
      <w:r w:rsidRPr="00833B5A">
        <w:t xml:space="preserve">Granulometrijska sestava </w:t>
      </w:r>
    </w:p>
    <w:p w14:paraId="10698658" w14:textId="77777777" w:rsidR="001A1B67" w:rsidRPr="00833B5A" w:rsidRDefault="001A1B67" w:rsidP="00B458C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Izbira granulometrijske sestave agregatov za pripravo betonov je treba prilagoditi namenu uporabe betonske mešanice, zagotoviti pa mora zadostno obdelovalnost in zgostitev betona.</w:t>
      </w:r>
    </w:p>
    <w:p w14:paraId="3B53A813" w14:textId="77777777" w:rsidR="00D8095B" w:rsidRPr="00833B5A" w:rsidRDefault="00D8095B" w:rsidP="00B458CE">
      <w:pPr>
        <w:spacing w:after="120" w:line="260" w:lineRule="exact"/>
        <w:ind w:right="62"/>
        <w:jc w:val="both"/>
        <w:rPr>
          <w:rFonts w:ascii="Tahoma" w:eastAsia="Times New Roman" w:hAnsi="Tahoma" w:cs="Tahoma"/>
          <w:spacing w:val="-4"/>
          <w:sz w:val="20"/>
          <w:szCs w:val="20"/>
          <w:lang w:val="sl-SI"/>
        </w:rPr>
      </w:pPr>
    </w:p>
    <w:p w14:paraId="1363AD08" w14:textId="77777777" w:rsidR="00D8095B" w:rsidRPr="00833B5A" w:rsidRDefault="00D8095B" w:rsidP="00B458CE">
      <w:pPr>
        <w:spacing w:after="120" w:line="260" w:lineRule="exact"/>
        <w:ind w:right="62"/>
        <w:jc w:val="both"/>
        <w:rPr>
          <w:rFonts w:ascii="Tahoma" w:eastAsia="Times New Roman" w:hAnsi="Tahoma" w:cs="Tahoma"/>
          <w:spacing w:val="-4"/>
          <w:sz w:val="20"/>
          <w:szCs w:val="20"/>
          <w:lang w:val="sl-SI"/>
        </w:rPr>
      </w:pPr>
    </w:p>
    <w:p w14:paraId="71F1D45C" w14:textId="77777777" w:rsidR="001A1B67" w:rsidRPr="00833B5A" w:rsidRDefault="001A1B67" w:rsidP="00B458CE">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izbiri je potrebno upoštevati, da največje zrno v zmesi:</w:t>
      </w:r>
    </w:p>
    <w:p w14:paraId="656CC00F"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ne sme biti večje od ene četrtine najmanjše dimenzije prereza elementa iz betona (pri ploščah ne večje od ene tretjine debeline plošče) in</w:t>
      </w:r>
    </w:p>
    <w:p w14:paraId="1810FC5C"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ne večje od 1,25 kratnega najmanjšega prostega vodoravnega razmika med jeklenimi palicami za ojačitev (armaturo).</w:t>
      </w:r>
    </w:p>
    <w:p w14:paraId="5EAE0107" w14:textId="77777777" w:rsidR="001A1B67" w:rsidRPr="00833B5A" w:rsidRDefault="001A1B67" w:rsidP="00B458C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Primernost granulometrijske sestave agregata je treba preveriti v okviru začetnega preskusa betonske mešanice.</w:t>
      </w:r>
    </w:p>
    <w:p w14:paraId="546A5ECE" w14:textId="77777777" w:rsidR="001A1B67" w:rsidRPr="00833B5A" w:rsidRDefault="001A1B67" w:rsidP="00B458CE">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Priporočena območja zrnavosti zmesi kamnitih zrn za mešanice betona so navedena v </w:t>
      </w:r>
      <w:r w:rsidR="00576035" w:rsidRPr="00833B5A">
        <w:rPr>
          <w:rFonts w:ascii="Tahoma" w:eastAsia="Times New Roman" w:hAnsi="Tahoma" w:cs="Tahoma"/>
          <w:spacing w:val="-4"/>
          <w:sz w:val="20"/>
          <w:szCs w:val="20"/>
          <w:lang w:val="sl-SI"/>
        </w:rPr>
        <w:t>Tabeli 3.6.9 in na Slikah 3.6.1 do 3.6.3.</w:t>
      </w:r>
    </w:p>
    <w:p w14:paraId="0FC3E8F2" w14:textId="77777777" w:rsidR="001A1B67" w:rsidRPr="00833B5A" w:rsidRDefault="00576035" w:rsidP="00576035">
      <w:pPr>
        <w:pStyle w:val="Tabele"/>
        <w:ind w:left="1418" w:hanging="1418"/>
      </w:pPr>
      <w:r w:rsidRPr="00833B5A">
        <w:t>Tabela 3.6.9</w:t>
      </w:r>
      <w:r w:rsidR="001A1B67" w:rsidRPr="00833B5A">
        <w:t>:</w:t>
      </w:r>
      <w:r w:rsidRPr="00833B5A">
        <w:tab/>
      </w:r>
      <w:r w:rsidR="001A1B67" w:rsidRPr="00833B5A">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974"/>
        <w:gridCol w:w="762"/>
        <w:gridCol w:w="851"/>
        <w:gridCol w:w="850"/>
        <w:gridCol w:w="851"/>
        <w:gridCol w:w="760"/>
        <w:gridCol w:w="851"/>
        <w:gridCol w:w="790"/>
        <w:gridCol w:w="835"/>
      </w:tblGrid>
      <w:tr w:rsidR="00833B5A" w:rsidRPr="00833B5A" w14:paraId="3E07F67D" w14:textId="77777777" w:rsidTr="00B458CE">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69CC32CD"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Zmes agregata</w:t>
            </w:r>
          </w:p>
        </w:tc>
        <w:tc>
          <w:tcPr>
            <w:tcW w:w="974" w:type="dxa"/>
            <w:vMerge w:val="restart"/>
            <w:tcBorders>
              <w:top w:val="single" w:sz="4" w:space="0" w:color="auto"/>
              <w:left w:val="single" w:sz="4" w:space="0" w:color="auto"/>
              <w:bottom w:val="nil"/>
              <w:right w:val="single" w:sz="4" w:space="0" w:color="auto"/>
            </w:tcBorders>
            <w:hideMark/>
          </w:tcPr>
          <w:p w14:paraId="59C5C6BA"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Mejna krivulja</w:t>
            </w:r>
          </w:p>
        </w:tc>
        <w:tc>
          <w:tcPr>
            <w:tcW w:w="6550" w:type="dxa"/>
            <w:gridSpan w:val="8"/>
            <w:tcBorders>
              <w:top w:val="single" w:sz="4" w:space="0" w:color="auto"/>
              <w:left w:val="single" w:sz="4" w:space="0" w:color="auto"/>
              <w:bottom w:val="nil"/>
              <w:right w:val="single" w:sz="4" w:space="0" w:color="auto"/>
            </w:tcBorders>
            <w:hideMark/>
          </w:tcPr>
          <w:p w14:paraId="1365A8C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Velikost odprtine sita [mm]</w:t>
            </w:r>
          </w:p>
        </w:tc>
      </w:tr>
      <w:tr w:rsidR="00833B5A" w:rsidRPr="00833B5A" w14:paraId="336CA9E9" w14:textId="77777777" w:rsidTr="00B458CE">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5287F559" w14:textId="77777777" w:rsidR="001A1B67" w:rsidRPr="00833B5A" w:rsidRDefault="001A1B67" w:rsidP="00B458CE">
            <w:pPr>
              <w:spacing w:before="40" w:after="40" w:line="240" w:lineRule="auto"/>
              <w:rPr>
                <w:rFonts w:ascii="Tahoma" w:hAnsi="Tahoma" w:cs="Tahoma"/>
                <w:sz w:val="20"/>
                <w:szCs w:val="20"/>
                <w:lang w:val="sl-SI" w:bidi="en-US"/>
              </w:rPr>
            </w:pPr>
          </w:p>
        </w:tc>
        <w:tc>
          <w:tcPr>
            <w:tcW w:w="0" w:type="auto"/>
            <w:vMerge/>
            <w:tcBorders>
              <w:top w:val="single" w:sz="4" w:space="0" w:color="auto"/>
              <w:left w:val="single" w:sz="4" w:space="0" w:color="auto"/>
              <w:bottom w:val="nil"/>
              <w:right w:val="single" w:sz="4" w:space="0" w:color="auto"/>
            </w:tcBorders>
            <w:vAlign w:val="center"/>
            <w:hideMark/>
          </w:tcPr>
          <w:p w14:paraId="44DC2C4D" w14:textId="77777777" w:rsidR="001A1B67" w:rsidRPr="00833B5A" w:rsidRDefault="001A1B67" w:rsidP="00B458CE">
            <w:pPr>
              <w:spacing w:before="40" w:after="40" w:line="240" w:lineRule="auto"/>
              <w:rPr>
                <w:rFonts w:ascii="Tahoma" w:hAnsi="Tahoma" w:cs="Tahoma"/>
                <w:sz w:val="20"/>
                <w:szCs w:val="20"/>
                <w:lang w:val="sl-SI" w:bidi="en-US"/>
              </w:rPr>
            </w:pPr>
          </w:p>
        </w:tc>
        <w:tc>
          <w:tcPr>
            <w:tcW w:w="762" w:type="dxa"/>
            <w:tcBorders>
              <w:top w:val="nil"/>
              <w:left w:val="single" w:sz="4" w:space="0" w:color="auto"/>
              <w:bottom w:val="nil"/>
              <w:right w:val="single" w:sz="4" w:space="0" w:color="auto"/>
            </w:tcBorders>
            <w:hideMark/>
          </w:tcPr>
          <w:p w14:paraId="4D9C5F10"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0,25</w:t>
            </w:r>
          </w:p>
        </w:tc>
        <w:tc>
          <w:tcPr>
            <w:tcW w:w="851" w:type="dxa"/>
            <w:tcBorders>
              <w:top w:val="nil"/>
              <w:left w:val="single" w:sz="4" w:space="0" w:color="auto"/>
              <w:bottom w:val="nil"/>
              <w:right w:val="single" w:sz="4" w:space="0" w:color="auto"/>
            </w:tcBorders>
            <w:hideMark/>
          </w:tcPr>
          <w:p w14:paraId="02F7C188"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0,5</w:t>
            </w:r>
          </w:p>
        </w:tc>
        <w:tc>
          <w:tcPr>
            <w:tcW w:w="850" w:type="dxa"/>
            <w:tcBorders>
              <w:top w:val="nil"/>
              <w:left w:val="single" w:sz="4" w:space="0" w:color="auto"/>
              <w:bottom w:val="nil"/>
              <w:right w:val="single" w:sz="4" w:space="0" w:color="auto"/>
            </w:tcBorders>
            <w:hideMark/>
          </w:tcPr>
          <w:p w14:paraId="75C8344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851" w:type="dxa"/>
            <w:tcBorders>
              <w:top w:val="nil"/>
              <w:left w:val="single" w:sz="4" w:space="0" w:color="auto"/>
              <w:bottom w:val="nil"/>
              <w:right w:val="single" w:sz="4" w:space="0" w:color="auto"/>
            </w:tcBorders>
            <w:hideMark/>
          </w:tcPr>
          <w:p w14:paraId="1C8A78A4"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2,0</w:t>
            </w:r>
          </w:p>
        </w:tc>
        <w:tc>
          <w:tcPr>
            <w:tcW w:w="760" w:type="dxa"/>
            <w:tcBorders>
              <w:top w:val="nil"/>
              <w:left w:val="single" w:sz="4" w:space="0" w:color="auto"/>
              <w:bottom w:val="nil"/>
              <w:right w:val="single" w:sz="4" w:space="0" w:color="auto"/>
            </w:tcBorders>
            <w:hideMark/>
          </w:tcPr>
          <w:p w14:paraId="0742E4E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851" w:type="dxa"/>
            <w:tcBorders>
              <w:top w:val="nil"/>
              <w:left w:val="single" w:sz="4" w:space="0" w:color="auto"/>
              <w:bottom w:val="nil"/>
              <w:right w:val="single" w:sz="4" w:space="0" w:color="auto"/>
            </w:tcBorders>
            <w:hideMark/>
          </w:tcPr>
          <w:p w14:paraId="2C5423AC"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8,0</w:t>
            </w:r>
          </w:p>
        </w:tc>
        <w:tc>
          <w:tcPr>
            <w:tcW w:w="790" w:type="dxa"/>
            <w:tcBorders>
              <w:top w:val="nil"/>
              <w:left w:val="single" w:sz="4" w:space="0" w:color="auto"/>
              <w:bottom w:val="nil"/>
              <w:right w:val="single" w:sz="4" w:space="0" w:color="auto"/>
            </w:tcBorders>
            <w:hideMark/>
          </w:tcPr>
          <w:p w14:paraId="32E9485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16,0</w:t>
            </w:r>
          </w:p>
        </w:tc>
        <w:tc>
          <w:tcPr>
            <w:tcW w:w="835" w:type="dxa"/>
            <w:tcBorders>
              <w:top w:val="nil"/>
              <w:left w:val="single" w:sz="4" w:space="0" w:color="auto"/>
              <w:bottom w:val="nil"/>
              <w:right w:val="single" w:sz="4" w:space="0" w:color="auto"/>
            </w:tcBorders>
            <w:hideMark/>
          </w:tcPr>
          <w:p w14:paraId="3A88F6B1"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31,5</w:t>
            </w:r>
          </w:p>
        </w:tc>
      </w:tr>
      <w:tr w:rsidR="00833B5A" w:rsidRPr="00833B5A" w14:paraId="1578E076" w14:textId="77777777" w:rsidTr="00B458CE">
        <w:trPr>
          <w:trHeight w:val="227"/>
          <w:jc w:val="center"/>
        </w:trPr>
        <w:tc>
          <w:tcPr>
            <w:tcW w:w="1072" w:type="dxa"/>
            <w:tcBorders>
              <w:top w:val="nil"/>
              <w:left w:val="single" w:sz="4" w:space="0" w:color="auto"/>
              <w:bottom w:val="single" w:sz="4" w:space="0" w:color="auto"/>
              <w:right w:val="single" w:sz="4" w:space="0" w:color="auto"/>
            </w:tcBorders>
            <w:vAlign w:val="center"/>
          </w:tcPr>
          <w:p w14:paraId="6ABF1FAA" w14:textId="77777777" w:rsidR="001A1B67" w:rsidRPr="00833B5A" w:rsidRDefault="001A1B67" w:rsidP="00B458CE">
            <w:pPr>
              <w:keepNext/>
              <w:spacing w:before="40" w:after="40"/>
              <w:jc w:val="center"/>
              <w:rPr>
                <w:rFonts w:ascii="Tahoma" w:hAnsi="Tahoma" w:cs="Tahoma"/>
                <w:sz w:val="20"/>
                <w:szCs w:val="20"/>
                <w:lang w:val="sl-SI" w:bidi="en-US"/>
              </w:rPr>
            </w:pPr>
          </w:p>
        </w:tc>
        <w:tc>
          <w:tcPr>
            <w:tcW w:w="974" w:type="dxa"/>
            <w:tcBorders>
              <w:top w:val="nil"/>
              <w:left w:val="single" w:sz="4" w:space="0" w:color="auto"/>
              <w:bottom w:val="single" w:sz="4" w:space="0" w:color="auto"/>
              <w:right w:val="single" w:sz="4" w:space="0" w:color="auto"/>
            </w:tcBorders>
          </w:tcPr>
          <w:p w14:paraId="412EBCA9" w14:textId="77777777" w:rsidR="001A1B67" w:rsidRPr="00833B5A" w:rsidRDefault="001A1B67" w:rsidP="00B458CE">
            <w:pPr>
              <w:keepNext/>
              <w:spacing w:before="40" w:after="40"/>
              <w:jc w:val="center"/>
              <w:rPr>
                <w:rFonts w:ascii="Tahoma" w:hAnsi="Tahoma" w:cs="Tahoma"/>
                <w:sz w:val="20"/>
                <w:szCs w:val="20"/>
                <w:lang w:val="sl-SI" w:bidi="en-US"/>
              </w:rPr>
            </w:pPr>
          </w:p>
        </w:tc>
        <w:tc>
          <w:tcPr>
            <w:tcW w:w="6550" w:type="dxa"/>
            <w:gridSpan w:val="8"/>
            <w:tcBorders>
              <w:top w:val="nil"/>
              <w:left w:val="single" w:sz="4" w:space="0" w:color="auto"/>
              <w:bottom w:val="nil"/>
              <w:right w:val="single" w:sz="4" w:space="0" w:color="auto"/>
            </w:tcBorders>
            <w:hideMark/>
          </w:tcPr>
          <w:p w14:paraId="39087B8F"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Presejek skozi sito [m.-%]</w:t>
            </w:r>
          </w:p>
        </w:tc>
      </w:tr>
      <w:tr w:rsidR="00833B5A" w:rsidRPr="00833B5A" w14:paraId="05FC547C" w14:textId="77777777" w:rsidTr="00B458CE">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5947DB98"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0/8 mm</w:t>
            </w:r>
          </w:p>
        </w:tc>
        <w:tc>
          <w:tcPr>
            <w:tcW w:w="974" w:type="dxa"/>
            <w:tcBorders>
              <w:top w:val="single" w:sz="4" w:space="0" w:color="auto"/>
              <w:left w:val="single" w:sz="4" w:space="0" w:color="auto"/>
              <w:bottom w:val="nil"/>
              <w:right w:val="single" w:sz="4" w:space="0" w:color="auto"/>
            </w:tcBorders>
            <w:hideMark/>
          </w:tcPr>
          <w:p w14:paraId="34C0300F"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zgornja</w:t>
            </w:r>
          </w:p>
        </w:tc>
        <w:tc>
          <w:tcPr>
            <w:tcW w:w="762" w:type="dxa"/>
            <w:tcBorders>
              <w:top w:val="single" w:sz="4" w:space="0" w:color="auto"/>
              <w:left w:val="single" w:sz="4" w:space="0" w:color="auto"/>
              <w:bottom w:val="nil"/>
              <w:right w:val="single" w:sz="4" w:space="0" w:color="auto"/>
            </w:tcBorders>
            <w:hideMark/>
          </w:tcPr>
          <w:p w14:paraId="4C00811F"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11</w:t>
            </w:r>
          </w:p>
        </w:tc>
        <w:tc>
          <w:tcPr>
            <w:tcW w:w="851" w:type="dxa"/>
            <w:tcBorders>
              <w:top w:val="single" w:sz="4" w:space="0" w:color="auto"/>
              <w:left w:val="single" w:sz="4" w:space="0" w:color="auto"/>
              <w:bottom w:val="nil"/>
              <w:right w:val="single" w:sz="4" w:space="0" w:color="auto"/>
            </w:tcBorders>
            <w:hideMark/>
          </w:tcPr>
          <w:p w14:paraId="4A665BA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27</w:t>
            </w:r>
          </w:p>
        </w:tc>
        <w:tc>
          <w:tcPr>
            <w:tcW w:w="850" w:type="dxa"/>
            <w:tcBorders>
              <w:top w:val="single" w:sz="4" w:space="0" w:color="auto"/>
              <w:left w:val="single" w:sz="4" w:space="0" w:color="auto"/>
              <w:bottom w:val="nil"/>
              <w:right w:val="single" w:sz="4" w:space="0" w:color="auto"/>
            </w:tcBorders>
            <w:hideMark/>
          </w:tcPr>
          <w:p w14:paraId="53D6E3E4"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42</w:t>
            </w:r>
          </w:p>
        </w:tc>
        <w:tc>
          <w:tcPr>
            <w:tcW w:w="851" w:type="dxa"/>
            <w:tcBorders>
              <w:top w:val="single" w:sz="4" w:space="0" w:color="auto"/>
              <w:left w:val="single" w:sz="4" w:space="0" w:color="auto"/>
              <w:bottom w:val="nil"/>
              <w:right w:val="single" w:sz="4" w:space="0" w:color="auto"/>
            </w:tcBorders>
            <w:hideMark/>
          </w:tcPr>
          <w:p w14:paraId="75F193F1"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57</w:t>
            </w:r>
          </w:p>
        </w:tc>
        <w:tc>
          <w:tcPr>
            <w:tcW w:w="760" w:type="dxa"/>
            <w:tcBorders>
              <w:top w:val="single" w:sz="4" w:space="0" w:color="auto"/>
              <w:left w:val="single" w:sz="4" w:space="0" w:color="auto"/>
              <w:bottom w:val="nil"/>
              <w:right w:val="single" w:sz="4" w:space="0" w:color="auto"/>
            </w:tcBorders>
            <w:hideMark/>
          </w:tcPr>
          <w:p w14:paraId="4FC576E4"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74</w:t>
            </w:r>
          </w:p>
        </w:tc>
        <w:tc>
          <w:tcPr>
            <w:tcW w:w="851" w:type="dxa"/>
            <w:tcBorders>
              <w:top w:val="single" w:sz="4" w:space="0" w:color="auto"/>
              <w:left w:val="single" w:sz="4" w:space="0" w:color="auto"/>
              <w:bottom w:val="nil"/>
              <w:right w:val="single" w:sz="4" w:space="0" w:color="auto"/>
            </w:tcBorders>
            <w:hideMark/>
          </w:tcPr>
          <w:p w14:paraId="656EE9DC"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c>
          <w:tcPr>
            <w:tcW w:w="790" w:type="dxa"/>
            <w:tcBorders>
              <w:top w:val="single" w:sz="4" w:space="0" w:color="auto"/>
              <w:left w:val="single" w:sz="4" w:space="0" w:color="auto"/>
              <w:bottom w:val="nil"/>
              <w:right w:val="single" w:sz="4" w:space="0" w:color="auto"/>
            </w:tcBorders>
          </w:tcPr>
          <w:p w14:paraId="6B0E7F60" w14:textId="77777777" w:rsidR="001A1B67" w:rsidRPr="00833B5A" w:rsidRDefault="001A1B67" w:rsidP="00B458CE">
            <w:pPr>
              <w:keepNext/>
              <w:spacing w:before="40" w:after="40"/>
              <w:jc w:val="center"/>
              <w:rPr>
                <w:rFonts w:ascii="Tahoma" w:hAnsi="Tahoma" w:cs="Tahoma"/>
                <w:sz w:val="20"/>
                <w:szCs w:val="20"/>
                <w:lang w:val="sl-SI" w:bidi="en-US"/>
              </w:rPr>
            </w:pPr>
          </w:p>
        </w:tc>
        <w:tc>
          <w:tcPr>
            <w:tcW w:w="835" w:type="dxa"/>
            <w:tcBorders>
              <w:top w:val="single" w:sz="4" w:space="0" w:color="auto"/>
              <w:left w:val="single" w:sz="4" w:space="0" w:color="auto"/>
              <w:bottom w:val="nil"/>
              <w:right w:val="single" w:sz="4" w:space="0" w:color="auto"/>
            </w:tcBorders>
          </w:tcPr>
          <w:p w14:paraId="263979A4" w14:textId="77777777" w:rsidR="001A1B67" w:rsidRPr="00833B5A" w:rsidRDefault="001A1B67" w:rsidP="00B458CE">
            <w:pPr>
              <w:keepNext/>
              <w:spacing w:before="40" w:after="40"/>
              <w:jc w:val="center"/>
              <w:rPr>
                <w:rFonts w:ascii="Tahoma" w:hAnsi="Tahoma" w:cs="Tahoma"/>
                <w:sz w:val="20"/>
                <w:szCs w:val="20"/>
                <w:lang w:val="sl-SI" w:bidi="en-US"/>
              </w:rPr>
            </w:pPr>
          </w:p>
        </w:tc>
      </w:tr>
      <w:tr w:rsidR="00833B5A" w:rsidRPr="00833B5A" w14:paraId="6986B8CD" w14:textId="77777777" w:rsidTr="00B458CE">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1CC99" w14:textId="77777777" w:rsidR="001A1B67" w:rsidRPr="00833B5A" w:rsidRDefault="001A1B67" w:rsidP="00B458CE">
            <w:pPr>
              <w:spacing w:before="40" w:after="40" w:line="240" w:lineRule="auto"/>
              <w:rPr>
                <w:rFonts w:ascii="Tahoma" w:hAnsi="Tahoma" w:cs="Tahoma"/>
                <w:sz w:val="20"/>
                <w:szCs w:val="20"/>
                <w:lang w:val="sl-SI" w:bidi="en-US"/>
              </w:rPr>
            </w:pPr>
          </w:p>
        </w:tc>
        <w:tc>
          <w:tcPr>
            <w:tcW w:w="974" w:type="dxa"/>
            <w:tcBorders>
              <w:top w:val="nil"/>
              <w:left w:val="single" w:sz="4" w:space="0" w:color="auto"/>
              <w:bottom w:val="single" w:sz="4" w:space="0" w:color="auto"/>
              <w:right w:val="single" w:sz="4" w:space="0" w:color="auto"/>
            </w:tcBorders>
            <w:hideMark/>
          </w:tcPr>
          <w:p w14:paraId="4352E239"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spodnja</w:t>
            </w:r>
          </w:p>
        </w:tc>
        <w:tc>
          <w:tcPr>
            <w:tcW w:w="762" w:type="dxa"/>
            <w:tcBorders>
              <w:top w:val="nil"/>
              <w:left w:val="single" w:sz="4" w:space="0" w:color="auto"/>
              <w:bottom w:val="single" w:sz="4" w:space="0" w:color="auto"/>
              <w:right w:val="single" w:sz="4" w:space="0" w:color="auto"/>
            </w:tcBorders>
            <w:hideMark/>
          </w:tcPr>
          <w:p w14:paraId="5DBD79F9"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851" w:type="dxa"/>
            <w:tcBorders>
              <w:top w:val="nil"/>
              <w:left w:val="single" w:sz="4" w:space="0" w:color="auto"/>
              <w:bottom w:val="single" w:sz="4" w:space="0" w:color="auto"/>
              <w:right w:val="single" w:sz="4" w:space="0" w:color="auto"/>
            </w:tcBorders>
            <w:hideMark/>
          </w:tcPr>
          <w:p w14:paraId="48FD3A6B"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13</w:t>
            </w:r>
          </w:p>
        </w:tc>
        <w:tc>
          <w:tcPr>
            <w:tcW w:w="850" w:type="dxa"/>
            <w:tcBorders>
              <w:top w:val="nil"/>
              <w:left w:val="single" w:sz="4" w:space="0" w:color="auto"/>
              <w:bottom w:val="single" w:sz="4" w:space="0" w:color="auto"/>
              <w:right w:val="single" w:sz="4" w:space="0" w:color="auto"/>
            </w:tcBorders>
            <w:hideMark/>
          </w:tcPr>
          <w:p w14:paraId="35B7097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21</w:t>
            </w:r>
          </w:p>
        </w:tc>
        <w:tc>
          <w:tcPr>
            <w:tcW w:w="851" w:type="dxa"/>
            <w:tcBorders>
              <w:top w:val="nil"/>
              <w:left w:val="single" w:sz="4" w:space="0" w:color="auto"/>
              <w:bottom w:val="single" w:sz="4" w:space="0" w:color="auto"/>
              <w:right w:val="single" w:sz="4" w:space="0" w:color="auto"/>
            </w:tcBorders>
            <w:hideMark/>
          </w:tcPr>
          <w:p w14:paraId="49F2F7F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36</w:t>
            </w:r>
          </w:p>
        </w:tc>
        <w:tc>
          <w:tcPr>
            <w:tcW w:w="760" w:type="dxa"/>
            <w:tcBorders>
              <w:top w:val="nil"/>
              <w:left w:val="single" w:sz="4" w:space="0" w:color="auto"/>
              <w:bottom w:val="single" w:sz="4" w:space="0" w:color="auto"/>
              <w:right w:val="single" w:sz="4" w:space="0" w:color="auto"/>
            </w:tcBorders>
            <w:hideMark/>
          </w:tcPr>
          <w:p w14:paraId="091FA17D"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61</w:t>
            </w:r>
          </w:p>
        </w:tc>
        <w:tc>
          <w:tcPr>
            <w:tcW w:w="851" w:type="dxa"/>
            <w:tcBorders>
              <w:top w:val="nil"/>
              <w:left w:val="single" w:sz="4" w:space="0" w:color="auto"/>
              <w:bottom w:val="single" w:sz="4" w:space="0" w:color="auto"/>
              <w:right w:val="single" w:sz="4" w:space="0" w:color="auto"/>
            </w:tcBorders>
            <w:hideMark/>
          </w:tcPr>
          <w:p w14:paraId="1D82FB5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c>
          <w:tcPr>
            <w:tcW w:w="790" w:type="dxa"/>
            <w:tcBorders>
              <w:top w:val="nil"/>
              <w:left w:val="single" w:sz="4" w:space="0" w:color="auto"/>
              <w:bottom w:val="single" w:sz="4" w:space="0" w:color="auto"/>
              <w:right w:val="single" w:sz="4" w:space="0" w:color="auto"/>
            </w:tcBorders>
          </w:tcPr>
          <w:p w14:paraId="44F05A7F" w14:textId="77777777" w:rsidR="001A1B67" w:rsidRPr="00833B5A" w:rsidRDefault="001A1B67" w:rsidP="00B458CE">
            <w:pPr>
              <w:keepNext/>
              <w:spacing w:before="40" w:after="40"/>
              <w:jc w:val="center"/>
              <w:rPr>
                <w:rFonts w:ascii="Tahoma" w:hAnsi="Tahoma" w:cs="Tahoma"/>
                <w:sz w:val="20"/>
                <w:szCs w:val="20"/>
                <w:lang w:val="sl-SI" w:bidi="en-US"/>
              </w:rPr>
            </w:pPr>
          </w:p>
        </w:tc>
        <w:tc>
          <w:tcPr>
            <w:tcW w:w="835" w:type="dxa"/>
            <w:tcBorders>
              <w:top w:val="nil"/>
              <w:left w:val="single" w:sz="4" w:space="0" w:color="auto"/>
              <w:bottom w:val="single" w:sz="4" w:space="0" w:color="auto"/>
              <w:right w:val="single" w:sz="4" w:space="0" w:color="auto"/>
            </w:tcBorders>
          </w:tcPr>
          <w:p w14:paraId="53CC8E94" w14:textId="77777777" w:rsidR="001A1B67" w:rsidRPr="00833B5A" w:rsidRDefault="001A1B67" w:rsidP="00B458CE">
            <w:pPr>
              <w:keepNext/>
              <w:spacing w:before="40" w:after="40"/>
              <w:jc w:val="center"/>
              <w:rPr>
                <w:rFonts w:ascii="Tahoma" w:hAnsi="Tahoma" w:cs="Tahoma"/>
                <w:sz w:val="20"/>
                <w:szCs w:val="20"/>
                <w:lang w:val="sl-SI" w:bidi="en-US"/>
              </w:rPr>
            </w:pPr>
          </w:p>
        </w:tc>
      </w:tr>
      <w:tr w:rsidR="00833B5A" w:rsidRPr="00833B5A" w14:paraId="59BE59DE" w14:textId="77777777" w:rsidTr="00B458CE">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706C8608"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0/16 mm</w:t>
            </w:r>
          </w:p>
        </w:tc>
        <w:tc>
          <w:tcPr>
            <w:tcW w:w="974" w:type="dxa"/>
            <w:tcBorders>
              <w:top w:val="single" w:sz="4" w:space="0" w:color="auto"/>
              <w:left w:val="single" w:sz="4" w:space="0" w:color="auto"/>
              <w:bottom w:val="nil"/>
              <w:right w:val="single" w:sz="4" w:space="0" w:color="auto"/>
            </w:tcBorders>
            <w:hideMark/>
          </w:tcPr>
          <w:p w14:paraId="0E5EE0E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zgornja</w:t>
            </w:r>
          </w:p>
        </w:tc>
        <w:tc>
          <w:tcPr>
            <w:tcW w:w="762" w:type="dxa"/>
            <w:tcBorders>
              <w:top w:val="single" w:sz="4" w:space="0" w:color="auto"/>
              <w:left w:val="single" w:sz="4" w:space="0" w:color="auto"/>
              <w:bottom w:val="nil"/>
              <w:right w:val="single" w:sz="4" w:space="0" w:color="auto"/>
            </w:tcBorders>
            <w:hideMark/>
          </w:tcPr>
          <w:p w14:paraId="68E6213B"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851" w:type="dxa"/>
            <w:tcBorders>
              <w:top w:val="single" w:sz="4" w:space="0" w:color="auto"/>
              <w:left w:val="single" w:sz="4" w:space="0" w:color="auto"/>
              <w:bottom w:val="nil"/>
              <w:right w:val="single" w:sz="4" w:space="0" w:color="auto"/>
            </w:tcBorders>
            <w:hideMark/>
          </w:tcPr>
          <w:p w14:paraId="5F95BA2F"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20</w:t>
            </w:r>
          </w:p>
        </w:tc>
        <w:tc>
          <w:tcPr>
            <w:tcW w:w="850" w:type="dxa"/>
            <w:tcBorders>
              <w:top w:val="single" w:sz="4" w:space="0" w:color="auto"/>
              <w:left w:val="single" w:sz="4" w:space="0" w:color="auto"/>
              <w:bottom w:val="nil"/>
              <w:right w:val="single" w:sz="4" w:space="0" w:color="auto"/>
            </w:tcBorders>
            <w:hideMark/>
          </w:tcPr>
          <w:p w14:paraId="0E14908B"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32</w:t>
            </w:r>
          </w:p>
        </w:tc>
        <w:tc>
          <w:tcPr>
            <w:tcW w:w="851" w:type="dxa"/>
            <w:tcBorders>
              <w:top w:val="single" w:sz="4" w:space="0" w:color="auto"/>
              <w:left w:val="single" w:sz="4" w:space="0" w:color="auto"/>
              <w:bottom w:val="nil"/>
              <w:right w:val="single" w:sz="4" w:space="0" w:color="auto"/>
            </w:tcBorders>
            <w:hideMark/>
          </w:tcPr>
          <w:p w14:paraId="45F9D47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42</w:t>
            </w:r>
          </w:p>
        </w:tc>
        <w:tc>
          <w:tcPr>
            <w:tcW w:w="760" w:type="dxa"/>
            <w:tcBorders>
              <w:top w:val="single" w:sz="4" w:space="0" w:color="auto"/>
              <w:left w:val="single" w:sz="4" w:space="0" w:color="auto"/>
              <w:bottom w:val="nil"/>
              <w:right w:val="single" w:sz="4" w:space="0" w:color="auto"/>
            </w:tcBorders>
            <w:hideMark/>
          </w:tcPr>
          <w:p w14:paraId="1C582336"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56</w:t>
            </w:r>
          </w:p>
        </w:tc>
        <w:tc>
          <w:tcPr>
            <w:tcW w:w="851" w:type="dxa"/>
            <w:tcBorders>
              <w:top w:val="single" w:sz="4" w:space="0" w:color="auto"/>
              <w:left w:val="single" w:sz="4" w:space="0" w:color="auto"/>
              <w:bottom w:val="nil"/>
              <w:right w:val="single" w:sz="4" w:space="0" w:color="auto"/>
            </w:tcBorders>
            <w:hideMark/>
          </w:tcPr>
          <w:p w14:paraId="7C4B838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76</w:t>
            </w:r>
          </w:p>
        </w:tc>
        <w:tc>
          <w:tcPr>
            <w:tcW w:w="790" w:type="dxa"/>
            <w:tcBorders>
              <w:top w:val="single" w:sz="4" w:space="0" w:color="auto"/>
              <w:left w:val="single" w:sz="4" w:space="0" w:color="auto"/>
              <w:bottom w:val="nil"/>
              <w:right w:val="single" w:sz="4" w:space="0" w:color="auto"/>
            </w:tcBorders>
            <w:hideMark/>
          </w:tcPr>
          <w:p w14:paraId="780141EE"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c>
          <w:tcPr>
            <w:tcW w:w="835" w:type="dxa"/>
            <w:tcBorders>
              <w:top w:val="single" w:sz="4" w:space="0" w:color="auto"/>
              <w:left w:val="single" w:sz="4" w:space="0" w:color="auto"/>
              <w:bottom w:val="nil"/>
              <w:right w:val="single" w:sz="4" w:space="0" w:color="auto"/>
            </w:tcBorders>
          </w:tcPr>
          <w:p w14:paraId="634B45B7" w14:textId="77777777" w:rsidR="001A1B67" w:rsidRPr="00833B5A" w:rsidRDefault="001A1B67" w:rsidP="00B458CE">
            <w:pPr>
              <w:keepNext/>
              <w:spacing w:before="40" w:after="40"/>
              <w:jc w:val="center"/>
              <w:rPr>
                <w:rFonts w:ascii="Tahoma" w:hAnsi="Tahoma" w:cs="Tahoma"/>
                <w:sz w:val="20"/>
                <w:szCs w:val="20"/>
                <w:lang w:val="sl-SI" w:bidi="en-US"/>
              </w:rPr>
            </w:pPr>
          </w:p>
        </w:tc>
      </w:tr>
      <w:tr w:rsidR="00833B5A" w:rsidRPr="00833B5A" w14:paraId="03D19ACB" w14:textId="77777777" w:rsidTr="00B458CE">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A7210" w14:textId="77777777" w:rsidR="001A1B67" w:rsidRPr="00833B5A" w:rsidRDefault="001A1B67" w:rsidP="00B458CE">
            <w:pPr>
              <w:spacing w:before="40" w:after="40" w:line="240" w:lineRule="auto"/>
              <w:rPr>
                <w:rFonts w:ascii="Tahoma" w:hAnsi="Tahoma" w:cs="Tahoma"/>
                <w:sz w:val="20"/>
                <w:szCs w:val="20"/>
                <w:lang w:val="sl-SI" w:bidi="en-US"/>
              </w:rPr>
            </w:pPr>
          </w:p>
        </w:tc>
        <w:tc>
          <w:tcPr>
            <w:tcW w:w="974" w:type="dxa"/>
            <w:tcBorders>
              <w:top w:val="nil"/>
              <w:left w:val="single" w:sz="4" w:space="0" w:color="auto"/>
              <w:bottom w:val="single" w:sz="4" w:space="0" w:color="auto"/>
              <w:right w:val="single" w:sz="4" w:space="0" w:color="auto"/>
            </w:tcBorders>
            <w:hideMark/>
          </w:tcPr>
          <w:p w14:paraId="3846B68A"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spodnja</w:t>
            </w:r>
          </w:p>
        </w:tc>
        <w:tc>
          <w:tcPr>
            <w:tcW w:w="762" w:type="dxa"/>
            <w:tcBorders>
              <w:top w:val="nil"/>
              <w:left w:val="single" w:sz="4" w:space="0" w:color="auto"/>
              <w:bottom w:val="single" w:sz="4" w:space="0" w:color="auto"/>
              <w:right w:val="single" w:sz="4" w:space="0" w:color="auto"/>
            </w:tcBorders>
            <w:hideMark/>
          </w:tcPr>
          <w:p w14:paraId="0BD5A72D"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851" w:type="dxa"/>
            <w:tcBorders>
              <w:top w:val="nil"/>
              <w:left w:val="single" w:sz="4" w:space="0" w:color="auto"/>
              <w:bottom w:val="single" w:sz="4" w:space="0" w:color="auto"/>
              <w:right w:val="single" w:sz="4" w:space="0" w:color="auto"/>
            </w:tcBorders>
            <w:hideMark/>
          </w:tcPr>
          <w:p w14:paraId="1E7B1110"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7</w:t>
            </w:r>
          </w:p>
        </w:tc>
        <w:tc>
          <w:tcPr>
            <w:tcW w:w="850" w:type="dxa"/>
            <w:tcBorders>
              <w:top w:val="nil"/>
              <w:left w:val="single" w:sz="4" w:space="0" w:color="auto"/>
              <w:bottom w:val="single" w:sz="4" w:space="0" w:color="auto"/>
              <w:right w:val="single" w:sz="4" w:space="0" w:color="auto"/>
            </w:tcBorders>
            <w:hideMark/>
          </w:tcPr>
          <w:p w14:paraId="724A50A0"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12</w:t>
            </w:r>
          </w:p>
        </w:tc>
        <w:tc>
          <w:tcPr>
            <w:tcW w:w="851" w:type="dxa"/>
            <w:tcBorders>
              <w:top w:val="nil"/>
              <w:left w:val="single" w:sz="4" w:space="0" w:color="auto"/>
              <w:bottom w:val="single" w:sz="4" w:space="0" w:color="auto"/>
              <w:right w:val="single" w:sz="4" w:space="0" w:color="auto"/>
            </w:tcBorders>
            <w:hideMark/>
          </w:tcPr>
          <w:p w14:paraId="280404B6"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21</w:t>
            </w:r>
          </w:p>
        </w:tc>
        <w:tc>
          <w:tcPr>
            <w:tcW w:w="760" w:type="dxa"/>
            <w:tcBorders>
              <w:top w:val="nil"/>
              <w:left w:val="single" w:sz="4" w:space="0" w:color="auto"/>
              <w:bottom w:val="single" w:sz="4" w:space="0" w:color="auto"/>
              <w:right w:val="single" w:sz="4" w:space="0" w:color="auto"/>
            </w:tcBorders>
            <w:hideMark/>
          </w:tcPr>
          <w:p w14:paraId="3D3573E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36</w:t>
            </w:r>
          </w:p>
        </w:tc>
        <w:tc>
          <w:tcPr>
            <w:tcW w:w="851" w:type="dxa"/>
            <w:tcBorders>
              <w:top w:val="nil"/>
              <w:left w:val="single" w:sz="4" w:space="0" w:color="auto"/>
              <w:bottom w:val="single" w:sz="4" w:space="0" w:color="auto"/>
              <w:right w:val="single" w:sz="4" w:space="0" w:color="auto"/>
            </w:tcBorders>
            <w:hideMark/>
          </w:tcPr>
          <w:p w14:paraId="46ABA707"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790" w:type="dxa"/>
            <w:tcBorders>
              <w:top w:val="nil"/>
              <w:left w:val="single" w:sz="4" w:space="0" w:color="auto"/>
              <w:bottom w:val="single" w:sz="4" w:space="0" w:color="auto"/>
              <w:right w:val="single" w:sz="4" w:space="0" w:color="auto"/>
            </w:tcBorders>
            <w:hideMark/>
          </w:tcPr>
          <w:p w14:paraId="42339009"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c>
          <w:tcPr>
            <w:tcW w:w="835" w:type="dxa"/>
            <w:tcBorders>
              <w:top w:val="nil"/>
              <w:left w:val="single" w:sz="4" w:space="0" w:color="auto"/>
              <w:bottom w:val="single" w:sz="4" w:space="0" w:color="auto"/>
              <w:right w:val="single" w:sz="4" w:space="0" w:color="auto"/>
            </w:tcBorders>
          </w:tcPr>
          <w:p w14:paraId="4F29709A" w14:textId="77777777" w:rsidR="001A1B67" w:rsidRPr="00833B5A" w:rsidRDefault="001A1B67" w:rsidP="00B458CE">
            <w:pPr>
              <w:keepNext/>
              <w:spacing w:before="40" w:after="40"/>
              <w:jc w:val="center"/>
              <w:rPr>
                <w:rFonts w:ascii="Tahoma" w:hAnsi="Tahoma" w:cs="Tahoma"/>
                <w:sz w:val="20"/>
                <w:szCs w:val="20"/>
                <w:lang w:val="sl-SI" w:bidi="en-US"/>
              </w:rPr>
            </w:pPr>
          </w:p>
        </w:tc>
      </w:tr>
      <w:tr w:rsidR="00833B5A" w:rsidRPr="00833B5A" w14:paraId="490CD87A" w14:textId="77777777" w:rsidTr="00B458CE">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1B2BFEDE"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0/32 mm</w:t>
            </w:r>
          </w:p>
        </w:tc>
        <w:tc>
          <w:tcPr>
            <w:tcW w:w="974" w:type="dxa"/>
            <w:tcBorders>
              <w:top w:val="single" w:sz="4" w:space="0" w:color="auto"/>
              <w:left w:val="single" w:sz="4" w:space="0" w:color="auto"/>
              <w:bottom w:val="nil"/>
              <w:right w:val="single" w:sz="4" w:space="0" w:color="auto"/>
            </w:tcBorders>
            <w:hideMark/>
          </w:tcPr>
          <w:p w14:paraId="01DD4911"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zgornja</w:t>
            </w:r>
          </w:p>
        </w:tc>
        <w:tc>
          <w:tcPr>
            <w:tcW w:w="762" w:type="dxa"/>
            <w:tcBorders>
              <w:top w:val="single" w:sz="4" w:space="0" w:color="auto"/>
              <w:left w:val="single" w:sz="4" w:space="0" w:color="auto"/>
              <w:bottom w:val="nil"/>
              <w:right w:val="single" w:sz="4" w:space="0" w:color="auto"/>
            </w:tcBorders>
            <w:hideMark/>
          </w:tcPr>
          <w:p w14:paraId="2148D06B"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851" w:type="dxa"/>
            <w:tcBorders>
              <w:top w:val="single" w:sz="4" w:space="0" w:color="auto"/>
              <w:left w:val="single" w:sz="4" w:space="0" w:color="auto"/>
              <w:bottom w:val="nil"/>
              <w:right w:val="single" w:sz="4" w:space="0" w:color="auto"/>
            </w:tcBorders>
            <w:hideMark/>
          </w:tcPr>
          <w:p w14:paraId="0170580B"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18</w:t>
            </w:r>
          </w:p>
        </w:tc>
        <w:tc>
          <w:tcPr>
            <w:tcW w:w="850" w:type="dxa"/>
            <w:tcBorders>
              <w:top w:val="single" w:sz="4" w:space="0" w:color="auto"/>
              <w:left w:val="single" w:sz="4" w:space="0" w:color="auto"/>
              <w:bottom w:val="nil"/>
              <w:right w:val="single" w:sz="4" w:space="0" w:color="auto"/>
            </w:tcBorders>
            <w:hideMark/>
          </w:tcPr>
          <w:p w14:paraId="4DEE46D5"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28</w:t>
            </w:r>
          </w:p>
        </w:tc>
        <w:tc>
          <w:tcPr>
            <w:tcW w:w="851" w:type="dxa"/>
            <w:tcBorders>
              <w:top w:val="single" w:sz="4" w:space="0" w:color="auto"/>
              <w:left w:val="single" w:sz="4" w:space="0" w:color="auto"/>
              <w:bottom w:val="nil"/>
              <w:right w:val="single" w:sz="4" w:space="0" w:color="auto"/>
            </w:tcBorders>
            <w:hideMark/>
          </w:tcPr>
          <w:p w14:paraId="492032FE"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37</w:t>
            </w:r>
          </w:p>
        </w:tc>
        <w:tc>
          <w:tcPr>
            <w:tcW w:w="760" w:type="dxa"/>
            <w:tcBorders>
              <w:top w:val="single" w:sz="4" w:space="0" w:color="auto"/>
              <w:left w:val="single" w:sz="4" w:space="0" w:color="auto"/>
              <w:bottom w:val="nil"/>
              <w:right w:val="single" w:sz="4" w:space="0" w:color="auto"/>
            </w:tcBorders>
            <w:hideMark/>
          </w:tcPr>
          <w:p w14:paraId="735128DD"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47</w:t>
            </w:r>
          </w:p>
        </w:tc>
        <w:tc>
          <w:tcPr>
            <w:tcW w:w="851" w:type="dxa"/>
            <w:tcBorders>
              <w:top w:val="single" w:sz="4" w:space="0" w:color="auto"/>
              <w:left w:val="single" w:sz="4" w:space="0" w:color="auto"/>
              <w:bottom w:val="nil"/>
              <w:right w:val="single" w:sz="4" w:space="0" w:color="auto"/>
            </w:tcBorders>
            <w:hideMark/>
          </w:tcPr>
          <w:p w14:paraId="0B99AA6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62</w:t>
            </w:r>
          </w:p>
        </w:tc>
        <w:tc>
          <w:tcPr>
            <w:tcW w:w="790" w:type="dxa"/>
            <w:tcBorders>
              <w:top w:val="single" w:sz="4" w:space="0" w:color="auto"/>
              <w:left w:val="single" w:sz="4" w:space="0" w:color="auto"/>
              <w:bottom w:val="nil"/>
              <w:right w:val="single" w:sz="4" w:space="0" w:color="auto"/>
            </w:tcBorders>
            <w:hideMark/>
          </w:tcPr>
          <w:p w14:paraId="212A546F"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80</w:t>
            </w:r>
          </w:p>
        </w:tc>
        <w:tc>
          <w:tcPr>
            <w:tcW w:w="835" w:type="dxa"/>
            <w:tcBorders>
              <w:top w:val="single" w:sz="4" w:space="0" w:color="auto"/>
              <w:left w:val="single" w:sz="4" w:space="0" w:color="auto"/>
              <w:bottom w:val="nil"/>
              <w:right w:val="single" w:sz="4" w:space="0" w:color="auto"/>
            </w:tcBorders>
            <w:hideMark/>
          </w:tcPr>
          <w:p w14:paraId="6FF5F033" w14:textId="77777777" w:rsidR="001A1B67" w:rsidRPr="00833B5A" w:rsidRDefault="001A1B67" w:rsidP="00B458CE">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r>
      <w:tr w:rsidR="001A1B67" w:rsidRPr="00833B5A" w14:paraId="617CFEB4" w14:textId="77777777" w:rsidTr="00B458CE">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99538" w14:textId="77777777" w:rsidR="001A1B67" w:rsidRPr="00833B5A" w:rsidRDefault="001A1B67" w:rsidP="00B458CE">
            <w:pPr>
              <w:spacing w:before="40" w:after="40" w:line="240" w:lineRule="auto"/>
              <w:rPr>
                <w:rFonts w:ascii="Tahoma" w:hAnsi="Tahoma" w:cs="Tahoma"/>
                <w:sz w:val="20"/>
                <w:szCs w:val="20"/>
                <w:lang w:val="sl-SI" w:bidi="en-US"/>
              </w:rPr>
            </w:pPr>
          </w:p>
        </w:tc>
        <w:tc>
          <w:tcPr>
            <w:tcW w:w="974" w:type="dxa"/>
            <w:tcBorders>
              <w:top w:val="nil"/>
              <w:left w:val="single" w:sz="4" w:space="0" w:color="auto"/>
              <w:bottom w:val="single" w:sz="4" w:space="0" w:color="auto"/>
              <w:right w:val="single" w:sz="4" w:space="0" w:color="auto"/>
            </w:tcBorders>
            <w:hideMark/>
          </w:tcPr>
          <w:p w14:paraId="123E311B"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spodnja</w:t>
            </w:r>
          </w:p>
        </w:tc>
        <w:tc>
          <w:tcPr>
            <w:tcW w:w="762" w:type="dxa"/>
            <w:tcBorders>
              <w:top w:val="nil"/>
              <w:left w:val="single" w:sz="4" w:space="0" w:color="auto"/>
              <w:bottom w:val="single" w:sz="4" w:space="0" w:color="auto"/>
              <w:right w:val="single" w:sz="4" w:space="0" w:color="auto"/>
            </w:tcBorders>
            <w:hideMark/>
          </w:tcPr>
          <w:p w14:paraId="76EE8F47"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851" w:type="dxa"/>
            <w:tcBorders>
              <w:top w:val="nil"/>
              <w:left w:val="single" w:sz="4" w:space="0" w:color="auto"/>
              <w:bottom w:val="single" w:sz="4" w:space="0" w:color="auto"/>
              <w:right w:val="single" w:sz="4" w:space="0" w:color="auto"/>
            </w:tcBorders>
            <w:hideMark/>
          </w:tcPr>
          <w:p w14:paraId="38FB9905"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850" w:type="dxa"/>
            <w:tcBorders>
              <w:top w:val="nil"/>
              <w:left w:val="single" w:sz="4" w:space="0" w:color="auto"/>
              <w:bottom w:val="single" w:sz="4" w:space="0" w:color="auto"/>
              <w:right w:val="single" w:sz="4" w:space="0" w:color="auto"/>
            </w:tcBorders>
            <w:hideMark/>
          </w:tcPr>
          <w:p w14:paraId="272A22F8"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851" w:type="dxa"/>
            <w:tcBorders>
              <w:top w:val="nil"/>
              <w:left w:val="single" w:sz="4" w:space="0" w:color="auto"/>
              <w:bottom w:val="single" w:sz="4" w:space="0" w:color="auto"/>
              <w:right w:val="single" w:sz="4" w:space="0" w:color="auto"/>
            </w:tcBorders>
            <w:hideMark/>
          </w:tcPr>
          <w:p w14:paraId="168C48E1"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14</w:t>
            </w:r>
          </w:p>
        </w:tc>
        <w:tc>
          <w:tcPr>
            <w:tcW w:w="760" w:type="dxa"/>
            <w:tcBorders>
              <w:top w:val="nil"/>
              <w:left w:val="single" w:sz="4" w:space="0" w:color="auto"/>
              <w:bottom w:val="single" w:sz="4" w:space="0" w:color="auto"/>
              <w:right w:val="single" w:sz="4" w:space="0" w:color="auto"/>
            </w:tcBorders>
            <w:hideMark/>
          </w:tcPr>
          <w:p w14:paraId="1ED4AFD7"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23</w:t>
            </w:r>
          </w:p>
        </w:tc>
        <w:tc>
          <w:tcPr>
            <w:tcW w:w="851" w:type="dxa"/>
            <w:tcBorders>
              <w:top w:val="nil"/>
              <w:left w:val="single" w:sz="4" w:space="0" w:color="auto"/>
              <w:bottom w:val="single" w:sz="4" w:space="0" w:color="auto"/>
              <w:right w:val="single" w:sz="4" w:space="0" w:color="auto"/>
            </w:tcBorders>
            <w:hideMark/>
          </w:tcPr>
          <w:p w14:paraId="606A8540"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38</w:t>
            </w:r>
          </w:p>
        </w:tc>
        <w:tc>
          <w:tcPr>
            <w:tcW w:w="790" w:type="dxa"/>
            <w:tcBorders>
              <w:top w:val="nil"/>
              <w:left w:val="single" w:sz="4" w:space="0" w:color="auto"/>
              <w:bottom w:val="single" w:sz="4" w:space="0" w:color="auto"/>
              <w:right w:val="single" w:sz="4" w:space="0" w:color="auto"/>
            </w:tcBorders>
            <w:hideMark/>
          </w:tcPr>
          <w:p w14:paraId="7186C04A"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62</w:t>
            </w:r>
          </w:p>
        </w:tc>
        <w:tc>
          <w:tcPr>
            <w:tcW w:w="835" w:type="dxa"/>
            <w:tcBorders>
              <w:top w:val="nil"/>
              <w:left w:val="single" w:sz="4" w:space="0" w:color="auto"/>
              <w:bottom w:val="single" w:sz="4" w:space="0" w:color="auto"/>
              <w:right w:val="single" w:sz="4" w:space="0" w:color="auto"/>
            </w:tcBorders>
            <w:hideMark/>
          </w:tcPr>
          <w:p w14:paraId="598BC121" w14:textId="77777777" w:rsidR="001A1B67" w:rsidRPr="00833B5A" w:rsidRDefault="001A1B67" w:rsidP="00B458CE">
            <w:pPr>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r>
    </w:tbl>
    <w:p w14:paraId="134438ED" w14:textId="77777777" w:rsidR="001A1B67" w:rsidRPr="00833B5A" w:rsidRDefault="001A1B67" w:rsidP="001A1B67">
      <w:pPr>
        <w:rPr>
          <w:rFonts w:ascii="Tahoma" w:hAnsi="Tahoma" w:cs="Tahoma"/>
          <w:sz w:val="20"/>
          <w:szCs w:val="20"/>
          <w:lang w:val="sl-SI" w:bidi="en-US"/>
        </w:rPr>
      </w:pPr>
    </w:p>
    <w:p w14:paraId="3B48A767" w14:textId="77777777" w:rsidR="001A1B67" w:rsidRPr="00833B5A" w:rsidRDefault="001A1B67" w:rsidP="001A1B67">
      <w:pPr>
        <w:keepNext/>
        <w:jc w:val="center"/>
        <w:rPr>
          <w:rFonts w:ascii="Tahoma" w:hAnsi="Tahoma" w:cs="Tahoma"/>
          <w:sz w:val="20"/>
          <w:szCs w:val="20"/>
          <w:lang w:val="sl-SI"/>
        </w:rPr>
      </w:pPr>
      <w:r w:rsidRPr="00833B5A">
        <w:rPr>
          <w:rFonts w:ascii="Tahoma" w:hAnsi="Tahoma" w:cs="Tahoma"/>
          <w:noProof/>
          <w:sz w:val="20"/>
          <w:szCs w:val="20"/>
          <w:lang w:val="sl-SI" w:eastAsia="sl-SI"/>
        </w:rPr>
        <w:lastRenderedPageBreak/>
        <w:drawing>
          <wp:inline distT="0" distB="0" distL="0" distR="0" wp14:anchorId="14E0DA56" wp14:editId="1124C832">
            <wp:extent cx="5492552" cy="3625795"/>
            <wp:effectExtent l="0" t="0" r="0" b="0"/>
            <wp:docPr id="5059"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00519" cy="3631054"/>
                    </a:xfrm>
                    <a:prstGeom prst="rect">
                      <a:avLst/>
                    </a:prstGeom>
                    <a:noFill/>
                    <a:ln>
                      <a:noFill/>
                    </a:ln>
                  </pic:spPr>
                </pic:pic>
              </a:graphicData>
            </a:graphic>
          </wp:inline>
        </w:drawing>
      </w:r>
    </w:p>
    <w:p w14:paraId="6D4AE2F2" w14:textId="77777777" w:rsidR="001A1B67" w:rsidRPr="00833B5A" w:rsidRDefault="001A1B67" w:rsidP="00576035">
      <w:pPr>
        <w:pStyle w:val="Slike"/>
      </w:pPr>
      <w:r w:rsidRPr="00833B5A">
        <w:t>Slika</w:t>
      </w:r>
      <w:r w:rsidR="00576035" w:rsidRPr="00833B5A">
        <w:t xml:space="preserve"> 3.6.1:</w:t>
      </w:r>
      <w:r w:rsidR="00576035" w:rsidRPr="00833B5A">
        <w:tab/>
      </w:r>
      <w:r w:rsidRPr="00833B5A">
        <w:t>Mejni granulometrijski krivulji za agregat 0/8 mm</w:t>
      </w:r>
    </w:p>
    <w:p w14:paraId="6CF15785" w14:textId="77777777" w:rsidR="001A1B67" w:rsidRPr="00833B5A" w:rsidRDefault="001A1B67" w:rsidP="001A1B67">
      <w:pPr>
        <w:keepNext/>
        <w:jc w:val="center"/>
        <w:rPr>
          <w:rFonts w:ascii="Tahoma" w:hAnsi="Tahoma" w:cs="Tahoma"/>
          <w:sz w:val="20"/>
          <w:szCs w:val="20"/>
          <w:lang w:val="sl-SI"/>
        </w:rPr>
      </w:pPr>
      <w:r w:rsidRPr="00833B5A">
        <w:rPr>
          <w:rFonts w:ascii="Tahoma" w:hAnsi="Tahoma" w:cs="Tahoma"/>
          <w:noProof/>
          <w:sz w:val="20"/>
          <w:szCs w:val="20"/>
          <w:lang w:val="sl-SI" w:eastAsia="sl-SI"/>
        </w:rPr>
        <w:drawing>
          <wp:inline distT="0" distB="0" distL="0" distR="0" wp14:anchorId="4B20ED6C" wp14:editId="4941181C">
            <wp:extent cx="5504596" cy="3633746"/>
            <wp:effectExtent l="0" t="0" r="0" b="0"/>
            <wp:docPr id="5058"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16005" cy="3641277"/>
                    </a:xfrm>
                    <a:prstGeom prst="rect">
                      <a:avLst/>
                    </a:prstGeom>
                    <a:noFill/>
                    <a:ln>
                      <a:noFill/>
                    </a:ln>
                  </pic:spPr>
                </pic:pic>
              </a:graphicData>
            </a:graphic>
          </wp:inline>
        </w:drawing>
      </w:r>
    </w:p>
    <w:p w14:paraId="01B78208" w14:textId="77777777" w:rsidR="001A1B67" w:rsidRPr="00833B5A" w:rsidRDefault="001A1B67" w:rsidP="00576035">
      <w:pPr>
        <w:pStyle w:val="Slike"/>
      </w:pPr>
      <w:r w:rsidRPr="00833B5A">
        <w:t xml:space="preserve">Slika </w:t>
      </w:r>
      <w:r w:rsidR="00576035" w:rsidRPr="00833B5A">
        <w:t>3.6.2</w:t>
      </w:r>
      <w:r w:rsidRPr="00833B5A">
        <w:t>:</w:t>
      </w:r>
      <w:r w:rsidR="00576035" w:rsidRPr="00833B5A">
        <w:tab/>
      </w:r>
      <w:r w:rsidRPr="00833B5A">
        <w:t>Mejni granulometrijski krivulji za agregat 0/16 mm</w:t>
      </w:r>
    </w:p>
    <w:p w14:paraId="780411FE" w14:textId="77777777" w:rsidR="001A1B67" w:rsidRPr="00833B5A" w:rsidRDefault="001A1B67" w:rsidP="001A1B67">
      <w:pPr>
        <w:keepNext/>
        <w:jc w:val="center"/>
        <w:rPr>
          <w:rFonts w:ascii="Tahoma" w:hAnsi="Tahoma" w:cs="Tahoma"/>
          <w:sz w:val="20"/>
          <w:szCs w:val="20"/>
          <w:lang w:val="sl-SI"/>
        </w:rPr>
      </w:pPr>
      <w:r w:rsidRPr="00833B5A">
        <w:rPr>
          <w:rFonts w:ascii="Tahoma" w:hAnsi="Tahoma" w:cs="Tahoma"/>
          <w:noProof/>
          <w:sz w:val="20"/>
          <w:szCs w:val="20"/>
          <w:lang w:val="sl-SI" w:eastAsia="sl-SI"/>
        </w:rPr>
        <w:lastRenderedPageBreak/>
        <w:drawing>
          <wp:inline distT="0" distB="0" distL="0" distR="0" wp14:anchorId="6146B5C6" wp14:editId="70B85155">
            <wp:extent cx="5410867" cy="3571875"/>
            <wp:effectExtent l="0" t="0" r="0" b="0"/>
            <wp:docPr id="5057"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lika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15971" cy="3575244"/>
                    </a:xfrm>
                    <a:prstGeom prst="rect">
                      <a:avLst/>
                    </a:prstGeom>
                    <a:noFill/>
                    <a:ln>
                      <a:noFill/>
                    </a:ln>
                  </pic:spPr>
                </pic:pic>
              </a:graphicData>
            </a:graphic>
          </wp:inline>
        </w:drawing>
      </w:r>
    </w:p>
    <w:p w14:paraId="4F333A1B" w14:textId="77777777" w:rsidR="001A1B67" w:rsidRPr="00833B5A" w:rsidRDefault="001A1B67" w:rsidP="00576035">
      <w:pPr>
        <w:pStyle w:val="Slike"/>
      </w:pPr>
      <w:r w:rsidRPr="00833B5A">
        <w:t xml:space="preserve">Slika </w:t>
      </w:r>
      <w:r w:rsidR="00576035" w:rsidRPr="00833B5A">
        <w:t>3.6.3</w:t>
      </w:r>
      <w:r w:rsidRPr="00833B5A">
        <w:t>:</w:t>
      </w:r>
      <w:r w:rsidR="00576035" w:rsidRPr="00833B5A">
        <w:tab/>
      </w:r>
      <w:r w:rsidRPr="00833B5A">
        <w:t>Mejni granulometrijski krivulji za agregat 0/32 mm</w:t>
      </w:r>
    </w:p>
    <w:p w14:paraId="7B48FFE3" w14:textId="77777777" w:rsidR="00D8095B" w:rsidRPr="00833B5A" w:rsidRDefault="00D8095B" w:rsidP="00576035">
      <w:pPr>
        <w:pStyle w:val="Slike"/>
      </w:pPr>
    </w:p>
    <w:p w14:paraId="3A8D9EC0" w14:textId="77777777" w:rsidR="00D8095B" w:rsidRPr="00833B5A" w:rsidRDefault="00D8095B" w:rsidP="00576035">
      <w:pPr>
        <w:pStyle w:val="Slike"/>
      </w:pPr>
    </w:p>
    <w:p w14:paraId="66100C2E" w14:textId="77777777" w:rsidR="001A1B67" w:rsidRPr="00833B5A" w:rsidRDefault="001A1B67" w:rsidP="00ED09B1">
      <w:pPr>
        <w:pStyle w:val="Naslov5"/>
        <w:spacing w:after="120"/>
        <w:rPr>
          <w:rFonts w:ascii="Tahoma" w:hAnsi="Tahoma" w:cs="Tahoma"/>
          <w:b/>
          <w:i w:val="0"/>
        </w:rPr>
      </w:pPr>
      <w:bookmarkStart w:id="601" w:name="_Toc416874409"/>
      <w:r w:rsidRPr="00833B5A">
        <w:rPr>
          <w:rFonts w:ascii="Tahoma" w:hAnsi="Tahoma" w:cs="Tahoma"/>
          <w:b/>
          <w:i w:val="0"/>
        </w:rPr>
        <w:t>Cement</w:t>
      </w:r>
      <w:bookmarkEnd w:id="601"/>
    </w:p>
    <w:p w14:paraId="10B03826"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izvajanju del s cementnim betonom je treba pri gradnji objektov na cestah praviloma uporabiti cement, skladen s SIST EN 197-1.</w:t>
      </w:r>
    </w:p>
    <w:p w14:paraId="5366D1CF" w14:textId="77777777" w:rsidR="001A1B67" w:rsidRPr="00833B5A" w:rsidRDefault="001A1B67" w:rsidP="002008E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Standard SIST EN 197-1 loči glede na vsebnost glavnih sestavin, ki so</w:t>
      </w:r>
    </w:p>
    <w:p w14:paraId="2A8BE165"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portlandcementni klinker,</w:t>
      </w:r>
    </w:p>
    <w:p w14:paraId="5352A872"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granulirana plavžna žlindra,</w:t>
      </w:r>
    </w:p>
    <w:p w14:paraId="2515059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mikrosilika,</w:t>
      </w:r>
    </w:p>
    <w:p w14:paraId="3283519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naravni in naravni kalcinirani pucolani,</w:t>
      </w:r>
    </w:p>
    <w:p w14:paraId="72DDAD06"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silicijski in kalcijski elektrofilterski pepel,</w:t>
      </w:r>
    </w:p>
    <w:p w14:paraId="3D43AE9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žgani skrilavec,</w:t>
      </w:r>
    </w:p>
    <w:p w14:paraId="688E0151"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apnenec in</w:t>
      </w:r>
    </w:p>
    <w:p w14:paraId="2AD5632F"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manj pomembne sestavine (0 – 5 %).</w:t>
      </w:r>
    </w:p>
    <w:p w14:paraId="574AC4FC" w14:textId="77777777" w:rsidR="001A1B67" w:rsidRPr="00833B5A" w:rsidRDefault="001A1B67" w:rsidP="002008EF">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27 različnih vrst cementa, razporejenega v 5 glavnih vrst:</w:t>
      </w:r>
    </w:p>
    <w:p w14:paraId="6A73D94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CEM I, portlandski cemenet</w:t>
      </w:r>
      <w:r w:rsidR="002008EF" w:rsidRPr="00833B5A">
        <w:rPr>
          <w:rFonts w:ascii="Tahoma" w:hAnsi="Tahoma" w:cs="Tahoma"/>
          <w:sz w:val="20"/>
          <w:szCs w:val="20"/>
          <w:lang w:val="sl-SI"/>
        </w:rPr>
        <w:t>,</w:t>
      </w:r>
    </w:p>
    <w:p w14:paraId="7962670E"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CEM II, mešani portlandski cement</w:t>
      </w:r>
      <w:r w:rsidR="002008EF" w:rsidRPr="00833B5A">
        <w:rPr>
          <w:rFonts w:ascii="Tahoma" w:hAnsi="Tahoma" w:cs="Tahoma"/>
          <w:sz w:val="20"/>
          <w:szCs w:val="20"/>
          <w:lang w:val="sl-SI"/>
        </w:rPr>
        <w:t>,</w:t>
      </w:r>
    </w:p>
    <w:p w14:paraId="4F187920"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CEM III, žlindrin cement</w:t>
      </w:r>
      <w:r w:rsidR="002008EF" w:rsidRPr="00833B5A">
        <w:rPr>
          <w:rFonts w:ascii="Tahoma" w:hAnsi="Tahoma" w:cs="Tahoma"/>
          <w:sz w:val="20"/>
          <w:szCs w:val="20"/>
          <w:lang w:val="sl-SI"/>
        </w:rPr>
        <w:t>,</w:t>
      </w:r>
    </w:p>
    <w:p w14:paraId="78EB8FF9" w14:textId="77777777" w:rsidR="001A1B67" w:rsidRPr="00833B5A" w:rsidRDefault="001A1B67" w:rsidP="007C382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CEM IV, pucolanski cement</w:t>
      </w:r>
      <w:r w:rsidR="002008EF" w:rsidRPr="00833B5A">
        <w:rPr>
          <w:rFonts w:ascii="Tahoma" w:hAnsi="Tahoma" w:cs="Tahoma"/>
          <w:sz w:val="20"/>
          <w:szCs w:val="20"/>
          <w:lang w:val="sl-SI"/>
        </w:rPr>
        <w:t>,</w:t>
      </w:r>
    </w:p>
    <w:p w14:paraId="7FFF2B01" w14:textId="77777777" w:rsidR="001A1B67" w:rsidRPr="00833B5A" w:rsidRDefault="001A1B67" w:rsidP="007C3825">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CEM V, mešani cement.</w:t>
      </w:r>
    </w:p>
    <w:p w14:paraId="7B21C6C3"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Poleg tega so cementi razvrščeni še v 6 trdnostnih razredov (</w:t>
      </w:r>
      <w:r w:rsidR="00576035" w:rsidRPr="00833B5A">
        <w:rPr>
          <w:rFonts w:ascii="Tahoma" w:eastAsia="Times New Roman" w:hAnsi="Tahoma" w:cs="Tahoma"/>
          <w:spacing w:val="-4"/>
          <w:sz w:val="20"/>
          <w:szCs w:val="20"/>
          <w:lang w:val="sl-SI"/>
        </w:rPr>
        <w:t>Tabela 3.6.10</w:t>
      </w:r>
      <w:r w:rsidRPr="00833B5A">
        <w:rPr>
          <w:rFonts w:ascii="Tahoma" w:eastAsia="Times New Roman" w:hAnsi="Tahoma" w:cs="Tahoma"/>
          <w:spacing w:val="-4"/>
          <w:sz w:val="20"/>
          <w:szCs w:val="20"/>
          <w:lang w:val="sl-SI"/>
        </w:rPr>
        <w:t>).</w:t>
      </w:r>
    </w:p>
    <w:p w14:paraId="59D31B5A" w14:textId="77777777" w:rsidR="001A1B67" w:rsidRPr="00833B5A" w:rsidRDefault="00576035" w:rsidP="00576035">
      <w:pPr>
        <w:pStyle w:val="Tabele"/>
        <w:ind w:left="1418" w:hanging="1418"/>
      </w:pPr>
      <w:r w:rsidRPr="00833B5A">
        <w:t>Tabela 3.6.10</w:t>
      </w:r>
      <w:r w:rsidR="001A1B67" w:rsidRPr="00833B5A">
        <w:t>:</w:t>
      </w:r>
      <w:r w:rsidRPr="00833B5A">
        <w:tab/>
      </w:r>
      <w:r w:rsidR="001A1B67" w:rsidRPr="00833B5A">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1236"/>
        <w:gridCol w:w="992"/>
        <w:gridCol w:w="1134"/>
        <w:gridCol w:w="1380"/>
        <w:gridCol w:w="1448"/>
      </w:tblGrid>
      <w:tr w:rsidR="00833B5A" w:rsidRPr="00833B5A" w14:paraId="67562675" w14:textId="77777777" w:rsidTr="002008EF">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12CD36EC" w14:textId="77777777" w:rsidR="001A1B67" w:rsidRPr="00833B5A" w:rsidRDefault="001A1B67" w:rsidP="002008EF">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lastRenderedPageBreak/>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65C0AC70" w14:textId="77777777" w:rsidR="001A1B67" w:rsidRPr="00833B5A" w:rsidRDefault="001A1B67" w:rsidP="002008EF">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2BA42113" w14:textId="77777777" w:rsidR="001A1B67" w:rsidRPr="00833B5A" w:rsidRDefault="001A1B67">
            <w:pPr>
              <w:keepNext/>
              <w:autoSpaceDE w:val="0"/>
              <w:autoSpaceDN w:val="0"/>
              <w:adjustRightInd w:val="0"/>
              <w:spacing w:line="225" w:lineRule="exact"/>
              <w:jc w:val="center"/>
              <w:rPr>
                <w:rFonts w:ascii="Tahoma" w:hAnsi="Tahoma" w:cs="Tahoma"/>
                <w:sz w:val="20"/>
                <w:szCs w:val="20"/>
                <w:lang w:val="sl-SI"/>
              </w:rPr>
            </w:pPr>
            <w:r w:rsidRPr="00833B5A">
              <w:rPr>
                <w:rFonts w:ascii="Tahoma" w:hAnsi="Tahoma" w:cs="Tahoma"/>
                <w:sz w:val="20"/>
                <w:szCs w:val="20"/>
                <w:lang w:val="sl-SI"/>
              </w:rPr>
              <w:t>Začetek vezanja</w:t>
            </w:r>
          </w:p>
          <w:p w14:paraId="5295AE51" w14:textId="77777777" w:rsidR="001A1B67" w:rsidRPr="00833B5A" w:rsidRDefault="001A1B67">
            <w:pPr>
              <w:keepNext/>
              <w:autoSpaceDE w:val="0"/>
              <w:autoSpaceDN w:val="0"/>
              <w:adjustRightInd w:val="0"/>
              <w:spacing w:line="225" w:lineRule="exact"/>
              <w:jc w:val="center"/>
              <w:rPr>
                <w:rFonts w:ascii="Tahoma" w:hAnsi="Tahoma" w:cs="Tahoma"/>
                <w:sz w:val="20"/>
                <w:szCs w:val="20"/>
                <w:lang w:val="sl-SI" w:bidi="en-US"/>
              </w:rPr>
            </w:pPr>
          </w:p>
        </w:tc>
        <w:tc>
          <w:tcPr>
            <w:tcW w:w="1448" w:type="dxa"/>
            <w:vMerge w:val="restart"/>
            <w:tcBorders>
              <w:top w:val="single" w:sz="4" w:space="0" w:color="auto"/>
              <w:left w:val="single" w:sz="4" w:space="0" w:color="auto"/>
              <w:bottom w:val="nil"/>
              <w:right w:val="single" w:sz="4" w:space="0" w:color="auto"/>
            </w:tcBorders>
            <w:vAlign w:val="center"/>
          </w:tcPr>
          <w:p w14:paraId="534D4027" w14:textId="77777777" w:rsidR="001A1B67" w:rsidRPr="00833B5A" w:rsidRDefault="001A1B67">
            <w:pPr>
              <w:keepNext/>
              <w:autoSpaceDE w:val="0"/>
              <w:autoSpaceDN w:val="0"/>
              <w:adjustRightInd w:val="0"/>
              <w:spacing w:line="225" w:lineRule="exact"/>
              <w:jc w:val="center"/>
              <w:rPr>
                <w:rFonts w:ascii="Tahoma" w:hAnsi="Tahoma" w:cs="Tahoma"/>
                <w:sz w:val="20"/>
                <w:szCs w:val="20"/>
                <w:lang w:val="sl-SI"/>
              </w:rPr>
            </w:pPr>
            <w:r w:rsidRPr="00833B5A">
              <w:rPr>
                <w:rFonts w:ascii="Tahoma" w:hAnsi="Tahoma" w:cs="Tahoma"/>
                <w:sz w:val="20"/>
                <w:szCs w:val="20"/>
                <w:lang w:val="sl-SI"/>
              </w:rPr>
              <w:t>Prostorninska obstojnost (ekspanzija)</w:t>
            </w:r>
          </w:p>
          <w:p w14:paraId="55A2F321" w14:textId="77777777" w:rsidR="001A1B67" w:rsidRPr="00833B5A" w:rsidRDefault="001A1B67">
            <w:pPr>
              <w:keepNext/>
              <w:autoSpaceDE w:val="0"/>
              <w:autoSpaceDN w:val="0"/>
              <w:adjustRightInd w:val="0"/>
              <w:spacing w:line="225" w:lineRule="exact"/>
              <w:jc w:val="center"/>
              <w:rPr>
                <w:rFonts w:ascii="Tahoma" w:hAnsi="Tahoma" w:cs="Tahoma"/>
                <w:sz w:val="20"/>
                <w:szCs w:val="20"/>
                <w:lang w:val="sl-SI" w:bidi="en-US"/>
              </w:rPr>
            </w:pPr>
          </w:p>
        </w:tc>
      </w:tr>
      <w:tr w:rsidR="00833B5A" w:rsidRPr="00833B5A" w14:paraId="6539D75C" w14:textId="77777777" w:rsidTr="002008E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E3ECD" w14:textId="77777777" w:rsidR="001A1B67" w:rsidRPr="00833B5A" w:rsidRDefault="001A1B67" w:rsidP="002008EF">
            <w:pPr>
              <w:spacing w:before="40" w:after="40" w:line="240" w:lineRule="auto"/>
              <w:rPr>
                <w:rFonts w:ascii="Tahoma" w:hAnsi="Tahoma" w:cs="Tahoma"/>
                <w:sz w:val="20"/>
                <w:szCs w:val="20"/>
                <w:lang w:val="sl-SI" w:bidi="en-US"/>
              </w:rPr>
            </w:pPr>
          </w:p>
        </w:tc>
        <w:tc>
          <w:tcPr>
            <w:tcW w:w="2512" w:type="dxa"/>
            <w:gridSpan w:val="2"/>
            <w:tcBorders>
              <w:top w:val="nil"/>
              <w:left w:val="single" w:sz="4" w:space="0" w:color="auto"/>
              <w:bottom w:val="nil"/>
              <w:right w:val="single" w:sz="4" w:space="0" w:color="auto"/>
            </w:tcBorders>
            <w:vAlign w:val="center"/>
            <w:hideMark/>
          </w:tcPr>
          <w:p w14:paraId="108C38AF" w14:textId="77777777" w:rsidR="001A1B67" w:rsidRPr="00833B5A" w:rsidRDefault="001A1B67" w:rsidP="002008EF">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Zgodnja trdnost</w:t>
            </w:r>
          </w:p>
        </w:tc>
        <w:tc>
          <w:tcPr>
            <w:tcW w:w="2126" w:type="dxa"/>
            <w:gridSpan w:val="2"/>
            <w:tcBorders>
              <w:top w:val="nil"/>
              <w:left w:val="single" w:sz="4" w:space="0" w:color="auto"/>
              <w:bottom w:val="nil"/>
              <w:right w:val="single" w:sz="4" w:space="0" w:color="auto"/>
            </w:tcBorders>
            <w:vAlign w:val="center"/>
            <w:hideMark/>
          </w:tcPr>
          <w:p w14:paraId="6E674EF0" w14:textId="77777777" w:rsidR="001A1B67" w:rsidRPr="00833B5A" w:rsidRDefault="001A1B67" w:rsidP="002008EF">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0C4C4454" w14:textId="77777777" w:rsidR="001A1B67" w:rsidRPr="00833B5A" w:rsidRDefault="001A1B67">
            <w:pPr>
              <w:spacing w:after="0" w:line="240" w:lineRule="auto"/>
              <w:rPr>
                <w:rFonts w:ascii="Tahoma" w:hAnsi="Tahoma" w:cs="Tahoma"/>
                <w:sz w:val="20"/>
                <w:szCs w:val="20"/>
                <w:lang w:val="sl-SI" w:bidi="en-US"/>
              </w:rPr>
            </w:pPr>
          </w:p>
        </w:tc>
        <w:tc>
          <w:tcPr>
            <w:tcW w:w="0" w:type="auto"/>
            <w:vMerge/>
            <w:tcBorders>
              <w:top w:val="single" w:sz="4" w:space="0" w:color="auto"/>
              <w:left w:val="single" w:sz="4" w:space="0" w:color="auto"/>
              <w:bottom w:val="nil"/>
              <w:right w:val="single" w:sz="4" w:space="0" w:color="auto"/>
            </w:tcBorders>
            <w:vAlign w:val="center"/>
            <w:hideMark/>
          </w:tcPr>
          <w:p w14:paraId="64E5F6CC" w14:textId="77777777" w:rsidR="001A1B67" w:rsidRPr="00833B5A" w:rsidRDefault="001A1B67">
            <w:pPr>
              <w:spacing w:after="0" w:line="240" w:lineRule="auto"/>
              <w:rPr>
                <w:rFonts w:ascii="Tahoma" w:hAnsi="Tahoma" w:cs="Tahoma"/>
                <w:sz w:val="20"/>
                <w:szCs w:val="20"/>
                <w:lang w:val="sl-SI" w:bidi="en-US"/>
              </w:rPr>
            </w:pPr>
          </w:p>
        </w:tc>
      </w:tr>
      <w:tr w:rsidR="00833B5A" w:rsidRPr="00833B5A" w14:paraId="7CAE22CA" w14:textId="77777777" w:rsidTr="002008EF">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7C9CC" w14:textId="77777777" w:rsidR="001A1B67" w:rsidRPr="00833B5A" w:rsidRDefault="001A1B67" w:rsidP="002008EF">
            <w:pPr>
              <w:spacing w:before="40" w:after="40" w:line="240" w:lineRule="auto"/>
              <w:rPr>
                <w:rFonts w:ascii="Tahoma" w:hAnsi="Tahoma" w:cs="Tahoma"/>
                <w:sz w:val="20"/>
                <w:szCs w:val="20"/>
                <w:lang w:val="sl-SI" w:bidi="en-US"/>
              </w:rPr>
            </w:pPr>
          </w:p>
        </w:tc>
        <w:tc>
          <w:tcPr>
            <w:tcW w:w="1276" w:type="dxa"/>
            <w:tcBorders>
              <w:top w:val="nil"/>
              <w:left w:val="single" w:sz="4" w:space="0" w:color="auto"/>
              <w:bottom w:val="single" w:sz="4" w:space="0" w:color="auto"/>
              <w:right w:val="single" w:sz="4" w:space="0" w:color="auto"/>
            </w:tcBorders>
            <w:vAlign w:val="center"/>
            <w:hideMark/>
          </w:tcPr>
          <w:p w14:paraId="00D58E1A"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2 dni</w:t>
            </w:r>
          </w:p>
        </w:tc>
        <w:tc>
          <w:tcPr>
            <w:tcW w:w="1236" w:type="dxa"/>
            <w:tcBorders>
              <w:top w:val="nil"/>
              <w:left w:val="single" w:sz="4" w:space="0" w:color="auto"/>
              <w:bottom w:val="single" w:sz="4" w:space="0" w:color="auto"/>
              <w:right w:val="single" w:sz="4" w:space="0" w:color="auto"/>
            </w:tcBorders>
            <w:vAlign w:val="center"/>
            <w:hideMark/>
          </w:tcPr>
          <w:p w14:paraId="1BB919A5"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27198A23"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28 dni</w:t>
            </w:r>
          </w:p>
        </w:tc>
        <w:tc>
          <w:tcPr>
            <w:tcW w:w="1380" w:type="dxa"/>
            <w:tcBorders>
              <w:top w:val="nil"/>
              <w:left w:val="single" w:sz="4" w:space="0" w:color="auto"/>
              <w:bottom w:val="single" w:sz="4" w:space="0" w:color="auto"/>
              <w:right w:val="single" w:sz="4" w:space="0" w:color="auto"/>
            </w:tcBorders>
            <w:vAlign w:val="center"/>
            <w:hideMark/>
          </w:tcPr>
          <w:p w14:paraId="19D532BA" w14:textId="77777777" w:rsidR="001A1B67" w:rsidRPr="00833B5A" w:rsidRDefault="001A1B67">
            <w:pPr>
              <w:jc w:val="center"/>
              <w:rPr>
                <w:rFonts w:ascii="Tahoma" w:hAnsi="Tahoma" w:cs="Tahoma"/>
                <w:sz w:val="20"/>
                <w:szCs w:val="20"/>
                <w:lang w:val="sl-SI" w:bidi="en-US"/>
              </w:rPr>
            </w:pPr>
            <w:r w:rsidRPr="00833B5A">
              <w:rPr>
                <w:rFonts w:ascii="Tahoma" w:hAnsi="Tahoma" w:cs="Tahoma"/>
                <w:sz w:val="20"/>
                <w:szCs w:val="20"/>
                <w:lang w:val="sl-SI"/>
              </w:rPr>
              <w:t>[min]</w:t>
            </w:r>
          </w:p>
        </w:tc>
        <w:tc>
          <w:tcPr>
            <w:tcW w:w="1448" w:type="dxa"/>
            <w:tcBorders>
              <w:top w:val="nil"/>
              <w:left w:val="single" w:sz="4" w:space="0" w:color="auto"/>
              <w:bottom w:val="single" w:sz="4" w:space="0" w:color="auto"/>
              <w:right w:val="single" w:sz="4" w:space="0" w:color="auto"/>
            </w:tcBorders>
            <w:vAlign w:val="center"/>
            <w:hideMark/>
          </w:tcPr>
          <w:p w14:paraId="2307C8C6" w14:textId="77777777" w:rsidR="001A1B67" w:rsidRPr="00833B5A" w:rsidRDefault="001A1B67">
            <w:pPr>
              <w:jc w:val="center"/>
              <w:rPr>
                <w:rFonts w:ascii="Tahoma" w:hAnsi="Tahoma" w:cs="Tahoma"/>
                <w:sz w:val="20"/>
                <w:szCs w:val="20"/>
                <w:lang w:val="sl-SI" w:bidi="en-US"/>
              </w:rPr>
            </w:pPr>
            <w:r w:rsidRPr="00833B5A">
              <w:rPr>
                <w:rFonts w:ascii="Tahoma" w:hAnsi="Tahoma" w:cs="Tahoma"/>
                <w:sz w:val="20"/>
                <w:szCs w:val="20"/>
                <w:lang w:val="sl-SI"/>
              </w:rPr>
              <w:t>[mm]</w:t>
            </w:r>
          </w:p>
        </w:tc>
      </w:tr>
      <w:tr w:rsidR="00833B5A" w:rsidRPr="00833B5A" w14:paraId="5F11A403" w14:textId="77777777" w:rsidTr="002008EF">
        <w:trPr>
          <w:trHeight w:val="227"/>
          <w:jc w:val="center"/>
        </w:trPr>
        <w:tc>
          <w:tcPr>
            <w:tcW w:w="1242" w:type="dxa"/>
            <w:tcBorders>
              <w:top w:val="single" w:sz="4" w:space="0" w:color="auto"/>
              <w:left w:val="single" w:sz="4" w:space="0" w:color="auto"/>
              <w:bottom w:val="nil"/>
              <w:right w:val="single" w:sz="4" w:space="0" w:color="auto"/>
            </w:tcBorders>
            <w:hideMark/>
          </w:tcPr>
          <w:p w14:paraId="3F79932F" w14:textId="77777777" w:rsidR="001A1B67" w:rsidRPr="00833B5A" w:rsidRDefault="001A1B67" w:rsidP="002008EF">
            <w:pPr>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32,5 N</w:t>
            </w:r>
          </w:p>
        </w:tc>
        <w:tc>
          <w:tcPr>
            <w:tcW w:w="1276" w:type="dxa"/>
            <w:tcBorders>
              <w:top w:val="single" w:sz="4" w:space="0" w:color="auto"/>
              <w:left w:val="single" w:sz="4" w:space="0" w:color="auto"/>
              <w:bottom w:val="nil"/>
              <w:right w:val="single" w:sz="4" w:space="0" w:color="auto"/>
            </w:tcBorders>
            <w:hideMark/>
          </w:tcPr>
          <w:p w14:paraId="3610549B"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1236" w:type="dxa"/>
            <w:tcBorders>
              <w:top w:val="single" w:sz="4" w:space="0" w:color="auto"/>
              <w:left w:val="single" w:sz="4" w:space="0" w:color="auto"/>
              <w:bottom w:val="nil"/>
              <w:right w:val="single" w:sz="4" w:space="0" w:color="auto"/>
            </w:tcBorders>
            <w:hideMark/>
          </w:tcPr>
          <w:p w14:paraId="2B8A92AE"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E29E4EA"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83FDEB1"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sym w:font="Symbol" w:char="F0A3"/>
            </w:r>
            <w:r w:rsidRPr="00833B5A">
              <w:rPr>
                <w:rStyle w:val="SlogArial10pt"/>
                <w:rFonts w:ascii="Tahoma" w:hAnsi="Tahoma" w:cs="Tahoma"/>
                <w:szCs w:val="20"/>
                <w:lang w:val="sl-SI"/>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354F058B"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339465C9"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sym w:font="Symbol" w:char="F0A3"/>
            </w:r>
            <w:r w:rsidRPr="00833B5A">
              <w:rPr>
                <w:rStyle w:val="SlogArial10pt"/>
                <w:rFonts w:ascii="Tahoma" w:hAnsi="Tahoma" w:cs="Tahoma"/>
                <w:szCs w:val="20"/>
                <w:lang w:val="sl-SI"/>
              </w:rPr>
              <w:t xml:space="preserve"> 10</w:t>
            </w:r>
          </w:p>
        </w:tc>
      </w:tr>
      <w:tr w:rsidR="00833B5A" w:rsidRPr="00833B5A" w14:paraId="71E7E24A" w14:textId="77777777" w:rsidTr="002008EF">
        <w:trPr>
          <w:trHeight w:val="227"/>
          <w:jc w:val="center"/>
        </w:trPr>
        <w:tc>
          <w:tcPr>
            <w:tcW w:w="1242" w:type="dxa"/>
            <w:tcBorders>
              <w:top w:val="nil"/>
              <w:left w:val="single" w:sz="4" w:space="0" w:color="auto"/>
              <w:bottom w:val="single" w:sz="4" w:space="0" w:color="auto"/>
              <w:right w:val="single" w:sz="4" w:space="0" w:color="auto"/>
            </w:tcBorders>
            <w:hideMark/>
          </w:tcPr>
          <w:p w14:paraId="42CDF8AE" w14:textId="77777777" w:rsidR="001A1B67" w:rsidRPr="00833B5A" w:rsidRDefault="001A1B67" w:rsidP="002008EF">
            <w:pPr>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32,5 R</w:t>
            </w:r>
          </w:p>
        </w:tc>
        <w:tc>
          <w:tcPr>
            <w:tcW w:w="1276" w:type="dxa"/>
            <w:tcBorders>
              <w:top w:val="nil"/>
              <w:left w:val="single" w:sz="4" w:space="0" w:color="auto"/>
              <w:bottom w:val="single" w:sz="4" w:space="0" w:color="auto"/>
              <w:right w:val="single" w:sz="4" w:space="0" w:color="auto"/>
            </w:tcBorders>
            <w:hideMark/>
          </w:tcPr>
          <w:p w14:paraId="72CA1322"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10,0</w:t>
            </w:r>
          </w:p>
        </w:tc>
        <w:tc>
          <w:tcPr>
            <w:tcW w:w="1236" w:type="dxa"/>
            <w:tcBorders>
              <w:top w:val="nil"/>
              <w:left w:val="single" w:sz="4" w:space="0" w:color="auto"/>
              <w:bottom w:val="single" w:sz="4" w:space="0" w:color="auto"/>
              <w:right w:val="single" w:sz="4" w:space="0" w:color="auto"/>
            </w:tcBorders>
            <w:hideMark/>
          </w:tcPr>
          <w:p w14:paraId="4D4CFD15"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5E0AE" w14:textId="77777777" w:rsidR="001A1B67" w:rsidRPr="00833B5A" w:rsidRDefault="001A1B67" w:rsidP="002008EF">
            <w:pPr>
              <w:spacing w:before="40" w:after="40" w:line="240" w:lineRule="auto"/>
              <w:rPr>
                <w:rStyle w:val="SlogArial10pt"/>
                <w:rFonts w:ascii="Tahoma" w:hAnsi="Tahoma" w:cs="Tahoma"/>
                <w:szCs w:val="20"/>
                <w:lang w:val="sl-SI"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922B8" w14:textId="77777777" w:rsidR="001A1B67" w:rsidRPr="00833B5A" w:rsidRDefault="001A1B67">
            <w:pPr>
              <w:spacing w:after="0" w:line="240" w:lineRule="auto"/>
              <w:rPr>
                <w:rStyle w:val="SlogArial10pt"/>
                <w:rFonts w:ascii="Tahoma" w:hAnsi="Tahoma" w:cs="Tahoma"/>
                <w:szCs w:val="20"/>
                <w:lang w:val="sl-SI" w:bidi="en-US"/>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A15A677" w14:textId="77777777" w:rsidR="001A1B67" w:rsidRPr="00833B5A" w:rsidRDefault="001A1B67">
            <w:pPr>
              <w:spacing w:after="0" w:line="240" w:lineRule="auto"/>
              <w:rPr>
                <w:rStyle w:val="SlogArial10pt"/>
                <w:rFonts w:ascii="Tahoma" w:hAnsi="Tahoma" w:cs="Tahoma"/>
                <w:szCs w:val="20"/>
                <w:lang w:val="sl-SI"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FF0DB" w14:textId="77777777" w:rsidR="001A1B67" w:rsidRPr="00833B5A" w:rsidRDefault="001A1B67">
            <w:pPr>
              <w:spacing w:after="0" w:line="240" w:lineRule="auto"/>
              <w:rPr>
                <w:rStyle w:val="SlogArial10pt"/>
                <w:rFonts w:ascii="Tahoma" w:hAnsi="Tahoma" w:cs="Tahoma"/>
                <w:szCs w:val="20"/>
                <w:lang w:val="sl-SI" w:bidi="en-US"/>
              </w:rPr>
            </w:pPr>
          </w:p>
        </w:tc>
      </w:tr>
      <w:tr w:rsidR="00833B5A" w:rsidRPr="00833B5A" w14:paraId="4B898C25" w14:textId="77777777" w:rsidTr="002008EF">
        <w:trPr>
          <w:trHeight w:val="227"/>
          <w:jc w:val="center"/>
        </w:trPr>
        <w:tc>
          <w:tcPr>
            <w:tcW w:w="1242" w:type="dxa"/>
            <w:tcBorders>
              <w:top w:val="single" w:sz="4" w:space="0" w:color="auto"/>
              <w:left w:val="single" w:sz="4" w:space="0" w:color="auto"/>
              <w:bottom w:val="nil"/>
              <w:right w:val="single" w:sz="4" w:space="0" w:color="auto"/>
            </w:tcBorders>
            <w:hideMark/>
          </w:tcPr>
          <w:p w14:paraId="67E11DE7" w14:textId="77777777" w:rsidR="001A1B67" w:rsidRPr="00833B5A" w:rsidRDefault="001A1B67" w:rsidP="002008EF">
            <w:pPr>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42,5 N</w:t>
            </w:r>
          </w:p>
        </w:tc>
        <w:tc>
          <w:tcPr>
            <w:tcW w:w="1276" w:type="dxa"/>
            <w:tcBorders>
              <w:top w:val="single" w:sz="4" w:space="0" w:color="auto"/>
              <w:left w:val="single" w:sz="4" w:space="0" w:color="auto"/>
              <w:bottom w:val="nil"/>
              <w:right w:val="single" w:sz="4" w:space="0" w:color="auto"/>
            </w:tcBorders>
            <w:hideMark/>
          </w:tcPr>
          <w:p w14:paraId="42450BD9"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10,0</w:t>
            </w:r>
          </w:p>
        </w:tc>
        <w:tc>
          <w:tcPr>
            <w:tcW w:w="1236" w:type="dxa"/>
            <w:tcBorders>
              <w:top w:val="single" w:sz="4" w:space="0" w:color="auto"/>
              <w:left w:val="single" w:sz="4" w:space="0" w:color="auto"/>
              <w:bottom w:val="nil"/>
              <w:right w:val="single" w:sz="4" w:space="0" w:color="auto"/>
            </w:tcBorders>
            <w:hideMark/>
          </w:tcPr>
          <w:p w14:paraId="6DE45101"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B049703"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A222D7A"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sym w:font="Symbol" w:char="F0A3"/>
            </w:r>
            <w:r w:rsidRPr="00833B5A">
              <w:rPr>
                <w:rStyle w:val="SlogArial10pt"/>
                <w:rFonts w:ascii="Tahoma" w:hAnsi="Tahoma" w:cs="Tahoma"/>
                <w:szCs w:val="20"/>
                <w:lang w:val="sl-SI"/>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7C375DA2"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01885" w14:textId="77777777" w:rsidR="001A1B67" w:rsidRPr="00833B5A" w:rsidRDefault="001A1B67">
            <w:pPr>
              <w:spacing w:after="0" w:line="240" w:lineRule="auto"/>
              <w:rPr>
                <w:rStyle w:val="SlogArial10pt"/>
                <w:rFonts w:ascii="Tahoma" w:hAnsi="Tahoma" w:cs="Tahoma"/>
                <w:szCs w:val="20"/>
                <w:lang w:val="sl-SI" w:bidi="en-US"/>
              </w:rPr>
            </w:pPr>
          </w:p>
        </w:tc>
      </w:tr>
      <w:tr w:rsidR="00833B5A" w:rsidRPr="00833B5A" w14:paraId="761AC756" w14:textId="77777777" w:rsidTr="002008EF">
        <w:trPr>
          <w:trHeight w:val="227"/>
          <w:jc w:val="center"/>
        </w:trPr>
        <w:tc>
          <w:tcPr>
            <w:tcW w:w="1242" w:type="dxa"/>
            <w:tcBorders>
              <w:top w:val="nil"/>
              <w:left w:val="single" w:sz="4" w:space="0" w:color="auto"/>
              <w:bottom w:val="single" w:sz="4" w:space="0" w:color="auto"/>
              <w:right w:val="single" w:sz="4" w:space="0" w:color="auto"/>
            </w:tcBorders>
            <w:hideMark/>
          </w:tcPr>
          <w:p w14:paraId="76D23B95" w14:textId="77777777" w:rsidR="001A1B67" w:rsidRPr="00833B5A" w:rsidRDefault="001A1B67" w:rsidP="002008EF">
            <w:pPr>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42,5 R</w:t>
            </w:r>
          </w:p>
        </w:tc>
        <w:tc>
          <w:tcPr>
            <w:tcW w:w="1276" w:type="dxa"/>
            <w:tcBorders>
              <w:top w:val="nil"/>
              <w:left w:val="single" w:sz="4" w:space="0" w:color="auto"/>
              <w:bottom w:val="single" w:sz="4" w:space="0" w:color="auto"/>
              <w:right w:val="single" w:sz="4" w:space="0" w:color="auto"/>
            </w:tcBorders>
            <w:hideMark/>
          </w:tcPr>
          <w:p w14:paraId="7A44C2A7"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20,0</w:t>
            </w:r>
          </w:p>
        </w:tc>
        <w:tc>
          <w:tcPr>
            <w:tcW w:w="1236" w:type="dxa"/>
            <w:tcBorders>
              <w:top w:val="nil"/>
              <w:left w:val="single" w:sz="4" w:space="0" w:color="auto"/>
              <w:bottom w:val="single" w:sz="4" w:space="0" w:color="auto"/>
              <w:right w:val="single" w:sz="4" w:space="0" w:color="auto"/>
            </w:tcBorders>
            <w:hideMark/>
          </w:tcPr>
          <w:p w14:paraId="3AEC86DD"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EB26A" w14:textId="77777777" w:rsidR="001A1B67" w:rsidRPr="00833B5A" w:rsidRDefault="001A1B67" w:rsidP="002008EF">
            <w:pPr>
              <w:spacing w:before="40" w:after="40" w:line="240" w:lineRule="auto"/>
              <w:rPr>
                <w:rStyle w:val="SlogArial10pt"/>
                <w:rFonts w:ascii="Tahoma" w:hAnsi="Tahoma" w:cs="Tahoma"/>
                <w:szCs w:val="20"/>
                <w:lang w:val="sl-SI"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F5617" w14:textId="77777777" w:rsidR="001A1B67" w:rsidRPr="00833B5A" w:rsidRDefault="001A1B67">
            <w:pPr>
              <w:spacing w:after="0" w:line="240" w:lineRule="auto"/>
              <w:rPr>
                <w:rStyle w:val="SlogArial10pt"/>
                <w:rFonts w:ascii="Tahoma" w:hAnsi="Tahoma" w:cs="Tahoma"/>
                <w:szCs w:val="20"/>
                <w:lang w:val="sl-SI" w:bidi="en-US"/>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63667211" w14:textId="77777777" w:rsidR="001A1B67" w:rsidRPr="00833B5A" w:rsidRDefault="001A1B67">
            <w:pPr>
              <w:spacing w:after="0" w:line="240" w:lineRule="auto"/>
              <w:rPr>
                <w:rStyle w:val="SlogArial10pt"/>
                <w:rFonts w:ascii="Tahoma" w:hAnsi="Tahoma" w:cs="Tahoma"/>
                <w:szCs w:val="20"/>
                <w:lang w:val="sl-SI"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2DB7A" w14:textId="77777777" w:rsidR="001A1B67" w:rsidRPr="00833B5A" w:rsidRDefault="001A1B67">
            <w:pPr>
              <w:spacing w:after="0" w:line="240" w:lineRule="auto"/>
              <w:rPr>
                <w:rStyle w:val="SlogArial10pt"/>
                <w:rFonts w:ascii="Tahoma" w:hAnsi="Tahoma" w:cs="Tahoma"/>
                <w:szCs w:val="20"/>
                <w:lang w:val="sl-SI" w:bidi="en-US"/>
              </w:rPr>
            </w:pPr>
          </w:p>
        </w:tc>
      </w:tr>
      <w:tr w:rsidR="00833B5A" w:rsidRPr="00833B5A" w14:paraId="70CA953D" w14:textId="77777777" w:rsidTr="002008EF">
        <w:trPr>
          <w:trHeight w:val="227"/>
          <w:jc w:val="center"/>
        </w:trPr>
        <w:tc>
          <w:tcPr>
            <w:tcW w:w="1242" w:type="dxa"/>
            <w:tcBorders>
              <w:top w:val="single" w:sz="4" w:space="0" w:color="auto"/>
              <w:left w:val="single" w:sz="4" w:space="0" w:color="auto"/>
              <w:bottom w:val="nil"/>
              <w:right w:val="single" w:sz="4" w:space="0" w:color="auto"/>
            </w:tcBorders>
            <w:hideMark/>
          </w:tcPr>
          <w:p w14:paraId="7C5E1D5C" w14:textId="77777777" w:rsidR="001A1B67" w:rsidRPr="00833B5A" w:rsidRDefault="001A1B67" w:rsidP="002008EF">
            <w:pPr>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52,5 N</w:t>
            </w:r>
          </w:p>
        </w:tc>
        <w:tc>
          <w:tcPr>
            <w:tcW w:w="1276" w:type="dxa"/>
            <w:tcBorders>
              <w:top w:val="single" w:sz="4" w:space="0" w:color="auto"/>
              <w:left w:val="single" w:sz="4" w:space="0" w:color="auto"/>
              <w:bottom w:val="nil"/>
              <w:right w:val="single" w:sz="4" w:space="0" w:color="auto"/>
            </w:tcBorders>
            <w:hideMark/>
          </w:tcPr>
          <w:p w14:paraId="41993AA6"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20,0</w:t>
            </w:r>
          </w:p>
        </w:tc>
        <w:tc>
          <w:tcPr>
            <w:tcW w:w="1236" w:type="dxa"/>
            <w:tcBorders>
              <w:top w:val="single" w:sz="4" w:space="0" w:color="auto"/>
              <w:left w:val="single" w:sz="4" w:space="0" w:color="auto"/>
              <w:bottom w:val="nil"/>
              <w:right w:val="single" w:sz="4" w:space="0" w:color="auto"/>
            </w:tcBorders>
            <w:hideMark/>
          </w:tcPr>
          <w:p w14:paraId="2E6BBF42"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6950F5B"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F7B01BB"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3CFE3D86" w14:textId="77777777" w:rsidR="001A1B67" w:rsidRPr="00833B5A" w:rsidRDefault="001A1B67">
            <w:pPr>
              <w:jc w:val="center"/>
              <w:rPr>
                <w:rStyle w:val="SlogArial10pt"/>
                <w:rFonts w:ascii="Tahoma" w:hAnsi="Tahoma" w:cs="Tahoma"/>
                <w:szCs w:val="20"/>
                <w:lang w:val="sl-SI" w:bidi="en-US"/>
              </w:rPr>
            </w:pPr>
            <w:r w:rsidRPr="00833B5A">
              <w:rPr>
                <w:rStyle w:val="SlogArial10pt"/>
                <w:rFonts w:ascii="Tahoma" w:hAnsi="Tahoma" w:cs="Tahoma"/>
                <w:szCs w:val="20"/>
                <w:lang w:val="sl-SI"/>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B0850" w14:textId="77777777" w:rsidR="001A1B67" w:rsidRPr="00833B5A" w:rsidRDefault="001A1B67">
            <w:pPr>
              <w:spacing w:after="0" w:line="240" w:lineRule="auto"/>
              <w:rPr>
                <w:rStyle w:val="SlogArial10pt"/>
                <w:rFonts w:ascii="Tahoma" w:hAnsi="Tahoma" w:cs="Tahoma"/>
                <w:szCs w:val="20"/>
                <w:lang w:val="sl-SI" w:bidi="en-US"/>
              </w:rPr>
            </w:pPr>
          </w:p>
        </w:tc>
      </w:tr>
      <w:tr w:rsidR="00833B5A" w:rsidRPr="00833B5A" w14:paraId="69F38C19" w14:textId="77777777" w:rsidTr="002008EF">
        <w:trPr>
          <w:trHeight w:val="227"/>
          <w:jc w:val="center"/>
        </w:trPr>
        <w:tc>
          <w:tcPr>
            <w:tcW w:w="1242" w:type="dxa"/>
            <w:tcBorders>
              <w:top w:val="nil"/>
              <w:left w:val="single" w:sz="4" w:space="0" w:color="auto"/>
              <w:bottom w:val="single" w:sz="4" w:space="0" w:color="auto"/>
              <w:right w:val="single" w:sz="4" w:space="0" w:color="auto"/>
            </w:tcBorders>
            <w:hideMark/>
          </w:tcPr>
          <w:p w14:paraId="26CC3D7F" w14:textId="77777777" w:rsidR="001A1B67" w:rsidRPr="00833B5A" w:rsidRDefault="001A1B67" w:rsidP="002008EF">
            <w:pPr>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52,5 R</w:t>
            </w:r>
          </w:p>
        </w:tc>
        <w:tc>
          <w:tcPr>
            <w:tcW w:w="1276" w:type="dxa"/>
            <w:tcBorders>
              <w:top w:val="nil"/>
              <w:left w:val="single" w:sz="4" w:space="0" w:color="auto"/>
              <w:bottom w:val="single" w:sz="4" w:space="0" w:color="auto"/>
              <w:right w:val="single" w:sz="4" w:space="0" w:color="auto"/>
            </w:tcBorders>
            <w:hideMark/>
          </w:tcPr>
          <w:p w14:paraId="04600B94"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 30,0</w:t>
            </w:r>
          </w:p>
        </w:tc>
        <w:tc>
          <w:tcPr>
            <w:tcW w:w="1236" w:type="dxa"/>
            <w:tcBorders>
              <w:top w:val="nil"/>
              <w:left w:val="single" w:sz="4" w:space="0" w:color="auto"/>
              <w:bottom w:val="single" w:sz="4" w:space="0" w:color="auto"/>
              <w:right w:val="single" w:sz="4" w:space="0" w:color="auto"/>
            </w:tcBorders>
            <w:hideMark/>
          </w:tcPr>
          <w:p w14:paraId="73A8E974" w14:textId="77777777" w:rsidR="001A1B67" w:rsidRPr="00833B5A" w:rsidRDefault="001A1B67" w:rsidP="002008EF">
            <w:pPr>
              <w:spacing w:before="40" w:after="40"/>
              <w:jc w:val="center"/>
              <w:rPr>
                <w:rStyle w:val="SlogArial10pt"/>
                <w:rFonts w:ascii="Tahoma" w:hAnsi="Tahoma" w:cs="Tahoma"/>
                <w:szCs w:val="20"/>
                <w:lang w:val="sl-SI" w:bidi="en-US"/>
              </w:rPr>
            </w:pPr>
            <w:r w:rsidRPr="00833B5A">
              <w:rPr>
                <w:rStyle w:val="SlogArial10pt"/>
                <w:rFonts w:ascii="Tahoma" w:hAnsi="Tahoma" w:cs="Tahoma"/>
                <w:szCs w:val="20"/>
                <w:lang w:val="sl-SI"/>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110C4A" w14:textId="77777777" w:rsidR="001A1B67" w:rsidRPr="00833B5A" w:rsidRDefault="001A1B67" w:rsidP="002008EF">
            <w:pPr>
              <w:spacing w:before="40" w:after="40" w:line="240" w:lineRule="auto"/>
              <w:rPr>
                <w:rStyle w:val="SlogArial10pt"/>
                <w:rFonts w:ascii="Tahoma" w:hAnsi="Tahoma" w:cs="Tahoma"/>
                <w:szCs w:val="20"/>
                <w:lang w:val="sl-SI"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1442E" w14:textId="77777777" w:rsidR="001A1B67" w:rsidRPr="00833B5A" w:rsidRDefault="001A1B67">
            <w:pPr>
              <w:spacing w:after="0" w:line="240" w:lineRule="auto"/>
              <w:rPr>
                <w:rStyle w:val="SlogArial10pt"/>
                <w:rFonts w:ascii="Tahoma" w:hAnsi="Tahoma" w:cs="Tahoma"/>
                <w:szCs w:val="20"/>
                <w:lang w:val="sl-SI" w:bidi="en-US"/>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5871759F" w14:textId="77777777" w:rsidR="001A1B67" w:rsidRPr="00833B5A" w:rsidRDefault="001A1B67">
            <w:pPr>
              <w:spacing w:after="0" w:line="240" w:lineRule="auto"/>
              <w:rPr>
                <w:rStyle w:val="SlogArial10pt"/>
                <w:rFonts w:ascii="Tahoma" w:hAnsi="Tahoma" w:cs="Tahoma"/>
                <w:szCs w:val="20"/>
                <w:lang w:val="sl-SI"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A3798" w14:textId="77777777" w:rsidR="001A1B67" w:rsidRPr="00833B5A" w:rsidRDefault="001A1B67">
            <w:pPr>
              <w:spacing w:after="0" w:line="240" w:lineRule="auto"/>
              <w:rPr>
                <w:rStyle w:val="SlogArial10pt"/>
                <w:rFonts w:ascii="Tahoma" w:hAnsi="Tahoma" w:cs="Tahoma"/>
                <w:szCs w:val="20"/>
                <w:lang w:val="sl-SI" w:bidi="en-US"/>
              </w:rPr>
            </w:pPr>
          </w:p>
        </w:tc>
      </w:tr>
    </w:tbl>
    <w:p w14:paraId="3F5278AB" w14:textId="77777777" w:rsidR="001A1B67" w:rsidRPr="00833B5A" w:rsidRDefault="001A1B67" w:rsidP="002008EF">
      <w:pPr>
        <w:spacing w:before="60"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Opomba: * N – običajna zgodnja trdnost, R – visoka zgodnja trdnost</w:t>
      </w:r>
    </w:p>
    <w:p w14:paraId="59EC0CF0" w14:textId="77777777" w:rsidR="001A1B67" w:rsidRPr="00833B5A" w:rsidRDefault="001A1B67" w:rsidP="002008EF">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Pri izbiri cementa je potrebno upoštevati:</w:t>
      </w:r>
    </w:p>
    <w:p w14:paraId="4FB944B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način izvajanja del,</w:t>
      </w:r>
    </w:p>
    <w:p w14:paraId="118D8E5A"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končno rabo betona,</w:t>
      </w:r>
    </w:p>
    <w:p w14:paraId="7E9AC7D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pogoje negovanja,</w:t>
      </w:r>
    </w:p>
    <w:p w14:paraId="12F094D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dimenzije konstrukcije,</w:t>
      </w:r>
    </w:p>
    <w:p w14:paraId="3289BB0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pogoje okolja, katerim bo konstrukcija izpostavljena,</w:t>
      </w:r>
    </w:p>
    <w:p w14:paraId="68D85EEB"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potencialno reaktivnost agregata z alkalijami iz osnovnih materialov. </w:t>
      </w:r>
    </w:p>
    <w:p w14:paraId="4FBE4EBD" w14:textId="77777777" w:rsidR="002008EF"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Izbor cementa glede na pogoje okolja, katerim bo konstrukcija izpostavljena, je predstavljen v SIST 1026.</w:t>
      </w:r>
      <w:r w:rsidR="002008EF" w:rsidRPr="00833B5A">
        <w:rPr>
          <w:rFonts w:ascii="Tahoma" w:eastAsia="Times New Roman" w:hAnsi="Tahoma" w:cs="Tahoma"/>
          <w:spacing w:val="-4"/>
          <w:sz w:val="20"/>
          <w:szCs w:val="20"/>
          <w:lang w:val="sl-SI"/>
        </w:rPr>
        <w:t xml:space="preserve"> </w:t>
      </w:r>
    </w:p>
    <w:p w14:paraId="52DF7BAE"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zagotovitev enakomerne kakovosti betona je treba zagotoviti enakomerno kakovost cementa.</w:t>
      </w:r>
    </w:p>
    <w:p w14:paraId="6298A5F0"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Portland cemente različne kakovosti in od različnih proizvajalcev ni dovoljeno mešati, če ni ustrezna kakovost predhodno dokazana.</w:t>
      </w:r>
    </w:p>
    <w:p w14:paraId="1522DF54"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več plasti betona v istem prerezu mora biti praviloma uporabljen cement z enakimi lastnostmi, proizveden iz enakih surovin (enakomerne kakovosti).</w:t>
      </w:r>
    </w:p>
    <w:p w14:paraId="75DE45A5"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6B22CA9E" w14:textId="77777777" w:rsidR="001A1B67" w:rsidRPr="00833B5A" w:rsidRDefault="001A1B67" w:rsidP="00ED09B1">
      <w:pPr>
        <w:pStyle w:val="Naslov5"/>
        <w:spacing w:after="120"/>
        <w:rPr>
          <w:rFonts w:ascii="Tahoma" w:hAnsi="Tahoma" w:cs="Tahoma"/>
          <w:b/>
          <w:i w:val="0"/>
        </w:rPr>
      </w:pPr>
      <w:bookmarkStart w:id="602" w:name="_Toc416874410"/>
      <w:r w:rsidRPr="00833B5A">
        <w:rPr>
          <w:rFonts w:ascii="Tahoma" w:hAnsi="Tahoma" w:cs="Tahoma"/>
          <w:b/>
          <w:i w:val="0"/>
        </w:rPr>
        <w:t>Voda</w:t>
      </w:r>
      <w:bookmarkEnd w:id="602"/>
    </w:p>
    <w:p w14:paraId="30C3FD05"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Zahtevane lastnosti vode za pripravo mešanic in za zaščito betona ter vrsta in pogostost preskusov je definirana v standardu SIST EN 1008.</w:t>
      </w:r>
    </w:p>
    <w:p w14:paraId="69CE78C3"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Pitna voda se sme uporabiti tudi brez dodatnega dokazovanja o njeni primernosti za pripravo betona.</w:t>
      </w:r>
    </w:p>
    <w:p w14:paraId="30FBC9C6"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Morska voda se sme uporabiti samo pri pripravi betona za nearmirane konstrukcije, komunalna voda pa ni primerna za uporabo v betonu. Reciklirano tehnološko vodo iz betonarn je potrebno preveriti v skladu s SIST EN 206.</w:t>
      </w:r>
    </w:p>
    <w:p w14:paraId="46789136" w14:textId="77777777" w:rsidR="001A1B67" w:rsidRPr="00833B5A" w:rsidRDefault="001A1B67" w:rsidP="00ED09B1">
      <w:pPr>
        <w:pStyle w:val="Naslov5"/>
        <w:spacing w:after="120"/>
        <w:rPr>
          <w:rFonts w:ascii="Tahoma" w:hAnsi="Tahoma" w:cs="Tahoma"/>
          <w:b/>
          <w:i w:val="0"/>
        </w:rPr>
      </w:pPr>
      <w:bookmarkStart w:id="603" w:name="_Toc416874411"/>
      <w:r w:rsidRPr="00833B5A">
        <w:rPr>
          <w:rFonts w:ascii="Tahoma" w:hAnsi="Tahoma" w:cs="Tahoma"/>
          <w:b/>
          <w:i w:val="0"/>
        </w:rPr>
        <w:t>Kemijski dodatki</w:t>
      </w:r>
      <w:bookmarkEnd w:id="603"/>
    </w:p>
    <w:p w14:paraId="1A67AE1E"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splošnem velja, da so za pripravo betona, skladnega s SIST EN 206, primerni kemijski dodatki, ki so skladni s SIST EN 934-2.</w:t>
      </w:r>
    </w:p>
    <w:p w14:paraId="168F8526"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Uporabljeni kemijski in drugi dodatki morajo zagotoviti zahtevane izboljšane ustrezne lastnosti mešanice v določenem stanju betona (sveži, strjujoči, strdeli beton). To je treba predhodno preveriti z začetnim preskusom.</w:t>
      </w:r>
    </w:p>
    <w:p w14:paraId="1AF3CAE3"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Zagotavljanje kakovosti in potrjevanje skladnosti kemijskih dodatkov poteka skladno s sistemom 2+.</w:t>
      </w:r>
    </w:p>
    <w:p w14:paraId="15BB3644" w14:textId="77777777" w:rsidR="001A1B67" w:rsidRPr="00833B5A" w:rsidRDefault="001A1B67" w:rsidP="00ED09B1">
      <w:pPr>
        <w:pStyle w:val="Naslov5"/>
        <w:spacing w:after="120"/>
        <w:rPr>
          <w:rFonts w:ascii="Tahoma" w:hAnsi="Tahoma" w:cs="Tahoma"/>
          <w:b/>
          <w:i w:val="0"/>
        </w:rPr>
      </w:pPr>
      <w:bookmarkStart w:id="604" w:name="_Toc416874412"/>
      <w:r w:rsidRPr="00833B5A">
        <w:rPr>
          <w:rFonts w:ascii="Tahoma" w:hAnsi="Tahoma" w:cs="Tahoma"/>
          <w:b/>
          <w:i w:val="0"/>
        </w:rPr>
        <w:t>Mineralni dodatki</w:t>
      </w:r>
      <w:bookmarkEnd w:id="604"/>
    </w:p>
    <w:p w14:paraId="4A1D9356" w14:textId="77777777" w:rsidR="001A1B67" w:rsidRPr="00833B5A" w:rsidRDefault="001A1B67" w:rsidP="002008EF">
      <w:pPr>
        <w:spacing w:after="0" w:line="260" w:lineRule="exact"/>
        <w:ind w:right="62"/>
        <w:jc w:val="both"/>
        <w:rPr>
          <w:rFonts w:ascii="Tahoma" w:hAnsi="Tahoma" w:cs="Tahoma"/>
        </w:rPr>
      </w:pPr>
      <w:r w:rsidRPr="00833B5A">
        <w:rPr>
          <w:rFonts w:ascii="Tahoma" w:eastAsia="Times New Roman" w:hAnsi="Tahoma" w:cs="Tahoma"/>
          <w:spacing w:val="-4"/>
          <w:sz w:val="20"/>
          <w:szCs w:val="20"/>
          <w:lang w:val="sl-SI"/>
        </w:rPr>
        <w:t>Kot primerni za pripravo betona, skladnega s SIST EN 206, veljajo:</w:t>
      </w:r>
    </w:p>
    <w:p w14:paraId="6BAA32C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mineralni dodatki tipa I:</w:t>
      </w:r>
    </w:p>
    <w:p w14:paraId="7B6A71F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mineralna polnila, skladna s SIST EN 12620,</w:t>
      </w:r>
    </w:p>
    <w:p w14:paraId="3DA2751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pigmenti (SIST EN 12878),</w:t>
      </w:r>
    </w:p>
    <w:p w14:paraId="1C727F9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mineralni dodatki tipa II:</w:t>
      </w:r>
    </w:p>
    <w:p w14:paraId="6F94CED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elektrofilterski in leteči pepel (SIST EN 450),</w:t>
      </w:r>
    </w:p>
    <w:p w14:paraId="3ACF0C68" w14:textId="77777777" w:rsidR="001A1B67" w:rsidRPr="00833B5A" w:rsidRDefault="002008EF"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mikrosilika (</w:t>
      </w:r>
      <w:r w:rsidR="001A1B67" w:rsidRPr="00833B5A">
        <w:rPr>
          <w:rFonts w:ascii="Tahoma" w:hAnsi="Tahoma" w:cs="Tahoma"/>
          <w:sz w:val="20"/>
          <w:szCs w:val="20"/>
          <w:lang w:val="sl-SI"/>
        </w:rPr>
        <w:t>SIST EN 13263).</w:t>
      </w:r>
    </w:p>
    <w:p w14:paraId="341BBB96"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Količine mineralnih dodatkov tipa I in II je potrebno preveriti z začetnimi preskusi betona.</w:t>
      </w:r>
    </w:p>
    <w:p w14:paraId="26F8401C"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Zagotavljanje kakovosti in potrjevanje skladnosti mineralnih dodatkov tipa I poteka skladno s sistemom 2+.  </w:t>
      </w:r>
    </w:p>
    <w:p w14:paraId="1CC04B1D"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Zagotavljanje kakovosti in potrjevanje skladnosti mineralnih dodatkov tipa II poteka skladno s sistemom 1+.</w:t>
      </w:r>
    </w:p>
    <w:p w14:paraId="180E6251" w14:textId="77777777" w:rsidR="009E76E0" w:rsidRPr="00833B5A" w:rsidRDefault="009E76E0" w:rsidP="00D8095B">
      <w:pPr>
        <w:pStyle w:val="Naslov5"/>
        <w:spacing w:after="120"/>
        <w:rPr>
          <w:rFonts w:ascii="Tahoma" w:hAnsi="Tahoma" w:cs="Tahoma"/>
          <w:b/>
          <w:i w:val="0"/>
        </w:rPr>
      </w:pPr>
      <w:r w:rsidRPr="00833B5A">
        <w:rPr>
          <w:rFonts w:ascii="Tahoma" w:hAnsi="Tahoma" w:cs="Tahoma"/>
          <w:b/>
          <w:i w:val="0"/>
        </w:rPr>
        <w:t xml:space="preserve"> Mikrovlakna</w:t>
      </w:r>
    </w:p>
    <w:p w14:paraId="7ADE7B8A" w14:textId="77777777" w:rsidR="009E76E0" w:rsidRPr="00833B5A" w:rsidRDefault="009E76E0" w:rsidP="009E76E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Lastnosti </w:t>
      </w:r>
      <w:r w:rsidR="0096769A" w:rsidRPr="00833B5A">
        <w:rPr>
          <w:rFonts w:ascii="Tahoma" w:eastAsia="Times New Roman" w:hAnsi="Tahoma" w:cs="Tahoma"/>
          <w:spacing w:val="-4"/>
          <w:sz w:val="20"/>
          <w:szCs w:val="20"/>
          <w:lang w:val="sl-SI"/>
        </w:rPr>
        <w:t>mikrovalken</w:t>
      </w:r>
      <w:r w:rsidRPr="00833B5A">
        <w:rPr>
          <w:rFonts w:ascii="Tahoma" w:eastAsia="Times New Roman" w:hAnsi="Tahoma" w:cs="Tahoma"/>
          <w:spacing w:val="-4"/>
          <w:sz w:val="20"/>
          <w:szCs w:val="20"/>
          <w:lang w:val="sl-SI"/>
        </w:rPr>
        <w:t xml:space="preserve"> </w:t>
      </w:r>
      <w:r w:rsidR="0096769A" w:rsidRPr="00833B5A">
        <w:rPr>
          <w:rFonts w:ascii="Tahoma" w:eastAsia="Times New Roman" w:hAnsi="Tahoma" w:cs="Tahoma"/>
          <w:spacing w:val="-4"/>
          <w:sz w:val="20"/>
          <w:szCs w:val="20"/>
          <w:lang w:val="sl-SI"/>
        </w:rPr>
        <w:t xml:space="preserve">v </w:t>
      </w:r>
      <w:r w:rsidRPr="00833B5A">
        <w:rPr>
          <w:rFonts w:ascii="Tahoma" w:eastAsia="Times New Roman" w:hAnsi="Tahoma" w:cs="Tahoma"/>
          <w:spacing w:val="-4"/>
          <w:sz w:val="20"/>
          <w:szCs w:val="20"/>
          <w:lang w:val="sl-SI"/>
        </w:rPr>
        <w:t>beton</w:t>
      </w:r>
      <w:r w:rsidR="0096769A" w:rsidRPr="00833B5A">
        <w:rPr>
          <w:rFonts w:ascii="Tahoma" w:eastAsia="Times New Roman" w:hAnsi="Tahoma" w:cs="Tahoma"/>
          <w:spacing w:val="-4"/>
          <w:sz w:val="20"/>
          <w:szCs w:val="20"/>
          <w:lang w:val="sl-SI"/>
        </w:rPr>
        <w:t>u</w:t>
      </w:r>
      <w:r w:rsidRPr="00833B5A">
        <w:rPr>
          <w:rFonts w:ascii="Tahoma" w:eastAsia="Times New Roman" w:hAnsi="Tahoma" w:cs="Tahoma"/>
          <w:spacing w:val="-4"/>
          <w:sz w:val="20"/>
          <w:szCs w:val="20"/>
          <w:lang w:val="sl-SI"/>
        </w:rPr>
        <w:t xml:space="preserve"> so določene v tehničnih pogojih</w:t>
      </w:r>
      <w:r w:rsidR="0096769A" w:rsidRPr="00833B5A">
        <w:rPr>
          <w:rFonts w:ascii="Tahoma" w:eastAsia="Times New Roman" w:hAnsi="Tahoma" w:cs="Tahoma"/>
          <w:spacing w:val="-4"/>
          <w:sz w:val="20"/>
          <w:szCs w:val="20"/>
          <w:lang w:val="sl-SI"/>
        </w:rPr>
        <w:t>, standardih SIST EN</w:t>
      </w:r>
      <w:r w:rsidRPr="00833B5A">
        <w:rPr>
          <w:rFonts w:ascii="Tahoma" w:eastAsia="Times New Roman" w:hAnsi="Tahoma" w:cs="Tahoma"/>
          <w:spacing w:val="-4"/>
          <w:sz w:val="20"/>
          <w:szCs w:val="20"/>
          <w:lang w:val="sl-SI"/>
        </w:rPr>
        <w:t xml:space="preserve"> </w:t>
      </w:r>
      <w:r w:rsidR="0096769A" w:rsidRPr="00833B5A">
        <w:rPr>
          <w:rFonts w:ascii="Tahoma" w:eastAsia="Times New Roman" w:hAnsi="Tahoma" w:cs="Tahoma"/>
          <w:spacing w:val="-4"/>
          <w:sz w:val="20"/>
          <w:szCs w:val="20"/>
          <w:lang w:val="sl-SI"/>
        </w:rPr>
        <w:t>14889-1 in -2 ter</w:t>
      </w:r>
      <w:r w:rsidRPr="00833B5A">
        <w:rPr>
          <w:rFonts w:ascii="Tahoma" w:eastAsia="Times New Roman" w:hAnsi="Tahoma" w:cs="Tahoma"/>
          <w:spacing w:val="-4"/>
          <w:sz w:val="20"/>
          <w:szCs w:val="20"/>
          <w:lang w:val="sl-SI"/>
        </w:rPr>
        <w:t xml:space="preserve"> </w:t>
      </w:r>
      <w:r w:rsidR="0096769A" w:rsidRPr="00833B5A">
        <w:rPr>
          <w:rFonts w:ascii="Tahoma" w:eastAsia="Times New Roman" w:hAnsi="Tahoma" w:cs="Tahoma"/>
          <w:spacing w:val="-4"/>
          <w:sz w:val="20"/>
          <w:szCs w:val="20"/>
          <w:lang w:val="sl-SI"/>
        </w:rPr>
        <w:t xml:space="preserve">v </w:t>
      </w:r>
      <w:r w:rsidRPr="00833B5A">
        <w:rPr>
          <w:rFonts w:ascii="Tahoma" w:eastAsia="Times New Roman" w:hAnsi="Tahoma" w:cs="Tahoma"/>
          <w:spacing w:val="-4"/>
          <w:sz w:val="20"/>
          <w:szCs w:val="20"/>
          <w:lang w:val="sl-SI"/>
        </w:rPr>
        <w:t>navodilih proizvajalcev teh sredstev za uporabo.</w:t>
      </w:r>
      <w:r w:rsidR="0096769A" w:rsidRPr="00833B5A">
        <w:rPr>
          <w:rFonts w:ascii="Tahoma" w:eastAsia="Times New Roman" w:hAnsi="Tahoma" w:cs="Tahoma"/>
          <w:spacing w:val="-4"/>
          <w:sz w:val="20"/>
          <w:szCs w:val="20"/>
          <w:lang w:val="sl-SI"/>
        </w:rPr>
        <w:t xml:space="preserve"> </w:t>
      </w:r>
    </w:p>
    <w:p w14:paraId="44364D3A" w14:textId="77777777" w:rsidR="0096769A" w:rsidRPr="00833B5A" w:rsidRDefault="0096769A" w:rsidP="009E76E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SIST EN 14889-1 in SIST EN 14889-2 zahtevata, da imajo vlakna za uporabo v konstrukcijskih elementih certifikat istovetnosti po sistemu 1 in dopuščata vlakna za druge namene uporabe s certifikatom o skladnosti po sistemu 3.</w:t>
      </w:r>
    </w:p>
    <w:p w14:paraId="723D79B7" w14:textId="77777777" w:rsidR="0096769A" w:rsidRPr="00833B5A" w:rsidRDefault="0096769A"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Jeklena vlakna po SIST EN 14889-1, ki so pocinkana, se ne uporabljajo v betonu, razen če je dokazano, da je nastajanje vodika v betonu preprečeno.</w:t>
      </w:r>
      <w:r w:rsidR="00D8095B" w:rsidRPr="00833B5A">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V avto mešalniku ne sme biti čas ponovnega mešanja po glavnem mešalnem procesu krajši kot 1 min/m3 in ne sme se začeti mešati kasneje kot 5 minut potem, ko so dodani dodatek ali vlakna.</w:t>
      </w:r>
    </w:p>
    <w:p w14:paraId="3B7364E8" w14:textId="77777777" w:rsidR="001A1B67" w:rsidRPr="00833B5A" w:rsidRDefault="001A1B67" w:rsidP="00ED09B1">
      <w:pPr>
        <w:pStyle w:val="Naslov5"/>
        <w:spacing w:after="120"/>
        <w:rPr>
          <w:rFonts w:ascii="Tahoma" w:hAnsi="Tahoma" w:cs="Tahoma"/>
          <w:b/>
          <w:i w:val="0"/>
        </w:rPr>
      </w:pPr>
      <w:bookmarkStart w:id="605" w:name="_Toc416874413"/>
      <w:r w:rsidRPr="00833B5A">
        <w:rPr>
          <w:rFonts w:ascii="Tahoma" w:hAnsi="Tahoma" w:cs="Tahoma"/>
          <w:b/>
          <w:i w:val="0"/>
        </w:rPr>
        <w:t>Zaščitna sredstva</w:t>
      </w:r>
      <w:bookmarkEnd w:id="605"/>
    </w:p>
    <w:p w14:paraId="54F2E2D5"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Lastnosti tekočih kemičnih sredstev za zaščito površine betona so določene v tehničnih pogojih in navodilih proizvajalcev teh sredstev za uporabo.</w:t>
      </w:r>
    </w:p>
    <w:p w14:paraId="04F4FB52"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Film kemičnega sredstva za začasno zaščito mora ustrezno ščititi površino betona najmanj 7 do 14 dni, odvisno od poteka hidratacije cementa.</w:t>
      </w:r>
    </w:p>
    <w:p w14:paraId="455A2885"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Zaščitno sredstvo ne sme škodljivo vplivati ne na potek vezanja cementa ne na površino oziroma površinsko plast vgrajenega betona, kar je potrebno dokazati z začetnim preskusom.</w:t>
      </w:r>
    </w:p>
    <w:p w14:paraId="2ED144D8" w14:textId="77777777" w:rsidR="001A1B67" w:rsidRPr="00833B5A" w:rsidRDefault="001A1B67" w:rsidP="00945461">
      <w:pPr>
        <w:pStyle w:val="Naslov4"/>
        <w:spacing w:after="120"/>
        <w:rPr>
          <w:rFonts w:ascii="Tahoma" w:hAnsi="Tahoma" w:cs="Tahoma"/>
          <w:sz w:val="22"/>
          <w:szCs w:val="22"/>
        </w:rPr>
      </w:pPr>
      <w:bookmarkStart w:id="606" w:name="_Toc416874414"/>
      <w:bookmarkStart w:id="607" w:name="_Toc415571119"/>
      <w:r w:rsidRPr="00833B5A">
        <w:rPr>
          <w:rFonts w:ascii="Tahoma" w:hAnsi="Tahoma" w:cs="Tahoma"/>
          <w:sz w:val="22"/>
          <w:szCs w:val="22"/>
        </w:rPr>
        <w:t>Način izvedbe</w:t>
      </w:r>
      <w:bookmarkEnd w:id="606"/>
      <w:bookmarkEnd w:id="607"/>
    </w:p>
    <w:p w14:paraId="2D4AD3BC" w14:textId="77777777" w:rsidR="001A1B67" w:rsidRPr="00833B5A" w:rsidRDefault="001A1B67" w:rsidP="00ED09B1">
      <w:pPr>
        <w:pStyle w:val="Naslov5"/>
        <w:spacing w:after="120"/>
        <w:rPr>
          <w:rFonts w:ascii="Tahoma" w:hAnsi="Tahoma" w:cs="Tahoma"/>
          <w:b/>
          <w:i w:val="0"/>
        </w:rPr>
      </w:pPr>
      <w:bookmarkStart w:id="608" w:name="_Toc416874415"/>
      <w:r w:rsidRPr="00833B5A">
        <w:rPr>
          <w:rFonts w:ascii="Tahoma" w:hAnsi="Tahoma" w:cs="Tahoma"/>
          <w:b/>
          <w:i w:val="0"/>
        </w:rPr>
        <w:t>Pridobivanje materialov</w:t>
      </w:r>
      <w:bookmarkEnd w:id="608"/>
    </w:p>
    <w:p w14:paraId="2AA98ECB"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45D7BDC3" w14:textId="77777777" w:rsidR="001A1B67" w:rsidRPr="00833B5A" w:rsidRDefault="001A1B67" w:rsidP="00ED09B1">
      <w:pPr>
        <w:pStyle w:val="Naslov5"/>
        <w:spacing w:after="120"/>
        <w:rPr>
          <w:rFonts w:ascii="Tahoma" w:hAnsi="Tahoma" w:cs="Tahoma"/>
          <w:b/>
          <w:i w:val="0"/>
        </w:rPr>
      </w:pPr>
      <w:bookmarkStart w:id="609" w:name="_Toc416874416"/>
      <w:r w:rsidRPr="00833B5A">
        <w:rPr>
          <w:rFonts w:ascii="Tahoma" w:hAnsi="Tahoma" w:cs="Tahoma"/>
          <w:b/>
          <w:i w:val="0"/>
        </w:rPr>
        <w:lastRenderedPageBreak/>
        <w:t>Deponiranje materialov</w:t>
      </w:r>
      <w:bookmarkEnd w:id="609"/>
    </w:p>
    <w:p w14:paraId="0097CEA4"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izvajalec pred pripravo betonskih mešanic začasno deponira frakcije zmesi kamnitih zrn, mora biti prostor za to predhodno označen, primerno pripravljen in praviloma zaščiten pred padavinami</w:t>
      </w:r>
      <w:r w:rsidR="00056542" w:rsidRPr="00833B5A">
        <w:rPr>
          <w:rFonts w:ascii="Tahoma" w:eastAsia="Times New Roman" w:hAnsi="Tahoma" w:cs="Tahoma"/>
          <w:spacing w:val="-4"/>
          <w:sz w:val="20"/>
          <w:szCs w:val="20"/>
          <w:lang w:val="sl-SI"/>
        </w:rPr>
        <w:t xml:space="preserve"> (z možnostjo dreniranja vode)</w:t>
      </w:r>
      <w:r w:rsidRPr="00833B5A">
        <w:rPr>
          <w:rFonts w:ascii="Tahoma" w:eastAsia="Times New Roman" w:hAnsi="Tahoma" w:cs="Tahoma"/>
          <w:spacing w:val="-4"/>
          <w:sz w:val="20"/>
          <w:szCs w:val="20"/>
          <w:lang w:val="sl-SI"/>
        </w:rPr>
        <w:t>.</w:t>
      </w:r>
    </w:p>
    <w:p w14:paraId="5ADF1329"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Cement mora biti uskladiščen v ustreznih silosih.</w:t>
      </w:r>
    </w:p>
    <w:p w14:paraId="3AEF04D5"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se za pripravo betonskih mešanic ne uporablja vode iz vodovoda, jo je treba shraniti v cisternah ali na način, ki ga predlaga izvajalec in odobri nadzornik.</w:t>
      </w:r>
    </w:p>
    <w:p w14:paraId="7E9924C2"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Kemijske in druge dodatke betonu je treba uskladiščiti po navodilih proizvajalca.</w:t>
      </w:r>
    </w:p>
    <w:p w14:paraId="54242E52"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Zaščitna sredstva za nego in vzdrževanje svežega oziroma mladega betona ter polimere je treba uskladiščiti po navodilih proizvajalca.</w:t>
      </w:r>
    </w:p>
    <w:p w14:paraId="0B11E5C5" w14:textId="77777777" w:rsidR="001A1B67" w:rsidRPr="00833B5A" w:rsidRDefault="001A1B67" w:rsidP="002008EF">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Zaloge vseh materialov na deponijah morajo biti tolikšne, da je zagotovljena neprekinjena proizvodnja ustrezne mešanice svežega betona.</w:t>
      </w:r>
    </w:p>
    <w:p w14:paraId="48A87236" w14:textId="77777777" w:rsidR="001A1B67" w:rsidRPr="00833B5A" w:rsidRDefault="001A1B67" w:rsidP="00ED09B1">
      <w:pPr>
        <w:pStyle w:val="Naslov5"/>
        <w:spacing w:after="120"/>
        <w:rPr>
          <w:rFonts w:ascii="Tahoma" w:hAnsi="Tahoma" w:cs="Tahoma"/>
          <w:b/>
          <w:i w:val="0"/>
        </w:rPr>
      </w:pPr>
      <w:bookmarkStart w:id="610" w:name="_Toc416874417"/>
      <w:r w:rsidRPr="00833B5A">
        <w:rPr>
          <w:rFonts w:ascii="Tahoma" w:hAnsi="Tahoma" w:cs="Tahoma"/>
          <w:b/>
          <w:i w:val="0"/>
        </w:rPr>
        <w:t xml:space="preserve">Priprava </w:t>
      </w:r>
      <w:r w:rsidR="00056542" w:rsidRPr="00833B5A">
        <w:rPr>
          <w:rFonts w:ascii="Tahoma" w:hAnsi="Tahoma" w:cs="Tahoma"/>
          <w:b/>
          <w:i w:val="0"/>
        </w:rPr>
        <w:t xml:space="preserve">odrov, </w:t>
      </w:r>
      <w:r w:rsidRPr="00833B5A">
        <w:rPr>
          <w:rFonts w:ascii="Tahoma" w:hAnsi="Tahoma" w:cs="Tahoma"/>
          <w:b/>
          <w:i w:val="0"/>
        </w:rPr>
        <w:t>opažev in podlage</w:t>
      </w:r>
      <w:bookmarkEnd w:id="610"/>
    </w:p>
    <w:p w14:paraId="01324B93" w14:textId="77777777" w:rsidR="001A1B67" w:rsidRPr="00833B5A" w:rsidRDefault="00516F11"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Odri in opaži </w:t>
      </w:r>
      <w:r w:rsidR="001A1B67" w:rsidRPr="00833B5A">
        <w:rPr>
          <w:rFonts w:ascii="Tahoma" w:eastAsia="Times New Roman" w:hAnsi="Tahoma" w:cs="Tahoma"/>
          <w:spacing w:val="-4"/>
          <w:sz w:val="20"/>
          <w:szCs w:val="20"/>
          <w:lang w:val="sl-SI"/>
        </w:rPr>
        <w:t>za vgraditev betona morajo biti izdelani tako, da bodo mere zgrajenih konstrukcij in druge značilnosti betona ustrezale zahtevam projektne dokumentacije</w:t>
      </w:r>
      <w:r w:rsidR="00056542" w:rsidRPr="00833B5A">
        <w:rPr>
          <w:rFonts w:ascii="Tahoma" w:eastAsia="Times New Roman" w:hAnsi="Tahoma" w:cs="Tahoma"/>
          <w:spacing w:val="-4"/>
          <w:sz w:val="20"/>
          <w:szCs w:val="20"/>
          <w:lang w:val="sl-SI"/>
        </w:rPr>
        <w:t xml:space="preserve"> ter tolerančnim geometrijskim pogojem po SIST EN 13670.</w:t>
      </w:r>
    </w:p>
    <w:p w14:paraId="018A0499"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Kot podlaga za beton se lahko uporabi tudi nevezana ali vezana zmes kamnitih zrn, če je tako predvideno s projektno dokumentacijo.</w:t>
      </w:r>
    </w:p>
    <w:p w14:paraId="26DF0BEB" w14:textId="77777777" w:rsidR="001A1B67" w:rsidRPr="00833B5A" w:rsidRDefault="001A1B67" w:rsidP="00277DF0">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podlaga vpija vodo, jo je treba:</w:t>
      </w:r>
    </w:p>
    <w:p w14:paraId="55D90D6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prekriti z ustreznim neprepustnim materialom (PVC folijo),</w:t>
      </w:r>
    </w:p>
    <w:p w14:paraId="02E3D72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prebrizgati z bitumensko emulzijo ali </w:t>
      </w:r>
    </w:p>
    <w:p w14:paraId="79C12A09"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namočiti z vodo.</w:t>
      </w:r>
    </w:p>
    <w:p w14:paraId="027690B0"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priprave podlage mora biti predviden s projektno dokumentacijo. Ustreznost izvedbe pred začetkom betonskih del potrdi nadzornik.</w:t>
      </w:r>
    </w:p>
    <w:p w14:paraId="19996C42"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Izvajalec sme pričeti z vgrajevanjem betona, ko je nadzornik </w:t>
      </w:r>
      <w:r w:rsidR="00056542" w:rsidRPr="00833B5A">
        <w:rPr>
          <w:rFonts w:ascii="Tahoma" w:eastAsia="Times New Roman" w:hAnsi="Tahoma" w:cs="Tahoma"/>
          <w:spacing w:val="-4"/>
          <w:sz w:val="20"/>
          <w:szCs w:val="20"/>
          <w:lang w:val="sl-SI"/>
        </w:rPr>
        <w:t xml:space="preserve">skupaj s projektantom odra in opaža </w:t>
      </w:r>
      <w:r w:rsidRPr="00833B5A">
        <w:rPr>
          <w:rFonts w:ascii="Tahoma" w:eastAsia="Times New Roman" w:hAnsi="Tahoma" w:cs="Tahoma"/>
          <w:spacing w:val="-4"/>
          <w:sz w:val="20"/>
          <w:szCs w:val="20"/>
          <w:lang w:val="sl-SI"/>
        </w:rPr>
        <w:t xml:space="preserve">prevzel </w:t>
      </w:r>
      <w:r w:rsidR="00056542" w:rsidRPr="00833B5A">
        <w:rPr>
          <w:rFonts w:ascii="Tahoma" w:eastAsia="Times New Roman" w:hAnsi="Tahoma" w:cs="Tahoma"/>
          <w:spacing w:val="-4"/>
          <w:sz w:val="20"/>
          <w:szCs w:val="20"/>
          <w:lang w:val="sl-SI"/>
        </w:rPr>
        <w:t xml:space="preserve">oder, </w:t>
      </w:r>
      <w:r w:rsidRPr="00833B5A">
        <w:rPr>
          <w:rFonts w:ascii="Tahoma" w:eastAsia="Times New Roman" w:hAnsi="Tahoma" w:cs="Tahoma"/>
          <w:spacing w:val="-4"/>
          <w:sz w:val="20"/>
          <w:szCs w:val="20"/>
          <w:lang w:val="sl-SI"/>
        </w:rPr>
        <w:t>opaž ali podlago in projektirano jeklo za ojačitev.</w:t>
      </w:r>
      <w:r w:rsidR="00056542" w:rsidRPr="00833B5A">
        <w:rPr>
          <w:rFonts w:ascii="Tahoma" w:eastAsia="Times New Roman" w:hAnsi="Tahoma" w:cs="Tahoma"/>
          <w:spacing w:val="-4"/>
          <w:sz w:val="20"/>
          <w:szCs w:val="20"/>
          <w:lang w:val="sl-SI"/>
        </w:rPr>
        <w:t xml:space="preserve"> Za ta namen je treba izpolniti kontrolne liste po zahtevah SIST EN 13670, odvisno od zahtevnosti gradnje.</w:t>
      </w:r>
    </w:p>
    <w:p w14:paraId="2DDADBEC"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ves čas do začetka vgrajevanja svežega betona vzdrževati opaž ali planum podlage in vgrajeno jeklo za ojačitev v stanju, v kakršnem je bilo v času prevzema. Vse poškodbe mora pravočasno ustrezno popraviti.</w:t>
      </w:r>
    </w:p>
    <w:p w14:paraId="4033C334" w14:textId="77777777" w:rsidR="001A1B67" w:rsidRPr="00833B5A" w:rsidRDefault="001A1B67" w:rsidP="00ED09B1">
      <w:pPr>
        <w:pStyle w:val="Naslov5"/>
        <w:spacing w:after="120"/>
        <w:rPr>
          <w:rFonts w:ascii="Tahoma" w:hAnsi="Tahoma" w:cs="Tahoma"/>
          <w:b/>
          <w:i w:val="0"/>
        </w:rPr>
      </w:pPr>
      <w:bookmarkStart w:id="611" w:name="_Toc416874418"/>
      <w:r w:rsidRPr="00833B5A">
        <w:rPr>
          <w:rFonts w:ascii="Tahoma" w:hAnsi="Tahoma" w:cs="Tahoma"/>
          <w:b/>
          <w:i w:val="0"/>
        </w:rPr>
        <w:t>Proizvodnja mešanic svežega betona</w:t>
      </w:r>
      <w:bookmarkEnd w:id="611"/>
    </w:p>
    <w:p w14:paraId="1CD46CE5"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Proizvodnja mešanic svežega betona mora biti strojna in zagotovljena v ustreznem obratu </w:t>
      </w:r>
      <w:r w:rsidR="00056542" w:rsidRPr="00833B5A">
        <w:rPr>
          <w:rFonts w:ascii="Tahoma" w:eastAsia="Times New Roman" w:hAnsi="Tahoma" w:cs="Tahoma"/>
          <w:spacing w:val="-4"/>
          <w:sz w:val="20"/>
          <w:szCs w:val="20"/>
          <w:lang w:val="sl-SI"/>
        </w:rPr>
        <w:t xml:space="preserve">(betonarni) </w:t>
      </w:r>
      <w:r w:rsidRPr="00833B5A">
        <w:rPr>
          <w:rFonts w:ascii="Tahoma" w:eastAsia="Times New Roman" w:hAnsi="Tahoma" w:cs="Tahoma"/>
          <w:spacing w:val="-4"/>
          <w:sz w:val="20"/>
          <w:szCs w:val="20"/>
          <w:lang w:val="sl-SI"/>
        </w:rPr>
        <w:t>za pripravo mešanic s šaržnim načinom dela.</w:t>
      </w:r>
    </w:p>
    <w:p w14:paraId="1C626037"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Ocenjevanje, nadziranje in certificiranje kontrole proizvodnje se izvaja v obsegu in pogostosti, kot je to določeno v standardu SIST EN 206 in SIST 1026.</w:t>
      </w:r>
    </w:p>
    <w:p w14:paraId="0511DB5A"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Sestava mešanic betona mora biti prilagojena načinu prevoza in vgrajevanja.</w:t>
      </w:r>
      <w:r w:rsidR="00056542" w:rsidRPr="00833B5A">
        <w:rPr>
          <w:rFonts w:ascii="Tahoma" w:eastAsia="Times New Roman" w:hAnsi="Tahoma" w:cs="Tahoma"/>
          <w:spacing w:val="-4"/>
          <w:sz w:val="20"/>
          <w:szCs w:val="20"/>
          <w:lang w:val="sl-SI"/>
        </w:rPr>
        <w:t xml:space="preserve"> V kolikor se beton nižjih trdnostih razredov (C20/25 in manj) pripravi na gradbišču, je potrebno upoštevati zahteve po minimalni vsebnosti cementa po SIST 1026.</w:t>
      </w:r>
    </w:p>
    <w:p w14:paraId="1918B61C"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Čas mešanja in drugi vplivi na kakovost morajo biti tako naravnani, da je zagotovljena enovita mešanica svežega betona.</w:t>
      </w:r>
    </w:p>
    <w:p w14:paraId="640EFC4E"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delo pri nižjih temperaturah mora biti na obratu za proizvodnjo betona zagotovljena možnost </w:t>
      </w:r>
      <w:r w:rsidRPr="00833B5A">
        <w:rPr>
          <w:rFonts w:ascii="Tahoma" w:eastAsia="Times New Roman" w:hAnsi="Tahoma" w:cs="Tahoma"/>
          <w:spacing w:val="-4"/>
          <w:sz w:val="20"/>
          <w:szCs w:val="20"/>
          <w:lang w:val="sl-SI"/>
        </w:rPr>
        <w:lastRenderedPageBreak/>
        <w:t>segrevanja zmesi kamnitih zrn in/ali vode do ustrezne temperature.</w:t>
      </w:r>
    </w:p>
    <w:p w14:paraId="2DF215A7"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Proizvedeno mešanico svežega betona se lahko za krajši čas uskladišči v ustreznih silosih na obratu za proizvodnjo ali pa se jo takoj prepelje na mesto vgrajevanja. Pri tem mora biti preprečeno razmešanje, sušenje ali dostop dodatni vodi ter prekomerno segrevanje ali ohlajevanje mešanice svežega betona.</w:t>
      </w:r>
    </w:p>
    <w:p w14:paraId="3B356EED" w14:textId="77777777" w:rsidR="001A1B67" w:rsidRPr="00833B5A" w:rsidRDefault="001A1B67" w:rsidP="00ED09B1">
      <w:pPr>
        <w:pStyle w:val="Naslov5"/>
        <w:spacing w:after="120"/>
        <w:rPr>
          <w:rFonts w:ascii="Tahoma" w:hAnsi="Tahoma" w:cs="Tahoma"/>
          <w:szCs w:val="20"/>
        </w:rPr>
      </w:pPr>
      <w:bookmarkStart w:id="612" w:name="_Toc416874419"/>
      <w:r w:rsidRPr="00833B5A">
        <w:rPr>
          <w:rFonts w:ascii="Tahoma" w:hAnsi="Tahoma" w:cs="Tahoma"/>
          <w:b/>
          <w:i w:val="0"/>
        </w:rPr>
        <w:t>Proizvodnja predfabriciranih elementov</w:t>
      </w:r>
      <w:bookmarkEnd w:id="612"/>
    </w:p>
    <w:p w14:paraId="0BED49FA"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293BA110"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6F9EA0DA" w14:textId="77777777" w:rsidR="009359C2" w:rsidRPr="00833B5A" w:rsidRDefault="009359C2"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Ocenjevanje, nadziranje in certificiranje kontrole proizvodnje se izvaja v obsegu in pogostosti, kot je to določeno v standardu SIST EN </w:t>
      </w:r>
      <w:r w:rsidRPr="00833B5A">
        <w:rPr>
          <w:rFonts w:ascii="Tahoma" w:hAnsi="Tahoma" w:cs="Tahoma"/>
          <w:sz w:val="20"/>
          <w:szCs w:val="20"/>
        </w:rPr>
        <w:t>13225 za montažne linijske betonske elemente.</w:t>
      </w:r>
    </w:p>
    <w:p w14:paraId="338DB452" w14:textId="77777777" w:rsidR="009359C2" w:rsidRPr="00833B5A" w:rsidRDefault="009359C2" w:rsidP="00277DF0">
      <w:pPr>
        <w:spacing w:after="120" w:line="260" w:lineRule="exact"/>
        <w:ind w:right="62"/>
        <w:jc w:val="both"/>
        <w:rPr>
          <w:rFonts w:ascii="Tahoma" w:eastAsia="Times New Roman" w:hAnsi="Tahoma" w:cs="Tahoma"/>
          <w:spacing w:val="-4"/>
          <w:sz w:val="20"/>
          <w:szCs w:val="20"/>
          <w:lang w:val="sl-SI"/>
        </w:rPr>
      </w:pPr>
    </w:p>
    <w:p w14:paraId="5E4B81A2" w14:textId="77777777" w:rsidR="001A1B67" w:rsidRPr="00833B5A" w:rsidRDefault="001A1B67" w:rsidP="00ED09B1">
      <w:pPr>
        <w:pStyle w:val="Naslov5"/>
        <w:spacing w:after="120"/>
        <w:rPr>
          <w:rFonts w:ascii="Tahoma" w:hAnsi="Tahoma" w:cs="Tahoma"/>
          <w:b/>
          <w:szCs w:val="20"/>
        </w:rPr>
      </w:pPr>
      <w:bookmarkStart w:id="613" w:name="_Toc416874420"/>
      <w:r w:rsidRPr="00833B5A">
        <w:rPr>
          <w:rFonts w:ascii="Tahoma" w:hAnsi="Tahoma" w:cs="Tahoma"/>
          <w:b/>
          <w:i w:val="0"/>
        </w:rPr>
        <w:t>Transport mešanic svežega betona</w:t>
      </w:r>
      <w:bookmarkEnd w:id="613"/>
    </w:p>
    <w:p w14:paraId="11B90782"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ustrezno pripravljen opaž oziroma na planum podlage, ki ne sme biti zmrznjena, se lahko prične vgrajevati mešanico ustreznega svežega betona šele, ko to odobri nadzornik.</w:t>
      </w:r>
    </w:p>
    <w:p w14:paraId="0261D009"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prevoz je treba uporabiti ustrezna vozila: mešalnike ali agitatorje</w:t>
      </w:r>
      <w:r w:rsidR="00111C87" w:rsidRPr="00833B5A">
        <w:rPr>
          <w:rFonts w:ascii="Tahoma" w:eastAsia="Times New Roman" w:hAnsi="Tahoma" w:cs="Tahoma"/>
          <w:spacing w:val="-4"/>
          <w:sz w:val="20"/>
          <w:szCs w:val="20"/>
          <w:lang w:val="sl-SI"/>
        </w:rPr>
        <w:t xml:space="preserve"> za liti beton in prekucnike za zemeljsko vlažen beton. </w:t>
      </w:r>
      <w:r w:rsidRPr="00833B5A">
        <w:rPr>
          <w:rFonts w:ascii="Tahoma" w:eastAsia="Times New Roman" w:hAnsi="Tahoma" w:cs="Tahoma"/>
          <w:spacing w:val="-4"/>
          <w:sz w:val="20"/>
          <w:szCs w:val="20"/>
          <w:lang w:val="sl-SI"/>
        </w:rPr>
        <w:t>Med prevozom mora ostati mešanica svežega betona enovita, spremeniti pa se tudi ne smejo lastnosti svežega betona.</w:t>
      </w:r>
    </w:p>
    <w:p w14:paraId="7D769985"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Število vozil za prevoz mešanice svežega betona na gradbišče mora biti prilagojeno pogojem enakomernega vgrajevanja, glede na zmogljivost strojnih naprav za proizvodnjo, razdaljo prevoza in zmogljivost vgrajevanja.</w:t>
      </w:r>
    </w:p>
    <w:p w14:paraId="49EC829F" w14:textId="77777777" w:rsidR="001A1B67" w:rsidRPr="00833B5A" w:rsidRDefault="001A1B67" w:rsidP="00ED09B1">
      <w:pPr>
        <w:pStyle w:val="Naslov5"/>
        <w:spacing w:after="120"/>
        <w:rPr>
          <w:rFonts w:ascii="Tahoma" w:hAnsi="Tahoma" w:cs="Tahoma"/>
          <w:b/>
          <w:szCs w:val="20"/>
        </w:rPr>
      </w:pPr>
      <w:bookmarkStart w:id="614" w:name="_Toc416874421"/>
      <w:r w:rsidRPr="00833B5A">
        <w:rPr>
          <w:rFonts w:ascii="Tahoma" w:hAnsi="Tahoma" w:cs="Tahoma"/>
          <w:b/>
          <w:i w:val="0"/>
        </w:rPr>
        <w:t>Vgrajevanje mešanic svežega betona</w:t>
      </w:r>
      <w:bookmarkEnd w:id="614"/>
    </w:p>
    <w:p w14:paraId="115BEF8C" w14:textId="77777777" w:rsidR="001A1B67" w:rsidRPr="00833B5A" w:rsidRDefault="001A1B67" w:rsidP="00131A4D">
      <w:pPr>
        <w:pStyle w:val="Naslov6"/>
        <w:spacing w:after="120"/>
        <w:rPr>
          <w:i w:val="0"/>
        </w:rPr>
      </w:pPr>
      <w:bookmarkStart w:id="615" w:name="_Toc416874422"/>
      <w:r w:rsidRPr="00833B5A">
        <w:rPr>
          <w:i w:val="0"/>
        </w:rPr>
        <w:t>Splošno</w:t>
      </w:r>
      <w:bookmarkEnd w:id="615"/>
    </w:p>
    <w:p w14:paraId="0F0182E9"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4807EF33"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Višina prostega padanja svežega betona pri vgrajevanju praviloma ne sme biti večja od 1,5 m, če niso storjeni potrebni ukrepi za preprečitev segregacije.</w:t>
      </w:r>
    </w:p>
    <w:p w14:paraId="73704719"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3564868A"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6C8A2ABB"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Temperatura svežega betona med vgrajevanjem mora znašati najmanj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7°C (izjemoma najmanj </w:t>
      </w:r>
      <w:r w:rsidR="00111C87" w:rsidRPr="00833B5A">
        <w:rPr>
          <w:rFonts w:ascii="Tahoma" w:eastAsia="Times New Roman" w:hAnsi="Tahoma" w:cs="Tahoma"/>
          <w:spacing w:val="-4"/>
          <w:sz w:val="20"/>
          <w:szCs w:val="20"/>
          <w:lang w:val="sl-SI"/>
        </w:rPr>
        <w:t>+</w:t>
      </w:r>
      <w:r w:rsidR="00516F11" w:rsidRPr="00833B5A">
        <w:rPr>
          <w:rFonts w:ascii="Tahoma" w:eastAsia="Times New Roman" w:hAnsi="Tahoma" w:cs="Tahoma"/>
          <w:spacing w:val="-4"/>
          <w:sz w:val="20"/>
          <w:szCs w:val="20"/>
          <w:lang w:val="sl-SI"/>
        </w:rPr>
        <w:t>5</w:t>
      </w:r>
      <w:r w:rsidRPr="00833B5A">
        <w:rPr>
          <w:rFonts w:ascii="Tahoma" w:eastAsia="Times New Roman" w:hAnsi="Tahoma" w:cs="Tahoma"/>
          <w:spacing w:val="-4"/>
          <w:sz w:val="20"/>
          <w:szCs w:val="20"/>
          <w:lang w:val="sl-SI"/>
        </w:rPr>
        <w:t xml:space="preserve">°C) in največ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25°C (izjemoma največ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30°C). Temperatura opažev oziroma podlage za beton mora znašati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3°C do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40°C. Če je temperatura zraka nižja od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5°C ali višja od </w:t>
      </w:r>
      <w:r w:rsidR="00111C87"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30°C, je treba zagotoviti strjevanje </w:t>
      </w:r>
      <w:r w:rsidRPr="00833B5A">
        <w:rPr>
          <w:rFonts w:ascii="Tahoma" w:eastAsia="Times New Roman" w:hAnsi="Tahoma" w:cs="Tahoma"/>
          <w:spacing w:val="-4"/>
          <w:sz w:val="20"/>
          <w:szCs w:val="20"/>
          <w:lang w:val="sl-SI"/>
        </w:rPr>
        <w:lastRenderedPageBreak/>
        <w:t>betona z ustreznimi ukrepi, ki jih mora odobriti nadzornik.</w:t>
      </w:r>
    </w:p>
    <w:p w14:paraId="0B963688" w14:textId="77777777" w:rsidR="001A1B67" w:rsidRPr="00833B5A" w:rsidRDefault="001A1B67" w:rsidP="00131A4D">
      <w:pPr>
        <w:pStyle w:val="Naslov6"/>
        <w:spacing w:after="120"/>
        <w:rPr>
          <w:i w:val="0"/>
        </w:rPr>
      </w:pPr>
      <w:bookmarkStart w:id="616" w:name="_Toc416874423"/>
      <w:r w:rsidRPr="00833B5A">
        <w:rPr>
          <w:i w:val="0"/>
        </w:rPr>
        <w:t>Delovni stiki</w:t>
      </w:r>
      <w:bookmarkEnd w:id="616"/>
    </w:p>
    <w:p w14:paraId="1CB6B6C8"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w:t>
      </w:r>
      <w:r w:rsidR="00111C87" w:rsidRPr="00833B5A">
        <w:rPr>
          <w:rFonts w:ascii="Tahoma" w:eastAsia="Times New Roman" w:hAnsi="Tahoma" w:cs="Tahoma"/>
          <w:spacing w:val="-4"/>
          <w:sz w:val="20"/>
          <w:szCs w:val="20"/>
          <w:lang w:val="sl-SI"/>
        </w:rPr>
        <w:t xml:space="preserve"> in na območju ničnih momentnih točk (statični vidik)</w:t>
      </w:r>
      <w:r w:rsidRPr="00833B5A">
        <w:rPr>
          <w:rFonts w:ascii="Tahoma" w:eastAsia="Times New Roman" w:hAnsi="Tahoma" w:cs="Tahoma"/>
          <w:spacing w:val="-4"/>
          <w:sz w:val="20"/>
          <w:szCs w:val="20"/>
          <w:lang w:val="sl-SI"/>
        </w:rPr>
        <w:t>.</w:t>
      </w:r>
    </w:p>
    <w:p w14:paraId="288ED30D"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Površino betona je treba na območju delovnih stikov predhodno obdelati po ustreznem postopku (z izpihovanjem in/ali izpiranjem z visokim pritiskom, peskanjem, površinskimi zavlačevalci vezanja), tako da se doseže struktura čvrstega cementa.</w:t>
      </w:r>
    </w:p>
    <w:p w14:paraId="0A435CA3"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5545948F" w14:textId="77777777" w:rsidR="001A1B67" w:rsidRPr="00833B5A" w:rsidRDefault="001A1B67" w:rsidP="00131A4D">
      <w:pPr>
        <w:pStyle w:val="Naslov6"/>
        <w:spacing w:after="120"/>
        <w:rPr>
          <w:i w:val="0"/>
        </w:rPr>
      </w:pPr>
      <w:bookmarkStart w:id="617" w:name="_Toc416874424"/>
      <w:r w:rsidRPr="00833B5A">
        <w:rPr>
          <w:i w:val="0"/>
        </w:rPr>
        <w:t>Vidne površine betona</w:t>
      </w:r>
      <w:bookmarkEnd w:id="617"/>
    </w:p>
    <w:p w14:paraId="69610664"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Praviloma mora biti v projektni dokumentaciji določen razred vidnega betona, obseg in način obdelave vidnih površin betona. Če ni podanih nobenih zahtev, veljajo določila za osnovno obdelavo VB 0 po SIST EN 13670/A101. O slednjem odloči nadzornik.</w:t>
      </w:r>
    </w:p>
    <w:p w14:paraId="4A3F1F5E"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pravočasno pred pričetkom vgrajevanja betona predložiti nadzorniku vzorec izgleda vidne površine betona (struktura in vizualni učinki, geometrija).</w:t>
      </w:r>
    </w:p>
    <w:p w14:paraId="72A32858"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vidnih površinah mora biti barva in struktura betona (izgled) enakomerna. Vsa popravila, ki smejo biti izvedena le v majhnem obsegu, mora odobriti in prevzeti nadzornik.</w:t>
      </w:r>
    </w:p>
    <w:p w14:paraId="784FB7F1"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Vidne površine betona je mogoče ustrezno urediti tudi z naknadno obdelavo opaženih površin.</w:t>
      </w:r>
    </w:p>
    <w:p w14:paraId="2550A20C" w14:textId="77777777" w:rsidR="001A1B67" w:rsidRPr="00833B5A" w:rsidRDefault="001A1B67" w:rsidP="00131A4D">
      <w:pPr>
        <w:pStyle w:val="Naslov6"/>
        <w:spacing w:after="120"/>
        <w:rPr>
          <w:i w:val="0"/>
        </w:rPr>
      </w:pPr>
      <w:bookmarkStart w:id="618" w:name="_Toc416874425"/>
      <w:r w:rsidRPr="00833B5A">
        <w:rPr>
          <w:i w:val="0"/>
        </w:rPr>
        <w:t>Zaščita in nega betona</w:t>
      </w:r>
      <w:bookmarkEnd w:id="618"/>
    </w:p>
    <w:p w14:paraId="216565D3" w14:textId="77777777" w:rsidR="001A1B67" w:rsidRPr="00833B5A" w:rsidRDefault="001A1B67" w:rsidP="00351728">
      <w:pPr>
        <w:pStyle w:val="Naslov7"/>
        <w:spacing w:after="120"/>
      </w:pPr>
      <w:r w:rsidRPr="00833B5A">
        <w:t>Splošno</w:t>
      </w:r>
    </w:p>
    <w:p w14:paraId="4A0023B9" w14:textId="77777777" w:rsidR="001A1B67" w:rsidRPr="00833B5A" w:rsidRDefault="001A1B67" w:rsidP="00277DF0">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02674268" w14:textId="77777777" w:rsidR="001A1B67" w:rsidRPr="00833B5A" w:rsidRDefault="001A1B67" w:rsidP="007006F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Vgrajeni beton je treba zaščititi</w:t>
      </w:r>
      <w:r w:rsidR="00111C87" w:rsidRPr="00833B5A">
        <w:rPr>
          <w:rFonts w:ascii="Tahoma" w:eastAsia="Times New Roman" w:hAnsi="Tahoma" w:cs="Tahoma"/>
          <w:spacing w:val="-4"/>
          <w:sz w:val="20"/>
          <w:szCs w:val="20"/>
          <w:lang w:val="sl-SI"/>
        </w:rPr>
        <w:t xml:space="preserve"> v smislu zahtev razredov nege po SIST EN 13670:</w:t>
      </w:r>
    </w:p>
    <w:p w14:paraId="4E6B4D3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 fazi vezanja in strjevanja proti izsuševanju, segrevanju, ohlajevanju, poškodbam zaradi padavin, vibracijam in mehanskim poškodbam ter</w:t>
      </w:r>
    </w:p>
    <w:p w14:paraId="057E5B74"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v strdelem stanju proti </w:t>
      </w:r>
      <w:r w:rsidR="00111C87" w:rsidRPr="00833B5A">
        <w:rPr>
          <w:rFonts w:ascii="Tahoma" w:hAnsi="Tahoma" w:cs="Tahoma"/>
          <w:sz w:val="20"/>
          <w:szCs w:val="20"/>
          <w:lang w:val="sl-SI"/>
        </w:rPr>
        <w:t xml:space="preserve">atmosferskem </w:t>
      </w:r>
      <w:r w:rsidRPr="00833B5A">
        <w:rPr>
          <w:rFonts w:ascii="Tahoma" w:hAnsi="Tahoma" w:cs="Tahoma"/>
          <w:sz w:val="20"/>
          <w:szCs w:val="20"/>
          <w:lang w:val="sl-SI"/>
        </w:rPr>
        <w:t>propadanju in kemikalijam.</w:t>
      </w:r>
    </w:p>
    <w:p w14:paraId="5B873027" w14:textId="77777777" w:rsidR="001A1B67" w:rsidRPr="00833B5A" w:rsidRDefault="001A1B67" w:rsidP="007006F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 zaščito betona je treba preprečiti:</w:t>
      </w:r>
    </w:p>
    <w:p w14:paraId="6C4F3F2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prehitro sušenje površine betona zaradi:</w:t>
      </w:r>
    </w:p>
    <w:p w14:paraId="3736A61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nizke vlažnosti zraka,</w:t>
      </w:r>
    </w:p>
    <w:p w14:paraId="468EA1FD"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visoke temperature zraka,</w:t>
      </w:r>
    </w:p>
    <w:p w14:paraId="68E93462"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visoke temperature betona,</w:t>
      </w:r>
    </w:p>
    <w:p w14:paraId="558B8CC2"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velike hitrosti vetra in</w:t>
      </w:r>
    </w:p>
    <w:p w14:paraId="65A3E3AA"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direktnega osončenja;</w:t>
      </w:r>
    </w:p>
    <w:p w14:paraId="5B61CDE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izluževanje zaradi dežja in tekoče vode,</w:t>
      </w:r>
    </w:p>
    <w:p w14:paraId="52249B9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prehitro ohlajevanje prvih nekaj dni po vgraditvi,</w:t>
      </w:r>
    </w:p>
    <w:p w14:paraId="6170C73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velike razlike med notranjo in zunanjo temperaturo,</w:t>
      </w:r>
    </w:p>
    <w:p w14:paraId="3E96818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neugodne posledice nizkih temperatur na strjevanje in zmrznjenje,</w:t>
      </w:r>
    </w:p>
    <w:p w14:paraId="2EF348D8"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lastRenderedPageBreak/>
        <w:t>škodljive vplive vibracij in udarcev, zaradi katerih bi v mladem betonu lahko nastale razpoke in bi bila ogrožena sprijemnost jekla za ojačitev.</w:t>
      </w:r>
    </w:p>
    <w:p w14:paraId="463E6088" w14:textId="77777777" w:rsidR="001A1B67" w:rsidRPr="00833B5A" w:rsidRDefault="001A1B67" w:rsidP="007006F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 nego betona je treba v kapilarnih porah zagotoviti zadostno količino vode oz. vlage za čimbolj popolno hidratacijo cementa in s tem za doseganje pričakovanih lastnosti strjenega betona.</w:t>
      </w:r>
    </w:p>
    <w:p w14:paraId="620A27FB" w14:textId="77777777" w:rsidR="001A1B67" w:rsidRPr="00833B5A" w:rsidRDefault="001A1B67" w:rsidP="007006F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Prekomerno izsuševanje vgrajenega betona je mogoče preprečiti z ustrezno</w:t>
      </w:r>
      <w:r w:rsidR="00111C87" w:rsidRPr="00833B5A">
        <w:rPr>
          <w:rFonts w:ascii="Tahoma" w:eastAsia="Times New Roman" w:hAnsi="Tahoma" w:cs="Tahoma"/>
          <w:spacing w:val="-4"/>
          <w:sz w:val="20"/>
          <w:szCs w:val="20"/>
          <w:lang w:val="sl-SI"/>
        </w:rPr>
        <w:t xml:space="preserve"> (neprekinjeno)</w:t>
      </w:r>
      <w:r w:rsidRPr="00833B5A">
        <w:rPr>
          <w:rFonts w:ascii="Tahoma" w:eastAsia="Times New Roman" w:hAnsi="Tahoma" w:cs="Tahoma"/>
          <w:spacing w:val="-4"/>
          <w:sz w:val="20"/>
          <w:szCs w:val="20"/>
          <w:lang w:val="sl-SI"/>
        </w:rPr>
        <w:t xml:space="preserve">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3AACBB93" w14:textId="77777777" w:rsidR="001A1B67" w:rsidRPr="00833B5A" w:rsidRDefault="001A1B67" w:rsidP="007006F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0FA4C5C1" w14:textId="77777777" w:rsidR="001A1B67" w:rsidRPr="00833B5A" w:rsidRDefault="001A1B67" w:rsidP="007006F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3F433E4D" w14:textId="77777777" w:rsidR="001A1B67" w:rsidRPr="00833B5A" w:rsidRDefault="001A1B67" w:rsidP="00351728">
      <w:pPr>
        <w:pStyle w:val="Naslov7"/>
        <w:spacing w:after="120"/>
        <w:rPr>
          <w:rFonts w:ascii="Tahoma" w:hAnsi="Tahoma" w:cs="Tahoma"/>
        </w:rPr>
      </w:pPr>
      <w:r w:rsidRPr="00833B5A">
        <w:rPr>
          <w:rFonts w:ascii="Tahoma" w:hAnsi="Tahoma" w:cs="Tahoma"/>
        </w:rPr>
        <w:t>Načini negovanja</w:t>
      </w:r>
    </w:p>
    <w:p w14:paraId="11B9EADD" w14:textId="77777777" w:rsidR="001A1B67" w:rsidRPr="00833B5A" w:rsidRDefault="001A1B67" w:rsidP="007006F9">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Postopek negovanja je treba določiti </w:t>
      </w:r>
      <w:r w:rsidR="00111C87" w:rsidRPr="00833B5A">
        <w:rPr>
          <w:rFonts w:ascii="Tahoma" w:eastAsia="Times New Roman" w:hAnsi="Tahoma" w:cs="Tahoma"/>
          <w:spacing w:val="-4"/>
          <w:sz w:val="20"/>
          <w:szCs w:val="20"/>
          <w:lang w:val="sl-SI"/>
        </w:rPr>
        <w:t xml:space="preserve">v tehnološkem elaboratu oz. projektu izvajanja betonskih konstrukcij </w:t>
      </w:r>
      <w:r w:rsidRPr="00833B5A">
        <w:rPr>
          <w:rFonts w:ascii="Tahoma" w:eastAsia="Times New Roman" w:hAnsi="Tahoma" w:cs="Tahoma"/>
          <w:spacing w:val="-4"/>
          <w:sz w:val="20"/>
          <w:szCs w:val="20"/>
          <w:lang w:val="sl-SI"/>
        </w:rPr>
        <w:t>pred začetkom del na gradbišču. Možni načini negovanja, ki se lahko uporabljajo samostojno ali v medsebojnih kombinacijah, so:</w:t>
      </w:r>
    </w:p>
    <w:p w14:paraId="2473E06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neodstranjeni opaž,</w:t>
      </w:r>
    </w:p>
    <w:p w14:paraId="0C757BA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pokrivanje s plastično folijo,</w:t>
      </w:r>
    </w:p>
    <w:p w14:paraId="1215AF8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namestitev mokrega prekritja,</w:t>
      </w:r>
    </w:p>
    <w:p w14:paraId="64FAA8A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pršenje ali škropljenje vode (</w:t>
      </w:r>
      <w:r w:rsidR="00111C87" w:rsidRPr="00833B5A">
        <w:rPr>
          <w:rFonts w:ascii="Tahoma" w:hAnsi="Tahoma" w:cs="Tahoma"/>
          <w:sz w:val="20"/>
          <w:szCs w:val="20"/>
          <w:lang w:val="sl-SI"/>
        </w:rPr>
        <w:t>neprekinjeno v zahtevanem obdobju</w:t>
      </w:r>
      <w:r w:rsidRPr="00833B5A">
        <w:rPr>
          <w:rFonts w:ascii="Tahoma" w:hAnsi="Tahoma" w:cs="Tahoma"/>
          <w:sz w:val="20"/>
          <w:szCs w:val="20"/>
          <w:lang w:val="sl-SI"/>
        </w:rPr>
        <w:t>),</w:t>
      </w:r>
    </w:p>
    <w:p w14:paraId="7F25D341"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pobrizg kemijskega sredstva za negovanje, ki ustvari neprepusten zaščitni film.</w:t>
      </w:r>
    </w:p>
    <w:p w14:paraId="69265FB8" w14:textId="77777777" w:rsidR="001A1B67" w:rsidRPr="00833B5A" w:rsidRDefault="001A1B67" w:rsidP="007006F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Glede učinkovitosti posameznih metod velja, da postane struktura por gostejša v primeru t.i. mokre nege, ko se beton med strjevanjem </w:t>
      </w:r>
      <w:r w:rsidR="00111C87" w:rsidRPr="00833B5A">
        <w:rPr>
          <w:rFonts w:ascii="Tahoma" w:eastAsia="Times New Roman" w:hAnsi="Tahoma" w:cs="Tahoma"/>
          <w:spacing w:val="-4"/>
          <w:sz w:val="20"/>
          <w:szCs w:val="20"/>
          <w:lang w:val="sl-SI"/>
        </w:rPr>
        <w:t xml:space="preserve">neprekinjeno </w:t>
      </w:r>
      <w:r w:rsidRPr="00833B5A">
        <w:rPr>
          <w:rFonts w:ascii="Tahoma" w:eastAsia="Times New Roman" w:hAnsi="Tahoma" w:cs="Tahoma"/>
          <w:spacing w:val="-4"/>
          <w:sz w:val="20"/>
          <w:szCs w:val="20"/>
          <w:lang w:val="sl-SI"/>
        </w:rPr>
        <w:t>moči, kot pa pri metodah s katerimi se le preprečuje izhlapevanje vode iz betona. V hladnem vremenu mokra nega ni dovoljena. Škropljenje toplih površin z mrzlo vodo lahko povzroči temperaturne napetosti in razpoke, zato mora imeti voda primerno visoko temperaturo</w:t>
      </w:r>
      <w:r w:rsidR="00111C87" w:rsidRPr="00833B5A">
        <w:rPr>
          <w:rFonts w:ascii="Tahoma" w:eastAsia="Times New Roman" w:hAnsi="Tahoma" w:cs="Tahoma"/>
          <w:spacing w:val="-4"/>
          <w:sz w:val="20"/>
          <w:szCs w:val="20"/>
          <w:lang w:val="sl-SI"/>
        </w:rPr>
        <w:t xml:space="preserve"> (</w:t>
      </w:r>
      <w:r w:rsidR="00626ADE" w:rsidRPr="00833B5A">
        <w:rPr>
          <w:rFonts w:ascii="Tahoma" w:eastAsia="Times New Roman" w:hAnsi="Tahoma" w:cs="Tahoma"/>
          <w:spacing w:val="-4"/>
          <w:sz w:val="20"/>
          <w:szCs w:val="20"/>
          <w:lang w:val="sl-SI"/>
        </w:rPr>
        <w:t>gradbiščni, premični rezervoarji)</w:t>
      </w:r>
      <w:r w:rsidRPr="00833B5A">
        <w:rPr>
          <w:rFonts w:ascii="Tahoma" w:eastAsia="Times New Roman" w:hAnsi="Tahoma" w:cs="Tahoma"/>
          <w:spacing w:val="-4"/>
          <w:sz w:val="20"/>
          <w:szCs w:val="20"/>
          <w:lang w:val="sl-SI"/>
        </w:rPr>
        <w:t>.</w:t>
      </w:r>
    </w:p>
    <w:p w14:paraId="00330079" w14:textId="77777777" w:rsidR="001A1B67" w:rsidRPr="00833B5A" w:rsidRDefault="001A1B67" w:rsidP="00351728">
      <w:pPr>
        <w:pStyle w:val="Naslov7"/>
        <w:spacing w:after="120"/>
        <w:rPr>
          <w:rFonts w:ascii="Tahoma" w:hAnsi="Tahoma" w:cs="Tahoma"/>
        </w:rPr>
      </w:pPr>
      <w:r w:rsidRPr="00833B5A">
        <w:rPr>
          <w:rFonts w:ascii="Tahoma" w:hAnsi="Tahoma" w:cs="Tahoma"/>
        </w:rPr>
        <w:t>Trajanje nege</w:t>
      </w:r>
    </w:p>
    <w:p w14:paraId="3FA5C147" w14:textId="77777777" w:rsidR="001A1B67" w:rsidRPr="00833B5A" w:rsidRDefault="001A1B67" w:rsidP="007006F9">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Trajanje nege je odvisno od klimatskih pogojev in od dosežene trdnosti betona ob koncu nege, izražene kot razmerje srednje trdnosti ob koncu negovanja in srednje trdnosti po 28 dneh (</w:t>
      </w:r>
      <w:r w:rsidR="00576035" w:rsidRPr="00833B5A">
        <w:rPr>
          <w:rFonts w:ascii="Tahoma" w:eastAsia="Times New Roman" w:hAnsi="Tahoma" w:cs="Tahoma"/>
          <w:spacing w:val="-4"/>
          <w:sz w:val="20"/>
          <w:szCs w:val="20"/>
          <w:lang w:val="sl-SI"/>
        </w:rPr>
        <w:t>Tabela 3.6.11</w:t>
      </w:r>
      <w:r w:rsidRPr="00833B5A">
        <w:rPr>
          <w:rFonts w:ascii="Tahoma" w:eastAsia="Times New Roman" w:hAnsi="Tahoma" w:cs="Tahoma"/>
          <w:spacing w:val="-4"/>
          <w:sz w:val="20"/>
          <w:szCs w:val="20"/>
          <w:lang w:val="sl-SI"/>
        </w:rPr>
        <w:t>).</w:t>
      </w:r>
    </w:p>
    <w:p w14:paraId="54F497C9" w14:textId="77777777" w:rsidR="001A1B67" w:rsidRPr="00833B5A" w:rsidRDefault="00576035" w:rsidP="00576035">
      <w:pPr>
        <w:pStyle w:val="Tabele"/>
        <w:ind w:left="1418" w:hanging="1418"/>
      </w:pPr>
      <w:r w:rsidRPr="00833B5A">
        <w:t>Tabela 3.6.11</w:t>
      </w:r>
      <w:r w:rsidR="001A1B67" w:rsidRPr="00833B5A">
        <w:t>:</w:t>
      </w:r>
      <w:r w:rsidRPr="00833B5A">
        <w:tab/>
      </w:r>
      <w:r w:rsidR="001A1B67" w:rsidRPr="00833B5A">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833B5A" w:rsidRPr="00833B5A" w14:paraId="38D9E9DE" w14:textId="77777777" w:rsidTr="007006F9">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466FDDD3" w14:textId="77777777" w:rsidR="001A1B67" w:rsidRPr="00833B5A" w:rsidRDefault="001A1B67" w:rsidP="007006F9">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C9DBF65" w14:textId="77777777" w:rsidR="001A1B67" w:rsidRPr="00833B5A" w:rsidRDefault="001A1B67" w:rsidP="007006F9">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AC45411" w14:textId="77777777" w:rsidR="001A1B67" w:rsidRPr="00833B5A" w:rsidRDefault="001A1B67" w:rsidP="007006F9">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Zahtevani delež trdnosti</w:t>
            </w:r>
          </w:p>
        </w:tc>
      </w:tr>
      <w:tr w:rsidR="00833B5A" w:rsidRPr="00833B5A" w14:paraId="08E004E6" w14:textId="77777777" w:rsidTr="007006F9">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AEDAD63"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B216A3C" w14:textId="20DC2070" w:rsidR="001A1B67" w:rsidRPr="00833B5A" w:rsidRDefault="0089473B"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V</w:t>
            </w:r>
            <w:r w:rsidR="001A1B67" w:rsidRPr="00833B5A">
              <w:rPr>
                <w:rFonts w:ascii="Tahoma" w:hAnsi="Tahoma" w:cs="Tahoma"/>
                <w:sz w:val="20"/>
                <w:szCs w:val="20"/>
                <w:lang w:val="sl-SI"/>
              </w:rPr>
              <w:t>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BF54D46"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CA2493A" w14:textId="77777777" w:rsidR="001A1B67" w:rsidRPr="00833B5A" w:rsidRDefault="001A1B67" w:rsidP="007006F9">
            <w:pPr>
              <w:autoSpaceDE w:val="0"/>
              <w:autoSpaceDN w:val="0"/>
              <w:adjustRightInd w:val="0"/>
              <w:spacing w:before="40" w:after="40"/>
              <w:jc w:val="center"/>
              <w:rPr>
                <w:rFonts w:ascii="Tahoma" w:hAnsi="Tahoma" w:cs="Tahoma"/>
                <w:iCs/>
                <w:sz w:val="20"/>
                <w:szCs w:val="20"/>
                <w:lang w:val="sl-SI" w:bidi="en-US"/>
              </w:rPr>
            </w:pPr>
            <w:r w:rsidRPr="00833B5A">
              <w:rPr>
                <w:rFonts w:ascii="Tahoma" w:hAnsi="Tahoma" w:cs="Tahoma"/>
                <w:iCs/>
                <w:sz w:val="20"/>
                <w:szCs w:val="20"/>
                <w:lang w:val="sl-SI"/>
              </w:rPr>
              <w:t>0,1</w:t>
            </w:r>
          </w:p>
        </w:tc>
      </w:tr>
      <w:tr w:rsidR="00833B5A" w:rsidRPr="00833B5A" w14:paraId="071F6078" w14:textId="77777777" w:rsidTr="007006F9">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528A255"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2E841E3" w14:textId="0C8D9F4B" w:rsidR="001A1B67" w:rsidRPr="00833B5A" w:rsidRDefault="0089473B"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Z</w:t>
            </w:r>
            <w:r w:rsidR="001A1B67" w:rsidRPr="00833B5A">
              <w:rPr>
                <w:rFonts w:ascii="Tahoma" w:hAnsi="Tahoma" w:cs="Tahoma"/>
                <w:sz w:val="20"/>
                <w:szCs w:val="20"/>
                <w:lang w:val="sl-SI"/>
              </w:rPr>
              <w:t>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3348558"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00EC5FAF" w14:textId="77777777" w:rsidR="001A1B67" w:rsidRPr="00833B5A" w:rsidRDefault="001A1B67" w:rsidP="007006F9">
            <w:pPr>
              <w:autoSpaceDE w:val="0"/>
              <w:autoSpaceDN w:val="0"/>
              <w:adjustRightInd w:val="0"/>
              <w:spacing w:before="40" w:after="40"/>
              <w:jc w:val="center"/>
              <w:rPr>
                <w:rFonts w:ascii="Tahoma" w:hAnsi="Tahoma" w:cs="Tahoma"/>
                <w:iCs/>
                <w:sz w:val="20"/>
                <w:szCs w:val="20"/>
                <w:lang w:val="sl-SI" w:bidi="en-US"/>
              </w:rPr>
            </w:pPr>
            <w:r w:rsidRPr="00833B5A">
              <w:rPr>
                <w:rFonts w:ascii="Tahoma" w:hAnsi="Tahoma" w:cs="Tahoma"/>
                <w:iCs/>
                <w:sz w:val="20"/>
                <w:szCs w:val="20"/>
                <w:lang w:val="sl-SI"/>
              </w:rPr>
              <w:t>0,4</w:t>
            </w:r>
          </w:p>
        </w:tc>
      </w:tr>
      <w:tr w:rsidR="00833B5A" w:rsidRPr="00833B5A" w14:paraId="1FE52C93" w14:textId="77777777" w:rsidTr="007006F9">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59C48F4B"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4BA2253" w14:textId="5C4136B5" w:rsidR="001A1B67" w:rsidRPr="00833B5A" w:rsidRDefault="0089473B"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S</w:t>
            </w:r>
            <w:r w:rsidR="001A1B67" w:rsidRPr="00833B5A">
              <w:rPr>
                <w:rFonts w:ascii="Tahoma" w:hAnsi="Tahoma" w:cs="Tahoma"/>
                <w:sz w:val="20"/>
                <w:szCs w:val="20"/>
                <w:lang w:val="sl-SI"/>
              </w:rPr>
              <w:t>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3C3A5DD"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3BEF5B7" w14:textId="77777777" w:rsidR="001A1B67" w:rsidRPr="00833B5A" w:rsidRDefault="001A1B67" w:rsidP="007006F9">
            <w:pPr>
              <w:autoSpaceDE w:val="0"/>
              <w:autoSpaceDN w:val="0"/>
              <w:adjustRightInd w:val="0"/>
              <w:spacing w:before="40" w:after="40"/>
              <w:jc w:val="center"/>
              <w:rPr>
                <w:rFonts w:ascii="Tahoma" w:hAnsi="Tahoma" w:cs="Tahoma"/>
                <w:iCs/>
                <w:sz w:val="20"/>
                <w:szCs w:val="20"/>
                <w:lang w:val="sl-SI" w:bidi="en-US"/>
              </w:rPr>
            </w:pPr>
            <w:r w:rsidRPr="00833B5A">
              <w:rPr>
                <w:rFonts w:ascii="Tahoma" w:hAnsi="Tahoma" w:cs="Tahoma"/>
                <w:iCs/>
                <w:sz w:val="20"/>
                <w:szCs w:val="20"/>
                <w:lang w:val="sl-SI"/>
              </w:rPr>
              <w:t>0,5</w:t>
            </w:r>
          </w:p>
        </w:tc>
      </w:tr>
      <w:tr w:rsidR="001A1B67" w:rsidRPr="00833B5A" w14:paraId="1A1FE652" w14:textId="77777777" w:rsidTr="007006F9">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5EBB4A2"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E7D6B4B"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1C89D7D1" w14:textId="77777777" w:rsidR="001A1B67" w:rsidRPr="00833B5A" w:rsidRDefault="001A1B67" w:rsidP="007006F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6F292FE9" w14:textId="77777777" w:rsidR="001A1B67" w:rsidRPr="00833B5A" w:rsidRDefault="001A1B67" w:rsidP="007006F9">
            <w:pPr>
              <w:autoSpaceDE w:val="0"/>
              <w:autoSpaceDN w:val="0"/>
              <w:adjustRightInd w:val="0"/>
              <w:spacing w:before="40" w:after="40"/>
              <w:jc w:val="center"/>
              <w:rPr>
                <w:rFonts w:ascii="Tahoma" w:hAnsi="Tahoma" w:cs="Tahoma"/>
                <w:iCs/>
                <w:sz w:val="20"/>
                <w:szCs w:val="20"/>
                <w:lang w:val="sl-SI" w:bidi="en-US"/>
              </w:rPr>
            </w:pPr>
            <w:r w:rsidRPr="00833B5A">
              <w:rPr>
                <w:rFonts w:ascii="Tahoma" w:hAnsi="Tahoma" w:cs="Tahoma"/>
                <w:iCs/>
                <w:sz w:val="20"/>
                <w:szCs w:val="20"/>
                <w:lang w:val="sl-SI"/>
              </w:rPr>
              <w:t>0,6</w:t>
            </w:r>
          </w:p>
        </w:tc>
      </w:tr>
    </w:tbl>
    <w:p w14:paraId="54D3A830" w14:textId="77777777" w:rsidR="001A1B67" w:rsidRPr="00833B5A" w:rsidRDefault="001A1B67" w:rsidP="001A1B67">
      <w:pPr>
        <w:pStyle w:val="SlogArial10ptObojestranskoRazmikvrsticNatanno1125pt"/>
        <w:rPr>
          <w:rFonts w:ascii="Tahoma" w:hAnsi="Tahoma" w:cs="Tahoma"/>
        </w:rPr>
      </w:pPr>
    </w:p>
    <w:p w14:paraId="56E80F74" w14:textId="77777777" w:rsidR="001A1B67" w:rsidRPr="00833B5A" w:rsidRDefault="001A1B67" w:rsidP="007006F9">
      <w:pPr>
        <w:spacing w:after="0" w:line="260" w:lineRule="exact"/>
        <w:ind w:right="62"/>
        <w:jc w:val="both"/>
        <w:rPr>
          <w:rFonts w:ascii="Tahoma" w:hAnsi="Tahoma" w:cs="Tahoma"/>
        </w:rPr>
      </w:pPr>
      <w:r w:rsidRPr="00833B5A">
        <w:rPr>
          <w:rFonts w:ascii="Tahoma" w:eastAsia="Times New Roman" w:hAnsi="Tahoma" w:cs="Tahoma"/>
          <w:spacing w:val="-4"/>
          <w:sz w:val="20"/>
          <w:szCs w:val="20"/>
          <w:lang w:val="sl-SI"/>
        </w:rPr>
        <w:t>Merilo trajanja nege je lahko tudi:</w:t>
      </w:r>
    </w:p>
    <w:p w14:paraId="1FA5C31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minimalni čas glede na klimatske pogoje in dinamiko strjevanja betona (</w:t>
      </w:r>
      <w:r w:rsidR="006764A6" w:rsidRPr="00833B5A">
        <w:rPr>
          <w:rFonts w:ascii="Tahoma" w:hAnsi="Tahoma" w:cs="Tahoma"/>
          <w:sz w:val="20"/>
          <w:szCs w:val="20"/>
          <w:lang w:val="sl-SI"/>
        </w:rPr>
        <w:t>Tabela 3.6.12</w:t>
      </w:r>
      <w:r w:rsidRPr="00833B5A">
        <w:rPr>
          <w:rFonts w:ascii="Tahoma" w:hAnsi="Tahoma" w:cs="Tahoma"/>
          <w:sz w:val="20"/>
          <w:szCs w:val="20"/>
          <w:lang w:val="sl-SI"/>
        </w:rPr>
        <w:t>),</w:t>
      </w:r>
    </w:p>
    <w:p w14:paraId="35390232" w14:textId="77777777" w:rsidR="001A1B67" w:rsidRPr="00833B5A" w:rsidRDefault="001A1B67" w:rsidP="00786043">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zrelost betona, t.j. dosežena stopnja hidratacije, ki se izraža z vsoto produktov izmerjenih temperatur in pripadajočih časov trajanja vsake temperature</w:t>
      </w:r>
      <w:r w:rsidR="00A7265A" w:rsidRPr="00833B5A">
        <w:rPr>
          <w:rFonts w:ascii="Tahoma" w:hAnsi="Tahoma" w:cs="Tahoma"/>
          <w:sz w:val="20"/>
          <w:szCs w:val="20"/>
          <w:lang w:val="sl-SI"/>
        </w:rPr>
        <w:t>,</w:t>
      </w:r>
    </w:p>
    <w:p w14:paraId="671619A5" w14:textId="77777777" w:rsidR="00A7265A" w:rsidRPr="00833B5A" w:rsidRDefault="00A7265A" w:rsidP="00786043">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predpisani razredi nege po SIST EN 13670.</w:t>
      </w:r>
      <w:r w:rsidRPr="00833B5A">
        <w:rPr>
          <w:rFonts w:ascii="Tahoma" w:hAnsi="Tahoma" w:cs="Tahoma"/>
          <w:sz w:val="20"/>
          <w:szCs w:val="20"/>
          <w:lang w:val="sl-SI"/>
        </w:rPr>
        <w:br/>
      </w:r>
    </w:p>
    <w:p w14:paraId="55E2B4D8" w14:textId="77777777" w:rsidR="00151CD4" w:rsidRPr="00833B5A" w:rsidRDefault="00151CD4" w:rsidP="00151CD4">
      <w:pPr>
        <w:pStyle w:val="Naslov6"/>
        <w:spacing w:after="120"/>
        <w:rPr>
          <w:rFonts w:ascii="Tahoma" w:hAnsi="Tahoma" w:cs="Tahoma"/>
          <w:i w:val="0"/>
        </w:rPr>
      </w:pPr>
      <w:bookmarkStart w:id="619" w:name="_Toc416874426"/>
      <w:r w:rsidRPr="00833B5A">
        <w:rPr>
          <w:rFonts w:ascii="Tahoma" w:hAnsi="Tahoma" w:cs="Tahoma"/>
          <w:i w:val="0"/>
        </w:rPr>
        <w:t>Betoniranje v hladnem vremenu</w:t>
      </w:r>
      <w:bookmarkEnd w:id="619"/>
    </w:p>
    <w:p w14:paraId="75409D81" w14:textId="77777777" w:rsidR="00151CD4" w:rsidRPr="00833B5A" w:rsidRDefault="00151CD4" w:rsidP="00151CD4">
      <w:pPr>
        <w:pStyle w:val="Naslov7"/>
        <w:spacing w:after="120"/>
        <w:rPr>
          <w:rFonts w:ascii="Tahoma" w:hAnsi="Tahoma" w:cs="Tahoma"/>
        </w:rPr>
      </w:pPr>
      <w:r w:rsidRPr="00833B5A">
        <w:rPr>
          <w:rFonts w:ascii="Tahoma" w:hAnsi="Tahoma" w:cs="Tahoma"/>
        </w:rPr>
        <w:t>Splošno</w:t>
      </w:r>
    </w:p>
    <w:p w14:paraId="4AE7524D"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274D384E"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w:t>
      </w:r>
      <w:r w:rsidR="00A7265A" w:rsidRPr="00833B5A">
        <w:rPr>
          <w:rFonts w:ascii="Tahoma" w:hAnsi="Tahoma" w:cs="Tahoma"/>
          <w:sz w:val="20"/>
          <w:szCs w:val="20"/>
          <w:lang w:val="sl-SI"/>
        </w:rPr>
        <w:t>+</w:t>
      </w:r>
      <w:r w:rsidRPr="00833B5A">
        <w:rPr>
          <w:rFonts w:ascii="Tahoma" w:hAnsi="Tahoma" w:cs="Tahoma"/>
          <w:sz w:val="20"/>
          <w:szCs w:val="20"/>
          <w:lang w:val="sl-SI"/>
        </w:rPr>
        <w:t>10°C.</w:t>
      </w:r>
    </w:p>
    <w:p w14:paraId="5875C421"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Prehodno obdobje je čas, ko še niso izpolnjeni vsi pogoji za hladno vreme, ampak so ponoči možne temperature pod 0°C.</w:t>
      </w:r>
    </w:p>
    <w:p w14:paraId="38F1FDE1"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Čas zaščite pa pomeni zahtevani čas, v katerem je treba vzdrževati predpisano temperaturo vgrajenega betona.</w:t>
      </w:r>
    </w:p>
    <w:p w14:paraId="36A57D0D"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Kot betoniranje je opredeljen naslednji sklop aktivnosti: mešanje, transport, vgrajevanje, zaščita in nega betona.</w:t>
      </w:r>
    </w:p>
    <w:p w14:paraId="05BB2D2C" w14:textId="77777777" w:rsidR="001A1B67" w:rsidRPr="00833B5A" w:rsidRDefault="006764A6" w:rsidP="006764A6">
      <w:pPr>
        <w:pStyle w:val="Tabele"/>
        <w:ind w:left="1418" w:hanging="1418"/>
      </w:pPr>
      <w:r w:rsidRPr="00833B5A">
        <w:t>Tabela 3.6.12</w:t>
      </w:r>
      <w:r w:rsidR="001A1B67" w:rsidRPr="00833B5A">
        <w:t>:</w:t>
      </w:r>
      <w:r w:rsidRPr="00833B5A">
        <w:tab/>
      </w:r>
      <w:r w:rsidR="001A1B67" w:rsidRPr="00833B5A">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67"/>
        <w:gridCol w:w="590"/>
        <w:gridCol w:w="591"/>
        <w:gridCol w:w="592"/>
        <w:gridCol w:w="590"/>
        <w:gridCol w:w="592"/>
        <w:gridCol w:w="591"/>
        <w:gridCol w:w="655"/>
        <w:gridCol w:w="591"/>
        <w:gridCol w:w="595"/>
      </w:tblGrid>
      <w:tr w:rsidR="00833B5A" w:rsidRPr="00833B5A" w14:paraId="345C9FCE" w14:textId="77777777" w:rsidTr="00151CD4">
        <w:trPr>
          <w:trHeight w:val="227"/>
        </w:trPr>
        <w:tc>
          <w:tcPr>
            <w:tcW w:w="2235" w:type="dxa"/>
            <w:vMerge w:val="restart"/>
            <w:tcBorders>
              <w:top w:val="single" w:sz="4" w:space="0" w:color="auto"/>
              <w:left w:val="single" w:sz="4" w:space="0" w:color="auto"/>
              <w:right w:val="single" w:sz="4" w:space="0" w:color="auto"/>
            </w:tcBorders>
          </w:tcPr>
          <w:p w14:paraId="78C0B577" w14:textId="77777777" w:rsidR="007006F9" w:rsidRPr="00833B5A" w:rsidRDefault="007006F9" w:rsidP="007006F9">
            <w:pPr>
              <w:spacing w:before="40" w:after="40"/>
              <w:rPr>
                <w:rFonts w:ascii="Tahoma" w:hAnsi="Tahoma" w:cs="Tahoma"/>
                <w:b/>
                <w:sz w:val="20"/>
                <w:szCs w:val="20"/>
                <w:lang w:val="sl-SI" w:bidi="en-US"/>
              </w:rPr>
            </w:pPr>
            <w:r w:rsidRPr="00833B5A">
              <w:rPr>
                <w:rFonts w:ascii="Tahoma" w:hAnsi="Tahoma" w:cs="Tahoma"/>
                <w:b/>
                <w:sz w:val="20"/>
                <w:szCs w:val="20"/>
                <w:lang w:val="sl-SI"/>
              </w:rPr>
              <w:t>Pogoji okolja med nego</w:t>
            </w:r>
          </w:p>
        </w:tc>
        <w:tc>
          <w:tcPr>
            <w:tcW w:w="1167" w:type="dxa"/>
            <w:vMerge w:val="restart"/>
            <w:tcBorders>
              <w:top w:val="single" w:sz="4" w:space="0" w:color="auto"/>
              <w:left w:val="single" w:sz="4" w:space="0" w:color="auto"/>
              <w:right w:val="single" w:sz="4" w:space="0" w:color="auto"/>
            </w:tcBorders>
            <w:hideMark/>
          </w:tcPr>
          <w:p w14:paraId="13FE972F" w14:textId="77777777" w:rsidR="007006F9" w:rsidRPr="00833B5A" w:rsidRDefault="007006F9" w:rsidP="00ED1B4C">
            <w:pPr>
              <w:spacing w:before="40" w:after="40"/>
              <w:ind w:left="-108" w:right="-75"/>
              <w:jc w:val="center"/>
              <w:rPr>
                <w:rFonts w:ascii="Tahoma" w:hAnsi="Tahoma" w:cs="Tahoma"/>
                <w:sz w:val="20"/>
                <w:szCs w:val="20"/>
                <w:lang w:val="sl-SI" w:bidi="en-US"/>
              </w:rPr>
            </w:pPr>
            <w:r w:rsidRPr="00833B5A">
              <w:rPr>
                <w:rFonts w:ascii="Tahoma" w:hAnsi="Tahoma" w:cs="Tahoma"/>
                <w:b/>
                <w:sz w:val="20"/>
                <w:szCs w:val="20"/>
                <w:lang w:val="sl-SI"/>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28FAB0C8" w14:textId="77777777" w:rsidR="007006F9" w:rsidRPr="00833B5A" w:rsidRDefault="007006F9" w:rsidP="007006F9">
            <w:pPr>
              <w:spacing w:before="40" w:after="40"/>
              <w:jc w:val="center"/>
              <w:rPr>
                <w:rFonts w:ascii="Tahoma" w:hAnsi="Tahoma" w:cs="Tahoma"/>
                <w:b/>
                <w:sz w:val="20"/>
                <w:szCs w:val="20"/>
                <w:lang w:val="sl-SI" w:bidi="en-US"/>
              </w:rPr>
            </w:pPr>
            <w:r w:rsidRPr="00833B5A">
              <w:rPr>
                <w:rFonts w:ascii="Tahoma" w:hAnsi="Tahoma" w:cs="Tahoma"/>
                <w:b/>
                <w:sz w:val="20"/>
                <w:szCs w:val="20"/>
                <w:lang w:val="sl-SI"/>
              </w:rPr>
              <w:t>Temperatura betona [</w:t>
            </w:r>
            <w:r w:rsidRPr="00833B5A">
              <w:rPr>
                <w:rFonts w:ascii="Tahoma" w:hAnsi="Tahoma" w:cs="Tahoma"/>
                <w:b/>
                <w:sz w:val="20"/>
                <w:szCs w:val="20"/>
                <w:lang w:val="sl-SI"/>
              </w:rPr>
              <w:sym w:font="Symbol" w:char="F0B0"/>
            </w:r>
            <w:r w:rsidRPr="00833B5A">
              <w:rPr>
                <w:rFonts w:ascii="Tahoma" w:hAnsi="Tahoma" w:cs="Tahoma"/>
                <w:b/>
                <w:sz w:val="20"/>
                <w:szCs w:val="20"/>
                <w:lang w:val="sl-SI"/>
              </w:rPr>
              <w:t>C]</w:t>
            </w:r>
          </w:p>
        </w:tc>
      </w:tr>
      <w:tr w:rsidR="00833B5A" w:rsidRPr="00833B5A" w14:paraId="24126D68" w14:textId="77777777" w:rsidTr="00151CD4">
        <w:trPr>
          <w:trHeight w:val="227"/>
        </w:trPr>
        <w:tc>
          <w:tcPr>
            <w:tcW w:w="2235" w:type="dxa"/>
            <w:vMerge/>
            <w:tcBorders>
              <w:left w:val="single" w:sz="4" w:space="0" w:color="auto"/>
              <w:right w:val="single" w:sz="4" w:space="0" w:color="auto"/>
            </w:tcBorders>
            <w:hideMark/>
          </w:tcPr>
          <w:p w14:paraId="606B6FAF" w14:textId="77777777" w:rsidR="007006F9" w:rsidRPr="00833B5A" w:rsidRDefault="007006F9" w:rsidP="007006F9">
            <w:pPr>
              <w:spacing w:before="40" w:after="40"/>
              <w:jc w:val="center"/>
              <w:rPr>
                <w:rFonts w:ascii="Tahoma" w:hAnsi="Tahoma" w:cs="Tahoma"/>
                <w:sz w:val="20"/>
                <w:szCs w:val="20"/>
                <w:lang w:val="sl-SI" w:bidi="en-US"/>
              </w:rPr>
            </w:pPr>
          </w:p>
        </w:tc>
        <w:tc>
          <w:tcPr>
            <w:tcW w:w="1167" w:type="dxa"/>
            <w:vMerge/>
            <w:tcBorders>
              <w:left w:val="single" w:sz="4" w:space="0" w:color="auto"/>
              <w:right w:val="single" w:sz="4" w:space="0" w:color="auto"/>
            </w:tcBorders>
            <w:hideMark/>
          </w:tcPr>
          <w:p w14:paraId="14A88237" w14:textId="77777777" w:rsidR="007006F9" w:rsidRPr="00833B5A" w:rsidRDefault="007006F9" w:rsidP="007006F9">
            <w:pPr>
              <w:spacing w:before="40" w:after="40"/>
              <w:jc w:val="center"/>
              <w:rPr>
                <w:rFonts w:ascii="Tahoma" w:hAnsi="Tahoma" w:cs="Tahoma"/>
                <w:sz w:val="20"/>
                <w:szCs w:val="20"/>
                <w:lang w:val="sl-SI" w:bidi="en-US"/>
              </w:rPr>
            </w:pPr>
          </w:p>
        </w:tc>
        <w:tc>
          <w:tcPr>
            <w:tcW w:w="590" w:type="dxa"/>
            <w:tcBorders>
              <w:top w:val="nil"/>
              <w:left w:val="single" w:sz="4" w:space="0" w:color="auto"/>
              <w:bottom w:val="nil"/>
              <w:right w:val="single" w:sz="4" w:space="0" w:color="auto"/>
            </w:tcBorders>
            <w:hideMark/>
          </w:tcPr>
          <w:p w14:paraId="1F983234"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591" w:type="dxa"/>
            <w:tcBorders>
              <w:top w:val="nil"/>
              <w:left w:val="single" w:sz="4" w:space="0" w:color="auto"/>
              <w:bottom w:val="nil"/>
              <w:right w:val="single" w:sz="4" w:space="0" w:color="auto"/>
            </w:tcBorders>
            <w:hideMark/>
          </w:tcPr>
          <w:p w14:paraId="2CCAAD8A"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592" w:type="dxa"/>
            <w:tcBorders>
              <w:top w:val="nil"/>
              <w:left w:val="single" w:sz="4" w:space="0" w:color="auto"/>
              <w:bottom w:val="nil"/>
              <w:right w:val="single" w:sz="4" w:space="0" w:color="auto"/>
            </w:tcBorders>
            <w:hideMark/>
          </w:tcPr>
          <w:p w14:paraId="767046E5"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15</w:t>
            </w:r>
          </w:p>
        </w:tc>
        <w:tc>
          <w:tcPr>
            <w:tcW w:w="590" w:type="dxa"/>
            <w:tcBorders>
              <w:top w:val="nil"/>
              <w:left w:val="single" w:sz="4" w:space="0" w:color="auto"/>
              <w:bottom w:val="nil"/>
              <w:right w:val="single" w:sz="4" w:space="0" w:color="auto"/>
            </w:tcBorders>
            <w:hideMark/>
          </w:tcPr>
          <w:p w14:paraId="4C5CAF22"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592" w:type="dxa"/>
            <w:tcBorders>
              <w:top w:val="nil"/>
              <w:left w:val="single" w:sz="4" w:space="0" w:color="auto"/>
              <w:bottom w:val="nil"/>
              <w:right w:val="single" w:sz="4" w:space="0" w:color="auto"/>
            </w:tcBorders>
            <w:hideMark/>
          </w:tcPr>
          <w:p w14:paraId="1AB79394"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591" w:type="dxa"/>
            <w:tcBorders>
              <w:top w:val="nil"/>
              <w:left w:val="single" w:sz="4" w:space="0" w:color="auto"/>
              <w:bottom w:val="nil"/>
              <w:right w:val="single" w:sz="4" w:space="0" w:color="auto"/>
            </w:tcBorders>
            <w:hideMark/>
          </w:tcPr>
          <w:p w14:paraId="0FA561A5"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15</w:t>
            </w:r>
          </w:p>
        </w:tc>
        <w:tc>
          <w:tcPr>
            <w:tcW w:w="655" w:type="dxa"/>
            <w:tcBorders>
              <w:top w:val="nil"/>
              <w:left w:val="single" w:sz="4" w:space="0" w:color="auto"/>
              <w:bottom w:val="nil"/>
              <w:right w:val="single" w:sz="4" w:space="0" w:color="auto"/>
            </w:tcBorders>
            <w:hideMark/>
          </w:tcPr>
          <w:p w14:paraId="569FB85A"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591" w:type="dxa"/>
            <w:tcBorders>
              <w:top w:val="nil"/>
              <w:left w:val="single" w:sz="4" w:space="0" w:color="auto"/>
              <w:bottom w:val="nil"/>
              <w:right w:val="single" w:sz="4" w:space="0" w:color="auto"/>
            </w:tcBorders>
            <w:hideMark/>
          </w:tcPr>
          <w:p w14:paraId="4870447D"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595" w:type="dxa"/>
            <w:tcBorders>
              <w:top w:val="nil"/>
              <w:left w:val="single" w:sz="4" w:space="0" w:color="auto"/>
              <w:bottom w:val="nil"/>
              <w:right w:val="single" w:sz="4" w:space="0" w:color="auto"/>
            </w:tcBorders>
            <w:hideMark/>
          </w:tcPr>
          <w:p w14:paraId="1600498D" w14:textId="77777777" w:rsidR="007006F9" w:rsidRPr="00833B5A" w:rsidRDefault="007006F9"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15</w:t>
            </w:r>
          </w:p>
        </w:tc>
      </w:tr>
      <w:tr w:rsidR="00833B5A" w:rsidRPr="00833B5A" w14:paraId="1C83D0E2" w14:textId="77777777" w:rsidTr="00151CD4">
        <w:trPr>
          <w:trHeight w:val="227"/>
        </w:trPr>
        <w:tc>
          <w:tcPr>
            <w:tcW w:w="2235" w:type="dxa"/>
            <w:vMerge/>
            <w:tcBorders>
              <w:left w:val="single" w:sz="4" w:space="0" w:color="auto"/>
              <w:bottom w:val="single" w:sz="4" w:space="0" w:color="auto"/>
              <w:right w:val="single" w:sz="4" w:space="0" w:color="auto"/>
            </w:tcBorders>
          </w:tcPr>
          <w:p w14:paraId="71FBF7AF" w14:textId="77777777" w:rsidR="007006F9" w:rsidRPr="00833B5A" w:rsidRDefault="007006F9" w:rsidP="007006F9">
            <w:pPr>
              <w:spacing w:before="40" w:after="40"/>
              <w:rPr>
                <w:rFonts w:ascii="Tahoma" w:hAnsi="Tahoma" w:cs="Tahoma"/>
                <w:sz w:val="20"/>
                <w:szCs w:val="20"/>
                <w:lang w:val="sl-SI" w:bidi="en-US"/>
              </w:rPr>
            </w:pPr>
          </w:p>
        </w:tc>
        <w:tc>
          <w:tcPr>
            <w:tcW w:w="1167" w:type="dxa"/>
            <w:vMerge/>
            <w:tcBorders>
              <w:left w:val="single" w:sz="4" w:space="0" w:color="auto"/>
              <w:bottom w:val="single" w:sz="4" w:space="0" w:color="auto"/>
              <w:right w:val="single" w:sz="4" w:space="0" w:color="auto"/>
            </w:tcBorders>
            <w:hideMark/>
          </w:tcPr>
          <w:p w14:paraId="6A59EAA9" w14:textId="77777777" w:rsidR="007006F9" w:rsidRPr="00833B5A" w:rsidRDefault="007006F9" w:rsidP="007006F9">
            <w:pPr>
              <w:spacing w:before="40" w:after="40"/>
              <w:jc w:val="center"/>
              <w:rPr>
                <w:rFonts w:ascii="Tahoma" w:hAnsi="Tahoma" w:cs="Tahoma"/>
                <w:sz w:val="20"/>
                <w:szCs w:val="20"/>
                <w:lang w:val="sl-SI" w:bidi="en-US"/>
              </w:rPr>
            </w:pPr>
          </w:p>
        </w:tc>
        <w:tc>
          <w:tcPr>
            <w:tcW w:w="5387" w:type="dxa"/>
            <w:gridSpan w:val="9"/>
            <w:tcBorders>
              <w:top w:val="nil"/>
              <w:left w:val="single" w:sz="4" w:space="0" w:color="auto"/>
              <w:bottom w:val="single" w:sz="4" w:space="0" w:color="auto"/>
              <w:right w:val="single" w:sz="4" w:space="0" w:color="auto"/>
            </w:tcBorders>
            <w:hideMark/>
          </w:tcPr>
          <w:p w14:paraId="168C396D" w14:textId="77777777" w:rsidR="007006F9" w:rsidRPr="00833B5A" w:rsidRDefault="007006F9" w:rsidP="007006F9">
            <w:pPr>
              <w:spacing w:before="40" w:after="40"/>
              <w:jc w:val="center"/>
              <w:rPr>
                <w:rFonts w:ascii="Tahoma" w:hAnsi="Tahoma" w:cs="Tahoma"/>
                <w:b/>
                <w:sz w:val="20"/>
                <w:szCs w:val="20"/>
                <w:lang w:val="sl-SI" w:bidi="en-US"/>
              </w:rPr>
            </w:pPr>
            <w:r w:rsidRPr="00833B5A">
              <w:rPr>
                <w:rFonts w:ascii="Tahoma" w:hAnsi="Tahoma" w:cs="Tahoma"/>
                <w:b/>
                <w:sz w:val="20"/>
                <w:szCs w:val="20"/>
                <w:lang w:val="sl-SI"/>
              </w:rPr>
              <w:t>Minimalno trajanje nege [dni]</w:t>
            </w:r>
          </w:p>
        </w:tc>
      </w:tr>
      <w:tr w:rsidR="00833B5A" w:rsidRPr="00833B5A" w14:paraId="17808FBB" w14:textId="77777777" w:rsidTr="00151CD4">
        <w:trPr>
          <w:trHeight w:val="227"/>
        </w:trPr>
        <w:tc>
          <w:tcPr>
            <w:tcW w:w="2235" w:type="dxa"/>
            <w:tcBorders>
              <w:top w:val="single" w:sz="4" w:space="0" w:color="auto"/>
              <w:left w:val="single" w:sz="4" w:space="0" w:color="auto"/>
              <w:bottom w:val="nil"/>
              <w:right w:val="single" w:sz="4" w:space="0" w:color="auto"/>
            </w:tcBorders>
            <w:hideMark/>
          </w:tcPr>
          <w:p w14:paraId="07F1301E" w14:textId="77777777" w:rsidR="001A1B67" w:rsidRPr="00833B5A" w:rsidRDefault="001A1B67" w:rsidP="007006F9">
            <w:pPr>
              <w:spacing w:before="40" w:after="40"/>
              <w:ind w:left="180"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ni neposrednega osončenja</w:t>
            </w:r>
          </w:p>
        </w:tc>
        <w:tc>
          <w:tcPr>
            <w:tcW w:w="1167" w:type="dxa"/>
            <w:tcBorders>
              <w:top w:val="single" w:sz="4" w:space="0" w:color="auto"/>
              <w:left w:val="single" w:sz="4" w:space="0" w:color="auto"/>
              <w:bottom w:val="nil"/>
              <w:right w:val="single" w:sz="4" w:space="0" w:color="auto"/>
            </w:tcBorders>
            <w:hideMark/>
          </w:tcPr>
          <w:p w14:paraId="4ACFA359"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&gt; 80</w:t>
            </w:r>
          </w:p>
        </w:tc>
        <w:tc>
          <w:tcPr>
            <w:tcW w:w="590" w:type="dxa"/>
            <w:tcBorders>
              <w:top w:val="single" w:sz="4" w:space="0" w:color="auto"/>
              <w:left w:val="single" w:sz="4" w:space="0" w:color="auto"/>
              <w:bottom w:val="nil"/>
              <w:right w:val="single" w:sz="4" w:space="0" w:color="auto"/>
            </w:tcBorders>
            <w:hideMark/>
          </w:tcPr>
          <w:p w14:paraId="1ABA6CDE"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591" w:type="dxa"/>
            <w:tcBorders>
              <w:top w:val="single" w:sz="4" w:space="0" w:color="auto"/>
              <w:left w:val="single" w:sz="4" w:space="0" w:color="auto"/>
              <w:bottom w:val="nil"/>
              <w:right w:val="single" w:sz="4" w:space="0" w:color="auto"/>
            </w:tcBorders>
            <w:hideMark/>
          </w:tcPr>
          <w:p w14:paraId="7CEF4AD3"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592" w:type="dxa"/>
            <w:tcBorders>
              <w:top w:val="single" w:sz="4" w:space="0" w:color="auto"/>
              <w:left w:val="single" w:sz="4" w:space="0" w:color="auto"/>
              <w:bottom w:val="nil"/>
              <w:right w:val="single" w:sz="4" w:space="0" w:color="auto"/>
            </w:tcBorders>
            <w:hideMark/>
          </w:tcPr>
          <w:p w14:paraId="03167A1D"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w:t>
            </w:r>
          </w:p>
        </w:tc>
        <w:tc>
          <w:tcPr>
            <w:tcW w:w="590" w:type="dxa"/>
            <w:tcBorders>
              <w:top w:val="single" w:sz="4" w:space="0" w:color="auto"/>
              <w:left w:val="single" w:sz="4" w:space="0" w:color="auto"/>
              <w:bottom w:val="nil"/>
              <w:right w:val="single" w:sz="4" w:space="0" w:color="auto"/>
            </w:tcBorders>
            <w:hideMark/>
          </w:tcPr>
          <w:p w14:paraId="10576EF3"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592" w:type="dxa"/>
            <w:tcBorders>
              <w:top w:val="single" w:sz="4" w:space="0" w:color="auto"/>
              <w:left w:val="single" w:sz="4" w:space="0" w:color="auto"/>
              <w:bottom w:val="nil"/>
              <w:right w:val="single" w:sz="4" w:space="0" w:color="auto"/>
            </w:tcBorders>
            <w:hideMark/>
          </w:tcPr>
          <w:p w14:paraId="05480D8A"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591" w:type="dxa"/>
            <w:tcBorders>
              <w:top w:val="single" w:sz="4" w:space="0" w:color="auto"/>
              <w:left w:val="single" w:sz="4" w:space="0" w:color="auto"/>
              <w:bottom w:val="nil"/>
              <w:right w:val="single" w:sz="4" w:space="0" w:color="auto"/>
            </w:tcBorders>
            <w:hideMark/>
          </w:tcPr>
          <w:p w14:paraId="383C2686"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655" w:type="dxa"/>
            <w:tcBorders>
              <w:top w:val="single" w:sz="4" w:space="0" w:color="auto"/>
              <w:left w:val="single" w:sz="4" w:space="0" w:color="auto"/>
              <w:bottom w:val="nil"/>
              <w:right w:val="single" w:sz="4" w:space="0" w:color="auto"/>
            </w:tcBorders>
            <w:hideMark/>
          </w:tcPr>
          <w:p w14:paraId="769EAFC7"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591" w:type="dxa"/>
            <w:tcBorders>
              <w:top w:val="single" w:sz="4" w:space="0" w:color="auto"/>
              <w:left w:val="single" w:sz="4" w:space="0" w:color="auto"/>
              <w:bottom w:val="nil"/>
              <w:right w:val="single" w:sz="4" w:space="0" w:color="auto"/>
            </w:tcBorders>
            <w:hideMark/>
          </w:tcPr>
          <w:p w14:paraId="40CA61F9"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595" w:type="dxa"/>
            <w:tcBorders>
              <w:top w:val="single" w:sz="4" w:space="0" w:color="auto"/>
              <w:left w:val="single" w:sz="4" w:space="0" w:color="auto"/>
              <w:bottom w:val="nil"/>
              <w:right w:val="single" w:sz="4" w:space="0" w:color="auto"/>
            </w:tcBorders>
            <w:hideMark/>
          </w:tcPr>
          <w:p w14:paraId="2F1D70E3"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r>
      <w:tr w:rsidR="00833B5A" w:rsidRPr="00833B5A" w14:paraId="369283C9" w14:textId="77777777" w:rsidTr="00151CD4">
        <w:trPr>
          <w:trHeight w:val="227"/>
        </w:trPr>
        <w:tc>
          <w:tcPr>
            <w:tcW w:w="2235" w:type="dxa"/>
            <w:tcBorders>
              <w:top w:val="nil"/>
              <w:left w:val="single" w:sz="4" w:space="0" w:color="auto"/>
              <w:bottom w:val="nil"/>
              <w:right w:val="single" w:sz="4" w:space="0" w:color="auto"/>
            </w:tcBorders>
            <w:hideMark/>
          </w:tcPr>
          <w:p w14:paraId="3A16B58D" w14:textId="77777777" w:rsidR="001A1B67" w:rsidRPr="00833B5A" w:rsidRDefault="001A1B67" w:rsidP="007006F9">
            <w:pPr>
              <w:spacing w:before="40" w:after="40"/>
              <w:ind w:left="180"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srednje osončenje, srednja hitrost vetra</w:t>
            </w:r>
          </w:p>
        </w:tc>
        <w:tc>
          <w:tcPr>
            <w:tcW w:w="1167" w:type="dxa"/>
            <w:tcBorders>
              <w:top w:val="nil"/>
              <w:left w:val="single" w:sz="4" w:space="0" w:color="auto"/>
              <w:bottom w:val="nil"/>
              <w:right w:val="single" w:sz="4" w:space="0" w:color="auto"/>
            </w:tcBorders>
            <w:hideMark/>
          </w:tcPr>
          <w:p w14:paraId="143FBA0B"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&gt; 50</w:t>
            </w:r>
          </w:p>
        </w:tc>
        <w:tc>
          <w:tcPr>
            <w:tcW w:w="590" w:type="dxa"/>
            <w:tcBorders>
              <w:top w:val="nil"/>
              <w:left w:val="single" w:sz="4" w:space="0" w:color="auto"/>
              <w:bottom w:val="nil"/>
              <w:right w:val="single" w:sz="4" w:space="0" w:color="auto"/>
            </w:tcBorders>
            <w:hideMark/>
          </w:tcPr>
          <w:p w14:paraId="6BD0E6F9"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591" w:type="dxa"/>
            <w:tcBorders>
              <w:top w:val="nil"/>
              <w:left w:val="single" w:sz="4" w:space="0" w:color="auto"/>
              <w:bottom w:val="nil"/>
              <w:right w:val="single" w:sz="4" w:space="0" w:color="auto"/>
            </w:tcBorders>
            <w:hideMark/>
          </w:tcPr>
          <w:p w14:paraId="4839DA63"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592" w:type="dxa"/>
            <w:tcBorders>
              <w:top w:val="nil"/>
              <w:left w:val="single" w:sz="4" w:space="0" w:color="auto"/>
              <w:bottom w:val="nil"/>
              <w:right w:val="single" w:sz="4" w:space="0" w:color="auto"/>
            </w:tcBorders>
            <w:hideMark/>
          </w:tcPr>
          <w:p w14:paraId="6E7BF296"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590" w:type="dxa"/>
            <w:tcBorders>
              <w:top w:val="nil"/>
              <w:left w:val="single" w:sz="4" w:space="0" w:color="auto"/>
              <w:bottom w:val="nil"/>
              <w:right w:val="single" w:sz="4" w:space="0" w:color="auto"/>
            </w:tcBorders>
            <w:hideMark/>
          </w:tcPr>
          <w:p w14:paraId="2416508A"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6</w:t>
            </w:r>
          </w:p>
        </w:tc>
        <w:tc>
          <w:tcPr>
            <w:tcW w:w="592" w:type="dxa"/>
            <w:tcBorders>
              <w:top w:val="nil"/>
              <w:left w:val="single" w:sz="4" w:space="0" w:color="auto"/>
              <w:bottom w:val="nil"/>
              <w:right w:val="single" w:sz="4" w:space="0" w:color="auto"/>
            </w:tcBorders>
            <w:hideMark/>
          </w:tcPr>
          <w:p w14:paraId="071C9547"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591" w:type="dxa"/>
            <w:tcBorders>
              <w:top w:val="nil"/>
              <w:left w:val="single" w:sz="4" w:space="0" w:color="auto"/>
              <w:bottom w:val="nil"/>
              <w:right w:val="single" w:sz="4" w:space="0" w:color="auto"/>
            </w:tcBorders>
            <w:hideMark/>
          </w:tcPr>
          <w:p w14:paraId="6E9781C8"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655" w:type="dxa"/>
            <w:tcBorders>
              <w:top w:val="nil"/>
              <w:left w:val="single" w:sz="4" w:space="0" w:color="auto"/>
              <w:bottom w:val="nil"/>
              <w:right w:val="single" w:sz="4" w:space="0" w:color="auto"/>
            </w:tcBorders>
            <w:hideMark/>
          </w:tcPr>
          <w:p w14:paraId="455AD050"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591" w:type="dxa"/>
            <w:tcBorders>
              <w:top w:val="nil"/>
              <w:left w:val="single" w:sz="4" w:space="0" w:color="auto"/>
              <w:bottom w:val="nil"/>
              <w:right w:val="single" w:sz="4" w:space="0" w:color="auto"/>
            </w:tcBorders>
            <w:hideMark/>
          </w:tcPr>
          <w:p w14:paraId="47F6743D"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595" w:type="dxa"/>
            <w:tcBorders>
              <w:top w:val="nil"/>
              <w:left w:val="single" w:sz="4" w:space="0" w:color="auto"/>
              <w:bottom w:val="nil"/>
              <w:right w:val="single" w:sz="4" w:space="0" w:color="auto"/>
            </w:tcBorders>
            <w:hideMark/>
          </w:tcPr>
          <w:p w14:paraId="54D62692"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r>
      <w:tr w:rsidR="00833B5A" w:rsidRPr="00833B5A" w14:paraId="446A685D" w14:textId="77777777" w:rsidTr="00151CD4">
        <w:trPr>
          <w:trHeight w:val="227"/>
        </w:trPr>
        <w:tc>
          <w:tcPr>
            <w:tcW w:w="2235" w:type="dxa"/>
            <w:tcBorders>
              <w:top w:val="nil"/>
              <w:left w:val="single" w:sz="4" w:space="0" w:color="auto"/>
              <w:bottom w:val="single" w:sz="4" w:space="0" w:color="auto"/>
              <w:right w:val="single" w:sz="4" w:space="0" w:color="auto"/>
            </w:tcBorders>
            <w:hideMark/>
          </w:tcPr>
          <w:p w14:paraId="2DD67A35" w14:textId="77777777" w:rsidR="001A1B67" w:rsidRPr="00833B5A" w:rsidRDefault="001A1B67" w:rsidP="007006F9">
            <w:pPr>
              <w:spacing w:before="40" w:after="40"/>
              <w:ind w:left="180"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181B01F9"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&lt; 50</w:t>
            </w:r>
          </w:p>
        </w:tc>
        <w:tc>
          <w:tcPr>
            <w:tcW w:w="590" w:type="dxa"/>
            <w:tcBorders>
              <w:top w:val="nil"/>
              <w:left w:val="single" w:sz="4" w:space="0" w:color="auto"/>
              <w:bottom w:val="single" w:sz="4" w:space="0" w:color="auto"/>
              <w:right w:val="single" w:sz="4" w:space="0" w:color="auto"/>
            </w:tcBorders>
            <w:hideMark/>
          </w:tcPr>
          <w:p w14:paraId="5F276234"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591" w:type="dxa"/>
            <w:tcBorders>
              <w:top w:val="nil"/>
              <w:left w:val="single" w:sz="4" w:space="0" w:color="auto"/>
              <w:bottom w:val="single" w:sz="4" w:space="0" w:color="auto"/>
              <w:right w:val="single" w:sz="4" w:space="0" w:color="auto"/>
            </w:tcBorders>
            <w:hideMark/>
          </w:tcPr>
          <w:p w14:paraId="04EF604D"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592" w:type="dxa"/>
            <w:tcBorders>
              <w:top w:val="nil"/>
              <w:left w:val="single" w:sz="4" w:space="0" w:color="auto"/>
              <w:bottom w:val="single" w:sz="4" w:space="0" w:color="auto"/>
              <w:right w:val="single" w:sz="4" w:space="0" w:color="auto"/>
            </w:tcBorders>
            <w:hideMark/>
          </w:tcPr>
          <w:p w14:paraId="6E4E23AA"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590" w:type="dxa"/>
            <w:tcBorders>
              <w:top w:val="nil"/>
              <w:left w:val="single" w:sz="4" w:space="0" w:color="auto"/>
              <w:bottom w:val="single" w:sz="4" w:space="0" w:color="auto"/>
              <w:right w:val="single" w:sz="4" w:space="0" w:color="auto"/>
            </w:tcBorders>
            <w:hideMark/>
          </w:tcPr>
          <w:p w14:paraId="46BB2BB7"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592" w:type="dxa"/>
            <w:tcBorders>
              <w:top w:val="nil"/>
              <w:left w:val="single" w:sz="4" w:space="0" w:color="auto"/>
              <w:bottom w:val="single" w:sz="4" w:space="0" w:color="auto"/>
              <w:right w:val="single" w:sz="4" w:space="0" w:color="auto"/>
            </w:tcBorders>
            <w:hideMark/>
          </w:tcPr>
          <w:p w14:paraId="1588E82B"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6</w:t>
            </w:r>
          </w:p>
        </w:tc>
        <w:tc>
          <w:tcPr>
            <w:tcW w:w="591" w:type="dxa"/>
            <w:tcBorders>
              <w:top w:val="nil"/>
              <w:left w:val="single" w:sz="4" w:space="0" w:color="auto"/>
              <w:bottom w:val="single" w:sz="4" w:space="0" w:color="auto"/>
              <w:right w:val="single" w:sz="4" w:space="0" w:color="auto"/>
            </w:tcBorders>
            <w:hideMark/>
          </w:tcPr>
          <w:p w14:paraId="403F878C"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655" w:type="dxa"/>
            <w:tcBorders>
              <w:top w:val="nil"/>
              <w:left w:val="single" w:sz="4" w:space="0" w:color="auto"/>
              <w:bottom w:val="single" w:sz="4" w:space="0" w:color="auto"/>
              <w:right w:val="single" w:sz="4" w:space="0" w:color="auto"/>
            </w:tcBorders>
            <w:hideMark/>
          </w:tcPr>
          <w:p w14:paraId="603FDC1A"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591" w:type="dxa"/>
            <w:tcBorders>
              <w:top w:val="nil"/>
              <w:left w:val="single" w:sz="4" w:space="0" w:color="auto"/>
              <w:bottom w:val="single" w:sz="4" w:space="0" w:color="auto"/>
              <w:right w:val="single" w:sz="4" w:space="0" w:color="auto"/>
            </w:tcBorders>
            <w:hideMark/>
          </w:tcPr>
          <w:p w14:paraId="0CEBADE9"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595" w:type="dxa"/>
            <w:tcBorders>
              <w:top w:val="nil"/>
              <w:left w:val="single" w:sz="4" w:space="0" w:color="auto"/>
              <w:bottom w:val="single" w:sz="4" w:space="0" w:color="auto"/>
              <w:right w:val="single" w:sz="4" w:space="0" w:color="auto"/>
            </w:tcBorders>
            <w:hideMark/>
          </w:tcPr>
          <w:p w14:paraId="487B7CAA"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r>
      <w:tr w:rsidR="00833B5A" w:rsidRPr="00833B5A" w14:paraId="1EDB8043" w14:textId="77777777" w:rsidTr="00151CD4">
        <w:trPr>
          <w:trHeight w:val="227"/>
        </w:trPr>
        <w:tc>
          <w:tcPr>
            <w:tcW w:w="3992" w:type="dxa"/>
            <w:gridSpan w:val="3"/>
            <w:tcBorders>
              <w:top w:val="single" w:sz="4" w:space="0" w:color="auto"/>
              <w:left w:val="single" w:sz="4" w:space="0" w:color="auto"/>
              <w:bottom w:val="nil"/>
              <w:right w:val="single" w:sz="4" w:space="0" w:color="auto"/>
            </w:tcBorders>
            <w:hideMark/>
          </w:tcPr>
          <w:p w14:paraId="4132931F" w14:textId="77777777" w:rsidR="001A1B67" w:rsidRPr="00833B5A" w:rsidRDefault="00EC68A1"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H</w:t>
            </w:r>
            <w:r w:rsidR="001A1B67" w:rsidRPr="00833B5A">
              <w:rPr>
                <w:rFonts w:ascii="Tahoma" w:hAnsi="Tahoma" w:cs="Tahoma"/>
                <w:sz w:val="20"/>
                <w:szCs w:val="20"/>
                <w:lang w:val="sl-SI"/>
              </w:rPr>
              <w:t>itro</w:t>
            </w:r>
          </w:p>
        </w:tc>
        <w:tc>
          <w:tcPr>
            <w:tcW w:w="1773" w:type="dxa"/>
            <w:gridSpan w:val="3"/>
            <w:tcBorders>
              <w:top w:val="single" w:sz="4" w:space="0" w:color="auto"/>
              <w:left w:val="single" w:sz="4" w:space="0" w:color="auto"/>
              <w:bottom w:val="nil"/>
              <w:right w:val="single" w:sz="4" w:space="0" w:color="auto"/>
            </w:tcBorders>
            <w:hideMark/>
          </w:tcPr>
          <w:p w14:paraId="4C42F636" w14:textId="77777777" w:rsidR="001A1B67" w:rsidRPr="00833B5A" w:rsidRDefault="00151CD4"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Z</w:t>
            </w:r>
            <w:r w:rsidR="001A1B67" w:rsidRPr="00833B5A">
              <w:rPr>
                <w:rFonts w:ascii="Tahoma" w:hAnsi="Tahoma" w:cs="Tahoma"/>
                <w:sz w:val="20"/>
                <w:szCs w:val="20"/>
                <w:lang w:val="sl-SI"/>
              </w:rPr>
              <w:t>merno</w:t>
            </w:r>
          </w:p>
        </w:tc>
        <w:tc>
          <w:tcPr>
            <w:tcW w:w="1838" w:type="dxa"/>
            <w:gridSpan w:val="3"/>
            <w:tcBorders>
              <w:top w:val="single" w:sz="4" w:space="0" w:color="auto"/>
              <w:left w:val="single" w:sz="4" w:space="0" w:color="auto"/>
              <w:bottom w:val="nil"/>
              <w:right w:val="single" w:sz="4" w:space="0" w:color="auto"/>
            </w:tcBorders>
            <w:hideMark/>
          </w:tcPr>
          <w:p w14:paraId="3FEC4950"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počasi</w:t>
            </w:r>
          </w:p>
        </w:tc>
        <w:tc>
          <w:tcPr>
            <w:tcW w:w="0" w:type="auto"/>
            <w:vAlign w:val="center"/>
            <w:hideMark/>
          </w:tcPr>
          <w:p w14:paraId="66C557C7" w14:textId="77777777" w:rsidR="001A1B67" w:rsidRPr="00833B5A" w:rsidRDefault="001A1B67" w:rsidP="007006F9">
            <w:pPr>
              <w:spacing w:before="40" w:after="40" w:line="240" w:lineRule="auto"/>
              <w:rPr>
                <w:rFonts w:ascii="Tahoma" w:hAnsi="Tahoma" w:cs="Tahoma"/>
                <w:sz w:val="20"/>
                <w:szCs w:val="20"/>
                <w:lang w:val="sl-SI" w:eastAsia="sl-SI"/>
              </w:rPr>
            </w:pPr>
          </w:p>
        </w:tc>
        <w:tc>
          <w:tcPr>
            <w:tcW w:w="595" w:type="dxa"/>
            <w:vAlign w:val="center"/>
            <w:hideMark/>
          </w:tcPr>
          <w:p w14:paraId="3BC565B4" w14:textId="77777777" w:rsidR="001A1B67" w:rsidRPr="00833B5A" w:rsidRDefault="001A1B67" w:rsidP="007006F9">
            <w:pPr>
              <w:spacing w:before="40" w:after="40" w:line="240" w:lineRule="auto"/>
              <w:rPr>
                <w:rFonts w:ascii="Tahoma" w:hAnsi="Tahoma" w:cs="Tahoma"/>
                <w:sz w:val="20"/>
                <w:szCs w:val="20"/>
                <w:lang w:val="sl-SI" w:eastAsia="sl-SI"/>
              </w:rPr>
            </w:pPr>
          </w:p>
        </w:tc>
      </w:tr>
      <w:tr w:rsidR="00833B5A" w:rsidRPr="00833B5A" w14:paraId="7152694E" w14:textId="77777777" w:rsidTr="00151CD4">
        <w:trPr>
          <w:trHeight w:val="227"/>
        </w:trPr>
        <w:tc>
          <w:tcPr>
            <w:tcW w:w="7603" w:type="dxa"/>
            <w:gridSpan w:val="9"/>
            <w:tcBorders>
              <w:top w:val="nil"/>
              <w:left w:val="single" w:sz="4" w:space="0" w:color="auto"/>
              <w:bottom w:val="single" w:sz="4" w:space="0" w:color="auto"/>
              <w:right w:val="single" w:sz="4" w:space="0" w:color="auto"/>
            </w:tcBorders>
            <w:hideMark/>
          </w:tcPr>
          <w:p w14:paraId="65D443F5" w14:textId="77777777" w:rsidR="001A1B67" w:rsidRPr="00833B5A" w:rsidRDefault="001A1B67" w:rsidP="007006F9">
            <w:pPr>
              <w:spacing w:before="40" w:after="40"/>
              <w:jc w:val="center"/>
              <w:rPr>
                <w:rFonts w:ascii="Tahoma" w:hAnsi="Tahoma" w:cs="Tahoma"/>
                <w:sz w:val="20"/>
                <w:szCs w:val="20"/>
                <w:lang w:val="sl-SI" w:bidi="en-US"/>
              </w:rPr>
            </w:pPr>
            <w:r w:rsidRPr="00833B5A">
              <w:rPr>
                <w:rFonts w:ascii="Tahoma" w:hAnsi="Tahoma" w:cs="Tahoma"/>
                <w:sz w:val="20"/>
                <w:szCs w:val="20"/>
                <w:lang w:val="sl-SI"/>
              </w:rPr>
              <w:t>Priraščanje trdnosti betona</w:t>
            </w:r>
          </w:p>
        </w:tc>
        <w:tc>
          <w:tcPr>
            <w:tcW w:w="0" w:type="auto"/>
            <w:vAlign w:val="center"/>
            <w:hideMark/>
          </w:tcPr>
          <w:p w14:paraId="1B4001FF" w14:textId="77777777" w:rsidR="001A1B67" w:rsidRPr="00833B5A" w:rsidRDefault="001A1B67" w:rsidP="007006F9">
            <w:pPr>
              <w:spacing w:before="40" w:after="40" w:line="240" w:lineRule="auto"/>
              <w:rPr>
                <w:rFonts w:ascii="Tahoma" w:hAnsi="Tahoma" w:cs="Tahoma"/>
                <w:sz w:val="20"/>
                <w:szCs w:val="20"/>
                <w:lang w:val="sl-SI" w:eastAsia="sl-SI"/>
              </w:rPr>
            </w:pPr>
          </w:p>
        </w:tc>
        <w:tc>
          <w:tcPr>
            <w:tcW w:w="595" w:type="dxa"/>
            <w:vAlign w:val="center"/>
            <w:hideMark/>
          </w:tcPr>
          <w:p w14:paraId="01994E03" w14:textId="77777777" w:rsidR="001A1B67" w:rsidRPr="00833B5A" w:rsidRDefault="001A1B67" w:rsidP="007006F9">
            <w:pPr>
              <w:spacing w:before="40" w:after="40" w:line="240" w:lineRule="auto"/>
              <w:rPr>
                <w:rFonts w:ascii="Tahoma" w:hAnsi="Tahoma" w:cs="Tahoma"/>
                <w:sz w:val="20"/>
                <w:szCs w:val="20"/>
                <w:lang w:val="sl-SI" w:eastAsia="sl-SI"/>
              </w:rPr>
            </w:pPr>
          </w:p>
        </w:tc>
      </w:tr>
    </w:tbl>
    <w:p w14:paraId="019ED997" w14:textId="77777777" w:rsidR="001A1B67" w:rsidRPr="00833B5A" w:rsidRDefault="001A1B67" w:rsidP="00151CD4">
      <w:pPr>
        <w:pStyle w:val="Naslov7"/>
        <w:rPr>
          <w:rFonts w:ascii="Tahoma" w:hAnsi="Tahoma" w:cs="Tahoma"/>
        </w:rPr>
      </w:pPr>
      <w:r w:rsidRPr="00833B5A">
        <w:rPr>
          <w:rFonts w:ascii="Tahoma" w:hAnsi="Tahoma" w:cs="Tahoma"/>
        </w:rPr>
        <w:t>Priprave pred betoniranjem</w:t>
      </w:r>
    </w:p>
    <w:p w14:paraId="460E256F"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dovolj zgodaj predložiti nadzorniku v odobritev podroben načrt postopkov, ki jih namerava izvajati pri betoniranju v hladnem vremenu.</w:t>
      </w:r>
    </w:p>
    <w:p w14:paraId="27BEFA47"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 gradbišču morajo biti pred betoniranjem pripravljeni vsi materiali in/ali oprema za zaščito betona, kakor tudi oprema za redno merjenje temperature.</w:t>
      </w:r>
    </w:p>
    <w:p w14:paraId="64944AC2"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2804F3EE"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Temeljna tla je treba odtajati do globine</w:t>
      </w:r>
      <w:r w:rsidR="00BA5A0E" w:rsidRPr="00833B5A">
        <w:rPr>
          <w:rFonts w:ascii="Tahoma" w:hAnsi="Tahoma" w:cs="Tahoma"/>
          <w:sz w:val="20"/>
          <w:szCs w:val="20"/>
          <w:lang w:val="sl-SI"/>
        </w:rPr>
        <w:t>,</w:t>
      </w:r>
      <w:r w:rsidRPr="00833B5A">
        <w:rPr>
          <w:rFonts w:ascii="Tahoma" w:hAnsi="Tahoma" w:cs="Tahoma"/>
          <w:sz w:val="20"/>
          <w:szCs w:val="20"/>
          <w:lang w:val="sl-SI"/>
        </w:rPr>
        <w:t xml:space="preserve"> ki jo mora določiti geomehanik. Temperatura temeljnih tal, na katera bo vgrajen beton, ne sme biti nižja od </w:t>
      </w:r>
      <w:r w:rsidR="00A7265A" w:rsidRPr="00833B5A">
        <w:rPr>
          <w:rFonts w:ascii="Tahoma" w:hAnsi="Tahoma" w:cs="Tahoma"/>
          <w:sz w:val="20"/>
          <w:szCs w:val="20"/>
          <w:lang w:val="sl-SI"/>
        </w:rPr>
        <w:t>+</w:t>
      </w:r>
      <w:r w:rsidRPr="00833B5A">
        <w:rPr>
          <w:rFonts w:ascii="Tahoma" w:hAnsi="Tahoma" w:cs="Tahoma"/>
          <w:sz w:val="20"/>
          <w:szCs w:val="20"/>
          <w:lang w:val="sl-SI"/>
        </w:rPr>
        <w:t>3°C.</w:t>
      </w:r>
    </w:p>
    <w:p w14:paraId="610ECA2D"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Temperatura betona, v katerem bodo injecirani kabli, ne sme biti nižja od </w:t>
      </w:r>
      <w:r w:rsidR="00A7265A" w:rsidRPr="00833B5A">
        <w:rPr>
          <w:rFonts w:ascii="Tahoma" w:hAnsi="Tahoma" w:cs="Tahoma"/>
          <w:sz w:val="20"/>
          <w:szCs w:val="20"/>
          <w:lang w:val="sl-SI"/>
        </w:rPr>
        <w:t>+</w:t>
      </w:r>
      <w:r w:rsidRPr="00833B5A">
        <w:rPr>
          <w:rFonts w:ascii="Tahoma" w:hAnsi="Tahoma" w:cs="Tahoma"/>
          <w:sz w:val="20"/>
          <w:szCs w:val="20"/>
          <w:lang w:val="sl-SI"/>
        </w:rPr>
        <w:t>5°C.</w:t>
      </w:r>
    </w:p>
    <w:p w14:paraId="0F6EFC96"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Betonira naj se v času najvišjih dnevnih temperatur.</w:t>
      </w:r>
    </w:p>
    <w:p w14:paraId="2FDCD0F9" w14:textId="77777777" w:rsidR="001A1B67" w:rsidRPr="00833B5A" w:rsidRDefault="001A1B67" w:rsidP="00351728">
      <w:pPr>
        <w:pStyle w:val="Naslov7"/>
        <w:rPr>
          <w:rFonts w:ascii="Tahoma" w:hAnsi="Tahoma" w:cs="Tahoma"/>
        </w:rPr>
      </w:pPr>
      <w:r w:rsidRPr="00833B5A">
        <w:rPr>
          <w:rFonts w:ascii="Tahoma" w:hAnsi="Tahoma" w:cs="Tahoma"/>
        </w:rPr>
        <w:t>Temperatura betona</w:t>
      </w:r>
    </w:p>
    <w:p w14:paraId="4549A910" w14:textId="77777777" w:rsidR="001A1B67" w:rsidRPr="00833B5A" w:rsidRDefault="001A1B67" w:rsidP="00351728">
      <w:pPr>
        <w:pStyle w:val="Naslov8"/>
        <w:spacing w:after="120"/>
        <w:rPr>
          <w:rFonts w:ascii="Tahoma" w:hAnsi="Tahoma" w:cs="Tahoma"/>
          <w:i w:val="0"/>
          <w:sz w:val="20"/>
          <w:szCs w:val="20"/>
        </w:rPr>
      </w:pPr>
      <w:r w:rsidRPr="00833B5A">
        <w:rPr>
          <w:rFonts w:ascii="Tahoma" w:hAnsi="Tahoma" w:cs="Tahoma"/>
          <w:i w:val="0"/>
          <w:sz w:val="20"/>
          <w:szCs w:val="20"/>
        </w:rPr>
        <w:t>Temperatura pri vgrajevanju</w:t>
      </w:r>
    </w:p>
    <w:p w14:paraId="35E7A507"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Najnižja dovoljena temperatura betona pri vgrajevanju in v času zaščite je v odvisnosti od najmanjše dimenzije prereza podana v </w:t>
      </w:r>
      <w:r w:rsidR="006764A6" w:rsidRPr="00833B5A">
        <w:rPr>
          <w:rFonts w:ascii="Tahoma" w:hAnsi="Tahoma" w:cs="Tahoma"/>
          <w:sz w:val="20"/>
          <w:szCs w:val="20"/>
          <w:lang w:val="sl-SI"/>
        </w:rPr>
        <w:t>Tabeli 3.6.13</w:t>
      </w:r>
      <w:r w:rsidRPr="00833B5A">
        <w:rPr>
          <w:rFonts w:ascii="Tahoma" w:hAnsi="Tahoma" w:cs="Tahoma"/>
          <w:sz w:val="20"/>
          <w:szCs w:val="20"/>
          <w:lang w:val="sl-SI"/>
        </w:rPr>
        <w:t xml:space="preserve">. Te temperature naj se ne preseže za več kot </w:t>
      </w:r>
      <w:r w:rsidR="00A7265A" w:rsidRPr="00833B5A">
        <w:rPr>
          <w:rFonts w:ascii="Tahoma" w:hAnsi="Tahoma" w:cs="Tahoma"/>
          <w:sz w:val="20"/>
          <w:szCs w:val="20"/>
          <w:lang w:val="sl-SI"/>
        </w:rPr>
        <w:t>+</w:t>
      </w:r>
      <w:r w:rsidRPr="00833B5A">
        <w:rPr>
          <w:rFonts w:ascii="Tahoma" w:hAnsi="Tahoma" w:cs="Tahoma"/>
          <w:sz w:val="20"/>
          <w:szCs w:val="20"/>
          <w:lang w:val="sl-SI"/>
        </w:rPr>
        <w:t xml:space="preserve">10°C. Temperatura injekcijske zmesi ne sme nikoli biti nižja od </w:t>
      </w:r>
      <w:r w:rsidR="00A7265A" w:rsidRPr="00833B5A">
        <w:rPr>
          <w:rFonts w:ascii="Tahoma" w:hAnsi="Tahoma" w:cs="Tahoma"/>
          <w:sz w:val="20"/>
          <w:szCs w:val="20"/>
          <w:lang w:val="sl-SI"/>
        </w:rPr>
        <w:t>+</w:t>
      </w:r>
      <w:r w:rsidRPr="00833B5A">
        <w:rPr>
          <w:rFonts w:ascii="Tahoma" w:hAnsi="Tahoma" w:cs="Tahoma"/>
          <w:sz w:val="20"/>
          <w:szCs w:val="20"/>
          <w:lang w:val="sl-SI"/>
        </w:rPr>
        <w:t>5°C.</w:t>
      </w:r>
    </w:p>
    <w:p w14:paraId="12B2CBB2"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Pri masivnih betonih naj temperatura v sredini prereza nikoli ne presega 65°C, razlika do temperature na površini pa ne sme biti večja od </w:t>
      </w:r>
      <w:r w:rsidR="00A7265A" w:rsidRPr="00833B5A">
        <w:rPr>
          <w:rFonts w:ascii="Tahoma" w:hAnsi="Tahoma" w:cs="Tahoma"/>
          <w:sz w:val="20"/>
          <w:szCs w:val="20"/>
          <w:lang w:val="sl-SI"/>
        </w:rPr>
        <w:t>+</w:t>
      </w:r>
      <w:r w:rsidRPr="00833B5A">
        <w:rPr>
          <w:rFonts w:ascii="Tahoma" w:hAnsi="Tahoma" w:cs="Tahoma"/>
          <w:sz w:val="20"/>
          <w:szCs w:val="20"/>
          <w:lang w:val="sl-SI"/>
        </w:rPr>
        <w:t xml:space="preserve">25°C. </w:t>
      </w:r>
    </w:p>
    <w:p w14:paraId="703D3072"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76787BDF" w14:textId="77777777" w:rsidR="001A1B67" w:rsidRPr="00833B5A" w:rsidRDefault="001A1B67" w:rsidP="00351728">
      <w:pPr>
        <w:pStyle w:val="Naslov8"/>
        <w:spacing w:after="120"/>
        <w:rPr>
          <w:rFonts w:ascii="Tahoma" w:hAnsi="Tahoma" w:cs="Tahoma"/>
          <w:i w:val="0"/>
          <w:sz w:val="20"/>
          <w:szCs w:val="20"/>
        </w:rPr>
      </w:pPr>
      <w:r w:rsidRPr="00833B5A">
        <w:rPr>
          <w:rFonts w:ascii="Tahoma" w:hAnsi="Tahoma" w:cs="Tahoma"/>
          <w:i w:val="0"/>
          <w:sz w:val="20"/>
          <w:szCs w:val="20"/>
        </w:rPr>
        <w:t>Temperatura ob koncu zaščite</w:t>
      </w:r>
    </w:p>
    <w:p w14:paraId="073520F6"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Padec temperature strjujočega betona ob koncu zaščite ne sme biti v 24 urah večji od vrednosti, navedenih v </w:t>
      </w:r>
      <w:r w:rsidR="006764A6" w:rsidRPr="00833B5A">
        <w:rPr>
          <w:rFonts w:ascii="Tahoma" w:hAnsi="Tahoma" w:cs="Tahoma"/>
          <w:sz w:val="20"/>
          <w:szCs w:val="20"/>
          <w:lang w:val="sl-SI"/>
        </w:rPr>
        <w:t>Tabeli 3.6.13</w:t>
      </w:r>
      <w:r w:rsidRPr="00833B5A">
        <w:rPr>
          <w:rFonts w:ascii="Tahoma" w:hAnsi="Tahoma" w:cs="Tahoma"/>
          <w:sz w:val="20"/>
          <w:szCs w:val="20"/>
          <w:lang w:val="sl-SI"/>
        </w:rPr>
        <w:t xml:space="preserve">. </w:t>
      </w:r>
    </w:p>
    <w:p w14:paraId="1C3E3617" w14:textId="77777777" w:rsidR="001A1B67" w:rsidRPr="00833B5A" w:rsidRDefault="006764A6" w:rsidP="006764A6">
      <w:pPr>
        <w:pStyle w:val="Tabele"/>
      </w:pPr>
      <w:r w:rsidRPr="00833B5A">
        <w:t>Tabela 3.6.13</w:t>
      </w:r>
      <w:r w:rsidR="001A1B67" w:rsidRPr="00833B5A">
        <w:t>:</w:t>
      </w:r>
      <w:r w:rsidRPr="00833B5A">
        <w:tab/>
      </w:r>
      <w:r w:rsidR="001A1B67" w:rsidRPr="00833B5A">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833B5A" w:rsidRPr="00833B5A" w14:paraId="4BBBFADF" w14:textId="77777777" w:rsidTr="00ED1B4C">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19ADD717" w14:textId="77777777" w:rsidR="001A1B67" w:rsidRPr="00833B5A" w:rsidRDefault="001A1B67" w:rsidP="00ED1B4C">
            <w:pPr>
              <w:keepNext/>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D2152D1" w14:textId="77777777" w:rsidR="001A1B67" w:rsidRPr="00833B5A" w:rsidRDefault="001A1B67" w:rsidP="00ED1B4C">
            <w:pPr>
              <w:keepNext/>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4272DE03" w14:textId="77777777" w:rsidR="001A1B67" w:rsidRPr="00833B5A" w:rsidRDefault="001A1B67" w:rsidP="00ED1B4C">
            <w:pPr>
              <w:keepNext/>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Največji dovoljeni padec temperature v 24. urah po odstranjeni zaščiti</w:t>
            </w:r>
          </w:p>
        </w:tc>
      </w:tr>
      <w:tr w:rsidR="00833B5A" w:rsidRPr="00833B5A" w14:paraId="76DC921D" w14:textId="77777777" w:rsidTr="00ED1B4C">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0594186E"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manj kot 30 cm</w:t>
            </w:r>
          </w:p>
        </w:tc>
        <w:tc>
          <w:tcPr>
            <w:tcW w:w="2631" w:type="dxa"/>
            <w:tcBorders>
              <w:top w:val="single" w:sz="4" w:space="0" w:color="auto"/>
              <w:left w:val="single" w:sz="4" w:space="0" w:color="auto"/>
              <w:bottom w:val="nil"/>
              <w:right w:val="single" w:sz="4" w:space="0" w:color="auto"/>
            </w:tcBorders>
            <w:vAlign w:val="center"/>
            <w:hideMark/>
          </w:tcPr>
          <w:p w14:paraId="1D79D827"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11°C</w:t>
            </w:r>
          </w:p>
        </w:tc>
        <w:tc>
          <w:tcPr>
            <w:tcW w:w="3415" w:type="dxa"/>
            <w:tcBorders>
              <w:top w:val="single" w:sz="4" w:space="0" w:color="auto"/>
              <w:left w:val="single" w:sz="4" w:space="0" w:color="auto"/>
              <w:bottom w:val="nil"/>
              <w:right w:val="single" w:sz="4" w:space="0" w:color="auto"/>
            </w:tcBorders>
            <w:vAlign w:val="center"/>
            <w:hideMark/>
          </w:tcPr>
          <w:p w14:paraId="66661FBD"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20 st.C</w:t>
            </w:r>
          </w:p>
        </w:tc>
      </w:tr>
      <w:tr w:rsidR="00833B5A" w:rsidRPr="00833B5A" w14:paraId="016C82AE" w14:textId="77777777" w:rsidTr="00ED1B4C">
        <w:trPr>
          <w:trHeight w:val="227"/>
          <w:jc w:val="center"/>
        </w:trPr>
        <w:tc>
          <w:tcPr>
            <w:tcW w:w="2593" w:type="dxa"/>
            <w:tcBorders>
              <w:top w:val="nil"/>
              <w:left w:val="single" w:sz="4" w:space="0" w:color="auto"/>
              <w:bottom w:val="nil"/>
              <w:right w:val="single" w:sz="4" w:space="0" w:color="auto"/>
            </w:tcBorders>
            <w:vAlign w:val="center"/>
            <w:hideMark/>
          </w:tcPr>
          <w:p w14:paraId="06DE576D"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od 30 do 90 cm</w:t>
            </w:r>
          </w:p>
        </w:tc>
        <w:tc>
          <w:tcPr>
            <w:tcW w:w="2631" w:type="dxa"/>
            <w:tcBorders>
              <w:top w:val="nil"/>
              <w:left w:val="single" w:sz="4" w:space="0" w:color="auto"/>
              <w:bottom w:val="nil"/>
              <w:right w:val="single" w:sz="4" w:space="0" w:color="auto"/>
            </w:tcBorders>
            <w:vAlign w:val="center"/>
            <w:hideMark/>
          </w:tcPr>
          <w:p w14:paraId="1ACCB1DD"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9°C</w:t>
            </w:r>
          </w:p>
        </w:tc>
        <w:tc>
          <w:tcPr>
            <w:tcW w:w="3415" w:type="dxa"/>
            <w:tcBorders>
              <w:top w:val="nil"/>
              <w:left w:val="single" w:sz="4" w:space="0" w:color="auto"/>
              <w:bottom w:val="nil"/>
              <w:right w:val="single" w:sz="4" w:space="0" w:color="auto"/>
            </w:tcBorders>
            <w:vAlign w:val="center"/>
            <w:hideMark/>
          </w:tcPr>
          <w:p w14:paraId="39D026C7"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17 st.C</w:t>
            </w:r>
          </w:p>
        </w:tc>
      </w:tr>
      <w:tr w:rsidR="00833B5A" w:rsidRPr="00833B5A" w14:paraId="699F66CF" w14:textId="77777777" w:rsidTr="00ED1B4C">
        <w:trPr>
          <w:trHeight w:val="227"/>
          <w:jc w:val="center"/>
        </w:trPr>
        <w:tc>
          <w:tcPr>
            <w:tcW w:w="2593" w:type="dxa"/>
            <w:tcBorders>
              <w:top w:val="nil"/>
              <w:left w:val="single" w:sz="4" w:space="0" w:color="auto"/>
              <w:bottom w:val="nil"/>
              <w:right w:val="single" w:sz="4" w:space="0" w:color="auto"/>
            </w:tcBorders>
            <w:vAlign w:val="center"/>
            <w:hideMark/>
          </w:tcPr>
          <w:p w14:paraId="3ADDED48"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od 90 do 180 cm</w:t>
            </w:r>
          </w:p>
        </w:tc>
        <w:tc>
          <w:tcPr>
            <w:tcW w:w="2631" w:type="dxa"/>
            <w:tcBorders>
              <w:top w:val="nil"/>
              <w:left w:val="single" w:sz="4" w:space="0" w:color="auto"/>
              <w:bottom w:val="nil"/>
              <w:right w:val="single" w:sz="4" w:space="0" w:color="auto"/>
            </w:tcBorders>
            <w:vAlign w:val="center"/>
            <w:hideMark/>
          </w:tcPr>
          <w:p w14:paraId="6EE4B31A"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7°C</w:t>
            </w:r>
          </w:p>
        </w:tc>
        <w:tc>
          <w:tcPr>
            <w:tcW w:w="3415" w:type="dxa"/>
            <w:tcBorders>
              <w:top w:val="nil"/>
              <w:left w:val="single" w:sz="4" w:space="0" w:color="auto"/>
              <w:bottom w:val="nil"/>
              <w:right w:val="single" w:sz="4" w:space="0" w:color="auto"/>
            </w:tcBorders>
            <w:vAlign w:val="center"/>
            <w:hideMark/>
          </w:tcPr>
          <w:p w14:paraId="56B7F0D8"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12 st.C</w:t>
            </w:r>
          </w:p>
        </w:tc>
      </w:tr>
      <w:tr w:rsidR="001A1B67" w:rsidRPr="00833B5A" w14:paraId="133F6CD1" w14:textId="77777777" w:rsidTr="00ED1B4C">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2337F2F6"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več kot 180 cm</w:t>
            </w:r>
          </w:p>
        </w:tc>
        <w:tc>
          <w:tcPr>
            <w:tcW w:w="2631" w:type="dxa"/>
            <w:tcBorders>
              <w:top w:val="nil"/>
              <w:left w:val="single" w:sz="4" w:space="0" w:color="auto"/>
              <w:bottom w:val="single" w:sz="4" w:space="0" w:color="auto"/>
              <w:right w:val="single" w:sz="4" w:space="0" w:color="auto"/>
            </w:tcBorders>
            <w:vAlign w:val="center"/>
            <w:hideMark/>
          </w:tcPr>
          <w:p w14:paraId="34708017"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5°C</w:t>
            </w:r>
          </w:p>
        </w:tc>
        <w:tc>
          <w:tcPr>
            <w:tcW w:w="3415" w:type="dxa"/>
            <w:tcBorders>
              <w:top w:val="nil"/>
              <w:left w:val="single" w:sz="4" w:space="0" w:color="auto"/>
              <w:bottom w:val="single" w:sz="4" w:space="0" w:color="auto"/>
              <w:right w:val="single" w:sz="4" w:space="0" w:color="auto"/>
            </w:tcBorders>
            <w:vAlign w:val="center"/>
            <w:hideMark/>
          </w:tcPr>
          <w:p w14:paraId="5AEEB916" w14:textId="77777777" w:rsidR="001A1B67" w:rsidRPr="00833B5A" w:rsidRDefault="001A1B67" w:rsidP="00ED1B4C">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10 st.C</w:t>
            </w:r>
          </w:p>
        </w:tc>
      </w:tr>
    </w:tbl>
    <w:p w14:paraId="033E5004" w14:textId="77777777" w:rsidR="00611887" w:rsidRPr="00833B5A" w:rsidRDefault="00611887" w:rsidP="00611887">
      <w:pPr>
        <w:spacing w:after="120" w:line="260" w:lineRule="exact"/>
        <w:ind w:right="62"/>
        <w:jc w:val="both"/>
        <w:rPr>
          <w:rFonts w:ascii="Tahoma" w:hAnsi="Tahoma" w:cs="Tahoma"/>
          <w:sz w:val="20"/>
          <w:szCs w:val="20"/>
          <w:lang w:val="sl-SI"/>
        </w:rPr>
      </w:pPr>
    </w:p>
    <w:p w14:paraId="089064E0" w14:textId="77777777" w:rsidR="001A1B67" w:rsidRPr="00833B5A" w:rsidRDefault="001A1B67" w:rsidP="00351728">
      <w:pPr>
        <w:pStyle w:val="Naslov7"/>
        <w:rPr>
          <w:rFonts w:ascii="Tahoma" w:hAnsi="Tahoma" w:cs="Tahoma"/>
        </w:rPr>
      </w:pPr>
      <w:r w:rsidRPr="00833B5A">
        <w:rPr>
          <w:rFonts w:ascii="Tahoma" w:hAnsi="Tahoma" w:cs="Tahoma"/>
        </w:rPr>
        <w:t>Trdnost betona</w:t>
      </w:r>
    </w:p>
    <w:p w14:paraId="267A9A6E"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Predno bo beton izpostavljen prvemu mrazu pri temperaturah pod 0°C, mora njegova tlačna trdnost znašati najmanj 5 MPa.</w:t>
      </w:r>
    </w:p>
    <w:p w14:paraId="48832925" w14:textId="77777777" w:rsidR="001A1B67" w:rsidRPr="00833B5A" w:rsidRDefault="006764A6" w:rsidP="006764A6">
      <w:pPr>
        <w:pStyle w:val="Tabele"/>
      </w:pPr>
      <w:r w:rsidRPr="00833B5A">
        <w:t>Tabela 4.6.14</w:t>
      </w:r>
      <w:r w:rsidR="001A1B67" w:rsidRPr="00833B5A">
        <w:t>:</w:t>
      </w:r>
      <w:r w:rsidRPr="00833B5A">
        <w:tab/>
      </w:r>
      <w:r w:rsidR="001A1B67" w:rsidRPr="00833B5A">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833B5A" w:rsidRPr="00833B5A" w14:paraId="133E7B1A" w14:textId="77777777" w:rsidTr="00ED1B4C">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6ACE4E10" w14:textId="77777777" w:rsidR="001A1B67" w:rsidRPr="00833B5A" w:rsidRDefault="001A1B67" w:rsidP="00ED1B4C">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Verjetna srednja dnevna</w:t>
            </w:r>
            <w:r w:rsidR="00ED1B4C" w:rsidRPr="00833B5A">
              <w:rPr>
                <w:rFonts w:ascii="Tahoma" w:hAnsi="Tahoma" w:cs="Tahoma"/>
                <w:b/>
                <w:sz w:val="20"/>
                <w:szCs w:val="20"/>
                <w:lang w:val="sl-SI"/>
              </w:rPr>
              <w:t xml:space="preserve"> </w:t>
            </w:r>
            <w:r w:rsidRPr="00833B5A">
              <w:rPr>
                <w:rFonts w:ascii="Tahoma" w:hAnsi="Tahoma" w:cs="Tahoma"/>
                <w:b/>
                <w:sz w:val="20"/>
                <w:szCs w:val="20"/>
                <w:lang w:val="sl-SI"/>
              </w:rPr>
              <w:t>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0795A743" w14:textId="77777777" w:rsidR="001A1B67" w:rsidRPr="00833B5A" w:rsidRDefault="001A1B67" w:rsidP="00ED1B4C">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Odstotek (%) predpisane karakteristične tlačne trdnosti</w:t>
            </w:r>
          </w:p>
        </w:tc>
      </w:tr>
      <w:tr w:rsidR="00833B5A" w:rsidRPr="00833B5A" w14:paraId="4D480128" w14:textId="77777777" w:rsidTr="00ED1B4C">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5F054C0A"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nad 0°C</w:t>
            </w:r>
          </w:p>
        </w:tc>
        <w:tc>
          <w:tcPr>
            <w:tcW w:w="3546" w:type="dxa"/>
            <w:tcBorders>
              <w:top w:val="single" w:sz="4" w:space="0" w:color="auto"/>
              <w:left w:val="single" w:sz="4" w:space="0" w:color="auto"/>
              <w:bottom w:val="nil"/>
              <w:right w:val="single" w:sz="4" w:space="0" w:color="auto"/>
            </w:tcBorders>
            <w:vAlign w:val="center"/>
            <w:hideMark/>
          </w:tcPr>
          <w:p w14:paraId="6943134B"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50</w:t>
            </w:r>
          </w:p>
        </w:tc>
      </w:tr>
      <w:tr w:rsidR="00833B5A" w:rsidRPr="00833B5A" w14:paraId="12713A59" w14:textId="77777777" w:rsidTr="00ED1B4C">
        <w:trPr>
          <w:trHeight w:val="227"/>
          <w:jc w:val="center"/>
        </w:trPr>
        <w:tc>
          <w:tcPr>
            <w:tcW w:w="3520" w:type="dxa"/>
            <w:tcBorders>
              <w:top w:val="nil"/>
              <w:left w:val="single" w:sz="4" w:space="0" w:color="auto"/>
              <w:bottom w:val="nil"/>
              <w:right w:val="single" w:sz="4" w:space="0" w:color="auto"/>
            </w:tcBorders>
            <w:vAlign w:val="center"/>
            <w:hideMark/>
          </w:tcPr>
          <w:p w14:paraId="5E613E5C"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od 0°C do -5°C</w:t>
            </w:r>
          </w:p>
        </w:tc>
        <w:tc>
          <w:tcPr>
            <w:tcW w:w="3546" w:type="dxa"/>
            <w:tcBorders>
              <w:top w:val="nil"/>
              <w:left w:val="single" w:sz="4" w:space="0" w:color="auto"/>
              <w:bottom w:val="nil"/>
              <w:right w:val="single" w:sz="4" w:space="0" w:color="auto"/>
            </w:tcBorders>
            <w:vAlign w:val="center"/>
            <w:hideMark/>
          </w:tcPr>
          <w:p w14:paraId="53A23FAA"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65</w:t>
            </w:r>
          </w:p>
        </w:tc>
      </w:tr>
      <w:tr w:rsidR="00833B5A" w:rsidRPr="00833B5A" w14:paraId="760D7EB9" w14:textId="77777777" w:rsidTr="00ED1B4C">
        <w:trPr>
          <w:trHeight w:val="227"/>
          <w:jc w:val="center"/>
        </w:trPr>
        <w:tc>
          <w:tcPr>
            <w:tcW w:w="3520" w:type="dxa"/>
            <w:tcBorders>
              <w:top w:val="nil"/>
              <w:left w:val="single" w:sz="4" w:space="0" w:color="auto"/>
              <w:bottom w:val="nil"/>
              <w:right w:val="single" w:sz="4" w:space="0" w:color="auto"/>
            </w:tcBorders>
            <w:vAlign w:val="center"/>
            <w:hideMark/>
          </w:tcPr>
          <w:p w14:paraId="1CD816CA"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lastRenderedPageBreak/>
              <w:t>od -5°C do -10°C</w:t>
            </w:r>
          </w:p>
        </w:tc>
        <w:tc>
          <w:tcPr>
            <w:tcW w:w="3546" w:type="dxa"/>
            <w:tcBorders>
              <w:top w:val="nil"/>
              <w:left w:val="single" w:sz="4" w:space="0" w:color="auto"/>
              <w:bottom w:val="nil"/>
              <w:right w:val="single" w:sz="4" w:space="0" w:color="auto"/>
            </w:tcBorders>
            <w:vAlign w:val="center"/>
            <w:hideMark/>
          </w:tcPr>
          <w:p w14:paraId="28EF0E8A"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85</w:t>
            </w:r>
          </w:p>
        </w:tc>
      </w:tr>
      <w:tr w:rsidR="001A1B67" w:rsidRPr="00833B5A" w14:paraId="48CB14DB" w14:textId="77777777" w:rsidTr="00ED1B4C">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7EC3810E"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pod -10°C</w:t>
            </w:r>
          </w:p>
        </w:tc>
        <w:tc>
          <w:tcPr>
            <w:tcW w:w="3546" w:type="dxa"/>
            <w:tcBorders>
              <w:top w:val="nil"/>
              <w:left w:val="single" w:sz="4" w:space="0" w:color="auto"/>
              <w:bottom w:val="single" w:sz="4" w:space="0" w:color="auto"/>
              <w:right w:val="single" w:sz="4" w:space="0" w:color="auto"/>
            </w:tcBorders>
            <w:vAlign w:val="center"/>
            <w:hideMark/>
          </w:tcPr>
          <w:p w14:paraId="2D3AEE0C" w14:textId="77777777" w:rsidR="001A1B67" w:rsidRPr="00833B5A" w:rsidRDefault="001A1B67" w:rsidP="00ED1B4C">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95</w:t>
            </w:r>
          </w:p>
        </w:tc>
      </w:tr>
    </w:tbl>
    <w:p w14:paraId="31EBEEE0" w14:textId="77777777" w:rsidR="001A1B67" w:rsidRPr="00833B5A" w:rsidRDefault="001A1B67" w:rsidP="00ED1B4C">
      <w:pPr>
        <w:spacing w:after="120" w:line="260" w:lineRule="exact"/>
        <w:ind w:right="62"/>
        <w:jc w:val="both"/>
      </w:pPr>
    </w:p>
    <w:p w14:paraId="4337CEA2"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Trdnost betona pri odstranitvi vertikalnih opažev mora biti dovolj visoka, da ne pride do poškodb površine.</w:t>
      </w:r>
    </w:p>
    <w:p w14:paraId="4EFEECB9"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Trdnost betona pri odstranjevanju podpor in morebitno potrebo po začasnih podporah mora določiti projektant konstrukcije. V nobenem primeru pa – odvisno od pričakovane temperature po odstranitvi zaščite – trdnost betona ne sme biti manjša od vrednosti v </w:t>
      </w:r>
      <w:r w:rsidR="006764A6" w:rsidRPr="00833B5A">
        <w:rPr>
          <w:rFonts w:ascii="Tahoma" w:hAnsi="Tahoma" w:cs="Tahoma"/>
          <w:sz w:val="20"/>
          <w:szCs w:val="20"/>
          <w:lang w:val="sl-SI"/>
        </w:rPr>
        <w:t>Tabeli 3.6.14</w:t>
      </w:r>
      <w:r w:rsidRPr="00833B5A">
        <w:rPr>
          <w:rFonts w:ascii="Tahoma" w:hAnsi="Tahoma" w:cs="Tahoma"/>
          <w:sz w:val="20"/>
          <w:szCs w:val="20"/>
          <w:lang w:val="sl-SI"/>
        </w:rPr>
        <w:t>.</w:t>
      </w:r>
    </w:p>
    <w:p w14:paraId="24CC672D"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Trdnost je treba določiti na najmanj treh kalupnih preskušancih, ki so se hranili v enakih pogojih zaščite, kot vgrajeni beton. Dimenzije kalupnih preskušancev je prilagoditi dimenzijam konstrukcijskih elementov.</w:t>
      </w:r>
    </w:p>
    <w:p w14:paraId="509EE763" w14:textId="77777777" w:rsidR="001A1B67" w:rsidRPr="00833B5A" w:rsidRDefault="001A1B67" w:rsidP="00351728">
      <w:pPr>
        <w:pStyle w:val="Naslov7"/>
        <w:rPr>
          <w:rFonts w:ascii="Tahoma" w:hAnsi="Tahoma" w:cs="Tahoma"/>
        </w:rPr>
      </w:pPr>
      <w:r w:rsidRPr="00833B5A">
        <w:rPr>
          <w:rFonts w:ascii="Tahoma" w:hAnsi="Tahoma" w:cs="Tahoma"/>
        </w:rPr>
        <w:t>Betoniranje</w:t>
      </w:r>
    </w:p>
    <w:p w14:paraId="7B1FAA16" w14:textId="77777777" w:rsidR="001A1B67" w:rsidRPr="00833B5A" w:rsidRDefault="001A1B67" w:rsidP="00351728">
      <w:pPr>
        <w:pStyle w:val="Naslov8"/>
        <w:spacing w:after="120"/>
        <w:rPr>
          <w:rFonts w:ascii="Tahoma" w:hAnsi="Tahoma" w:cs="Tahoma"/>
          <w:i w:val="0"/>
          <w:sz w:val="20"/>
          <w:szCs w:val="20"/>
        </w:rPr>
      </w:pPr>
      <w:r w:rsidRPr="00833B5A">
        <w:rPr>
          <w:rFonts w:ascii="Tahoma" w:hAnsi="Tahoma" w:cs="Tahoma"/>
          <w:i w:val="0"/>
          <w:sz w:val="20"/>
          <w:szCs w:val="20"/>
        </w:rPr>
        <w:t>Priprava betona</w:t>
      </w:r>
    </w:p>
    <w:p w14:paraId="08CD0821" w14:textId="77777777" w:rsidR="001A1B67" w:rsidRPr="00833B5A" w:rsidRDefault="001A1B67" w:rsidP="00ED1B4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Frakcije agregata na deponiji v betonarni ne smejo vsebovati zmrznjenih grud.</w:t>
      </w:r>
    </w:p>
    <w:p w14:paraId="3CBD9076" w14:textId="77777777" w:rsidR="001A1B67" w:rsidRPr="00833B5A" w:rsidRDefault="001A1B67" w:rsidP="00ED1B4C">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Začetna temperatura betona po zamešanju v betonarni mora biti višja od temperature pri vgrajevanju za predvideno ohladitev med transportom. Ta razlika pa naj znaša največ:</w:t>
      </w:r>
    </w:p>
    <w:p w14:paraId="4F5BDAB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2 st.C, če je zunanja temperatura višja od </w:t>
      </w:r>
      <w:r w:rsidR="00A7265A" w:rsidRPr="00833B5A">
        <w:rPr>
          <w:rFonts w:ascii="Tahoma" w:hAnsi="Tahoma" w:cs="Tahoma"/>
          <w:sz w:val="20"/>
          <w:szCs w:val="20"/>
          <w:lang w:val="sl-SI"/>
        </w:rPr>
        <w:t>+</w:t>
      </w:r>
      <w:r w:rsidRPr="00833B5A">
        <w:rPr>
          <w:rFonts w:ascii="Tahoma" w:hAnsi="Tahoma" w:cs="Tahoma"/>
          <w:sz w:val="20"/>
          <w:szCs w:val="20"/>
          <w:lang w:val="sl-SI"/>
        </w:rPr>
        <w:t>1°C,</w:t>
      </w:r>
    </w:p>
    <w:p w14:paraId="11E305F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5 st.C, če je zunanja temperatura od -1 do -10°C in</w:t>
      </w:r>
    </w:p>
    <w:p w14:paraId="4D677F09"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8 st.C, če je zunanja temperatura od -10 do -15°C.</w:t>
      </w:r>
    </w:p>
    <w:p w14:paraId="1681549D"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Temperatura svežega betona v splošnem ne sme nikoli biti višja od </w:t>
      </w:r>
      <w:r w:rsidR="00A7265A" w:rsidRPr="00833B5A">
        <w:rPr>
          <w:rFonts w:ascii="Tahoma" w:hAnsi="Tahoma" w:cs="Tahoma"/>
          <w:sz w:val="20"/>
          <w:szCs w:val="20"/>
          <w:lang w:val="sl-SI"/>
        </w:rPr>
        <w:t>+</w:t>
      </w:r>
      <w:r w:rsidRPr="00833B5A">
        <w:rPr>
          <w:rFonts w:ascii="Tahoma" w:hAnsi="Tahoma" w:cs="Tahoma"/>
          <w:sz w:val="20"/>
          <w:szCs w:val="20"/>
          <w:lang w:val="sl-SI"/>
        </w:rPr>
        <w:t xml:space="preserve">30°C, izjema so parjeni betoni. </w:t>
      </w:r>
    </w:p>
    <w:p w14:paraId="7A97C46D" w14:textId="77777777" w:rsidR="001A1B67" w:rsidRPr="00833B5A" w:rsidRDefault="001A1B67" w:rsidP="002C177E">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Potrebno začetno temperaturo je treba doseči s segrevanjem posameznih materialov za beton, pri čemer ne smejo biti presežene naslednje vrednosti temperatur:</w:t>
      </w:r>
    </w:p>
    <w:p w14:paraId="2B578F0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vode 100 °C</w:t>
      </w:r>
    </w:p>
    <w:p w14:paraId="5917862A"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agregata 65 °C</w:t>
      </w:r>
    </w:p>
    <w:p w14:paraId="7682EC0C"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cementa 50 °C.</w:t>
      </w:r>
    </w:p>
    <w:p w14:paraId="17A66CB1"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Pred dodajanjem cementa sme znašati temperatura mešanice v mešalcu največ </w:t>
      </w:r>
      <w:r w:rsidR="00A7265A" w:rsidRPr="00833B5A">
        <w:rPr>
          <w:rFonts w:ascii="Tahoma" w:hAnsi="Tahoma" w:cs="Tahoma"/>
          <w:sz w:val="20"/>
          <w:szCs w:val="20"/>
          <w:lang w:val="sl-SI"/>
        </w:rPr>
        <w:t>+</w:t>
      </w:r>
      <w:r w:rsidRPr="00833B5A">
        <w:rPr>
          <w:rFonts w:ascii="Tahoma" w:hAnsi="Tahoma" w:cs="Tahoma"/>
          <w:sz w:val="20"/>
          <w:szCs w:val="20"/>
          <w:lang w:val="sl-SI"/>
        </w:rPr>
        <w:t>40°C.</w:t>
      </w:r>
    </w:p>
    <w:p w14:paraId="66A47E2B"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mešalnik ne smejo priti zmrznjene grude agregata, led ali sneg. Pesek naj se ne segreva s paro.</w:t>
      </w:r>
    </w:p>
    <w:p w14:paraId="4F89167B"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pospešitev hidratacije je priporočljivo uporabiti hitreje strjujoče cemente, povečano količino cementa in/ali nižje v/c vrednosti. Pri betonih za prednapete in armirano betonske konstrukcije ni dovoljena uporaba pospešil, ki vsebujejo kloride.</w:t>
      </w:r>
    </w:p>
    <w:p w14:paraId="593044DF" w14:textId="77777777" w:rsidR="001A1B67" w:rsidRPr="00833B5A" w:rsidRDefault="001A1B67" w:rsidP="00351728">
      <w:pPr>
        <w:pStyle w:val="Naslov8"/>
        <w:spacing w:after="120"/>
        <w:rPr>
          <w:rFonts w:ascii="Tahoma" w:hAnsi="Tahoma" w:cs="Tahoma"/>
          <w:i w:val="0"/>
          <w:sz w:val="20"/>
          <w:szCs w:val="20"/>
        </w:rPr>
      </w:pPr>
      <w:r w:rsidRPr="00833B5A">
        <w:rPr>
          <w:rFonts w:ascii="Tahoma" w:hAnsi="Tahoma" w:cs="Tahoma"/>
          <w:i w:val="0"/>
          <w:sz w:val="20"/>
          <w:szCs w:val="20"/>
        </w:rPr>
        <w:t>Transport in vgrajevanje</w:t>
      </w:r>
    </w:p>
    <w:p w14:paraId="2BCF1733"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Transport in vgrajevanje betona morata potekati brez nepotrebnih zastojev, kar je treba zagotoviti s skrbno organizacijo dela.</w:t>
      </w:r>
    </w:p>
    <w:p w14:paraId="42B9C07E" w14:textId="77777777" w:rsidR="001A1B67" w:rsidRPr="00833B5A" w:rsidRDefault="001A1B67" w:rsidP="00A1611D">
      <w:pPr>
        <w:pStyle w:val="Naslov8"/>
        <w:spacing w:after="120"/>
        <w:rPr>
          <w:i w:val="0"/>
        </w:rPr>
      </w:pPr>
      <w:r w:rsidRPr="00833B5A">
        <w:rPr>
          <w:rFonts w:ascii="Tahoma" w:hAnsi="Tahoma" w:cs="Tahoma"/>
          <w:i w:val="0"/>
          <w:sz w:val="20"/>
          <w:szCs w:val="20"/>
        </w:rPr>
        <w:t>Nega in toplotna zaščita</w:t>
      </w:r>
    </w:p>
    <w:p w14:paraId="6B1A67C1"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 ustreznim postopkom nege je treba v strjujočem betonu zagotoviti potrebno količino vode, s toplotno zaščito pa potrebno toploto za normalni potek hidratacije.</w:t>
      </w:r>
    </w:p>
    <w:p w14:paraId="6F0B49FA" w14:textId="77777777" w:rsidR="001A1B67" w:rsidRPr="00833B5A" w:rsidRDefault="001A1B67" w:rsidP="002C177E">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Ukrepe za preprečitev izsuševanja betona je treba podvzeti oziroma nadaljevati, če je v zaprtem prostoru ali na prostem po odstranitvi zaščite</w:t>
      </w:r>
      <w:r w:rsidR="002C177E" w:rsidRPr="00833B5A">
        <w:rPr>
          <w:rFonts w:ascii="Tahoma" w:hAnsi="Tahoma" w:cs="Tahoma"/>
          <w:sz w:val="20"/>
          <w:szCs w:val="20"/>
          <w:lang w:val="sl-SI"/>
        </w:rPr>
        <w:t>:</w:t>
      </w:r>
    </w:p>
    <w:p w14:paraId="1F21E73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beton toplejši od </w:t>
      </w:r>
      <w:r w:rsidR="00A7265A" w:rsidRPr="00833B5A">
        <w:rPr>
          <w:rFonts w:ascii="Tahoma" w:hAnsi="Tahoma" w:cs="Tahoma"/>
          <w:sz w:val="20"/>
          <w:szCs w:val="20"/>
          <w:lang w:val="sl-SI"/>
        </w:rPr>
        <w:t>+</w:t>
      </w:r>
      <w:r w:rsidRPr="00833B5A">
        <w:rPr>
          <w:rFonts w:ascii="Tahoma" w:hAnsi="Tahoma" w:cs="Tahoma"/>
          <w:sz w:val="20"/>
          <w:szCs w:val="20"/>
          <w:lang w:val="sl-SI"/>
        </w:rPr>
        <w:t xml:space="preserve">15°C, temperatura zraka pa znaša </w:t>
      </w:r>
      <w:r w:rsidR="00A7265A" w:rsidRPr="00833B5A">
        <w:rPr>
          <w:rFonts w:ascii="Tahoma" w:hAnsi="Tahoma" w:cs="Tahoma"/>
          <w:sz w:val="20"/>
          <w:szCs w:val="20"/>
          <w:lang w:val="sl-SI"/>
        </w:rPr>
        <w:t>+</w:t>
      </w:r>
      <w:r w:rsidRPr="00833B5A">
        <w:rPr>
          <w:rFonts w:ascii="Tahoma" w:hAnsi="Tahoma" w:cs="Tahoma"/>
          <w:sz w:val="20"/>
          <w:szCs w:val="20"/>
          <w:lang w:val="sl-SI"/>
        </w:rPr>
        <w:t>10°C ali več,</w:t>
      </w:r>
    </w:p>
    <w:p w14:paraId="72AF27E0"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temperatura zraka višja od </w:t>
      </w:r>
      <w:r w:rsidR="00A7265A" w:rsidRPr="00833B5A">
        <w:rPr>
          <w:rFonts w:ascii="Tahoma" w:hAnsi="Tahoma" w:cs="Tahoma"/>
          <w:sz w:val="20"/>
          <w:szCs w:val="20"/>
          <w:lang w:val="sl-SI"/>
        </w:rPr>
        <w:t>+</w:t>
      </w:r>
      <w:r w:rsidRPr="00833B5A">
        <w:rPr>
          <w:rFonts w:ascii="Tahoma" w:hAnsi="Tahoma" w:cs="Tahoma"/>
          <w:sz w:val="20"/>
          <w:szCs w:val="20"/>
          <w:lang w:val="sl-SI"/>
        </w:rPr>
        <w:t>10°C, vlažnost pa nižja od 40%.</w:t>
      </w:r>
    </w:p>
    <w:p w14:paraId="4499BDDA"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Izsuševanje betona je treba obvezno preprečiti tudi, kadar se pokriti element ali zaprti prostor suho ogreva z grelniki na nafto ali plin in pri močnejšem vetru, ob istočasno visoki temperaturi betona.</w:t>
      </w:r>
    </w:p>
    <w:p w14:paraId="5915293D"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1BDBE939" w14:textId="77777777" w:rsidR="001A1B67" w:rsidRPr="00833B5A" w:rsidRDefault="001A1B67" w:rsidP="002C177E">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toplotno zaščito vgrajenega betona so primerni naslednji načini:</w:t>
      </w:r>
    </w:p>
    <w:p w14:paraId="5E8EDDF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prekritje prostih površin z izolacijskimi materiali, npr. s ploščami iz penjenega polistirena, poliuretanske pene, mineralne volne, celuloznih vlaken, slame ali tekstila,</w:t>
      </w:r>
    </w:p>
    <w:p w14:paraId="29E51CC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prekritje celotnega elementa ali betoniranje v zaprtem prostoru,</w:t>
      </w:r>
    </w:p>
    <w:p w14:paraId="558EAB6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toplotno izolirani opaži,</w:t>
      </w:r>
    </w:p>
    <w:p w14:paraId="5D537553"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vodna para.</w:t>
      </w:r>
    </w:p>
    <w:p w14:paraId="65C8CD3D" w14:textId="77777777" w:rsidR="001A1B67" w:rsidRPr="00833B5A" w:rsidRDefault="001A1B67" w:rsidP="002C177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Zaščita mladega betona v prehodnem obdobju je potrebna najmanj prvih 24 ur po betoniranju.</w:t>
      </w:r>
    </w:p>
    <w:p w14:paraId="63768010" w14:textId="77777777" w:rsidR="001A1B67" w:rsidRPr="00833B5A" w:rsidRDefault="001A1B67" w:rsidP="002C177E">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V hladnem vremenu je treba beton zaščititi in negovati:</w:t>
      </w:r>
    </w:p>
    <w:p w14:paraId="541BDD0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najmanj 3 dni, če se od elementa takrat ne zahteva določene trdnosti, pri čemer je treba upoštevati minimalne temperature in dovoljene padce temperature, navedene v </w:t>
      </w:r>
      <w:r w:rsidR="006764A6" w:rsidRPr="00833B5A">
        <w:rPr>
          <w:rFonts w:ascii="Tahoma" w:hAnsi="Tahoma" w:cs="Tahoma"/>
          <w:sz w:val="20"/>
          <w:szCs w:val="20"/>
          <w:lang w:val="sl-SI"/>
        </w:rPr>
        <w:t>Tabela 3.6.13</w:t>
      </w:r>
      <w:r w:rsidRPr="00833B5A">
        <w:rPr>
          <w:rFonts w:ascii="Tahoma" w:hAnsi="Tahoma" w:cs="Tahoma"/>
          <w:sz w:val="20"/>
          <w:szCs w:val="20"/>
          <w:lang w:val="sl-SI"/>
        </w:rPr>
        <w:t>, ali</w:t>
      </w:r>
    </w:p>
    <w:p w14:paraId="4BFB08A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dokler ni dosežena za konstrukcijsko varnost potrebna trdnost.</w:t>
      </w:r>
    </w:p>
    <w:p w14:paraId="78877722" w14:textId="77777777" w:rsidR="001A1B67" w:rsidRPr="00833B5A" w:rsidRDefault="001A1B67" w:rsidP="00945461">
      <w:pPr>
        <w:pStyle w:val="Naslov4"/>
        <w:spacing w:after="120"/>
        <w:rPr>
          <w:rFonts w:ascii="Tahoma" w:hAnsi="Tahoma" w:cs="Tahoma"/>
          <w:sz w:val="22"/>
          <w:szCs w:val="22"/>
        </w:rPr>
      </w:pPr>
      <w:bookmarkStart w:id="620" w:name="_Toc416874427"/>
      <w:bookmarkStart w:id="621" w:name="_Toc415571120"/>
      <w:r w:rsidRPr="00833B5A">
        <w:rPr>
          <w:rFonts w:ascii="Tahoma" w:hAnsi="Tahoma" w:cs="Tahoma"/>
          <w:sz w:val="22"/>
          <w:szCs w:val="22"/>
        </w:rPr>
        <w:t>Kakovost izvedbe</w:t>
      </w:r>
      <w:bookmarkEnd w:id="620"/>
      <w:bookmarkEnd w:id="621"/>
    </w:p>
    <w:p w14:paraId="7FF24158"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Pravočasno pred pričetkom del mora izvajalec predložiti nadzorniku projekt betona z vsemi zahtevanimi podatki po teh tehničnih pogojih.</w:t>
      </w:r>
    </w:p>
    <w:p w14:paraId="0BC1BFB0" w14:textId="77777777" w:rsidR="001A1B67" w:rsidRPr="00833B5A" w:rsidRDefault="001A1B67" w:rsidP="00ED09B1">
      <w:pPr>
        <w:pStyle w:val="Naslov5"/>
        <w:spacing w:after="120"/>
        <w:rPr>
          <w:rFonts w:ascii="Tahoma" w:hAnsi="Tahoma" w:cs="Tahoma"/>
          <w:szCs w:val="20"/>
        </w:rPr>
      </w:pPr>
      <w:bookmarkStart w:id="622" w:name="_Toc416874428"/>
      <w:r w:rsidRPr="00833B5A">
        <w:rPr>
          <w:rFonts w:ascii="Tahoma" w:hAnsi="Tahoma" w:cs="Tahoma"/>
          <w:b/>
          <w:i w:val="0"/>
        </w:rPr>
        <w:t>Predhodna sestava</w:t>
      </w:r>
      <w:bookmarkEnd w:id="622"/>
    </w:p>
    <w:p w14:paraId="22E37A03"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0BCC8BFA"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Količina zraka (mikropor) v betonu, ki je izpostavljen učinkom zmrzovanja in soli (XF4), določena po postopku, ki ga določa standard SIST EN 12350-7, mora ustrezati mejnim vrednostim v </w:t>
      </w:r>
      <w:r w:rsidR="006764A6" w:rsidRPr="00833B5A">
        <w:rPr>
          <w:rFonts w:ascii="Tahoma" w:hAnsi="Tahoma" w:cs="Tahoma"/>
          <w:sz w:val="20"/>
          <w:szCs w:val="20"/>
          <w:lang w:val="sl-SI"/>
        </w:rPr>
        <w:t>Tabeli 3.6.15</w:t>
      </w:r>
      <w:r w:rsidRPr="00833B5A">
        <w:rPr>
          <w:rFonts w:ascii="Tahoma" w:hAnsi="Tahoma" w:cs="Tahoma"/>
          <w:sz w:val="20"/>
          <w:szCs w:val="20"/>
          <w:lang w:val="sl-SI"/>
        </w:rPr>
        <w:t>.</w:t>
      </w:r>
    </w:p>
    <w:p w14:paraId="4122A2DA" w14:textId="77777777" w:rsidR="001A1B67" w:rsidRPr="00833B5A" w:rsidRDefault="006764A6" w:rsidP="006764A6">
      <w:pPr>
        <w:pStyle w:val="Tabele"/>
        <w:ind w:left="1418" w:hanging="1418"/>
      </w:pPr>
      <w:r w:rsidRPr="00833B5A">
        <w:t>Tabela 3.6.15</w:t>
      </w:r>
      <w:r w:rsidR="001A1B67" w:rsidRPr="00833B5A">
        <w:t>:</w:t>
      </w:r>
      <w:r w:rsidRPr="00833B5A">
        <w:tab/>
      </w:r>
      <w:r w:rsidR="001A1B67" w:rsidRPr="00833B5A">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833B5A" w:rsidRPr="00833B5A" w14:paraId="2A140669" w14:textId="77777777" w:rsidTr="006207DE">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68CE6567" w14:textId="77777777" w:rsidR="001A1B67" w:rsidRPr="00833B5A" w:rsidRDefault="001A1B67" w:rsidP="006207DE">
            <w:pPr>
              <w:autoSpaceDE w:val="0"/>
              <w:autoSpaceDN w:val="0"/>
              <w:adjustRightInd w:val="0"/>
              <w:spacing w:before="40" w:after="40"/>
              <w:jc w:val="center"/>
              <w:rPr>
                <w:rFonts w:ascii="Tahoma" w:hAnsi="Tahoma" w:cs="Tahoma"/>
                <w:b/>
                <w:sz w:val="20"/>
                <w:szCs w:val="20"/>
                <w:lang w:val="sl-SI"/>
              </w:rPr>
            </w:pPr>
            <w:r w:rsidRPr="00833B5A">
              <w:rPr>
                <w:rFonts w:ascii="Tahoma" w:hAnsi="Tahoma" w:cs="Tahoma"/>
                <w:b/>
                <w:sz w:val="20"/>
                <w:szCs w:val="20"/>
                <w:lang w:val="sl-SI"/>
              </w:rPr>
              <w:t>Največja frakcija v zmesi</w:t>
            </w:r>
          </w:p>
          <w:p w14:paraId="511502F3"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842" w:type="dxa"/>
            <w:tcBorders>
              <w:top w:val="single" w:sz="4" w:space="0" w:color="auto"/>
              <w:left w:val="single" w:sz="4" w:space="0" w:color="auto"/>
              <w:bottom w:val="single" w:sz="4" w:space="0" w:color="auto"/>
              <w:right w:val="single" w:sz="4" w:space="0" w:color="auto"/>
            </w:tcBorders>
            <w:hideMark/>
          </w:tcPr>
          <w:p w14:paraId="2E1EF8A6" w14:textId="77777777" w:rsidR="001A1B67" w:rsidRPr="00833B5A" w:rsidRDefault="001A1B67" w:rsidP="006207DE">
            <w:pPr>
              <w:autoSpaceDE w:val="0"/>
              <w:autoSpaceDN w:val="0"/>
              <w:adjustRightInd w:val="0"/>
              <w:spacing w:before="40" w:after="40"/>
              <w:jc w:val="center"/>
              <w:rPr>
                <w:rFonts w:ascii="Tahoma" w:hAnsi="Tahoma" w:cs="Tahoma"/>
                <w:b/>
                <w:sz w:val="20"/>
                <w:szCs w:val="20"/>
                <w:lang w:val="sl-SI"/>
              </w:rPr>
            </w:pPr>
            <w:r w:rsidRPr="00833B5A">
              <w:rPr>
                <w:rFonts w:ascii="Tahoma" w:hAnsi="Tahoma" w:cs="Tahoma"/>
                <w:b/>
                <w:sz w:val="20"/>
                <w:szCs w:val="20"/>
                <w:lang w:val="sl-SI"/>
              </w:rPr>
              <w:t>Količina zraka</w:t>
            </w:r>
          </w:p>
          <w:p w14:paraId="7535C002"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[V.-%]</w:t>
            </w:r>
          </w:p>
        </w:tc>
      </w:tr>
      <w:tr w:rsidR="00833B5A" w:rsidRPr="00833B5A" w14:paraId="03E62A9D" w14:textId="77777777" w:rsidTr="006207DE">
        <w:trPr>
          <w:trHeight w:val="227"/>
          <w:jc w:val="center"/>
        </w:trPr>
        <w:tc>
          <w:tcPr>
            <w:tcW w:w="2802" w:type="dxa"/>
            <w:tcBorders>
              <w:top w:val="single" w:sz="4" w:space="0" w:color="auto"/>
              <w:left w:val="single" w:sz="4" w:space="0" w:color="auto"/>
              <w:bottom w:val="nil"/>
              <w:right w:val="single" w:sz="4" w:space="0" w:color="auto"/>
            </w:tcBorders>
            <w:hideMark/>
          </w:tcPr>
          <w:p w14:paraId="5D46C362"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16/32</w:t>
            </w:r>
          </w:p>
        </w:tc>
        <w:tc>
          <w:tcPr>
            <w:tcW w:w="1842" w:type="dxa"/>
            <w:tcBorders>
              <w:top w:val="single" w:sz="4" w:space="0" w:color="auto"/>
              <w:left w:val="single" w:sz="4" w:space="0" w:color="auto"/>
              <w:bottom w:val="nil"/>
              <w:right w:val="single" w:sz="4" w:space="0" w:color="auto"/>
            </w:tcBorders>
            <w:hideMark/>
          </w:tcPr>
          <w:p w14:paraId="7EC26D40" w14:textId="77777777" w:rsidR="001A1B67" w:rsidRPr="00833B5A" w:rsidRDefault="00603819" w:rsidP="00603819">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w:t>
            </w:r>
            <w:r w:rsidR="001A1B67" w:rsidRPr="00833B5A">
              <w:rPr>
                <w:rFonts w:ascii="Tahoma" w:hAnsi="Tahoma" w:cs="Tahoma"/>
                <w:sz w:val="20"/>
                <w:szCs w:val="20"/>
                <w:lang w:val="sl-SI"/>
              </w:rPr>
              <w:t xml:space="preserve"> do </w:t>
            </w:r>
            <w:r w:rsidRPr="00833B5A">
              <w:rPr>
                <w:rFonts w:ascii="Tahoma" w:hAnsi="Tahoma" w:cs="Tahoma"/>
                <w:sz w:val="20"/>
                <w:szCs w:val="20"/>
                <w:lang w:val="sl-SI"/>
              </w:rPr>
              <w:t>5</w:t>
            </w:r>
          </w:p>
        </w:tc>
      </w:tr>
      <w:tr w:rsidR="00833B5A" w:rsidRPr="00833B5A" w14:paraId="0C28C7F2" w14:textId="77777777" w:rsidTr="006207DE">
        <w:trPr>
          <w:trHeight w:val="227"/>
          <w:jc w:val="center"/>
        </w:trPr>
        <w:tc>
          <w:tcPr>
            <w:tcW w:w="2802" w:type="dxa"/>
            <w:tcBorders>
              <w:top w:val="nil"/>
              <w:left w:val="single" w:sz="4" w:space="0" w:color="auto"/>
              <w:bottom w:val="nil"/>
              <w:right w:val="single" w:sz="4" w:space="0" w:color="auto"/>
            </w:tcBorders>
            <w:hideMark/>
          </w:tcPr>
          <w:p w14:paraId="2FFD6DFA"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8/16</w:t>
            </w:r>
          </w:p>
        </w:tc>
        <w:tc>
          <w:tcPr>
            <w:tcW w:w="1842" w:type="dxa"/>
            <w:tcBorders>
              <w:top w:val="nil"/>
              <w:left w:val="single" w:sz="4" w:space="0" w:color="auto"/>
              <w:bottom w:val="nil"/>
              <w:right w:val="single" w:sz="4" w:space="0" w:color="auto"/>
            </w:tcBorders>
            <w:hideMark/>
          </w:tcPr>
          <w:p w14:paraId="2870D85A"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5 do 7</w:t>
            </w:r>
          </w:p>
        </w:tc>
      </w:tr>
      <w:tr w:rsidR="001A1B67" w:rsidRPr="00833B5A" w14:paraId="7903BA6E" w14:textId="77777777" w:rsidTr="006207DE">
        <w:trPr>
          <w:trHeight w:val="227"/>
          <w:jc w:val="center"/>
        </w:trPr>
        <w:tc>
          <w:tcPr>
            <w:tcW w:w="2802" w:type="dxa"/>
            <w:tcBorders>
              <w:top w:val="nil"/>
              <w:left w:val="single" w:sz="4" w:space="0" w:color="auto"/>
              <w:bottom w:val="single" w:sz="4" w:space="0" w:color="auto"/>
              <w:right w:val="single" w:sz="4" w:space="0" w:color="auto"/>
            </w:tcBorders>
            <w:hideMark/>
          </w:tcPr>
          <w:p w14:paraId="138B3AD3"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4/8</w:t>
            </w:r>
          </w:p>
        </w:tc>
        <w:tc>
          <w:tcPr>
            <w:tcW w:w="1842" w:type="dxa"/>
            <w:tcBorders>
              <w:top w:val="nil"/>
              <w:left w:val="single" w:sz="4" w:space="0" w:color="auto"/>
              <w:bottom w:val="single" w:sz="4" w:space="0" w:color="auto"/>
              <w:right w:val="single" w:sz="4" w:space="0" w:color="auto"/>
            </w:tcBorders>
            <w:hideMark/>
          </w:tcPr>
          <w:p w14:paraId="5F5C750F" w14:textId="77777777" w:rsidR="001A1B67" w:rsidRPr="00833B5A" w:rsidRDefault="001A1B67" w:rsidP="006207DE">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7 do 10</w:t>
            </w:r>
          </w:p>
        </w:tc>
      </w:tr>
    </w:tbl>
    <w:p w14:paraId="1F140314" w14:textId="77777777" w:rsidR="001A1B67" w:rsidRPr="00833B5A" w:rsidRDefault="001A1B67" w:rsidP="001A1B67">
      <w:pPr>
        <w:pStyle w:val="SlogArial10ptObojestranskoRazmikvrsticNatanno1125pt"/>
        <w:rPr>
          <w:rFonts w:ascii="Tahoma" w:hAnsi="Tahoma" w:cs="Tahoma"/>
        </w:rPr>
      </w:pPr>
    </w:p>
    <w:p w14:paraId="5DC6C625"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Količina zraka (mikropor) v betonu lahko nadomešča ustrezno prostornino zrn, manjših od 0,25 mm.</w:t>
      </w:r>
    </w:p>
    <w:p w14:paraId="2DAC55E8"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Poleg izjave o ustreznosti cementno betonske mešanice mora izvajalec predložiti nadzorniku tudi ustrezna dokazila o izvoru in primerni kakovosti vseh materialov, uporabljenih pri pripravi predhodne sestave.</w:t>
      </w:r>
    </w:p>
    <w:p w14:paraId="47685E4D"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S predhodno sestavo mora izvajalec dokazati, da je s predvideno sestavo zmesi kamnitih zrn, </w:t>
      </w:r>
      <w:r w:rsidRPr="00833B5A">
        <w:rPr>
          <w:rFonts w:ascii="Tahoma" w:hAnsi="Tahoma" w:cs="Tahoma"/>
          <w:sz w:val="20"/>
          <w:szCs w:val="20"/>
          <w:lang w:val="sl-SI"/>
        </w:rPr>
        <w:lastRenderedPageBreak/>
        <w:t>cementom, vodo ter kemičnimi in drugimi dodatki mogoče doseči s temi tehničnimi pogoji zahtevano kakovost betona.</w:t>
      </w:r>
    </w:p>
    <w:p w14:paraId="09F69295" w14:textId="77777777" w:rsidR="001A1B67" w:rsidRPr="00833B5A" w:rsidRDefault="001A1B67" w:rsidP="006207D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Predno izvajalec ne pridobi soglasja nadzornika za predlagano sestavo betona, ne sme pričeti z vgrajevanjem.</w:t>
      </w:r>
    </w:p>
    <w:p w14:paraId="5362131A" w14:textId="77777777" w:rsidR="001A1B67" w:rsidRPr="00833B5A" w:rsidRDefault="001A1B67" w:rsidP="00ED09B1">
      <w:pPr>
        <w:pStyle w:val="Naslov5"/>
        <w:spacing w:after="120"/>
        <w:rPr>
          <w:rFonts w:ascii="Tahoma" w:hAnsi="Tahoma" w:cs="Tahoma"/>
          <w:b/>
          <w:i w:val="0"/>
        </w:rPr>
      </w:pPr>
      <w:bookmarkStart w:id="623" w:name="_Toc416874429"/>
      <w:r w:rsidRPr="00833B5A">
        <w:rPr>
          <w:rFonts w:ascii="Tahoma" w:hAnsi="Tahoma" w:cs="Tahoma"/>
          <w:b/>
          <w:i w:val="0"/>
        </w:rPr>
        <w:t>Zahtevane lastnosti</w:t>
      </w:r>
      <w:bookmarkEnd w:id="623"/>
    </w:p>
    <w:p w14:paraId="7483B664" w14:textId="77777777" w:rsidR="001A1B67" w:rsidRPr="00833B5A" w:rsidRDefault="001A1B67" w:rsidP="00214B5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Lastnosti vgrajenega betona morajo ustrezati določilom projektne dokumentacije. Preverjanje mora biti skladno z določili teh tehničnih pogojev ter tehničnih smernic za gradnjo. </w:t>
      </w:r>
    </w:p>
    <w:p w14:paraId="7BF91462" w14:textId="77777777" w:rsidR="001A1B67" w:rsidRPr="00833B5A" w:rsidRDefault="001A1B67" w:rsidP="00214B5E">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oceno istovetnosti trdnostne klase betona na mestu vgradnje je treba uporabiti naslednje kriterije:</w:t>
      </w:r>
    </w:p>
    <w:p w14:paraId="1D8FEFC3"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če je na voljo število rezultatov preskusov trdnosti n ≤ 6,  iz 2</w:t>
      </w:r>
      <w:r w:rsidR="00214B5E" w:rsidRPr="00833B5A">
        <w:rPr>
          <w:rFonts w:ascii="Tahoma" w:hAnsi="Tahoma" w:cs="Tahoma"/>
          <w:sz w:val="20"/>
          <w:szCs w:val="20"/>
          <w:lang w:val="sl-SI"/>
        </w:rPr>
        <w:t xml:space="preserve"> </w:t>
      </w:r>
      <w:r w:rsidRPr="00833B5A">
        <w:rPr>
          <w:rFonts w:ascii="Tahoma" w:hAnsi="Tahoma" w:cs="Tahoma"/>
          <w:sz w:val="20"/>
          <w:szCs w:val="20"/>
          <w:lang w:val="sl-SI"/>
        </w:rPr>
        <w:t>-</w:t>
      </w:r>
      <w:r w:rsidR="00214B5E" w:rsidRPr="00833B5A">
        <w:rPr>
          <w:rFonts w:ascii="Tahoma" w:hAnsi="Tahoma" w:cs="Tahoma"/>
          <w:sz w:val="20"/>
          <w:szCs w:val="20"/>
          <w:lang w:val="sl-SI"/>
        </w:rPr>
        <w:t xml:space="preserve"> </w:t>
      </w:r>
      <w:r w:rsidRPr="00833B5A">
        <w:rPr>
          <w:rFonts w:ascii="Tahoma" w:hAnsi="Tahoma" w:cs="Tahoma"/>
          <w:sz w:val="20"/>
          <w:szCs w:val="20"/>
          <w:lang w:val="sl-SI"/>
        </w:rPr>
        <w:t>4 ali 5</w:t>
      </w:r>
      <w:r w:rsidR="00214B5E" w:rsidRPr="00833B5A">
        <w:rPr>
          <w:rFonts w:ascii="Tahoma" w:hAnsi="Tahoma" w:cs="Tahoma"/>
          <w:sz w:val="20"/>
          <w:szCs w:val="20"/>
          <w:lang w:val="sl-SI"/>
        </w:rPr>
        <w:t xml:space="preserve"> </w:t>
      </w:r>
      <w:r w:rsidRPr="00833B5A">
        <w:rPr>
          <w:rFonts w:ascii="Tahoma" w:hAnsi="Tahoma" w:cs="Tahoma"/>
          <w:sz w:val="20"/>
          <w:szCs w:val="20"/>
          <w:lang w:val="sl-SI"/>
        </w:rPr>
        <w:t>-</w:t>
      </w:r>
      <w:r w:rsidR="00214B5E" w:rsidRPr="00833B5A">
        <w:rPr>
          <w:rFonts w:ascii="Tahoma" w:hAnsi="Tahoma" w:cs="Tahoma"/>
          <w:sz w:val="20"/>
          <w:szCs w:val="20"/>
          <w:lang w:val="sl-SI"/>
        </w:rPr>
        <w:t xml:space="preserve"> </w:t>
      </w:r>
      <w:r w:rsidRPr="00833B5A">
        <w:rPr>
          <w:rFonts w:ascii="Tahoma" w:hAnsi="Tahoma" w:cs="Tahoma"/>
          <w:sz w:val="20"/>
          <w:szCs w:val="20"/>
          <w:lang w:val="sl-SI"/>
        </w:rPr>
        <w:t>6 zaporedno vzetih vzorcev:</w:t>
      </w:r>
    </w:p>
    <w:p w14:paraId="35EDBE91" w14:textId="77777777" w:rsidR="001A1B67" w:rsidRPr="00833B5A" w:rsidRDefault="001A1B67" w:rsidP="00214B5E">
      <w:pPr>
        <w:autoSpaceDE w:val="0"/>
        <w:autoSpaceDN w:val="0"/>
        <w:adjustRightInd w:val="0"/>
        <w:ind w:left="273" w:firstLine="861"/>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ck</w:t>
      </w:r>
      <w:r w:rsidRPr="00833B5A">
        <w:rPr>
          <w:rFonts w:ascii="Tahoma" w:hAnsi="Tahoma" w:cs="Tahoma"/>
          <w:sz w:val="20"/>
          <w:szCs w:val="20"/>
          <w:lang w:val="sl-SI"/>
        </w:rPr>
        <w:t xml:space="preserve"> + k</w:t>
      </w:r>
      <w:r w:rsidRPr="00833B5A">
        <w:rPr>
          <w:rFonts w:ascii="Tahoma" w:hAnsi="Tahoma" w:cs="Tahoma"/>
          <w:sz w:val="20"/>
          <w:szCs w:val="20"/>
          <w:vertAlign w:val="subscript"/>
          <w:lang w:val="sl-SI"/>
        </w:rPr>
        <w:t xml:space="preserve">1                                                                                                                                           </w:t>
      </w:r>
      <w:r w:rsidRPr="00833B5A">
        <w:rPr>
          <w:rFonts w:ascii="Tahoma" w:hAnsi="Tahoma" w:cs="Tahoma"/>
          <w:snapToGrid w:val="0"/>
          <w:sz w:val="20"/>
          <w:szCs w:val="20"/>
          <w:lang w:val="sl-SI"/>
        </w:rPr>
        <w:t>[1]</w:t>
      </w:r>
    </w:p>
    <w:p w14:paraId="7CB49963" w14:textId="77777777" w:rsidR="001A1B67" w:rsidRPr="00833B5A" w:rsidRDefault="001A1B67" w:rsidP="00214B5E">
      <w:pPr>
        <w:autoSpaceDE w:val="0"/>
        <w:autoSpaceDN w:val="0"/>
        <w:adjustRightInd w:val="0"/>
        <w:ind w:left="273" w:firstLine="861"/>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cmin</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 xml:space="preserve">ck </w:t>
      </w:r>
      <w:r w:rsidRPr="00833B5A">
        <w:rPr>
          <w:rFonts w:ascii="Tahoma" w:hAnsi="Tahoma" w:cs="Tahoma"/>
          <w:sz w:val="20"/>
          <w:szCs w:val="20"/>
          <w:lang w:val="sl-SI"/>
        </w:rPr>
        <w:t xml:space="preserve">– 4                                                                                           </w:t>
      </w:r>
      <w:r w:rsidRPr="00833B5A">
        <w:rPr>
          <w:rFonts w:ascii="Tahoma" w:hAnsi="Tahoma" w:cs="Tahoma"/>
          <w:snapToGrid w:val="0"/>
          <w:sz w:val="20"/>
          <w:szCs w:val="20"/>
          <w:lang w:val="sl-SI"/>
        </w:rPr>
        <w:t>[2]</w:t>
      </w:r>
    </w:p>
    <w:p w14:paraId="376D6D91" w14:textId="77777777" w:rsidR="001A1B67" w:rsidRPr="00833B5A" w:rsidRDefault="001A1B67" w:rsidP="00214B5E">
      <w:pPr>
        <w:spacing w:after="0" w:line="260" w:lineRule="exact"/>
        <w:ind w:left="709" w:right="62"/>
        <w:jc w:val="both"/>
        <w:rPr>
          <w:rFonts w:ascii="Tahoma" w:hAnsi="Tahoma" w:cs="Tahoma"/>
          <w:sz w:val="20"/>
          <w:szCs w:val="20"/>
          <w:lang w:val="sl-SI"/>
        </w:rPr>
      </w:pPr>
      <w:r w:rsidRPr="00833B5A">
        <w:rPr>
          <w:rFonts w:ascii="Tahoma" w:hAnsi="Tahoma" w:cs="Tahoma"/>
          <w:sz w:val="20"/>
          <w:szCs w:val="20"/>
          <w:lang w:val="sl-SI"/>
        </w:rPr>
        <w:t>kjer je:</w:t>
      </w:r>
    </w:p>
    <w:p w14:paraId="7C111E3A" w14:textId="77777777" w:rsidR="001A1B67" w:rsidRPr="00833B5A" w:rsidRDefault="001A1B67" w:rsidP="007C3825">
      <w:pPr>
        <w:widowControl/>
        <w:numPr>
          <w:ilvl w:val="0"/>
          <w:numId w:val="5"/>
        </w:numPr>
        <w:tabs>
          <w:tab w:val="clear" w:pos="720"/>
        </w:tabs>
        <w:spacing w:after="0" w:line="260" w:lineRule="exact"/>
        <w:ind w:left="1134" w:hanging="284"/>
        <w:rPr>
          <w:rFonts w:ascii="Tahoma" w:hAnsi="Tahoma" w:cs="Tahoma"/>
          <w:sz w:val="20"/>
          <w:szCs w:val="20"/>
          <w:lang w:val="sl-SI"/>
        </w:rPr>
      </w:pPr>
      <w:r w:rsidRPr="00833B5A">
        <w:rPr>
          <w:rFonts w:ascii="Tahoma" w:hAnsi="Tahoma" w:cs="Tahoma"/>
          <w:sz w:val="20"/>
          <w:szCs w:val="20"/>
          <w:lang w:val="sl-SI"/>
        </w:rPr>
        <w:t>k</w:t>
      </w:r>
      <w:r w:rsidRPr="00833B5A">
        <w:rPr>
          <w:rFonts w:ascii="Tahoma" w:hAnsi="Tahoma" w:cs="Tahoma"/>
          <w:sz w:val="20"/>
          <w:szCs w:val="20"/>
          <w:vertAlign w:val="subscript"/>
          <w:lang w:val="sl-SI"/>
        </w:rPr>
        <w:t>1</w:t>
      </w:r>
      <w:r w:rsidRPr="00833B5A">
        <w:rPr>
          <w:rFonts w:ascii="Tahoma" w:hAnsi="Tahoma" w:cs="Tahoma"/>
          <w:sz w:val="20"/>
          <w:szCs w:val="20"/>
          <w:lang w:val="sl-SI"/>
        </w:rPr>
        <w:t xml:space="preserve"> = 3 N/mm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 pri številu 2</w:t>
      </w:r>
      <w:r w:rsidR="00214B5E" w:rsidRPr="00833B5A">
        <w:rPr>
          <w:rFonts w:ascii="Tahoma" w:hAnsi="Tahoma" w:cs="Tahoma"/>
          <w:sz w:val="20"/>
          <w:szCs w:val="20"/>
          <w:lang w:val="sl-SI"/>
        </w:rPr>
        <w:t xml:space="preserve"> </w:t>
      </w:r>
      <w:r w:rsidRPr="00833B5A">
        <w:rPr>
          <w:rFonts w:ascii="Tahoma" w:hAnsi="Tahoma" w:cs="Tahoma"/>
          <w:sz w:val="20"/>
          <w:szCs w:val="20"/>
          <w:lang w:val="sl-SI"/>
        </w:rPr>
        <w:t>- 3 rezultatov</w:t>
      </w:r>
      <w:r w:rsidR="00214B5E" w:rsidRPr="00833B5A">
        <w:rPr>
          <w:rFonts w:ascii="Tahoma" w:hAnsi="Tahoma" w:cs="Tahoma"/>
          <w:sz w:val="20"/>
          <w:szCs w:val="20"/>
          <w:lang w:val="sl-SI"/>
        </w:rPr>
        <w:t>,</w:t>
      </w:r>
    </w:p>
    <w:p w14:paraId="37C18D02" w14:textId="77777777" w:rsidR="001A1B67" w:rsidRPr="00833B5A" w:rsidRDefault="001A1B67" w:rsidP="007C3825">
      <w:pPr>
        <w:widowControl/>
        <w:numPr>
          <w:ilvl w:val="0"/>
          <w:numId w:val="5"/>
        </w:numPr>
        <w:tabs>
          <w:tab w:val="clear" w:pos="720"/>
        </w:tabs>
        <w:spacing w:after="0" w:line="260" w:lineRule="exact"/>
        <w:ind w:left="1134" w:hanging="284"/>
        <w:rPr>
          <w:rFonts w:ascii="Tahoma" w:hAnsi="Tahoma" w:cs="Tahoma"/>
          <w:sz w:val="20"/>
          <w:szCs w:val="20"/>
          <w:lang w:val="sl-SI"/>
        </w:rPr>
      </w:pPr>
      <w:r w:rsidRPr="00833B5A">
        <w:rPr>
          <w:rFonts w:ascii="Tahoma" w:hAnsi="Tahoma" w:cs="Tahoma"/>
          <w:sz w:val="20"/>
          <w:szCs w:val="20"/>
          <w:lang w:val="sl-SI"/>
        </w:rPr>
        <w:t>k</w:t>
      </w:r>
      <w:r w:rsidRPr="00833B5A">
        <w:rPr>
          <w:rFonts w:ascii="Tahoma" w:hAnsi="Tahoma" w:cs="Tahoma"/>
          <w:sz w:val="20"/>
          <w:szCs w:val="20"/>
          <w:vertAlign w:val="subscript"/>
          <w:lang w:val="sl-SI"/>
        </w:rPr>
        <w:t>1</w:t>
      </w:r>
      <w:r w:rsidRPr="00833B5A">
        <w:rPr>
          <w:rFonts w:ascii="Tahoma" w:hAnsi="Tahoma" w:cs="Tahoma"/>
          <w:sz w:val="20"/>
          <w:szCs w:val="20"/>
          <w:lang w:val="sl-SI"/>
        </w:rPr>
        <w:t xml:space="preserve"> = 2 N/mm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 pri  številu 5</w:t>
      </w:r>
      <w:r w:rsidR="00214B5E" w:rsidRPr="00833B5A">
        <w:rPr>
          <w:rFonts w:ascii="Tahoma" w:hAnsi="Tahoma" w:cs="Tahoma"/>
          <w:sz w:val="20"/>
          <w:szCs w:val="20"/>
          <w:lang w:val="sl-SI"/>
        </w:rPr>
        <w:t xml:space="preserve"> </w:t>
      </w:r>
      <w:r w:rsidRPr="00833B5A">
        <w:rPr>
          <w:rFonts w:ascii="Tahoma" w:hAnsi="Tahoma" w:cs="Tahoma"/>
          <w:sz w:val="20"/>
          <w:szCs w:val="20"/>
          <w:lang w:val="sl-SI"/>
        </w:rPr>
        <w:t>- 6 rezultatov</w:t>
      </w:r>
      <w:r w:rsidR="00214B5E" w:rsidRPr="00833B5A">
        <w:rPr>
          <w:rFonts w:ascii="Tahoma" w:hAnsi="Tahoma" w:cs="Tahoma"/>
          <w:sz w:val="20"/>
          <w:szCs w:val="20"/>
          <w:lang w:val="sl-SI"/>
        </w:rPr>
        <w:t>,</w:t>
      </w:r>
    </w:p>
    <w:p w14:paraId="174B5BF9" w14:textId="77777777" w:rsidR="001A1B67" w:rsidRPr="00833B5A" w:rsidRDefault="001A1B67" w:rsidP="007C3825">
      <w:pPr>
        <w:widowControl/>
        <w:numPr>
          <w:ilvl w:val="0"/>
          <w:numId w:val="5"/>
        </w:numPr>
        <w:tabs>
          <w:tab w:val="clear" w:pos="720"/>
        </w:tabs>
        <w:spacing w:after="0" w:line="260" w:lineRule="exact"/>
        <w:ind w:left="1134" w:hanging="284"/>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w:t>
      </w:r>
      <w:r w:rsidRPr="00833B5A">
        <w:rPr>
          <w:rFonts w:ascii="Tahoma" w:hAnsi="Tahoma" w:cs="Tahoma"/>
          <w:sz w:val="20"/>
          <w:szCs w:val="20"/>
          <w:lang w:val="sl-SI"/>
        </w:rPr>
        <w:t xml:space="preserve"> - aritmetična sredina v N/mm</w:t>
      </w:r>
      <w:r w:rsidRPr="00833B5A">
        <w:rPr>
          <w:rFonts w:ascii="Tahoma" w:hAnsi="Tahoma" w:cs="Tahoma"/>
          <w:sz w:val="20"/>
          <w:szCs w:val="20"/>
          <w:vertAlign w:val="superscript"/>
          <w:lang w:val="sl-SI"/>
        </w:rPr>
        <w:t>2</w:t>
      </w:r>
      <w:r w:rsidR="00214B5E" w:rsidRPr="00833B5A">
        <w:rPr>
          <w:rFonts w:ascii="Tahoma" w:hAnsi="Tahoma" w:cs="Tahoma"/>
          <w:sz w:val="20"/>
          <w:szCs w:val="20"/>
          <w:lang w:val="sl-SI"/>
        </w:rPr>
        <w:t>,</w:t>
      </w:r>
    </w:p>
    <w:p w14:paraId="4114158E" w14:textId="77777777" w:rsidR="001A1B67" w:rsidRPr="00833B5A" w:rsidRDefault="001A1B67" w:rsidP="007C3825">
      <w:pPr>
        <w:widowControl/>
        <w:numPr>
          <w:ilvl w:val="0"/>
          <w:numId w:val="5"/>
        </w:numPr>
        <w:tabs>
          <w:tab w:val="clear" w:pos="720"/>
        </w:tabs>
        <w:spacing w:after="0" w:line="260" w:lineRule="exact"/>
        <w:ind w:left="1134" w:hanging="284"/>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ck</w:t>
      </w:r>
      <w:r w:rsidRPr="00833B5A">
        <w:rPr>
          <w:rFonts w:ascii="Tahoma" w:hAnsi="Tahoma" w:cs="Tahoma"/>
          <w:sz w:val="20"/>
          <w:szCs w:val="20"/>
          <w:lang w:val="sl-SI"/>
        </w:rPr>
        <w:t xml:space="preserve">  - karakteristična trdnost v N/mm</w:t>
      </w:r>
      <w:r w:rsidRPr="00833B5A">
        <w:rPr>
          <w:rFonts w:ascii="Tahoma" w:hAnsi="Tahoma" w:cs="Tahoma"/>
          <w:sz w:val="20"/>
          <w:szCs w:val="20"/>
          <w:vertAlign w:val="superscript"/>
          <w:lang w:val="sl-SI"/>
        </w:rPr>
        <w:t>2</w:t>
      </w:r>
      <w:r w:rsidR="00214B5E" w:rsidRPr="00833B5A">
        <w:rPr>
          <w:rFonts w:ascii="Tahoma" w:hAnsi="Tahoma" w:cs="Tahoma"/>
          <w:sz w:val="20"/>
          <w:szCs w:val="20"/>
          <w:lang w:val="sl-SI"/>
        </w:rPr>
        <w:t>,</w:t>
      </w:r>
    </w:p>
    <w:p w14:paraId="3A8BC7F8" w14:textId="77777777" w:rsidR="001A1B67" w:rsidRPr="00833B5A" w:rsidRDefault="001A1B67" w:rsidP="00151CD4">
      <w:pPr>
        <w:widowControl/>
        <w:numPr>
          <w:ilvl w:val="0"/>
          <w:numId w:val="5"/>
        </w:numPr>
        <w:tabs>
          <w:tab w:val="clear" w:pos="720"/>
        </w:tabs>
        <w:spacing w:after="240" w:line="260" w:lineRule="exact"/>
        <w:ind w:left="1135" w:hanging="284"/>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cmin</w:t>
      </w:r>
      <w:r w:rsidRPr="00833B5A">
        <w:rPr>
          <w:rFonts w:ascii="Tahoma" w:hAnsi="Tahoma" w:cs="Tahoma"/>
          <w:sz w:val="20"/>
          <w:szCs w:val="20"/>
          <w:lang w:val="sl-SI"/>
        </w:rPr>
        <w:t xml:space="preserve"> - najmanjša vrednost zaporednih rezultatov (partije) preskusov v N/mm</w:t>
      </w:r>
      <w:r w:rsidRPr="00833B5A">
        <w:rPr>
          <w:rFonts w:ascii="Tahoma" w:hAnsi="Tahoma" w:cs="Tahoma"/>
          <w:sz w:val="20"/>
          <w:szCs w:val="20"/>
          <w:vertAlign w:val="superscript"/>
          <w:lang w:val="sl-SI"/>
        </w:rPr>
        <w:t>2</w:t>
      </w:r>
      <w:r w:rsidR="00214B5E" w:rsidRPr="00833B5A">
        <w:rPr>
          <w:rFonts w:ascii="Tahoma" w:hAnsi="Tahoma" w:cs="Tahoma"/>
          <w:sz w:val="20"/>
          <w:szCs w:val="20"/>
          <w:lang w:val="sl-SI"/>
        </w:rPr>
        <w:t>.</w:t>
      </w:r>
    </w:p>
    <w:p w14:paraId="1F8357B4" w14:textId="77777777" w:rsidR="001A1B67" w:rsidRPr="00833B5A" w:rsidRDefault="001A1B67" w:rsidP="00151CD4">
      <w:pPr>
        <w:widowControl/>
        <w:numPr>
          <w:ilvl w:val="0"/>
          <w:numId w:val="5"/>
        </w:numPr>
        <w:tabs>
          <w:tab w:val="clear" w:pos="720"/>
        </w:tabs>
        <w:spacing w:after="24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če je število rezultatov preskusov 6 &lt; n &lt; 35 in je standardni odklon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poznan in določen iz večjega števila rezultatov prejšnjih preskusov (n</w:t>
      </w:r>
      <w:r w:rsidRPr="00833B5A">
        <w:rPr>
          <w:rFonts w:ascii="Tahoma" w:hAnsi="Tahoma" w:cs="Tahoma"/>
          <w:sz w:val="20"/>
          <w:szCs w:val="20"/>
          <w:vertAlign w:val="subscript"/>
          <w:lang w:val="sl-SI"/>
        </w:rPr>
        <w:t>0</w:t>
      </w:r>
      <w:r w:rsidRPr="00833B5A">
        <w:rPr>
          <w:rFonts w:ascii="Tahoma" w:hAnsi="Tahoma" w:cs="Tahoma"/>
          <w:sz w:val="20"/>
          <w:szCs w:val="20"/>
          <w:lang w:val="sl-SI"/>
        </w:rPr>
        <w:t xml:space="preserve"> ≥ 35 ), ki pa hkrati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ne sme biti manjši od </w:t>
      </w:r>
      <w:r w:rsidRPr="00833B5A">
        <w:rPr>
          <w:rFonts w:ascii="Tahoma" w:hAnsi="Tahoma" w:cs="Tahoma"/>
          <w:sz w:val="20"/>
          <w:szCs w:val="20"/>
          <w:lang w:val="sl-SI"/>
        </w:rPr>
        <w:sym w:font="Symbol" w:char="F073"/>
      </w:r>
      <w:r w:rsidRPr="00833B5A">
        <w:rPr>
          <w:rFonts w:ascii="Tahoma" w:hAnsi="Tahoma" w:cs="Tahoma"/>
          <w:sz w:val="20"/>
          <w:szCs w:val="20"/>
          <w:lang w:val="sl-SI"/>
        </w:rPr>
        <w:t>= 4 N/mm</w:t>
      </w:r>
      <w:r w:rsidRPr="00833B5A">
        <w:rPr>
          <w:rFonts w:ascii="Tahoma" w:hAnsi="Tahoma" w:cs="Tahoma"/>
          <w:sz w:val="20"/>
          <w:szCs w:val="20"/>
          <w:vertAlign w:val="superscript"/>
          <w:lang w:val="sl-SI"/>
        </w:rPr>
        <w:t>2</w:t>
      </w:r>
      <w:r w:rsidRPr="00833B5A">
        <w:rPr>
          <w:rFonts w:ascii="Tahoma" w:hAnsi="Tahoma" w:cs="Tahoma"/>
          <w:sz w:val="20"/>
          <w:szCs w:val="20"/>
          <w:lang w:val="sl-SI"/>
        </w:rPr>
        <w:t>, potem je možno podati oceno:</w:t>
      </w:r>
    </w:p>
    <w:p w14:paraId="0CC8495E" w14:textId="77777777" w:rsidR="001A1B67" w:rsidRPr="00833B5A" w:rsidRDefault="001A1B67" w:rsidP="00151CD4">
      <w:pPr>
        <w:autoSpaceDE w:val="0"/>
        <w:autoSpaceDN w:val="0"/>
        <w:adjustRightInd w:val="0"/>
        <w:spacing w:after="240"/>
        <w:ind w:left="272" w:firstLine="862"/>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ck</w:t>
      </w:r>
      <w:r w:rsidRPr="00833B5A">
        <w:rPr>
          <w:rFonts w:ascii="Tahoma" w:hAnsi="Tahoma" w:cs="Tahoma"/>
          <w:sz w:val="20"/>
          <w:szCs w:val="20"/>
          <w:lang w:val="sl-SI"/>
        </w:rPr>
        <w:t xml:space="preserve"> + (1,65- 2,58/ n1/2 )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[3]</w:t>
      </w:r>
    </w:p>
    <w:p w14:paraId="7AB35EBB" w14:textId="77777777" w:rsidR="001A1B67" w:rsidRPr="00833B5A" w:rsidRDefault="001A1B67" w:rsidP="00151CD4">
      <w:pPr>
        <w:autoSpaceDE w:val="0"/>
        <w:autoSpaceDN w:val="0"/>
        <w:adjustRightInd w:val="0"/>
        <w:spacing w:after="240"/>
        <w:ind w:left="272" w:firstLine="862"/>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cmin</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ck</w:t>
      </w:r>
      <w:r w:rsidRPr="00833B5A">
        <w:rPr>
          <w:rFonts w:ascii="Tahoma" w:hAnsi="Tahoma" w:cs="Tahoma"/>
          <w:sz w:val="20"/>
          <w:szCs w:val="20"/>
          <w:lang w:val="sl-SI"/>
        </w:rPr>
        <w:t xml:space="preserve"> – 4                                                                                </w:t>
      </w:r>
      <w:r w:rsidR="00C33ECD" w:rsidRPr="00833B5A">
        <w:rPr>
          <w:rFonts w:ascii="Tahoma" w:hAnsi="Tahoma" w:cs="Tahoma"/>
          <w:sz w:val="20"/>
          <w:szCs w:val="20"/>
          <w:lang w:val="sl-SI"/>
        </w:rPr>
        <w:t xml:space="preserve"> </w:t>
      </w:r>
      <w:r w:rsidRPr="00833B5A">
        <w:rPr>
          <w:rFonts w:ascii="Tahoma" w:hAnsi="Tahoma" w:cs="Tahoma"/>
          <w:sz w:val="20"/>
          <w:szCs w:val="20"/>
          <w:lang w:val="sl-SI"/>
        </w:rPr>
        <w:t xml:space="preserve">            </w:t>
      </w:r>
      <w:r w:rsidRPr="00833B5A">
        <w:rPr>
          <w:rFonts w:ascii="Tahoma" w:hAnsi="Tahoma" w:cs="Tahoma"/>
          <w:snapToGrid w:val="0"/>
          <w:sz w:val="20"/>
          <w:szCs w:val="20"/>
          <w:lang w:val="sl-SI"/>
        </w:rPr>
        <w:t>[4]</w:t>
      </w:r>
    </w:p>
    <w:p w14:paraId="4E4625FE" w14:textId="77777777" w:rsidR="00214B5E" w:rsidRPr="00833B5A" w:rsidRDefault="001A1B67" w:rsidP="00214B5E">
      <w:pPr>
        <w:spacing w:after="0"/>
        <w:ind w:left="709"/>
        <w:rPr>
          <w:rFonts w:ascii="Tahoma" w:hAnsi="Tahoma" w:cs="Tahoma"/>
          <w:sz w:val="20"/>
          <w:szCs w:val="20"/>
          <w:lang w:val="sl-SI"/>
        </w:rPr>
      </w:pPr>
      <w:r w:rsidRPr="00833B5A">
        <w:rPr>
          <w:rFonts w:ascii="Tahoma" w:hAnsi="Tahoma" w:cs="Tahoma"/>
          <w:sz w:val="20"/>
          <w:szCs w:val="20"/>
          <w:lang w:val="sl-SI"/>
        </w:rPr>
        <w:t>kjer je:</w:t>
      </w:r>
    </w:p>
    <w:p w14:paraId="742C5710" w14:textId="77777777" w:rsidR="001A1B67" w:rsidRPr="00833B5A" w:rsidRDefault="001A1B67" w:rsidP="007C3825">
      <w:pPr>
        <w:widowControl/>
        <w:numPr>
          <w:ilvl w:val="0"/>
          <w:numId w:val="5"/>
        </w:numPr>
        <w:tabs>
          <w:tab w:val="clear" w:pos="720"/>
        </w:tabs>
        <w:spacing w:after="120" w:line="260" w:lineRule="exact"/>
        <w:ind w:left="1135" w:hanging="284"/>
        <w:rPr>
          <w:rFonts w:ascii="Tahoma" w:hAnsi="Tahoma" w:cs="Tahoma"/>
          <w:i/>
          <w:sz w:val="20"/>
          <w:szCs w:val="20"/>
          <w:lang w:val="sl-SI"/>
        </w:rPr>
      </w:pPr>
      <w:r w:rsidRPr="00833B5A">
        <w:rPr>
          <w:lang w:val="sl-SI"/>
        </w:rPr>
        <w:sym w:font="Symbol" w:char="F073"/>
      </w:r>
      <w:r w:rsidR="00214B5E" w:rsidRPr="00833B5A">
        <w:rPr>
          <w:lang w:val="sl-SI"/>
        </w:rPr>
        <w:t xml:space="preserve"> - </w:t>
      </w:r>
      <w:r w:rsidRPr="00833B5A">
        <w:rPr>
          <w:rFonts w:ascii="Tahoma" w:hAnsi="Tahoma" w:cs="Tahoma"/>
          <w:sz w:val="20"/>
          <w:szCs w:val="20"/>
          <w:lang w:val="sl-SI"/>
        </w:rPr>
        <w:t>standardni odklon v N/mm</w:t>
      </w:r>
      <w:r w:rsidRPr="00833B5A">
        <w:rPr>
          <w:rFonts w:ascii="Tahoma" w:hAnsi="Tahoma" w:cs="Tahoma"/>
          <w:sz w:val="20"/>
          <w:szCs w:val="20"/>
          <w:vertAlign w:val="superscript"/>
          <w:lang w:val="sl-SI"/>
        </w:rPr>
        <w:t>2</w:t>
      </w:r>
      <w:r w:rsidRPr="00833B5A">
        <w:rPr>
          <w:rFonts w:ascii="Tahoma" w:hAnsi="Tahoma" w:cs="Tahoma"/>
          <w:i/>
          <w:sz w:val="20"/>
          <w:szCs w:val="20"/>
          <w:lang w:val="sl-SI"/>
        </w:rPr>
        <w:t xml:space="preserve"> </w:t>
      </w:r>
    </w:p>
    <w:p w14:paraId="64150030" w14:textId="77777777" w:rsidR="001A1B67" w:rsidRPr="00833B5A" w:rsidRDefault="001A1B67" w:rsidP="00151CD4">
      <w:pPr>
        <w:widowControl/>
        <w:spacing w:after="240" w:line="260" w:lineRule="exact"/>
        <w:ind w:left="1134"/>
        <w:rPr>
          <w:rFonts w:ascii="Tahoma" w:hAnsi="Tahoma" w:cs="Tahoma"/>
          <w:i/>
          <w:sz w:val="20"/>
          <w:szCs w:val="20"/>
          <w:lang w:val="sl-SI"/>
        </w:rPr>
      </w:pPr>
      <w:r w:rsidRPr="00833B5A">
        <w:rPr>
          <w:rFonts w:ascii="Tahoma" w:hAnsi="Tahoma" w:cs="Tahoma"/>
          <w:i/>
          <w:sz w:val="20"/>
          <w:szCs w:val="20"/>
          <w:lang w:val="sl-SI"/>
        </w:rPr>
        <w:t>Standardni odklon je določen iz vsaj 35 zaporednih rezultatov preskusov, ki so bili dobljeni v treh mesecih, pred začetkom proizvodnje (za katero bo ustrezno preverjena). Ta vrednost se obravnava kot ocenjena vrednost za vse rezultate preskusov.</w:t>
      </w:r>
    </w:p>
    <w:p w14:paraId="14B5298D" w14:textId="77777777" w:rsidR="001A1B67" w:rsidRPr="00833B5A" w:rsidRDefault="001A1B67" w:rsidP="001A1B67">
      <w:pPr>
        <w:ind w:left="360"/>
        <w:rPr>
          <w:rFonts w:ascii="Tahoma" w:hAnsi="Tahoma" w:cs="Tahoma"/>
          <w:sz w:val="20"/>
          <w:szCs w:val="20"/>
          <w:lang w:val="sl-SI"/>
        </w:rPr>
      </w:pPr>
      <w:r w:rsidRPr="00833B5A">
        <w:rPr>
          <w:rFonts w:ascii="Tahoma" w:hAnsi="Tahoma" w:cs="Tahoma"/>
          <w:sz w:val="20"/>
          <w:szCs w:val="20"/>
          <w:lang w:val="sl-SI"/>
        </w:rPr>
        <w:t xml:space="preserve">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 ((</w:t>
      </w:r>
      <w:r w:rsidRPr="00833B5A">
        <w:rPr>
          <w:rFonts w:ascii="Tahoma" w:hAnsi="Tahoma" w:cs="Tahoma"/>
          <w:snapToGrid w:val="0"/>
          <w:sz w:val="20"/>
          <w:szCs w:val="20"/>
          <w:lang w:val="sl-SI"/>
        </w:rPr>
        <w:sym w:font="Symbol" w:char="F053"/>
      </w:r>
      <w:r w:rsidRPr="00833B5A">
        <w:rPr>
          <w:rFonts w:ascii="Tahoma" w:hAnsi="Tahoma" w:cs="Tahoma"/>
          <w:snapToGrid w:val="0"/>
          <w:sz w:val="20"/>
          <w:szCs w:val="20"/>
          <w:lang w:val="sl-SI"/>
        </w:rPr>
        <w:t xml:space="preserve"> f</w:t>
      </w:r>
      <w:r w:rsidRPr="00833B5A">
        <w:rPr>
          <w:rFonts w:ascii="Tahoma" w:hAnsi="Tahoma" w:cs="Tahoma"/>
          <w:snapToGrid w:val="0"/>
          <w:sz w:val="20"/>
          <w:szCs w:val="20"/>
          <w:vertAlign w:val="subscript"/>
          <w:lang w:val="sl-SI"/>
        </w:rPr>
        <w:t xml:space="preserve">cm </w:t>
      </w:r>
      <w:r w:rsidRPr="00833B5A">
        <w:rPr>
          <w:rFonts w:ascii="Tahoma" w:hAnsi="Tahoma" w:cs="Tahoma"/>
          <w:snapToGrid w:val="0"/>
          <w:sz w:val="20"/>
          <w:szCs w:val="20"/>
          <w:lang w:val="sl-SI"/>
        </w:rPr>
        <w:t>– f</w:t>
      </w:r>
      <w:r w:rsidRPr="00833B5A">
        <w:rPr>
          <w:rFonts w:ascii="Tahoma" w:hAnsi="Tahoma" w:cs="Tahoma"/>
          <w:snapToGrid w:val="0"/>
          <w:sz w:val="20"/>
          <w:szCs w:val="20"/>
          <w:vertAlign w:val="subscript"/>
          <w:lang w:val="sl-SI"/>
        </w:rPr>
        <w:t>ci</w:t>
      </w:r>
      <w:r w:rsidRPr="00833B5A">
        <w:rPr>
          <w:rFonts w:ascii="Tahoma" w:hAnsi="Tahoma" w:cs="Tahoma"/>
          <w:snapToGrid w:val="0"/>
          <w:sz w:val="20"/>
          <w:szCs w:val="20"/>
          <w:lang w:val="sl-SI"/>
        </w:rPr>
        <w:t xml:space="preserve"> )</w:t>
      </w:r>
      <w:r w:rsidRPr="00833B5A">
        <w:rPr>
          <w:rFonts w:ascii="Tahoma" w:hAnsi="Tahoma" w:cs="Tahoma"/>
          <w:snapToGrid w:val="0"/>
          <w:sz w:val="20"/>
          <w:szCs w:val="20"/>
          <w:vertAlign w:val="superscript"/>
          <w:lang w:val="sl-SI"/>
        </w:rPr>
        <w:t>2</w:t>
      </w:r>
      <w:r w:rsidRPr="00833B5A">
        <w:rPr>
          <w:rFonts w:ascii="Tahoma" w:hAnsi="Tahoma" w:cs="Tahoma"/>
          <w:snapToGrid w:val="0"/>
          <w:sz w:val="20"/>
          <w:szCs w:val="20"/>
          <w:lang w:val="sl-SI"/>
        </w:rPr>
        <w:t>/(n-1))</w:t>
      </w:r>
      <w:r w:rsidRPr="00833B5A">
        <w:rPr>
          <w:rFonts w:ascii="Tahoma" w:hAnsi="Tahoma" w:cs="Tahoma"/>
          <w:snapToGrid w:val="0"/>
          <w:sz w:val="20"/>
          <w:szCs w:val="20"/>
          <w:vertAlign w:val="superscript"/>
          <w:lang w:val="sl-SI"/>
        </w:rPr>
        <w:t xml:space="preserve">1/2                                                                                                              </w:t>
      </w:r>
      <w:r w:rsidRPr="00833B5A">
        <w:rPr>
          <w:rFonts w:ascii="Tahoma" w:hAnsi="Tahoma" w:cs="Tahoma"/>
          <w:snapToGrid w:val="0"/>
          <w:sz w:val="20"/>
          <w:szCs w:val="20"/>
          <w:lang w:val="sl-SI"/>
        </w:rPr>
        <w:t>[5]</w:t>
      </w:r>
    </w:p>
    <w:p w14:paraId="0507C039" w14:textId="77777777" w:rsidR="001A1B67" w:rsidRPr="00833B5A" w:rsidRDefault="001A1B67" w:rsidP="00C33ECD">
      <w:pPr>
        <w:widowControl/>
        <w:spacing w:after="0" w:line="260" w:lineRule="exact"/>
        <w:ind w:left="1134"/>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ci</w:t>
      </w:r>
      <w:r w:rsidRPr="00833B5A">
        <w:rPr>
          <w:rFonts w:ascii="Tahoma" w:hAnsi="Tahoma" w:cs="Tahoma"/>
          <w:sz w:val="20"/>
          <w:szCs w:val="20"/>
          <w:lang w:val="sl-SI"/>
        </w:rPr>
        <w:t xml:space="preserve"> -  posamezna vrednost preskusa v N/mm</w:t>
      </w:r>
      <w:r w:rsidRPr="00833B5A">
        <w:rPr>
          <w:rFonts w:ascii="Tahoma" w:hAnsi="Tahoma" w:cs="Tahoma"/>
          <w:sz w:val="20"/>
          <w:szCs w:val="20"/>
          <w:vertAlign w:val="superscript"/>
          <w:lang w:val="sl-SI"/>
        </w:rPr>
        <w:t>2</w:t>
      </w:r>
    </w:p>
    <w:p w14:paraId="1565EE73" w14:textId="77777777" w:rsidR="001A1B67" w:rsidRPr="00833B5A" w:rsidRDefault="001A1B67" w:rsidP="00C33ECD">
      <w:pPr>
        <w:widowControl/>
        <w:spacing w:after="0" w:line="260" w:lineRule="exact"/>
        <w:ind w:left="1134"/>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cm</w:t>
      </w:r>
      <w:r w:rsidRPr="00833B5A">
        <w:rPr>
          <w:rFonts w:ascii="Tahoma" w:hAnsi="Tahoma" w:cs="Tahoma"/>
          <w:sz w:val="20"/>
          <w:szCs w:val="20"/>
          <w:lang w:val="sl-SI"/>
        </w:rPr>
        <w:t xml:space="preserve"> - aritmetična sredina za »n« vzorcev v N/mm</w:t>
      </w:r>
      <w:r w:rsidRPr="00833B5A">
        <w:rPr>
          <w:rFonts w:ascii="Tahoma" w:hAnsi="Tahoma" w:cs="Tahoma"/>
          <w:sz w:val="20"/>
          <w:szCs w:val="20"/>
          <w:vertAlign w:val="superscript"/>
          <w:lang w:val="sl-SI"/>
        </w:rPr>
        <w:t>2</w:t>
      </w:r>
      <w:r w:rsidRPr="00833B5A">
        <w:rPr>
          <w:rFonts w:ascii="Tahoma" w:hAnsi="Tahoma" w:cs="Tahoma"/>
          <w:sz w:val="20"/>
          <w:szCs w:val="20"/>
          <w:lang w:val="sl-SI"/>
        </w:rPr>
        <w:tab/>
      </w:r>
    </w:p>
    <w:p w14:paraId="02797DE9" w14:textId="77777777" w:rsidR="001A1B67" w:rsidRPr="00833B5A" w:rsidRDefault="001A1B67" w:rsidP="00C33ECD">
      <w:pPr>
        <w:widowControl/>
        <w:spacing w:after="0" w:line="260" w:lineRule="exact"/>
        <w:ind w:left="1134"/>
        <w:rPr>
          <w:rFonts w:ascii="Tahoma" w:hAnsi="Tahoma" w:cs="Tahoma"/>
          <w:sz w:val="20"/>
          <w:szCs w:val="20"/>
          <w:lang w:val="sl-SI"/>
        </w:rPr>
      </w:pPr>
      <w:r w:rsidRPr="00833B5A">
        <w:rPr>
          <w:rFonts w:ascii="Tahoma" w:hAnsi="Tahoma" w:cs="Tahoma"/>
          <w:sz w:val="20"/>
          <w:szCs w:val="20"/>
          <w:lang w:val="sl-SI"/>
        </w:rPr>
        <w:t xml:space="preserve">n - število vzorcev </w:t>
      </w:r>
      <w:r w:rsidRPr="00833B5A">
        <w:rPr>
          <w:rFonts w:ascii="Tahoma" w:hAnsi="Tahoma" w:cs="Tahoma"/>
          <w:sz w:val="20"/>
          <w:szCs w:val="20"/>
          <w:lang w:val="sl-SI"/>
        </w:rPr>
        <w:tab/>
      </w:r>
    </w:p>
    <w:p w14:paraId="09DFF5BE" w14:textId="77777777" w:rsidR="001A1B67" w:rsidRPr="00833B5A" w:rsidRDefault="001A1B67" w:rsidP="001A1B67">
      <w:pPr>
        <w:spacing w:after="0"/>
        <w:ind w:left="357"/>
        <w:rPr>
          <w:rFonts w:ascii="Tahoma" w:hAnsi="Tahoma" w:cs="Tahoma"/>
          <w:i/>
          <w:snapToGrid w:val="0"/>
          <w:sz w:val="20"/>
          <w:szCs w:val="20"/>
          <w:lang w:val="sl-SI"/>
        </w:rPr>
      </w:pPr>
      <w:r w:rsidRPr="00833B5A">
        <w:rPr>
          <w:rFonts w:ascii="Tahoma" w:hAnsi="Tahoma" w:cs="Tahoma"/>
          <w:i/>
          <w:snapToGrid w:val="0"/>
          <w:sz w:val="20"/>
          <w:szCs w:val="20"/>
          <w:lang w:val="sl-SI"/>
        </w:rPr>
        <w:tab/>
      </w:r>
      <w:r w:rsidRPr="00833B5A">
        <w:rPr>
          <w:rFonts w:ascii="Tahoma" w:hAnsi="Tahoma" w:cs="Tahoma"/>
          <w:i/>
          <w:snapToGrid w:val="0"/>
          <w:sz w:val="20"/>
          <w:szCs w:val="20"/>
          <w:lang w:val="sl-SI"/>
        </w:rPr>
        <w:tab/>
      </w:r>
      <w:r w:rsidRPr="00833B5A">
        <w:rPr>
          <w:rFonts w:ascii="Tahoma" w:hAnsi="Tahoma" w:cs="Tahoma"/>
          <w:i/>
          <w:snapToGrid w:val="0"/>
          <w:sz w:val="20"/>
          <w:szCs w:val="20"/>
          <w:lang w:val="sl-SI"/>
        </w:rPr>
        <w:tab/>
      </w:r>
    </w:p>
    <w:p w14:paraId="6FE31FF0"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če je število rezultatov preskusov n ≥ 35 in je standardni odklon  ocenjen na podlagi prejšnjih rezultatov:</w:t>
      </w:r>
    </w:p>
    <w:p w14:paraId="774D2792" w14:textId="77777777" w:rsidR="001A1B67" w:rsidRPr="00833B5A" w:rsidRDefault="001A1B67" w:rsidP="00151CD4">
      <w:pPr>
        <w:widowControl/>
        <w:spacing w:after="240" w:line="260" w:lineRule="exact"/>
        <w:ind w:left="567"/>
        <w:rPr>
          <w:rFonts w:ascii="Tahoma" w:hAnsi="Tahoma" w:cs="Tahoma"/>
          <w:sz w:val="20"/>
          <w:szCs w:val="20"/>
          <w:lang w:val="sl-SI"/>
        </w:rPr>
      </w:pPr>
      <w:r w:rsidRPr="00833B5A">
        <w:rPr>
          <w:rFonts w:ascii="Tahoma" w:hAnsi="Tahoma" w:cs="Tahoma"/>
          <w:sz w:val="20"/>
          <w:szCs w:val="20"/>
          <w:lang w:val="sl-SI"/>
        </w:rPr>
        <w:t xml:space="preserve">potem je možno podati oceno po enačbah [3] in [4], pod pogojem da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znaša :</w:t>
      </w:r>
    </w:p>
    <w:p w14:paraId="65F40499" w14:textId="77777777" w:rsidR="001A1B67" w:rsidRPr="00833B5A" w:rsidRDefault="001A1B67" w:rsidP="00151CD4">
      <w:pPr>
        <w:widowControl/>
        <w:numPr>
          <w:ilvl w:val="0"/>
          <w:numId w:val="5"/>
        </w:numPr>
        <w:tabs>
          <w:tab w:val="clear" w:pos="720"/>
        </w:tabs>
        <w:spacing w:after="240" w:line="260" w:lineRule="exact"/>
        <w:ind w:left="1135" w:hanging="284"/>
        <w:rPr>
          <w:rFonts w:ascii="Tahoma" w:hAnsi="Tahoma" w:cs="Tahoma"/>
          <w:sz w:val="20"/>
          <w:szCs w:val="20"/>
          <w:lang w:val="sl-SI"/>
        </w:rPr>
      </w:pPr>
      <w:r w:rsidRPr="00833B5A">
        <w:rPr>
          <w:rFonts w:ascii="Tahoma" w:hAnsi="Tahoma" w:cs="Tahoma"/>
          <w:sz w:val="20"/>
          <w:szCs w:val="20"/>
          <w:lang w:val="sl-SI"/>
        </w:rPr>
        <w:t xml:space="preserve">za vse premostitvene objekte z razponom &gt; 10 m :        </w:t>
      </w:r>
      <w:r w:rsidRPr="00833B5A">
        <w:rPr>
          <w:rFonts w:ascii="Tahoma" w:hAnsi="Tahoma" w:cs="Tahoma"/>
          <w:sz w:val="20"/>
          <w:szCs w:val="20"/>
          <w:lang w:val="sl-SI"/>
        </w:rPr>
        <w:sym w:font="Symbol" w:char="F073"/>
      </w:r>
      <w:r w:rsidRPr="00833B5A">
        <w:rPr>
          <w:rFonts w:ascii="Tahoma" w:hAnsi="Tahoma" w:cs="Tahoma"/>
          <w:sz w:val="20"/>
          <w:szCs w:val="20"/>
          <w:lang w:val="sl-SI"/>
        </w:rPr>
        <w:t>≥ 5 N/mm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w:t>
      </w:r>
    </w:p>
    <w:p w14:paraId="5D614576" w14:textId="77777777" w:rsidR="001A1B67" w:rsidRPr="00833B5A" w:rsidRDefault="001A1B67" w:rsidP="00151CD4">
      <w:pPr>
        <w:widowControl/>
        <w:numPr>
          <w:ilvl w:val="0"/>
          <w:numId w:val="5"/>
        </w:numPr>
        <w:tabs>
          <w:tab w:val="clear" w:pos="720"/>
        </w:tabs>
        <w:spacing w:after="240" w:line="260" w:lineRule="exact"/>
        <w:ind w:left="1135" w:hanging="284"/>
        <w:rPr>
          <w:rFonts w:ascii="Tahoma" w:hAnsi="Tahoma" w:cs="Tahoma"/>
          <w:sz w:val="20"/>
          <w:szCs w:val="20"/>
          <w:lang w:val="sl-SI"/>
        </w:rPr>
      </w:pPr>
      <w:r w:rsidRPr="00833B5A">
        <w:rPr>
          <w:rFonts w:ascii="Tahoma" w:hAnsi="Tahoma" w:cs="Tahoma"/>
          <w:sz w:val="20"/>
          <w:szCs w:val="20"/>
          <w:lang w:val="sl-SI"/>
        </w:rPr>
        <w:lastRenderedPageBreak/>
        <w:t xml:space="preserve">za ostale premostitvene objekte z razponom ≤ 10 m :    </w:t>
      </w:r>
      <w:r w:rsidRPr="00833B5A">
        <w:rPr>
          <w:rFonts w:ascii="Tahoma" w:hAnsi="Tahoma" w:cs="Tahoma"/>
          <w:sz w:val="20"/>
          <w:szCs w:val="20"/>
          <w:lang w:val="sl-SI"/>
        </w:rPr>
        <w:sym w:font="Symbol" w:char="F073"/>
      </w:r>
      <w:r w:rsidRPr="00833B5A">
        <w:rPr>
          <w:rFonts w:ascii="Tahoma" w:hAnsi="Tahoma" w:cs="Tahoma"/>
          <w:sz w:val="20"/>
          <w:szCs w:val="20"/>
          <w:lang w:val="sl-SI"/>
        </w:rPr>
        <w:t>≥ 3 N/mm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w:t>
      </w:r>
    </w:p>
    <w:p w14:paraId="77B29E93"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V kolikor je izračunana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manjša od navedenih vrednosti, potem je treba privzeti najmanjšo možno </w:t>
      </w:r>
      <w:r w:rsidRPr="00833B5A">
        <w:rPr>
          <w:rFonts w:ascii="Tahoma" w:hAnsi="Tahoma" w:cs="Tahoma"/>
          <w:sz w:val="20"/>
          <w:szCs w:val="20"/>
          <w:lang w:val="sl-SI"/>
        </w:rPr>
        <w:sym w:font="Symbol" w:char="F073"/>
      </w:r>
      <w:r w:rsidRPr="00833B5A">
        <w:rPr>
          <w:rFonts w:ascii="Tahoma" w:hAnsi="Tahoma" w:cs="Tahoma"/>
          <w:sz w:val="20"/>
          <w:szCs w:val="20"/>
          <w:lang w:val="sl-SI"/>
        </w:rPr>
        <w:t xml:space="preserve">, upoštevajoč zahtevano klasifikacijo po zahtevnosti objektov in številu rezultatov. </w:t>
      </w:r>
    </w:p>
    <w:p w14:paraId="1A7A5E06"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Kemijski dodatki betonu smejo spremeniti lastnosti samo v mejah, ki so določene v projektni dokumentaciji ali ustreznih tehničnih predpisih.</w:t>
      </w:r>
    </w:p>
    <w:p w14:paraId="6375BFF4"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v projektni dokumentaciji ni drugače določeno, sme znašati vrednost količnika voda/cement pri mešanici svežega betona, ojačenega z jeklenimi žicami in palicami, največ 0,65.</w:t>
      </w:r>
    </w:p>
    <w:p w14:paraId="3751E130"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Konsistenca svežega betona ni določena, vendar pa mora biti takšna, da je z razpoložljivimi transportnimi in vgrajevalnimi sredstvi mogoče doseči zahtevane lastnosti vgrajenega svežega in strdelega betona. </w:t>
      </w:r>
    </w:p>
    <w:p w14:paraId="5B38B757" w14:textId="77777777" w:rsidR="001A1B67" w:rsidRPr="00833B5A" w:rsidRDefault="001A1B67" w:rsidP="00ED09B1">
      <w:pPr>
        <w:pStyle w:val="Naslov5"/>
        <w:spacing w:after="120"/>
        <w:rPr>
          <w:rFonts w:ascii="Tahoma" w:hAnsi="Tahoma" w:cs="Tahoma"/>
          <w:b/>
          <w:i w:val="0"/>
        </w:rPr>
      </w:pPr>
      <w:bookmarkStart w:id="624" w:name="_Toc416874430"/>
      <w:r w:rsidRPr="00833B5A">
        <w:rPr>
          <w:rFonts w:ascii="Tahoma" w:hAnsi="Tahoma" w:cs="Tahoma"/>
          <w:b/>
          <w:i w:val="0"/>
        </w:rPr>
        <w:t>Dokazna proizvodnja in vgrajevanje</w:t>
      </w:r>
      <w:bookmarkEnd w:id="624"/>
    </w:p>
    <w:p w14:paraId="29DE7AB2"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preveriti in dokazati sestavo mešanice betona v proizvodnji na ustreznem proizvodnem obratu, prevoz na gradbišče in vgrajevanje, ko mu je to odobril nadzornik.</w:t>
      </w:r>
    </w:p>
    <w:p w14:paraId="5715BC54"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Mesto dokaznega vgrajevanja odobri nadzornik praviloma na pogodbenem objektu, potem ko je preveril ustreznost pripravljenega opaža oziroma planuma podlage in postavljenega jekla za ojačitev.</w:t>
      </w:r>
    </w:p>
    <w:p w14:paraId="77E6CF29" w14:textId="77777777" w:rsidR="001A1B67" w:rsidRPr="00833B5A" w:rsidRDefault="001A1B67" w:rsidP="00C33ECD">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Pri dokazni proizvodnji in vgrajevanju je treba s preskusi, ki jih mora po naročilu izvajalca izvršiti notranja kontrolo izvajalca,</w:t>
      </w:r>
    </w:p>
    <w:p w14:paraId="6CA6404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ugotoviti ustreznost deponij in proizvodnega obrata za proizvodnjo mešanic svežega betona, ustreznost načina prevoza in opreme za vgrajevanje ter vgrajevanja, vse v smislu zahtev po teh tehničnih pogojih,</w:t>
      </w:r>
    </w:p>
    <w:p w14:paraId="40FC71F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odvzeti na mestu vgrajevanja vzorec mešanice za preskuse značilnosti svežega in strdelega betona,</w:t>
      </w:r>
    </w:p>
    <w:p w14:paraId="2FAC8438"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ugotoviti ustreznost obdelave površine vidnega betona,</w:t>
      </w:r>
    </w:p>
    <w:p w14:paraId="0859256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ugotoviti izvedbo stikov,</w:t>
      </w:r>
    </w:p>
    <w:p w14:paraId="5EFB7CD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ugotoviti zaščito površine betona,</w:t>
      </w:r>
    </w:p>
    <w:p w14:paraId="70F1EB78"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ugotoviti ravnost in višino betona,</w:t>
      </w:r>
    </w:p>
    <w:p w14:paraId="0BE35BD9"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ugotoviti zlepljenost betona.</w:t>
      </w:r>
    </w:p>
    <w:p w14:paraId="2C47540C"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je izvajalec v preteklem letu v podobnih pogojih že gradil s podobnimi sestavami mešanic betona, je mogoče rezultate izvedene sestave privzeti kot dokazno proizvodnjo in vgrajevanje. O tem odloči nadzornik.</w:t>
      </w:r>
    </w:p>
    <w:p w14:paraId="47701D63" w14:textId="77777777" w:rsidR="001A1B67" w:rsidRPr="00833B5A" w:rsidRDefault="001A1B67" w:rsidP="00ED09B1">
      <w:pPr>
        <w:pStyle w:val="Naslov5"/>
        <w:spacing w:after="120"/>
        <w:rPr>
          <w:rFonts w:ascii="Tahoma" w:hAnsi="Tahoma" w:cs="Tahoma"/>
          <w:b/>
          <w:szCs w:val="20"/>
        </w:rPr>
      </w:pPr>
      <w:bookmarkStart w:id="625" w:name="_Toc416874431"/>
      <w:r w:rsidRPr="00833B5A">
        <w:rPr>
          <w:rFonts w:ascii="Tahoma" w:hAnsi="Tahoma" w:cs="Tahoma"/>
          <w:b/>
          <w:i w:val="0"/>
        </w:rPr>
        <w:t>Redna proizvodnja in vgrajevanje</w:t>
      </w:r>
      <w:bookmarkEnd w:id="625"/>
    </w:p>
    <w:p w14:paraId="33242E51"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0E119A9E"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Soglasje za vgrajevanje mešanic svežega betona mora vsebovati tudi podrobne zahteve za morebitno dodatno pripravo površine opaža ali podložne plasti v smislu točke </w:t>
      </w:r>
      <w:r w:rsidR="006764A6" w:rsidRPr="00833B5A">
        <w:rPr>
          <w:rFonts w:ascii="Tahoma" w:hAnsi="Tahoma" w:cs="Tahoma"/>
          <w:sz w:val="20"/>
          <w:szCs w:val="20"/>
          <w:lang w:val="sl-SI"/>
        </w:rPr>
        <w:t>3.6.3.4.3</w:t>
      </w:r>
      <w:r w:rsidRPr="00833B5A">
        <w:rPr>
          <w:rFonts w:ascii="Tahoma" w:hAnsi="Tahoma" w:cs="Tahoma"/>
          <w:sz w:val="20"/>
          <w:szCs w:val="20"/>
          <w:lang w:val="sl-SI"/>
        </w:rPr>
        <w:t xml:space="preserve"> teh tehničnih pogojev.</w:t>
      </w:r>
    </w:p>
    <w:p w14:paraId="546553EC"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nastane pri proizvodnji ali vgrajevanju mešanice svežega betona kakršnakoli sprememba, mora izvajalec v pisni obliki predložiti predlog spremembe nadzorniku. Uveljavi jo lahko šele po prejemu soglasja.</w:t>
      </w:r>
    </w:p>
    <w:p w14:paraId="4E516B3C" w14:textId="77777777" w:rsidR="001A1B67" w:rsidRPr="00833B5A" w:rsidRDefault="001A1B67" w:rsidP="00945461">
      <w:pPr>
        <w:pStyle w:val="Naslov4"/>
        <w:spacing w:after="120"/>
        <w:rPr>
          <w:rFonts w:ascii="Tahoma" w:hAnsi="Tahoma" w:cs="Tahoma"/>
          <w:b w:val="0"/>
        </w:rPr>
      </w:pPr>
      <w:bookmarkStart w:id="626" w:name="_Toc416874432"/>
      <w:bookmarkStart w:id="627" w:name="_Toc415571121"/>
      <w:r w:rsidRPr="00833B5A">
        <w:rPr>
          <w:rFonts w:ascii="Tahoma" w:hAnsi="Tahoma" w:cs="Tahoma"/>
          <w:sz w:val="22"/>
          <w:szCs w:val="22"/>
        </w:rPr>
        <w:lastRenderedPageBreak/>
        <w:t>Preverjanje kakovosti izvedbe</w:t>
      </w:r>
      <w:bookmarkEnd w:id="626"/>
      <w:bookmarkEnd w:id="627"/>
    </w:p>
    <w:p w14:paraId="248BC938" w14:textId="77777777" w:rsidR="001A1B67" w:rsidRPr="00833B5A" w:rsidRDefault="001A1B67" w:rsidP="00ED09B1">
      <w:pPr>
        <w:pStyle w:val="Naslov5"/>
        <w:spacing w:after="120"/>
        <w:rPr>
          <w:rFonts w:ascii="Tahoma" w:hAnsi="Tahoma" w:cs="Tahoma"/>
          <w:b/>
          <w:i w:val="0"/>
        </w:rPr>
      </w:pPr>
      <w:bookmarkStart w:id="628" w:name="_Toc416874433"/>
      <w:r w:rsidRPr="00833B5A">
        <w:rPr>
          <w:rFonts w:ascii="Tahoma" w:hAnsi="Tahoma" w:cs="Tahoma"/>
          <w:b/>
          <w:i w:val="0"/>
        </w:rPr>
        <w:t>Izvedbeni razredi</w:t>
      </w:r>
      <w:bookmarkEnd w:id="628"/>
      <w:r w:rsidRPr="00833B5A">
        <w:rPr>
          <w:rFonts w:ascii="Tahoma" w:hAnsi="Tahoma" w:cs="Tahoma"/>
          <w:b/>
          <w:i w:val="0"/>
        </w:rPr>
        <w:t xml:space="preserve"> </w:t>
      </w:r>
    </w:p>
    <w:p w14:paraId="21B33CD1"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Nadzor in kontrola del morata zagotoviti, da bo betoniranje potekalo točno v skladu z izvedbeno specifikacijo za beton.</w:t>
      </w:r>
    </w:p>
    <w:p w14:paraId="7430DEBC"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tej zvezi pomeni kontrola preverjanje skladnosti lastnosti vgrajenih betonov, ki se nameravajo uporabiti, kakor tudi kontrolo izvajanja del.</w:t>
      </w:r>
    </w:p>
    <w:p w14:paraId="11DDD713" w14:textId="77777777" w:rsidR="001A1B67" w:rsidRPr="00833B5A" w:rsidRDefault="001A1B67" w:rsidP="00C33ECD">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Zahteve za vodenje kakovosti so predpisane z enim od naslednjih treh razredov tako, da zahtevana strogost narašča od 1. do 3. razreda:</w:t>
      </w:r>
    </w:p>
    <w:p w14:paraId="0690A24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1. izvedbeni razred,</w:t>
      </w:r>
    </w:p>
    <w:p w14:paraId="75AE8EB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2. izvedbeni razred,</w:t>
      </w:r>
    </w:p>
    <w:p w14:paraId="44A57478"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3. izvedbeni razred.</w:t>
      </w:r>
    </w:p>
    <w:p w14:paraId="1A71FAC9" w14:textId="77777777" w:rsidR="001A1B67" w:rsidRPr="00833B5A" w:rsidRDefault="001A1B67" w:rsidP="00C33ECD">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Izvedbeni razred (</w:t>
      </w:r>
      <w:r w:rsidR="006764A6" w:rsidRPr="00833B5A">
        <w:rPr>
          <w:rFonts w:ascii="Tahoma" w:hAnsi="Tahoma" w:cs="Tahoma"/>
          <w:sz w:val="20"/>
          <w:szCs w:val="20"/>
          <w:lang w:val="sl-SI"/>
        </w:rPr>
        <w:t>Tabela 3.6.16</w:t>
      </w:r>
      <w:r w:rsidRPr="00833B5A">
        <w:rPr>
          <w:rFonts w:ascii="Tahoma" w:hAnsi="Tahoma" w:cs="Tahoma"/>
          <w:sz w:val="20"/>
          <w:szCs w:val="20"/>
          <w:lang w:val="sl-SI"/>
        </w:rPr>
        <w:t xml:space="preserve">) se lahko nanaša na celotno konstrukcijo, na sestavne dele konstrukcije ali na določene betone/tehnologije, uporabljene pri izvajanju del. Izvedbeni razred, ki ga je treba uporabljati, mora biti določen v izvedbeni specifikaciji projekta konstrukcije. </w:t>
      </w:r>
    </w:p>
    <w:p w14:paraId="21AEA6AC" w14:textId="77777777" w:rsidR="001A1B67" w:rsidRPr="00833B5A" w:rsidRDefault="006764A6" w:rsidP="006764A6">
      <w:pPr>
        <w:pStyle w:val="Tabele"/>
        <w:ind w:left="1418" w:hanging="1418"/>
      </w:pPr>
      <w:r w:rsidRPr="00833B5A">
        <w:t>Tabela 3.6.16:</w:t>
      </w:r>
      <w:r w:rsidRPr="00833B5A">
        <w:tab/>
      </w:r>
      <w:r w:rsidR="001A1B67" w:rsidRPr="00833B5A">
        <w:t>Priporočilo za določitev izvedbenega razreda po SIST 1026:</w:t>
      </w:r>
      <w:r w:rsidR="00BF6E4F" w:rsidRPr="00833B5A">
        <w:t>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87"/>
        <w:gridCol w:w="2289"/>
        <w:gridCol w:w="2346"/>
      </w:tblGrid>
      <w:tr w:rsidR="00833B5A" w:rsidRPr="00833B5A" w14:paraId="0DC1F6BD" w14:textId="77777777" w:rsidTr="00EC6495">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443CCA0F" w14:textId="77777777" w:rsidR="001A1B67" w:rsidRPr="00833B5A" w:rsidRDefault="001A1B67" w:rsidP="00C33ECD">
            <w:pPr>
              <w:spacing w:before="40" w:after="40"/>
              <w:rPr>
                <w:rFonts w:ascii="Tahoma" w:hAnsi="Tahoma" w:cs="Tahoma"/>
                <w:b/>
                <w:sz w:val="20"/>
                <w:szCs w:val="20"/>
                <w:lang w:val="sl-SI" w:bidi="en-US"/>
              </w:rPr>
            </w:pPr>
            <w:r w:rsidRPr="00833B5A">
              <w:rPr>
                <w:rFonts w:ascii="Tahoma" w:hAnsi="Tahoma" w:cs="Tahoma"/>
                <w:b/>
                <w:sz w:val="20"/>
                <w:szCs w:val="20"/>
                <w:lang w:val="sl-SI"/>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6B20766A" w14:textId="77777777" w:rsidR="001A1B67" w:rsidRPr="00833B5A" w:rsidRDefault="001A1B67" w:rsidP="00C33ECD">
            <w:pPr>
              <w:spacing w:before="40" w:after="40"/>
              <w:rPr>
                <w:rFonts w:ascii="Tahoma" w:hAnsi="Tahoma" w:cs="Tahoma"/>
                <w:b/>
                <w:sz w:val="20"/>
                <w:szCs w:val="20"/>
                <w:lang w:val="sl-SI" w:bidi="en-US"/>
              </w:rPr>
            </w:pPr>
            <w:r w:rsidRPr="00833B5A">
              <w:rPr>
                <w:rFonts w:ascii="Tahoma" w:hAnsi="Tahoma" w:cs="Tahoma"/>
                <w:b/>
                <w:sz w:val="20"/>
                <w:szCs w:val="20"/>
                <w:lang w:val="sl-SI"/>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576BBFF6" w14:textId="77777777" w:rsidR="001A1B67" w:rsidRPr="00833B5A" w:rsidRDefault="001A1B67" w:rsidP="00C33ECD">
            <w:pPr>
              <w:spacing w:before="40" w:after="40"/>
              <w:rPr>
                <w:rFonts w:ascii="Tahoma" w:hAnsi="Tahoma" w:cs="Tahoma"/>
                <w:b/>
                <w:sz w:val="20"/>
                <w:szCs w:val="20"/>
                <w:lang w:val="sl-SI" w:bidi="en-US"/>
              </w:rPr>
            </w:pPr>
            <w:r w:rsidRPr="00833B5A">
              <w:rPr>
                <w:rFonts w:ascii="Tahoma" w:hAnsi="Tahoma" w:cs="Tahoma"/>
                <w:b/>
                <w:sz w:val="20"/>
                <w:szCs w:val="20"/>
                <w:lang w:val="sl-SI"/>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5BB01928" w14:textId="77777777" w:rsidR="001A1B67" w:rsidRPr="00833B5A" w:rsidRDefault="001A1B67" w:rsidP="00C33ECD">
            <w:pPr>
              <w:spacing w:before="40" w:after="40"/>
              <w:rPr>
                <w:rFonts w:ascii="Tahoma" w:hAnsi="Tahoma" w:cs="Tahoma"/>
                <w:b/>
                <w:sz w:val="20"/>
                <w:szCs w:val="20"/>
                <w:lang w:val="sl-SI" w:bidi="en-US"/>
              </w:rPr>
            </w:pPr>
            <w:r w:rsidRPr="00833B5A">
              <w:rPr>
                <w:rFonts w:ascii="Tahoma" w:hAnsi="Tahoma" w:cs="Tahoma"/>
                <w:b/>
                <w:sz w:val="20"/>
                <w:szCs w:val="20"/>
                <w:lang w:val="sl-SI"/>
              </w:rPr>
              <w:t>3. izvedbeni razred</w:t>
            </w:r>
          </w:p>
        </w:tc>
      </w:tr>
      <w:tr w:rsidR="00833B5A" w:rsidRPr="00833B5A" w14:paraId="60406696" w14:textId="77777777" w:rsidTr="00EC6495">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65237704"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1C99C3CD"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51F93FCD"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Mostovi z razponom do 15 m</w:t>
            </w:r>
          </w:p>
          <w:p w14:paraId="62117B61"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53B72542"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Mostovi z razponom nad 15 m</w:t>
            </w:r>
          </w:p>
          <w:p w14:paraId="341D39D5"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Zahtevni objekti prometne infrastrukture</w:t>
            </w:r>
          </w:p>
        </w:tc>
      </w:tr>
      <w:tr w:rsidR="00833B5A" w:rsidRPr="00833B5A" w14:paraId="0021E953" w14:textId="77777777" w:rsidTr="00EC6495">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21AC69E7"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6E677B7C"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Nosilci in plošče z razponom do 10 m</w:t>
            </w:r>
          </w:p>
          <w:p w14:paraId="12F94992"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Običajne stene in stebri</w:t>
            </w:r>
          </w:p>
          <w:p w14:paraId="008833E5"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043B811B"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Nosilci in plošče z razponom nad 10 m</w:t>
            </w:r>
          </w:p>
          <w:p w14:paraId="79D4A307"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 xml:space="preserve">Vitke stene in stebri </w:t>
            </w:r>
          </w:p>
          <w:p w14:paraId="6D7F2E0C"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Zahtevnejši plitvi in globoki temelji</w:t>
            </w:r>
          </w:p>
          <w:p w14:paraId="43166F88"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 xml:space="preserve">Oboki in loki z razponom do 10 m </w:t>
            </w:r>
          </w:p>
          <w:p w14:paraId="4EC180E8"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707B2F93"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Zelo zahtevni plitvi in globoki temelji</w:t>
            </w:r>
          </w:p>
          <w:p w14:paraId="40DD1ECD"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Loki z razponom nad 10 m</w:t>
            </w:r>
          </w:p>
          <w:p w14:paraId="7DF376CF"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Prednapeti elementi</w:t>
            </w:r>
          </w:p>
        </w:tc>
      </w:tr>
      <w:tr w:rsidR="00833B5A" w:rsidRPr="00833B5A" w14:paraId="1D0601F0" w14:textId="77777777" w:rsidTr="00EC6495">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3000CE06"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29EC90DA"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737DC6CC"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Betoniranje na objektu</w:t>
            </w:r>
          </w:p>
          <w:p w14:paraId="3B406484"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Gradnja z vnaprej izdelanimi 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305CDEB7" w14:textId="77777777" w:rsidR="001A1B67" w:rsidRPr="00833B5A" w:rsidRDefault="001A1B67" w:rsidP="00C33ECD">
            <w:pPr>
              <w:spacing w:before="40" w:after="40"/>
              <w:rPr>
                <w:rFonts w:ascii="Tahoma" w:hAnsi="Tahoma" w:cs="Tahoma"/>
                <w:sz w:val="20"/>
                <w:szCs w:val="20"/>
                <w:lang w:val="sl-SI"/>
              </w:rPr>
            </w:pPr>
            <w:r w:rsidRPr="00833B5A">
              <w:rPr>
                <w:rFonts w:ascii="Tahoma" w:hAnsi="Tahoma" w:cs="Tahoma"/>
                <w:sz w:val="20"/>
                <w:szCs w:val="20"/>
                <w:lang w:val="sl-SI"/>
              </w:rPr>
              <w:t xml:space="preserve">Betoniranje na objektu </w:t>
            </w:r>
          </w:p>
          <w:p w14:paraId="75D8E63F"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Gradnja z vnaprej izdelanimi proizvodi in elementi s posebnimi tolerancami</w:t>
            </w:r>
          </w:p>
        </w:tc>
      </w:tr>
      <w:tr w:rsidR="00833B5A" w:rsidRPr="00833B5A" w14:paraId="21AEC71D" w14:textId="77777777" w:rsidTr="00EC6495">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A852231"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307D68A6"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562480A5"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516819B3"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 xml:space="preserve">Vsi </w:t>
            </w:r>
          </w:p>
        </w:tc>
      </w:tr>
      <w:tr w:rsidR="00833B5A" w:rsidRPr="00833B5A" w14:paraId="516482B8" w14:textId="77777777" w:rsidTr="00EC6495">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49196A44"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6F0E9E86"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X0, XC1, XC2</w:t>
            </w:r>
            <w:r w:rsidRPr="00833B5A">
              <w:rPr>
                <w:rFonts w:ascii="Tahoma" w:hAnsi="Tahoma" w:cs="Tahoma"/>
                <w:sz w:val="20"/>
                <w:szCs w:val="20"/>
                <w:lang w:val="sl-SI"/>
              </w:rPr>
              <w:br/>
              <w:t>(</w:t>
            </w:r>
            <w:r w:rsidRPr="00833B5A">
              <w:rPr>
                <w:rFonts w:ascii="Tahoma" w:hAnsi="Tahoma" w:cs="Tahoma"/>
                <w:iCs/>
                <w:sz w:val="20"/>
                <w:szCs w:val="20"/>
                <w:lang w:val="sl-SI"/>
              </w:rPr>
              <w:t>XF1, XA1, XM1)</w:t>
            </w:r>
          </w:p>
        </w:tc>
        <w:tc>
          <w:tcPr>
            <w:tcW w:w="2289" w:type="dxa"/>
            <w:tcBorders>
              <w:top w:val="single" w:sz="4" w:space="0" w:color="auto"/>
              <w:left w:val="single" w:sz="4" w:space="0" w:color="auto"/>
              <w:bottom w:val="single" w:sz="4" w:space="0" w:color="auto"/>
              <w:right w:val="single" w:sz="4" w:space="0" w:color="auto"/>
            </w:tcBorders>
            <w:hideMark/>
          </w:tcPr>
          <w:p w14:paraId="1EE46322"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Vse</w:t>
            </w:r>
          </w:p>
        </w:tc>
        <w:tc>
          <w:tcPr>
            <w:tcW w:w="2346" w:type="dxa"/>
            <w:tcBorders>
              <w:top w:val="single" w:sz="4" w:space="0" w:color="auto"/>
              <w:left w:val="single" w:sz="4" w:space="0" w:color="auto"/>
              <w:bottom w:val="single" w:sz="4" w:space="0" w:color="auto"/>
              <w:right w:val="single" w:sz="4" w:space="0" w:color="auto"/>
            </w:tcBorders>
            <w:hideMark/>
          </w:tcPr>
          <w:p w14:paraId="3ABBCAEC"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Vse</w:t>
            </w:r>
          </w:p>
        </w:tc>
      </w:tr>
      <w:tr w:rsidR="001A1B67" w:rsidRPr="00833B5A" w14:paraId="0B5A5FA2" w14:textId="77777777" w:rsidTr="00EC6495">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7F7B585"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lastRenderedPageBreak/>
              <w:t>Armiranje</w:t>
            </w:r>
          </w:p>
        </w:tc>
        <w:tc>
          <w:tcPr>
            <w:tcW w:w="2187" w:type="dxa"/>
            <w:tcBorders>
              <w:top w:val="single" w:sz="4" w:space="0" w:color="auto"/>
              <w:left w:val="single" w:sz="4" w:space="0" w:color="auto"/>
              <w:bottom w:val="single" w:sz="4" w:space="0" w:color="auto"/>
              <w:right w:val="single" w:sz="4" w:space="0" w:color="auto"/>
            </w:tcBorders>
            <w:hideMark/>
          </w:tcPr>
          <w:p w14:paraId="14FB7FA4"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0F5C85A1"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6B7F3D2A" w14:textId="77777777" w:rsidR="001A1B67" w:rsidRPr="00833B5A" w:rsidRDefault="001A1B67" w:rsidP="00C33ECD">
            <w:pPr>
              <w:spacing w:before="40" w:after="40"/>
              <w:rPr>
                <w:rFonts w:ascii="Tahoma" w:hAnsi="Tahoma" w:cs="Tahoma"/>
                <w:sz w:val="20"/>
                <w:szCs w:val="20"/>
                <w:lang w:val="sl-SI" w:bidi="en-US"/>
              </w:rPr>
            </w:pPr>
            <w:r w:rsidRPr="00833B5A">
              <w:rPr>
                <w:rFonts w:ascii="Tahoma" w:hAnsi="Tahoma" w:cs="Tahoma"/>
                <w:sz w:val="20"/>
                <w:szCs w:val="20"/>
                <w:lang w:val="sl-SI"/>
              </w:rPr>
              <w:t xml:space="preserve">Običajno jeklo in jeklo za prednapenjanje </w:t>
            </w:r>
          </w:p>
        </w:tc>
      </w:tr>
    </w:tbl>
    <w:p w14:paraId="25138892" w14:textId="77777777" w:rsidR="001A1B67" w:rsidRPr="00833B5A" w:rsidRDefault="001A1B67" w:rsidP="00EC6495">
      <w:pPr>
        <w:spacing w:after="120" w:line="260" w:lineRule="exact"/>
        <w:ind w:right="62"/>
        <w:jc w:val="both"/>
        <w:rPr>
          <w:rFonts w:ascii="Tahoma" w:hAnsi="Tahoma" w:cs="Tahoma"/>
          <w:sz w:val="20"/>
          <w:szCs w:val="20"/>
          <w:lang w:val="sl-SI" w:bidi="en-US"/>
        </w:rPr>
      </w:pPr>
    </w:p>
    <w:p w14:paraId="796AFDC9" w14:textId="77777777" w:rsidR="001A1B67" w:rsidRPr="00833B5A" w:rsidRDefault="001A1B67" w:rsidP="00ED09B1">
      <w:pPr>
        <w:pStyle w:val="Naslov5"/>
        <w:spacing w:after="120"/>
        <w:rPr>
          <w:rFonts w:ascii="Tahoma" w:hAnsi="Tahoma" w:cs="Tahoma"/>
          <w:b/>
          <w:i w:val="0"/>
        </w:rPr>
      </w:pPr>
      <w:bookmarkStart w:id="629" w:name="_Toc416874434"/>
      <w:r w:rsidRPr="00833B5A">
        <w:rPr>
          <w:rFonts w:ascii="Tahoma" w:hAnsi="Tahoma" w:cs="Tahoma"/>
          <w:b/>
          <w:i w:val="0"/>
        </w:rPr>
        <w:t>Notranja kontrola kakovosti</w:t>
      </w:r>
      <w:bookmarkEnd w:id="629"/>
    </w:p>
    <w:p w14:paraId="1897036E" w14:textId="77777777" w:rsidR="001A1B67" w:rsidRPr="00833B5A" w:rsidRDefault="001A1B67" w:rsidP="00EC6495">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Obseg </w:t>
      </w:r>
      <w:bookmarkStart w:id="630" w:name="OLE_LINK2"/>
      <w:r w:rsidRPr="00833B5A">
        <w:rPr>
          <w:rFonts w:ascii="Tahoma" w:hAnsi="Tahoma" w:cs="Tahoma"/>
          <w:sz w:val="20"/>
          <w:szCs w:val="20"/>
          <w:lang w:val="sl-SI"/>
        </w:rPr>
        <w:t xml:space="preserve">preskusov v sklopu notranje kontrole kakovosti pri vgrajevanju betona </w:t>
      </w:r>
      <w:bookmarkEnd w:id="630"/>
      <w:r w:rsidRPr="00833B5A">
        <w:rPr>
          <w:rFonts w:ascii="Tahoma" w:hAnsi="Tahoma" w:cs="Tahoma"/>
          <w:sz w:val="20"/>
          <w:szCs w:val="20"/>
          <w:lang w:val="sl-SI"/>
        </w:rPr>
        <w:t>mora izvajalec del predložiti nadzorniku v potrditev skladno z določili teh tehničnih pogojev</w:t>
      </w:r>
      <w:r w:rsidR="00C47491" w:rsidRPr="00833B5A">
        <w:rPr>
          <w:rFonts w:ascii="Tahoma" w:hAnsi="Tahoma" w:cs="Tahoma"/>
          <w:sz w:val="20"/>
          <w:szCs w:val="20"/>
          <w:lang w:val="sl-SI"/>
        </w:rPr>
        <w:t xml:space="preserve"> in</w:t>
      </w:r>
      <w:r w:rsidRPr="00833B5A">
        <w:rPr>
          <w:rFonts w:ascii="Tahoma" w:hAnsi="Tahoma" w:cs="Tahoma"/>
          <w:sz w:val="20"/>
          <w:szCs w:val="20"/>
          <w:lang w:val="sl-SI"/>
        </w:rPr>
        <w:t xml:space="preserve"> </w:t>
      </w:r>
      <w:r w:rsidR="00C47491" w:rsidRPr="00833B5A">
        <w:rPr>
          <w:rFonts w:ascii="Tahoma" w:hAnsi="Tahoma" w:cs="Tahoma"/>
          <w:sz w:val="20"/>
          <w:szCs w:val="20"/>
          <w:lang w:val="sl-SI"/>
        </w:rPr>
        <w:t>m</w:t>
      </w:r>
      <w:r w:rsidRPr="00833B5A">
        <w:rPr>
          <w:rFonts w:ascii="Tahoma" w:hAnsi="Tahoma" w:cs="Tahoma"/>
          <w:sz w:val="20"/>
          <w:szCs w:val="20"/>
          <w:lang w:val="sl-SI"/>
        </w:rPr>
        <w:t>i</w:t>
      </w:r>
      <w:r w:rsidR="00EC6495" w:rsidRPr="00833B5A">
        <w:rPr>
          <w:rFonts w:ascii="Tahoma" w:hAnsi="Tahoma" w:cs="Tahoma"/>
          <w:sz w:val="20"/>
          <w:szCs w:val="20"/>
          <w:lang w:val="sl-SI"/>
        </w:rPr>
        <w:t>nimaln</w:t>
      </w:r>
      <w:r w:rsidR="00C47491" w:rsidRPr="00833B5A">
        <w:rPr>
          <w:rFonts w:ascii="Tahoma" w:hAnsi="Tahoma" w:cs="Tahoma"/>
          <w:sz w:val="20"/>
          <w:szCs w:val="20"/>
          <w:lang w:val="sl-SI"/>
        </w:rPr>
        <w:t>ega</w:t>
      </w:r>
      <w:r w:rsidR="00EC6495" w:rsidRPr="00833B5A">
        <w:rPr>
          <w:rFonts w:ascii="Tahoma" w:hAnsi="Tahoma" w:cs="Tahoma"/>
          <w:sz w:val="20"/>
          <w:szCs w:val="20"/>
          <w:lang w:val="sl-SI"/>
        </w:rPr>
        <w:t xml:space="preserve"> obseg</w:t>
      </w:r>
      <w:r w:rsidR="00C47491" w:rsidRPr="00833B5A">
        <w:rPr>
          <w:rFonts w:ascii="Tahoma" w:hAnsi="Tahoma" w:cs="Tahoma"/>
          <w:sz w:val="20"/>
          <w:szCs w:val="20"/>
          <w:lang w:val="sl-SI"/>
        </w:rPr>
        <w:t>a</w:t>
      </w:r>
      <w:r w:rsidR="00EC6495" w:rsidRPr="00833B5A">
        <w:rPr>
          <w:rFonts w:ascii="Tahoma" w:hAnsi="Tahoma" w:cs="Tahoma"/>
          <w:sz w:val="20"/>
          <w:szCs w:val="20"/>
          <w:lang w:val="sl-SI"/>
        </w:rPr>
        <w:t xml:space="preserve"> notranje kontrole</w:t>
      </w:r>
      <w:r w:rsidR="00C47491" w:rsidRPr="00833B5A">
        <w:rPr>
          <w:rFonts w:ascii="Tahoma" w:hAnsi="Tahoma" w:cs="Tahoma"/>
          <w:sz w:val="20"/>
          <w:szCs w:val="20"/>
          <w:lang w:val="sl-SI"/>
        </w:rPr>
        <w:t xml:space="preserve"> po tabeli 3.6.17</w:t>
      </w:r>
      <w:r w:rsidR="00EC6495" w:rsidRPr="00833B5A">
        <w:rPr>
          <w:rFonts w:ascii="Tahoma" w:hAnsi="Tahoma" w:cs="Tahoma"/>
          <w:sz w:val="20"/>
          <w:szCs w:val="20"/>
          <w:lang w:val="sl-SI"/>
        </w:rPr>
        <w:t>.</w:t>
      </w:r>
    </w:p>
    <w:p w14:paraId="746B4CBA"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536B7D7F"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Sporazumno z nadzornikom se lahko kakovost vgrajenega betona določi tudi po drugih priznanih postopkih. V tem primeru morajo biti sporazumno z nadzornikom navedena tudi merila za kakovost vgrajevanja ter način in obseg preskusov.</w:t>
      </w:r>
    </w:p>
    <w:p w14:paraId="5DBA49C7" w14:textId="77777777" w:rsidR="00151CD4" w:rsidRPr="00833B5A" w:rsidRDefault="00151CD4" w:rsidP="00151CD4">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Poleg preskusov mora Izvajalec del opraviti še ostalo kontrolo po SIST EN 13670 z nacionalnim dodatkom</w:t>
      </w:r>
      <w:r w:rsidR="00C47491" w:rsidRPr="00833B5A">
        <w:rPr>
          <w:rFonts w:ascii="Tahoma" w:hAnsi="Tahoma" w:cs="Tahoma"/>
          <w:sz w:val="20"/>
          <w:szCs w:val="20"/>
          <w:lang w:val="sl-SI"/>
        </w:rPr>
        <w:t xml:space="preserve"> (samokontrola)</w:t>
      </w:r>
      <w:r w:rsidRPr="00833B5A">
        <w:rPr>
          <w:rFonts w:ascii="Tahoma" w:hAnsi="Tahoma" w:cs="Tahoma"/>
          <w:sz w:val="20"/>
          <w:szCs w:val="20"/>
          <w:lang w:val="sl-SI"/>
        </w:rPr>
        <w:t>. Pregled nalog kontrole kakovosti je podan v Tabeli 3.6.18.</w:t>
      </w:r>
    </w:p>
    <w:p w14:paraId="4EAD2C90" w14:textId="77777777" w:rsidR="001A1B67" w:rsidRPr="00833B5A" w:rsidRDefault="006764A6" w:rsidP="006764A6">
      <w:pPr>
        <w:pStyle w:val="Tabele"/>
        <w:ind w:left="1418" w:hanging="1418"/>
      </w:pPr>
      <w:r w:rsidRPr="00833B5A">
        <w:t>Tabela 3.6.17</w:t>
      </w:r>
      <w:r w:rsidR="001A1B67" w:rsidRPr="00833B5A">
        <w:t>:</w:t>
      </w:r>
      <w:r w:rsidRPr="00833B5A">
        <w:tab/>
      </w:r>
      <w:r w:rsidR="001A1B67" w:rsidRPr="00833B5A">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0"/>
        <w:gridCol w:w="1241"/>
        <w:gridCol w:w="3570"/>
        <w:gridCol w:w="1727"/>
      </w:tblGrid>
      <w:tr w:rsidR="00833B5A" w:rsidRPr="00833B5A" w14:paraId="2A857857" w14:textId="77777777" w:rsidTr="004202D0">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64935EE9"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r w:rsidRPr="00833B5A">
              <w:rPr>
                <w:rFonts w:ascii="Tahoma" w:hAnsi="Tahoma" w:cs="Tahoma"/>
                <w:b/>
                <w:sz w:val="20"/>
                <w:szCs w:val="20"/>
                <w:lang w:val="sl-SI"/>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04ACFF3E"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r w:rsidRPr="00833B5A">
              <w:rPr>
                <w:rFonts w:ascii="Tahoma" w:hAnsi="Tahoma" w:cs="Tahoma"/>
                <w:b/>
                <w:sz w:val="20"/>
                <w:szCs w:val="20"/>
                <w:lang w:val="sl-SI"/>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7BC8A4E4"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r w:rsidRPr="00833B5A">
              <w:rPr>
                <w:rFonts w:ascii="Tahoma" w:hAnsi="Tahoma" w:cs="Tahoma"/>
                <w:b/>
                <w:sz w:val="20"/>
                <w:szCs w:val="20"/>
                <w:lang w:val="sl-SI"/>
              </w:rPr>
              <w:t>Opomba</w:t>
            </w:r>
          </w:p>
        </w:tc>
        <w:tc>
          <w:tcPr>
            <w:tcW w:w="1763" w:type="dxa"/>
            <w:tcBorders>
              <w:top w:val="single" w:sz="4" w:space="0" w:color="auto"/>
              <w:left w:val="single" w:sz="4" w:space="0" w:color="auto"/>
              <w:bottom w:val="single" w:sz="4" w:space="0" w:color="auto"/>
              <w:right w:val="single" w:sz="4" w:space="0" w:color="auto"/>
            </w:tcBorders>
            <w:hideMark/>
          </w:tcPr>
          <w:p w14:paraId="5B6AC7F2"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r w:rsidRPr="00833B5A">
              <w:rPr>
                <w:rFonts w:ascii="Tahoma" w:hAnsi="Tahoma" w:cs="Tahoma"/>
                <w:b/>
                <w:sz w:val="20"/>
                <w:szCs w:val="20"/>
                <w:lang w:val="sl-SI"/>
              </w:rPr>
              <w:t>Postopek za preskus</w:t>
            </w:r>
          </w:p>
        </w:tc>
      </w:tr>
      <w:tr w:rsidR="00833B5A" w:rsidRPr="00833B5A" w14:paraId="3B10084C" w14:textId="77777777" w:rsidTr="004202D0">
        <w:trPr>
          <w:trHeight w:val="227"/>
          <w:jc w:val="center"/>
        </w:trPr>
        <w:tc>
          <w:tcPr>
            <w:tcW w:w="2140" w:type="dxa"/>
            <w:tcBorders>
              <w:top w:val="single" w:sz="4" w:space="0" w:color="auto"/>
              <w:left w:val="single" w:sz="4" w:space="0" w:color="auto"/>
              <w:bottom w:val="nil"/>
              <w:right w:val="single" w:sz="4" w:space="0" w:color="auto"/>
            </w:tcBorders>
            <w:hideMark/>
          </w:tcPr>
          <w:p w14:paraId="5D666AE2" w14:textId="77777777" w:rsidR="001A1B67" w:rsidRPr="00833B5A" w:rsidRDefault="00EC6495" w:rsidP="00EC6495">
            <w:pPr>
              <w:keepNext/>
              <w:autoSpaceDE w:val="0"/>
              <w:autoSpaceDN w:val="0"/>
              <w:adjustRightInd w:val="0"/>
              <w:spacing w:before="40" w:after="40" w:line="225" w:lineRule="exact"/>
              <w:rPr>
                <w:rFonts w:ascii="Tahoma" w:hAnsi="Tahoma" w:cs="Tahoma"/>
                <w:b/>
                <w:sz w:val="20"/>
                <w:szCs w:val="20"/>
                <w:lang w:val="sl-SI" w:bidi="en-US"/>
              </w:rPr>
            </w:pPr>
            <w:r w:rsidRPr="00833B5A">
              <w:rPr>
                <w:rFonts w:ascii="Tahoma" w:hAnsi="Tahoma" w:cs="Tahoma"/>
                <w:b/>
                <w:sz w:val="20"/>
                <w:szCs w:val="20"/>
                <w:lang w:val="sl-SI"/>
              </w:rPr>
              <w:t>S</w:t>
            </w:r>
            <w:r w:rsidR="001A1B67" w:rsidRPr="00833B5A">
              <w:rPr>
                <w:rFonts w:ascii="Tahoma" w:hAnsi="Tahoma" w:cs="Tahoma"/>
                <w:b/>
                <w:sz w:val="20"/>
                <w:szCs w:val="20"/>
                <w:lang w:val="sl-SI"/>
              </w:rPr>
              <w:t>veži beton</w:t>
            </w:r>
          </w:p>
        </w:tc>
        <w:tc>
          <w:tcPr>
            <w:tcW w:w="1241" w:type="dxa"/>
            <w:tcBorders>
              <w:top w:val="single" w:sz="4" w:space="0" w:color="auto"/>
              <w:left w:val="single" w:sz="4" w:space="0" w:color="auto"/>
              <w:bottom w:val="nil"/>
              <w:right w:val="single" w:sz="4" w:space="0" w:color="auto"/>
            </w:tcBorders>
          </w:tcPr>
          <w:p w14:paraId="3D1F52AB"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p>
        </w:tc>
        <w:tc>
          <w:tcPr>
            <w:tcW w:w="3714" w:type="dxa"/>
            <w:tcBorders>
              <w:top w:val="single" w:sz="4" w:space="0" w:color="auto"/>
              <w:left w:val="single" w:sz="4" w:space="0" w:color="auto"/>
              <w:bottom w:val="nil"/>
              <w:right w:val="single" w:sz="4" w:space="0" w:color="auto"/>
            </w:tcBorders>
          </w:tcPr>
          <w:p w14:paraId="75B3398B" w14:textId="77777777" w:rsidR="001A1B67" w:rsidRPr="00833B5A" w:rsidRDefault="001A1B67" w:rsidP="00EC6495">
            <w:pPr>
              <w:keepNext/>
              <w:autoSpaceDE w:val="0"/>
              <w:autoSpaceDN w:val="0"/>
              <w:adjustRightInd w:val="0"/>
              <w:spacing w:before="40" w:after="40" w:line="225" w:lineRule="exact"/>
              <w:rPr>
                <w:rFonts w:ascii="Tahoma" w:hAnsi="Tahoma" w:cs="Tahoma"/>
                <w:b/>
                <w:sz w:val="20"/>
                <w:szCs w:val="20"/>
                <w:lang w:val="sl-SI" w:bidi="en-US"/>
              </w:rPr>
            </w:pPr>
          </w:p>
        </w:tc>
        <w:tc>
          <w:tcPr>
            <w:tcW w:w="1763" w:type="dxa"/>
            <w:tcBorders>
              <w:top w:val="single" w:sz="4" w:space="0" w:color="auto"/>
              <w:left w:val="single" w:sz="4" w:space="0" w:color="auto"/>
              <w:bottom w:val="nil"/>
              <w:right w:val="single" w:sz="4" w:space="0" w:color="auto"/>
            </w:tcBorders>
          </w:tcPr>
          <w:p w14:paraId="77B37803"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p>
        </w:tc>
      </w:tr>
      <w:tr w:rsidR="00833B5A" w:rsidRPr="00833B5A" w14:paraId="1EAEB455" w14:textId="77777777" w:rsidTr="004202D0">
        <w:trPr>
          <w:trHeight w:val="227"/>
          <w:jc w:val="center"/>
        </w:trPr>
        <w:tc>
          <w:tcPr>
            <w:tcW w:w="2140" w:type="dxa"/>
            <w:tcBorders>
              <w:top w:val="nil"/>
              <w:left w:val="single" w:sz="4" w:space="0" w:color="auto"/>
              <w:bottom w:val="nil"/>
              <w:right w:val="single" w:sz="4" w:space="0" w:color="auto"/>
            </w:tcBorders>
            <w:hideMark/>
          </w:tcPr>
          <w:p w14:paraId="711B132A"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 xml:space="preserve">- </w:t>
            </w:r>
            <w:r w:rsidRPr="00833B5A">
              <w:rPr>
                <w:rFonts w:ascii="Tahoma" w:hAnsi="Tahoma" w:cs="Tahoma"/>
                <w:lang w:eastAsia="en-US" w:bidi="en-US"/>
              </w:rPr>
              <w:tab/>
              <w:t>temperatura svežega betona</w:t>
            </w:r>
          </w:p>
        </w:tc>
        <w:tc>
          <w:tcPr>
            <w:tcW w:w="1241" w:type="dxa"/>
            <w:tcBorders>
              <w:top w:val="nil"/>
              <w:left w:val="single" w:sz="4" w:space="0" w:color="auto"/>
              <w:bottom w:val="nil"/>
              <w:right w:val="single" w:sz="4" w:space="0" w:color="auto"/>
            </w:tcBorders>
          </w:tcPr>
          <w:p w14:paraId="36BB1E01"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p>
        </w:tc>
        <w:tc>
          <w:tcPr>
            <w:tcW w:w="3714" w:type="dxa"/>
            <w:tcBorders>
              <w:top w:val="nil"/>
              <w:left w:val="single" w:sz="4" w:space="0" w:color="auto"/>
              <w:bottom w:val="nil"/>
              <w:right w:val="single" w:sz="4" w:space="0" w:color="auto"/>
            </w:tcBorders>
            <w:hideMark/>
          </w:tcPr>
          <w:p w14:paraId="437AEDFF"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r w:rsidRPr="00833B5A">
              <w:rPr>
                <w:rFonts w:ascii="Tahoma" w:hAnsi="Tahoma" w:cs="Tahoma"/>
                <w:lang w:eastAsia="en-US" w:bidi="en-US"/>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5E091D1C" w14:textId="77777777" w:rsidR="001A1B67" w:rsidRPr="00833B5A" w:rsidRDefault="001A1B67" w:rsidP="00EC6495">
            <w:pPr>
              <w:pStyle w:val="SlogArial10ptObojestranskoRazmikvrsticNatanno1125pt"/>
              <w:spacing w:before="40" w:after="40" w:line="276" w:lineRule="auto"/>
              <w:jc w:val="center"/>
              <w:rPr>
                <w:rFonts w:ascii="Tahoma" w:hAnsi="Tahoma" w:cs="Tahoma"/>
                <w:lang w:eastAsia="en-US" w:bidi="en-US"/>
              </w:rPr>
            </w:pPr>
            <w:r w:rsidRPr="00833B5A">
              <w:rPr>
                <w:rFonts w:ascii="Tahoma" w:hAnsi="Tahoma" w:cs="Tahoma"/>
                <w:lang w:eastAsia="en-US" w:bidi="en-US"/>
              </w:rPr>
              <w:t>SIST EN 12350-1</w:t>
            </w:r>
          </w:p>
        </w:tc>
      </w:tr>
      <w:tr w:rsidR="00833B5A" w:rsidRPr="00833B5A" w14:paraId="3C6D5BAD" w14:textId="77777777" w:rsidTr="004202D0">
        <w:trPr>
          <w:trHeight w:val="227"/>
          <w:jc w:val="center"/>
        </w:trPr>
        <w:tc>
          <w:tcPr>
            <w:tcW w:w="2140" w:type="dxa"/>
            <w:tcBorders>
              <w:top w:val="nil"/>
              <w:left w:val="single" w:sz="4" w:space="0" w:color="auto"/>
              <w:bottom w:val="nil"/>
              <w:right w:val="single" w:sz="4" w:space="0" w:color="auto"/>
            </w:tcBorders>
            <w:hideMark/>
          </w:tcPr>
          <w:p w14:paraId="2F48EFB4"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 xml:space="preserve">- </w:t>
            </w:r>
            <w:r w:rsidRPr="00833B5A">
              <w:rPr>
                <w:rFonts w:ascii="Tahoma" w:hAnsi="Tahoma" w:cs="Tahoma"/>
                <w:lang w:eastAsia="en-US" w:bidi="en-US"/>
              </w:rPr>
              <w:tab/>
              <w:t>konsistenca</w:t>
            </w:r>
          </w:p>
        </w:tc>
        <w:tc>
          <w:tcPr>
            <w:tcW w:w="1241" w:type="dxa"/>
            <w:tcBorders>
              <w:top w:val="nil"/>
              <w:left w:val="single" w:sz="4" w:space="0" w:color="auto"/>
              <w:bottom w:val="nil"/>
              <w:right w:val="single" w:sz="4" w:space="0" w:color="auto"/>
            </w:tcBorders>
            <w:hideMark/>
          </w:tcPr>
          <w:p w14:paraId="1C20A987"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20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tcPr>
          <w:p w14:paraId="2C14716B" w14:textId="77777777" w:rsidR="001A1B67" w:rsidRPr="00833B5A" w:rsidRDefault="001A1B67" w:rsidP="00EC6495">
            <w:pPr>
              <w:keepNext/>
              <w:autoSpaceDE w:val="0"/>
              <w:autoSpaceDN w:val="0"/>
              <w:adjustRightInd w:val="0"/>
              <w:spacing w:before="40" w:after="40" w:line="225" w:lineRule="exact"/>
              <w:rPr>
                <w:rFonts w:ascii="Tahoma" w:hAnsi="Tahoma" w:cs="Tahoma"/>
                <w:sz w:val="20"/>
                <w:szCs w:val="20"/>
                <w:lang w:val="sl-SI" w:bidi="en-US"/>
              </w:rPr>
            </w:pPr>
          </w:p>
        </w:tc>
        <w:tc>
          <w:tcPr>
            <w:tcW w:w="1763" w:type="dxa"/>
            <w:tcBorders>
              <w:top w:val="nil"/>
              <w:left w:val="single" w:sz="4" w:space="0" w:color="auto"/>
              <w:bottom w:val="nil"/>
              <w:right w:val="single" w:sz="4" w:space="0" w:color="auto"/>
            </w:tcBorders>
            <w:hideMark/>
          </w:tcPr>
          <w:p w14:paraId="274FD364"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SIST EN 12350-2 do 5</w:t>
            </w:r>
          </w:p>
        </w:tc>
      </w:tr>
      <w:tr w:rsidR="00833B5A" w:rsidRPr="00833B5A" w14:paraId="6A52AC66" w14:textId="77777777" w:rsidTr="004202D0">
        <w:trPr>
          <w:trHeight w:val="227"/>
          <w:jc w:val="center"/>
        </w:trPr>
        <w:tc>
          <w:tcPr>
            <w:tcW w:w="2140" w:type="dxa"/>
            <w:tcBorders>
              <w:top w:val="nil"/>
              <w:left w:val="single" w:sz="4" w:space="0" w:color="auto"/>
              <w:bottom w:val="nil"/>
              <w:right w:val="single" w:sz="4" w:space="0" w:color="auto"/>
            </w:tcBorders>
            <w:hideMark/>
          </w:tcPr>
          <w:p w14:paraId="4A62C61A"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 xml:space="preserve">- </w:t>
            </w:r>
            <w:r w:rsidRPr="00833B5A">
              <w:rPr>
                <w:rFonts w:ascii="Tahoma" w:hAnsi="Tahoma" w:cs="Tahoma"/>
                <w:lang w:eastAsia="en-US" w:bidi="en-US"/>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4A56AD82"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rPr>
            </w:pPr>
          </w:p>
          <w:p w14:paraId="7A4B3ACD"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20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tcPr>
          <w:p w14:paraId="331BBDDD" w14:textId="77777777" w:rsidR="001A1B67" w:rsidRPr="00833B5A" w:rsidRDefault="001A1B67" w:rsidP="00EC6495">
            <w:pPr>
              <w:keepNext/>
              <w:autoSpaceDE w:val="0"/>
              <w:autoSpaceDN w:val="0"/>
              <w:adjustRightInd w:val="0"/>
              <w:spacing w:before="40" w:after="40" w:line="225" w:lineRule="exact"/>
              <w:rPr>
                <w:rFonts w:ascii="Tahoma" w:hAnsi="Tahoma" w:cs="Tahoma"/>
                <w:sz w:val="20"/>
                <w:szCs w:val="20"/>
                <w:lang w:val="sl-SI" w:bidi="en-US"/>
              </w:rPr>
            </w:pPr>
          </w:p>
        </w:tc>
        <w:tc>
          <w:tcPr>
            <w:tcW w:w="1763" w:type="dxa"/>
            <w:tcBorders>
              <w:top w:val="nil"/>
              <w:left w:val="single" w:sz="4" w:space="0" w:color="auto"/>
              <w:bottom w:val="nil"/>
              <w:right w:val="single" w:sz="4" w:space="0" w:color="auto"/>
            </w:tcBorders>
            <w:hideMark/>
          </w:tcPr>
          <w:p w14:paraId="4A4F96A2"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SIST EN 12350-7</w:t>
            </w:r>
          </w:p>
        </w:tc>
      </w:tr>
      <w:tr w:rsidR="00833B5A" w:rsidRPr="00833B5A" w14:paraId="6A98FD48" w14:textId="77777777" w:rsidTr="004202D0">
        <w:trPr>
          <w:trHeight w:val="227"/>
          <w:jc w:val="center"/>
        </w:trPr>
        <w:tc>
          <w:tcPr>
            <w:tcW w:w="2140" w:type="dxa"/>
            <w:tcBorders>
              <w:top w:val="nil"/>
              <w:left w:val="single" w:sz="4" w:space="0" w:color="auto"/>
              <w:bottom w:val="nil"/>
              <w:right w:val="single" w:sz="4" w:space="0" w:color="auto"/>
            </w:tcBorders>
          </w:tcPr>
          <w:p w14:paraId="00ACC64F"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 xml:space="preserve">- </w:t>
            </w:r>
            <w:r w:rsidRPr="00833B5A">
              <w:rPr>
                <w:rFonts w:ascii="Tahoma" w:hAnsi="Tahoma" w:cs="Tahoma"/>
                <w:lang w:eastAsia="en-US" w:bidi="en-US"/>
              </w:rPr>
              <w:tab/>
              <w:t>vsebnosti mikropor:površinska odpornost betona proti zmrzovanju in tajanju</w:t>
            </w:r>
          </w:p>
        </w:tc>
        <w:tc>
          <w:tcPr>
            <w:tcW w:w="1241" w:type="dxa"/>
            <w:tcBorders>
              <w:top w:val="nil"/>
              <w:left w:val="single" w:sz="4" w:space="0" w:color="auto"/>
              <w:bottom w:val="nil"/>
              <w:right w:val="single" w:sz="4" w:space="0" w:color="auto"/>
            </w:tcBorders>
          </w:tcPr>
          <w:p w14:paraId="7F4084D6"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rPr>
            </w:pPr>
          </w:p>
          <w:p w14:paraId="6934F22A"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5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tcPr>
          <w:p w14:paraId="2F3B1458"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p>
          <w:p w14:paraId="08883AB4"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r w:rsidRPr="00833B5A">
              <w:rPr>
                <w:rFonts w:ascii="Tahoma" w:hAnsi="Tahoma" w:cs="Tahoma"/>
                <w:lang w:eastAsia="en-US" w:bidi="en-US"/>
              </w:rPr>
              <w:t>vsaka dobavljena količina</w:t>
            </w:r>
          </w:p>
        </w:tc>
        <w:tc>
          <w:tcPr>
            <w:tcW w:w="1763" w:type="dxa"/>
            <w:tcBorders>
              <w:top w:val="nil"/>
              <w:left w:val="single" w:sz="4" w:space="0" w:color="auto"/>
              <w:bottom w:val="nil"/>
              <w:right w:val="single" w:sz="4" w:space="0" w:color="auto"/>
            </w:tcBorders>
            <w:hideMark/>
          </w:tcPr>
          <w:p w14:paraId="6D40D0D9" w14:textId="77777777" w:rsidR="001A1B67" w:rsidRPr="00833B5A" w:rsidRDefault="001A1B67" w:rsidP="00EC6495">
            <w:pPr>
              <w:pStyle w:val="SlogArial10ptObojestranskoRazmikvrsticNatanno1125pt"/>
              <w:spacing w:before="40" w:after="40" w:line="276" w:lineRule="auto"/>
              <w:jc w:val="center"/>
              <w:rPr>
                <w:rFonts w:ascii="Tahoma" w:hAnsi="Tahoma" w:cs="Tahoma"/>
                <w:lang w:eastAsia="en-US" w:bidi="en-US"/>
              </w:rPr>
            </w:pPr>
            <w:r w:rsidRPr="00833B5A">
              <w:rPr>
                <w:rFonts w:ascii="Tahoma" w:hAnsi="Tahoma" w:cs="Tahoma"/>
                <w:lang w:eastAsia="en-US" w:bidi="en-US"/>
              </w:rPr>
              <w:t>SIST EN 12350-7</w:t>
            </w:r>
          </w:p>
        </w:tc>
      </w:tr>
      <w:tr w:rsidR="00833B5A" w:rsidRPr="00833B5A" w14:paraId="7445DFBB" w14:textId="77777777" w:rsidTr="004202D0">
        <w:trPr>
          <w:trHeight w:val="227"/>
          <w:jc w:val="center"/>
        </w:trPr>
        <w:tc>
          <w:tcPr>
            <w:tcW w:w="2140" w:type="dxa"/>
            <w:tcBorders>
              <w:top w:val="nil"/>
              <w:left w:val="single" w:sz="4" w:space="0" w:color="auto"/>
              <w:bottom w:val="nil"/>
              <w:right w:val="single" w:sz="4" w:space="0" w:color="auto"/>
            </w:tcBorders>
          </w:tcPr>
          <w:p w14:paraId="0A399517" w14:textId="77777777" w:rsidR="001A1B67" w:rsidRPr="00833B5A" w:rsidRDefault="00EC6495" w:rsidP="00EC6495">
            <w:pPr>
              <w:keepNext/>
              <w:autoSpaceDE w:val="0"/>
              <w:autoSpaceDN w:val="0"/>
              <w:adjustRightInd w:val="0"/>
              <w:spacing w:before="40" w:after="40" w:line="225" w:lineRule="exact"/>
              <w:rPr>
                <w:rFonts w:ascii="Tahoma" w:hAnsi="Tahoma" w:cs="Tahoma"/>
                <w:b/>
                <w:sz w:val="20"/>
                <w:szCs w:val="20"/>
                <w:lang w:val="sl-SI"/>
              </w:rPr>
            </w:pPr>
            <w:r w:rsidRPr="00833B5A">
              <w:rPr>
                <w:rFonts w:ascii="Tahoma" w:hAnsi="Tahoma" w:cs="Tahoma"/>
                <w:b/>
                <w:sz w:val="20"/>
                <w:szCs w:val="20"/>
                <w:lang w:val="sl-SI"/>
              </w:rPr>
              <w:t>S</w:t>
            </w:r>
            <w:r w:rsidR="001A1B67" w:rsidRPr="00833B5A">
              <w:rPr>
                <w:rFonts w:ascii="Tahoma" w:hAnsi="Tahoma" w:cs="Tahoma"/>
                <w:b/>
                <w:sz w:val="20"/>
                <w:szCs w:val="20"/>
                <w:lang w:val="sl-SI"/>
              </w:rPr>
              <w:t>trdeli beton</w:t>
            </w:r>
          </w:p>
        </w:tc>
        <w:tc>
          <w:tcPr>
            <w:tcW w:w="1241" w:type="dxa"/>
            <w:tcBorders>
              <w:top w:val="nil"/>
              <w:left w:val="single" w:sz="4" w:space="0" w:color="auto"/>
              <w:bottom w:val="nil"/>
              <w:right w:val="single" w:sz="4" w:space="0" w:color="auto"/>
            </w:tcBorders>
          </w:tcPr>
          <w:p w14:paraId="5E195657"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p>
        </w:tc>
        <w:tc>
          <w:tcPr>
            <w:tcW w:w="3714" w:type="dxa"/>
            <w:tcBorders>
              <w:top w:val="nil"/>
              <w:left w:val="single" w:sz="4" w:space="0" w:color="auto"/>
              <w:bottom w:val="nil"/>
              <w:right w:val="single" w:sz="4" w:space="0" w:color="auto"/>
            </w:tcBorders>
          </w:tcPr>
          <w:p w14:paraId="0D123049" w14:textId="77777777" w:rsidR="001A1B67" w:rsidRPr="00833B5A" w:rsidRDefault="001A1B67" w:rsidP="00EC6495">
            <w:pPr>
              <w:keepNext/>
              <w:autoSpaceDE w:val="0"/>
              <w:autoSpaceDN w:val="0"/>
              <w:adjustRightInd w:val="0"/>
              <w:spacing w:before="40" w:after="40" w:line="225" w:lineRule="exact"/>
              <w:rPr>
                <w:rFonts w:ascii="Tahoma" w:hAnsi="Tahoma" w:cs="Tahoma"/>
                <w:b/>
                <w:sz w:val="20"/>
                <w:szCs w:val="20"/>
                <w:lang w:val="sl-SI" w:bidi="en-US"/>
              </w:rPr>
            </w:pPr>
          </w:p>
        </w:tc>
        <w:tc>
          <w:tcPr>
            <w:tcW w:w="1763" w:type="dxa"/>
            <w:tcBorders>
              <w:top w:val="nil"/>
              <w:left w:val="single" w:sz="4" w:space="0" w:color="auto"/>
              <w:bottom w:val="nil"/>
              <w:right w:val="single" w:sz="4" w:space="0" w:color="auto"/>
            </w:tcBorders>
          </w:tcPr>
          <w:p w14:paraId="0DD30A7C"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b/>
                <w:sz w:val="20"/>
                <w:szCs w:val="20"/>
                <w:lang w:val="sl-SI" w:bidi="en-US"/>
              </w:rPr>
            </w:pPr>
          </w:p>
        </w:tc>
      </w:tr>
      <w:tr w:rsidR="00833B5A" w:rsidRPr="00833B5A" w14:paraId="14777904" w14:textId="77777777" w:rsidTr="004202D0">
        <w:trPr>
          <w:trHeight w:val="227"/>
          <w:jc w:val="center"/>
        </w:trPr>
        <w:tc>
          <w:tcPr>
            <w:tcW w:w="2140" w:type="dxa"/>
            <w:tcBorders>
              <w:top w:val="nil"/>
              <w:left w:val="single" w:sz="4" w:space="0" w:color="auto"/>
              <w:bottom w:val="nil"/>
              <w:right w:val="single" w:sz="4" w:space="0" w:color="auto"/>
            </w:tcBorders>
            <w:hideMark/>
          </w:tcPr>
          <w:p w14:paraId="37A4FAFA"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tlačna trdnost</w:t>
            </w:r>
          </w:p>
        </w:tc>
        <w:tc>
          <w:tcPr>
            <w:tcW w:w="1241" w:type="dxa"/>
            <w:tcBorders>
              <w:top w:val="nil"/>
              <w:left w:val="single" w:sz="4" w:space="0" w:color="auto"/>
              <w:bottom w:val="nil"/>
              <w:right w:val="single" w:sz="4" w:space="0" w:color="auto"/>
            </w:tcBorders>
            <w:hideMark/>
          </w:tcPr>
          <w:p w14:paraId="4F3D0DFB"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100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hideMark/>
          </w:tcPr>
          <w:p w14:paraId="744E22C2"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r w:rsidRPr="00833B5A">
              <w:rPr>
                <w:rFonts w:ascii="Tahoma" w:hAnsi="Tahoma" w:cs="Tahoma"/>
                <w:lang w:eastAsia="en-US" w:bidi="en-US"/>
              </w:rPr>
              <w:t xml:space="preserve">1x dnevno, najmanj 3 preskušanci za vsako partijo betona, oz. po </w:t>
            </w:r>
            <w:r w:rsidRPr="00833B5A">
              <w:rPr>
                <w:rFonts w:ascii="Tahoma" w:hAnsi="Tahoma" w:cs="Tahoma"/>
                <w:lang w:eastAsia="en-US" w:bidi="en-US"/>
              </w:rPr>
              <w:lastRenderedPageBreak/>
              <w:t>posebnem določilu za vsak segment, kampado, odsek ali konstr.</w:t>
            </w:r>
            <w:r w:rsidR="00151CD4" w:rsidRPr="00833B5A">
              <w:rPr>
                <w:rFonts w:ascii="Tahoma" w:hAnsi="Tahoma" w:cs="Tahoma"/>
                <w:lang w:eastAsia="en-US" w:bidi="en-US"/>
              </w:rPr>
              <w:t xml:space="preserve"> </w:t>
            </w:r>
            <w:r w:rsidRPr="00833B5A">
              <w:rPr>
                <w:rFonts w:ascii="Tahoma" w:hAnsi="Tahoma" w:cs="Tahoma"/>
                <w:lang w:eastAsia="en-US" w:bidi="en-US"/>
              </w:rPr>
              <w:t>element</w:t>
            </w:r>
          </w:p>
        </w:tc>
        <w:tc>
          <w:tcPr>
            <w:tcW w:w="1763" w:type="dxa"/>
            <w:tcBorders>
              <w:top w:val="nil"/>
              <w:left w:val="single" w:sz="4" w:space="0" w:color="auto"/>
              <w:bottom w:val="nil"/>
              <w:right w:val="single" w:sz="4" w:space="0" w:color="auto"/>
            </w:tcBorders>
            <w:hideMark/>
          </w:tcPr>
          <w:p w14:paraId="74985EBD" w14:textId="77777777" w:rsidR="001A1B67" w:rsidRPr="00833B5A" w:rsidRDefault="001A1B67" w:rsidP="00EC6495">
            <w:pPr>
              <w:pStyle w:val="SlogArial10ptObojestranskoRazmikvrsticNatanno1125pt"/>
              <w:spacing w:before="40" w:after="40" w:line="276" w:lineRule="auto"/>
              <w:jc w:val="center"/>
              <w:rPr>
                <w:rFonts w:ascii="Tahoma" w:hAnsi="Tahoma" w:cs="Tahoma"/>
                <w:lang w:eastAsia="en-US" w:bidi="en-US"/>
              </w:rPr>
            </w:pPr>
            <w:r w:rsidRPr="00833B5A">
              <w:rPr>
                <w:rFonts w:ascii="Tahoma" w:hAnsi="Tahoma" w:cs="Tahoma"/>
                <w:lang w:eastAsia="en-US" w:bidi="en-US"/>
              </w:rPr>
              <w:lastRenderedPageBreak/>
              <w:t>SIST EN 12390-3</w:t>
            </w:r>
          </w:p>
        </w:tc>
      </w:tr>
      <w:tr w:rsidR="00833B5A" w:rsidRPr="00833B5A" w14:paraId="675F62A8" w14:textId="77777777" w:rsidTr="004202D0">
        <w:trPr>
          <w:trHeight w:val="227"/>
          <w:jc w:val="center"/>
        </w:trPr>
        <w:tc>
          <w:tcPr>
            <w:tcW w:w="2140" w:type="dxa"/>
            <w:tcBorders>
              <w:top w:val="nil"/>
              <w:left w:val="single" w:sz="4" w:space="0" w:color="auto"/>
              <w:bottom w:val="nil"/>
              <w:right w:val="single" w:sz="4" w:space="0" w:color="auto"/>
            </w:tcBorders>
            <w:hideMark/>
          </w:tcPr>
          <w:p w14:paraId="466A47C6"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odpornost proti prodoru vode</w:t>
            </w:r>
          </w:p>
        </w:tc>
        <w:tc>
          <w:tcPr>
            <w:tcW w:w="1241" w:type="dxa"/>
            <w:tcBorders>
              <w:top w:val="nil"/>
              <w:left w:val="single" w:sz="4" w:space="0" w:color="auto"/>
              <w:bottom w:val="nil"/>
              <w:right w:val="single" w:sz="4" w:space="0" w:color="auto"/>
            </w:tcBorders>
            <w:hideMark/>
          </w:tcPr>
          <w:p w14:paraId="76504F0B"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500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hideMark/>
          </w:tcPr>
          <w:p w14:paraId="01F54A38"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r w:rsidRPr="00833B5A">
              <w:rPr>
                <w:rFonts w:ascii="Tahoma" w:hAnsi="Tahoma" w:cs="Tahoma"/>
                <w:lang w:eastAsia="en-US" w:bidi="en-US"/>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3A2CE524" w14:textId="77777777" w:rsidR="001A1B67" w:rsidRPr="00833B5A" w:rsidRDefault="001A1B67" w:rsidP="00EC6495">
            <w:pPr>
              <w:pStyle w:val="SlogArial10ptObojestranskoRazmikvrsticNatanno1125pt"/>
              <w:spacing w:before="40" w:after="40" w:line="276" w:lineRule="auto"/>
              <w:jc w:val="center"/>
              <w:rPr>
                <w:rFonts w:ascii="Tahoma" w:hAnsi="Tahoma" w:cs="Tahoma"/>
                <w:lang w:eastAsia="en-US" w:bidi="en-US"/>
              </w:rPr>
            </w:pPr>
            <w:r w:rsidRPr="00833B5A">
              <w:rPr>
                <w:rFonts w:ascii="Tahoma" w:hAnsi="Tahoma" w:cs="Tahoma"/>
                <w:lang w:eastAsia="en-US" w:bidi="en-US"/>
              </w:rPr>
              <w:t>SIST EN 12390-8</w:t>
            </w:r>
          </w:p>
        </w:tc>
      </w:tr>
      <w:tr w:rsidR="00833B5A" w:rsidRPr="00833B5A" w14:paraId="47CF2968" w14:textId="77777777" w:rsidTr="004202D0">
        <w:trPr>
          <w:trHeight w:val="227"/>
          <w:jc w:val="center"/>
        </w:trPr>
        <w:tc>
          <w:tcPr>
            <w:tcW w:w="2140" w:type="dxa"/>
            <w:tcBorders>
              <w:top w:val="nil"/>
              <w:left w:val="single" w:sz="4" w:space="0" w:color="auto"/>
              <w:bottom w:val="nil"/>
              <w:right w:val="single" w:sz="4" w:space="0" w:color="auto"/>
            </w:tcBorders>
            <w:hideMark/>
          </w:tcPr>
          <w:p w14:paraId="5158A9F0"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notranja odpornost proti zmrzovanju in tajanju</w:t>
            </w:r>
          </w:p>
        </w:tc>
        <w:tc>
          <w:tcPr>
            <w:tcW w:w="1241" w:type="dxa"/>
            <w:tcBorders>
              <w:top w:val="nil"/>
              <w:left w:val="single" w:sz="4" w:space="0" w:color="auto"/>
              <w:bottom w:val="nil"/>
              <w:right w:val="single" w:sz="4" w:space="0" w:color="auto"/>
            </w:tcBorders>
            <w:hideMark/>
          </w:tcPr>
          <w:p w14:paraId="517C2D09"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2000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tcPr>
          <w:p w14:paraId="23D88BBC" w14:textId="77777777" w:rsidR="001A1B67" w:rsidRPr="00833B5A" w:rsidRDefault="001A1B67" w:rsidP="00EC6495">
            <w:pPr>
              <w:keepNext/>
              <w:autoSpaceDE w:val="0"/>
              <w:autoSpaceDN w:val="0"/>
              <w:adjustRightInd w:val="0"/>
              <w:spacing w:before="40" w:after="40" w:line="225" w:lineRule="exact"/>
              <w:rPr>
                <w:rFonts w:ascii="Tahoma" w:hAnsi="Tahoma" w:cs="Tahoma"/>
                <w:sz w:val="20"/>
                <w:szCs w:val="20"/>
                <w:lang w:val="sl-SI" w:bidi="en-US"/>
              </w:rPr>
            </w:pPr>
          </w:p>
        </w:tc>
        <w:tc>
          <w:tcPr>
            <w:tcW w:w="1763" w:type="dxa"/>
            <w:tcBorders>
              <w:top w:val="nil"/>
              <w:left w:val="single" w:sz="4" w:space="0" w:color="auto"/>
              <w:bottom w:val="nil"/>
              <w:right w:val="single" w:sz="4" w:space="0" w:color="auto"/>
            </w:tcBorders>
            <w:hideMark/>
          </w:tcPr>
          <w:p w14:paraId="4575807E"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SIST 1026, dod.2</w:t>
            </w:r>
          </w:p>
        </w:tc>
      </w:tr>
      <w:tr w:rsidR="00833B5A" w:rsidRPr="00833B5A" w14:paraId="0D2EC2E0" w14:textId="77777777" w:rsidTr="004202D0">
        <w:trPr>
          <w:trHeight w:val="227"/>
          <w:jc w:val="center"/>
        </w:trPr>
        <w:tc>
          <w:tcPr>
            <w:tcW w:w="2140" w:type="dxa"/>
            <w:tcBorders>
              <w:top w:val="nil"/>
              <w:left w:val="single" w:sz="4" w:space="0" w:color="auto"/>
              <w:bottom w:val="nil"/>
              <w:right w:val="single" w:sz="4" w:space="0" w:color="auto"/>
            </w:tcBorders>
            <w:hideMark/>
          </w:tcPr>
          <w:p w14:paraId="71744721"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površinska odpornost proti zmrzovanju in tajanju</w:t>
            </w:r>
          </w:p>
        </w:tc>
        <w:tc>
          <w:tcPr>
            <w:tcW w:w="1241" w:type="dxa"/>
            <w:tcBorders>
              <w:top w:val="nil"/>
              <w:left w:val="single" w:sz="4" w:space="0" w:color="auto"/>
              <w:bottom w:val="nil"/>
              <w:right w:val="single" w:sz="4" w:space="0" w:color="auto"/>
            </w:tcBorders>
            <w:hideMark/>
          </w:tcPr>
          <w:p w14:paraId="14D9C0B7" w14:textId="77777777" w:rsidR="001A1B67" w:rsidRPr="00833B5A" w:rsidRDefault="001A1B67" w:rsidP="00EC6495">
            <w:pPr>
              <w:keepNext/>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 1000 m</w:t>
            </w:r>
            <w:r w:rsidRPr="00833B5A">
              <w:rPr>
                <w:rFonts w:ascii="Tahoma" w:hAnsi="Tahoma" w:cs="Tahoma"/>
                <w:sz w:val="20"/>
                <w:szCs w:val="20"/>
                <w:vertAlign w:val="superscript"/>
                <w:lang w:val="sl-SI"/>
              </w:rPr>
              <w:t>3</w:t>
            </w:r>
          </w:p>
        </w:tc>
        <w:tc>
          <w:tcPr>
            <w:tcW w:w="3714" w:type="dxa"/>
            <w:tcBorders>
              <w:top w:val="nil"/>
              <w:left w:val="single" w:sz="4" w:space="0" w:color="auto"/>
              <w:bottom w:val="nil"/>
              <w:right w:val="single" w:sz="4" w:space="0" w:color="auto"/>
            </w:tcBorders>
            <w:hideMark/>
          </w:tcPr>
          <w:p w14:paraId="00C2EC8C"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r w:rsidRPr="00833B5A">
              <w:rPr>
                <w:rFonts w:ascii="Tahoma" w:hAnsi="Tahoma" w:cs="Tahoma"/>
                <w:lang w:eastAsia="en-US" w:bidi="en-US"/>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50F975F3" w14:textId="77777777" w:rsidR="001A1B67" w:rsidRPr="00833B5A" w:rsidRDefault="001A1B67" w:rsidP="004202D0">
            <w:pPr>
              <w:pStyle w:val="SlogArial10ptObojestranskoRazmikvrsticNatanno1125pt"/>
              <w:spacing w:before="40" w:after="40" w:line="276" w:lineRule="auto"/>
              <w:ind w:right="-75"/>
              <w:jc w:val="center"/>
              <w:rPr>
                <w:rFonts w:ascii="Tahoma" w:hAnsi="Tahoma" w:cs="Tahoma"/>
                <w:lang w:eastAsia="en-US" w:bidi="en-US"/>
              </w:rPr>
            </w:pPr>
            <w:r w:rsidRPr="00833B5A">
              <w:rPr>
                <w:rFonts w:ascii="Tahoma" w:hAnsi="Tahoma" w:cs="Tahoma"/>
                <w:lang w:eastAsia="en-US" w:bidi="en-US"/>
              </w:rPr>
              <w:t>SIST 1026, dod.3</w:t>
            </w:r>
          </w:p>
        </w:tc>
      </w:tr>
      <w:tr w:rsidR="00833B5A" w:rsidRPr="00833B5A" w14:paraId="7CF639E9" w14:textId="77777777" w:rsidTr="004202D0">
        <w:trPr>
          <w:trHeight w:val="227"/>
          <w:jc w:val="center"/>
        </w:trPr>
        <w:tc>
          <w:tcPr>
            <w:tcW w:w="2140" w:type="dxa"/>
            <w:tcBorders>
              <w:top w:val="nil"/>
              <w:left w:val="single" w:sz="4" w:space="0" w:color="auto"/>
              <w:bottom w:val="nil"/>
              <w:right w:val="single" w:sz="4" w:space="0" w:color="auto"/>
            </w:tcBorders>
            <w:hideMark/>
          </w:tcPr>
          <w:p w14:paraId="55F6B0EA"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linearne deformacije (90 dni)</w:t>
            </w:r>
          </w:p>
        </w:tc>
        <w:tc>
          <w:tcPr>
            <w:tcW w:w="1241" w:type="dxa"/>
            <w:tcBorders>
              <w:top w:val="nil"/>
              <w:left w:val="single" w:sz="4" w:space="0" w:color="auto"/>
              <w:bottom w:val="nil"/>
              <w:right w:val="single" w:sz="4" w:space="0" w:color="auto"/>
            </w:tcBorders>
            <w:hideMark/>
          </w:tcPr>
          <w:p w14:paraId="73EDDAEB" w14:textId="77777777" w:rsidR="001A1B67" w:rsidRPr="00833B5A" w:rsidRDefault="001A1B67" w:rsidP="00EC6495">
            <w:pPr>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enkrat</w:t>
            </w:r>
          </w:p>
        </w:tc>
        <w:tc>
          <w:tcPr>
            <w:tcW w:w="3714" w:type="dxa"/>
            <w:vMerge w:val="restart"/>
            <w:tcBorders>
              <w:top w:val="nil"/>
              <w:left w:val="single" w:sz="4" w:space="0" w:color="auto"/>
              <w:bottom w:val="single" w:sz="4" w:space="0" w:color="auto"/>
              <w:right w:val="single" w:sz="4" w:space="0" w:color="auto"/>
            </w:tcBorders>
            <w:hideMark/>
          </w:tcPr>
          <w:p w14:paraId="06F46861" w14:textId="77777777" w:rsidR="001A1B67" w:rsidRPr="00833B5A" w:rsidRDefault="001A1B67" w:rsidP="00EC6495">
            <w:pPr>
              <w:pStyle w:val="SlogArial10ptObojestranskoRazmikvrsticNatanno1125pt"/>
              <w:spacing w:before="40" w:after="40" w:line="276" w:lineRule="auto"/>
              <w:rPr>
                <w:rFonts w:ascii="Tahoma" w:hAnsi="Tahoma" w:cs="Tahoma"/>
                <w:lang w:eastAsia="en-US" w:bidi="en-US"/>
              </w:rPr>
            </w:pPr>
            <w:r w:rsidRPr="00833B5A">
              <w:rPr>
                <w:rFonts w:ascii="Tahoma" w:hAnsi="Tahoma" w:cs="Tahoma"/>
                <w:lang w:eastAsia="en-US" w:bidi="en-US"/>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69550037" w14:textId="77777777" w:rsidR="001A1B67" w:rsidRPr="00833B5A" w:rsidRDefault="001A1B67" w:rsidP="00EC6495">
            <w:pPr>
              <w:pStyle w:val="SlogArial10ptObojestranskoRazmikvrsticNatanno1125pt"/>
              <w:spacing w:before="40" w:after="40" w:line="276" w:lineRule="auto"/>
              <w:jc w:val="center"/>
              <w:rPr>
                <w:rFonts w:ascii="Tahoma" w:hAnsi="Tahoma" w:cs="Tahoma"/>
                <w:lang w:eastAsia="en-US" w:bidi="en-US"/>
              </w:rPr>
            </w:pPr>
            <w:r w:rsidRPr="00833B5A">
              <w:rPr>
                <w:rFonts w:ascii="Tahoma" w:hAnsi="Tahoma" w:cs="Tahoma"/>
                <w:lang w:eastAsia="en-US" w:bidi="en-US"/>
              </w:rPr>
              <w:t>RILEM CPC 9</w:t>
            </w:r>
          </w:p>
        </w:tc>
      </w:tr>
      <w:tr w:rsidR="00833B5A" w:rsidRPr="00833B5A" w14:paraId="7A778083" w14:textId="77777777" w:rsidTr="004202D0">
        <w:trPr>
          <w:trHeight w:val="227"/>
          <w:jc w:val="center"/>
        </w:trPr>
        <w:tc>
          <w:tcPr>
            <w:tcW w:w="2140" w:type="dxa"/>
            <w:tcBorders>
              <w:top w:val="nil"/>
              <w:left w:val="single" w:sz="4" w:space="0" w:color="auto"/>
              <w:bottom w:val="nil"/>
              <w:right w:val="single" w:sz="4" w:space="0" w:color="auto"/>
            </w:tcBorders>
            <w:hideMark/>
          </w:tcPr>
          <w:p w14:paraId="0D188A1F"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tečenje</w:t>
            </w:r>
          </w:p>
        </w:tc>
        <w:tc>
          <w:tcPr>
            <w:tcW w:w="1241" w:type="dxa"/>
            <w:tcBorders>
              <w:top w:val="nil"/>
              <w:left w:val="single" w:sz="4" w:space="0" w:color="auto"/>
              <w:bottom w:val="nil"/>
              <w:right w:val="single" w:sz="4" w:space="0" w:color="auto"/>
            </w:tcBorders>
            <w:hideMark/>
          </w:tcPr>
          <w:p w14:paraId="01777F16" w14:textId="77777777" w:rsidR="001A1B67" w:rsidRPr="00833B5A" w:rsidRDefault="001A1B67" w:rsidP="00EC6495">
            <w:pPr>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na</w:t>
            </w:r>
          </w:p>
        </w:tc>
        <w:tc>
          <w:tcPr>
            <w:tcW w:w="3714" w:type="dxa"/>
            <w:vMerge/>
            <w:tcBorders>
              <w:top w:val="nil"/>
              <w:left w:val="single" w:sz="4" w:space="0" w:color="auto"/>
              <w:bottom w:val="single" w:sz="4" w:space="0" w:color="auto"/>
              <w:right w:val="single" w:sz="4" w:space="0" w:color="auto"/>
            </w:tcBorders>
            <w:vAlign w:val="center"/>
            <w:hideMark/>
          </w:tcPr>
          <w:p w14:paraId="60532ED4" w14:textId="77777777" w:rsidR="001A1B67" w:rsidRPr="00833B5A" w:rsidRDefault="001A1B67" w:rsidP="00EC6495">
            <w:pPr>
              <w:spacing w:before="40" w:after="40" w:line="240" w:lineRule="auto"/>
              <w:rPr>
                <w:rFonts w:ascii="Tahoma" w:eastAsia="Times New Roman" w:hAnsi="Tahoma" w:cs="Tahoma"/>
                <w:sz w:val="20"/>
                <w:szCs w:val="20"/>
                <w:lang w:val="sl-SI" w:bidi="en-US"/>
              </w:rPr>
            </w:pPr>
          </w:p>
        </w:tc>
        <w:tc>
          <w:tcPr>
            <w:tcW w:w="1763" w:type="dxa"/>
            <w:tcBorders>
              <w:top w:val="nil"/>
              <w:left w:val="single" w:sz="4" w:space="0" w:color="auto"/>
              <w:bottom w:val="nil"/>
              <w:right w:val="single" w:sz="4" w:space="0" w:color="auto"/>
            </w:tcBorders>
            <w:hideMark/>
          </w:tcPr>
          <w:p w14:paraId="723871ED" w14:textId="77777777" w:rsidR="001A1B67" w:rsidRPr="00833B5A" w:rsidRDefault="001A1B67" w:rsidP="00EC6495">
            <w:pPr>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RILEM CPC 12</w:t>
            </w:r>
          </w:p>
        </w:tc>
      </w:tr>
      <w:tr w:rsidR="001A1B67" w:rsidRPr="00833B5A" w14:paraId="3D6EC071" w14:textId="77777777" w:rsidTr="004202D0">
        <w:trPr>
          <w:trHeight w:val="227"/>
          <w:jc w:val="center"/>
        </w:trPr>
        <w:tc>
          <w:tcPr>
            <w:tcW w:w="2140" w:type="dxa"/>
            <w:tcBorders>
              <w:top w:val="nil"/>
              <w:left w:val="single" w:sz="4" w:space="0" w:color="auto"/>
              <w:bottom w:val="single" w:sz="4" w:space="0" w:color="auto"/>
              <w:right w:val="single" w:sz="4" w:space="0" w:color="auto"/>
            </w:tcBorders>
            <w:hideMark/>
          </w:tcPr>
          <w:p w14:paraId="558A25B0" w14:textId="77777777" w:rsidR="001A1B67" w:rsidRPr="00833B5A" w:rsidRDefault="001A1B67" w:rsidP="00EC6495">
            <w:pPr>
              <w:pStyle w:val="SlogArial10ptObojestranskoRazmikvrsticNatanno1125pt"/>
              <w:spacing w:before="40" w:after="40" w:line="276" w:lineRule="auto"/>
              <w:ind w:left="316" w:hanging="180"/>
              <w:jc w:val="left"/>
              <w:rPr>
                <w:rFonts w:ascii="Tahoma" w:hAnsi="Tahoma" w:cs="Tahoma"/>
                <w:lang w:eastAsia="en-US" w:bidi="en-US"/>
              </w:rPr>
            </w:pPr>
            <w:r w:rsidRPr="00833B5A">
              <w:rPr>
                <w:rFonts w:ascii="Tahoma" w:hAnsi="Tahoma" w:cs="Tahoma"/>
                <w:lang w:eastAsia="en-US" w:bidi="en-US"/>
              </w:rPr>
              <w:t>-</w:t>
            </w:r>
            <w:r w:rsidRPr="00833B5A">
              <w:rPr>
                <w:rFonts w:ascii="Tahoma" w:hAnsi="Tahoma" w:cs="Tahoma"/>
                <w:lang w:eastAsia="en-US" w:bidi="en-US"/>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2FD4B3C5" w14:textId="77777777" w:rsidR="001A1B67" w:rsidRPr="00833B5A" w:rsidRDefault="001A1B67" w:rsidP="00EC6495">
            <w:pPr>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objekt</w:t>
            </w:r>
          </w:p>
        </w:tc>
        <w:tc>
          <w:tcPr>
            <w:tcW w:w="3714" w:type="dxa"/>
            <w:vMerge/>
            <w:tcBorders>
              <w:top w:val="nil"/>
              <w:left w:val="single" w:sz="4" w:space="0" w:color="auto"/>
              <w:bottom w:val="single" w:sz="4" w:space="0" w:color="auto"/>
              <w:right w:val="single" w:sz="4" w:space="0" w:color="auto"/>
            </w:tcBorders>
            <w:vAlign w:val="center"/>
            <w:hideMark/>
          </w:tcPr>
          <w:p w14:paraId="0E015673" w14:textId="77777777" w:rsidR="001A1B67" w:rsidRPr="00833B5A" w:rsidRDefault="001A1B67" w:rsidP="00EC6495">
            <w:pPr>
              <w:spacing w:before="40" w:after="40" w:line="240" w:lineRule="auto"/>
              <w:rPr>
                <w:rFonts w:ascii="Tahoma" w:eastAsia="Times New Roman" w:hAnsi="Tahoma" w:cs="Tahoma"/>
                <w:sz w:val="20"/>
                <w:szCs w:val="20"/>
                <w:lang w:val="sl-SI" w:bidi="en-US"/>
              </w:rPr>
            </w:pPr>
          </w:p>
        </w:tc>
        <w:tc>
          <w:tcPr>
            <w:tcW w:w="1763" w:type="dxa"/>
            <w:tcBorders>
              <w:top w:val="nil"/>
              <w:left w:val="single" w:sz="4" w:space="0" w:color="auto"/>
              <w:bottom w:val="single" w:sz="4" w:space="0" w:color="auto"/>
              <w:right w:val="single" w:sz="4" w:space="0" w:color="auto"/>
            </w:tcBorders>
            <w:hideMark/>
          </w:tcPr>
          <w:p w14:paraId="645E30FF" w14:textId="77777777" w:rsidR="001A1B67" w:rsidRPr="00833B5A" w:rsidRDefault="001A1B67" w:rsidP="00EC6495">
            <w:pPr>
              <w:autoSpaceDE w:val="0"/>
              <w:autoSpaceDN w:val="0"/>
              <w:adjustRightInd w:val="0"/>
              <w:spacing w:before="40" w:after="40" w:line="225" w:lineRule="exact"/>
              <w:jc w:val="center"/>
              <w:rPr>
                <w:rFonts w:ascii="Tahoma" w:hAnsi="Tahoma" w:cs="Tahoma"/>
                <w:sz w:val="20"/>
                <w:szCs w:val="20"/>
                <w:lang w:val="sl-SI"/>
              </w:rPr>
            </w:pPr>
            <w:r w:rsidRPr="00833B5A">
              <w:rPr>
                <w:rFonts w:ascii="Tahoma" w:hAnsi="Tahoma" w:cs="Tahoma"/>
                <w:sz w:val="20"/>
                <w:szCs w:val="20"/>
                <w:lang w:val="sl-SI"/>
              </w:rPr>
              <w:t xml:space="preserve"> </w:t>
            </w:r>
          </w:p>
          <w:p w14:paraId="0C8AA1D3" w14:textId="77777777" w:rsidR="001A1B67" w:rsidRPr="00833B5A" w:rsidRDefault="00C47491" w:rsidP="00C47491">
            <w:pPr>
              <w:autoSpaceDE w:val="0"/>
              <w:autoSpaceDN w:val="0"/>
              <w:adjustRightInd w:val="0"/>
              <w:spacing w:before="40" w:after="40" w:line="225" w:lineRule="exact"/>
              <w:jc w:val="center"/>
              <w:rPr>
                <w:rFonts w:ascii="Tahoma" w:hAnsi="Tahoma" w:cs="Tahoma"/>
                <w:sz w:val="20"/>
                <w:szCs w:val="20"/>
                <w:lang w:val="sl-SI" w:bidi="en-US"/>
              </w:rPr>
            </w:pPr>
            <w:r w:rsidRPr="00833B5A">
              <w:rPr>
                <w:rFonts w:ascii="Tahoma" w:hAnsi="Tahoma" w:cs="Tahoma"/>
                <w:sz w:val="20"/>
                <w:szCs w:val="20"/>
                <w:lang w:val="sl-SI"/>
              </w:rPr>
              <w:t xml:space="preserve">SIST </w:t>
            </w:r>
            <w:r w:rsidR="001A1B67" w:rsidRPr="00833B5A">
              <w:rPr>
                <w:rFonts w:ascii="Tahoma" w:hAnsi="Tahoma" w:cs="Tahoma"/>
                <w:sz w:val="20"/>
                <w:szCs w:val="20"/>
                <w:lang w:val="sl-SI"/>
              </w:rPr>
              <w:t>EN 12390-13</w:t>
            </w:r>
          </w:p>
        </w:tc>
      </w:tr>
    </w:tbl>
    <w:p w14:paraId="5CD99002" w14:textId="77777777" w:rsidR="001A1B67" w:rsidRPr="00833B5A" w:rsidRDefault="001A1B67" w:rsidP="00EC6495">
      <w:pPr>
        <w:spacing w:after="120" w:line="260" w:lineRule="exact"/>
        <w:ind w:right="62"/>
        <w:jc w:val="both"/>
        <w:rPr>
          <w:rFonts w:ascii="Tahoma" w:hAnsi="Tahoma" w:cs="Tahoma"/>
          <w:sz w:val="20"/>
          <w:szCs w:val="20"/>
          <w:lang w:val="sl-SI"/>
        </w:rPr>
      </w:pPr>
    </w:p>
    <w:p w14:paraId="21767837" w14:textId="77777777" w:rsidR="001A1B67" w:rsidRPr="00833B5A" w:rsidRDefault="00EE55F8" w:rsidP="00EE55F8">
      <w:pPr>
        <w:spacing w:before="240" w:after="120" w:line="260" w:lineRule="exact"/>
        <w:ind w:left="1418" w:right="62" w:hanging="1418"/>
        <w:jc w:val="both"/>
        <w:rPr>
          <w:rFonts w:ascii="Tahoma" w:hAnsi="Tahoma" w:cs="Tahoma"/>
          <w:sz w:val="20"/>
          <w:szCs w:val="20"/>
          <w:lang w:val="sl-SI"/>
        </w:rPr>
      </w:pPr>
      <w:r w:rsidRPr="00833B5A">
        <w:rPr>
          <w:rFonts w:ascii="Tahoma" w:hAnsi="Tahoma" w:cs="Tahoma"/>
          <w:sz w:val="20"/>
          <w:szCs w:val="20"/>
          <w:lang w:val="sl-SI"/>
        </w:rPr>
        <w:t>Tabela 3.6.18</w:t>
      </w:r>
      <w:r w:rsidR="001A1B67" w:rsidRPr="00833B5A">
        <w:rPr>
          <w:rFonts w:ascii="Tahoma" w:hAnsi="Tahoma" w:cs="Tahoma"/>
          <w:sz w:val="20"/>
          <w:szCs w:val="20"/>
          <w:lang w:val="sl-SI"/>
        </w:rPr>
        <w:t>:</w:t>
      </w:r>
      <w:r w:rsidRPr="00833B5A">
        <w:rPr>
          <w:rFonts w:ascii="Tahoma" w:hAnsi="Tahoma" w:cs="Tahoma"/>
          <w:sz w:val="20"/>
          <w:szCs w:val="20"/>
          <w:lang w:val="sl-SI"/>
        </w:rPr>
        <w:tab/>
      </w:r>
      <w:r w:rsidR="001A1B67" w:rsidRPr="00833B5A">
        <w:rPr>
          <w:rFonts w:ascii="Tahoma" w:hAnsi="Tahoma" w:cs="Tahoma"/>
          <w:sz w:val="20"/>
          <w:szCs w:val="20"/>
          <w:lang w:val="sl-SI"/>
        </w:rPr>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833B5A" w:rsidRPr="00833B5A" w14:paraId="7771F52E" w14:textId="77777777" w:rsidTr="00EC6495">
        <w:trPr>
          <w:trHeight w:val="227"/>
        </w:trPr>
        <w:tc>
          <w:tcPr>
            <w:tcW w:w="2268" w:type="dxa"/>
            <w:tcBorders>
              <w:top w:val="single" w:sz="4" w:space="0" w:color="auto"/>
              <w:left w:val="single" w:sz="4" w:space="0" w:color="auto"/>
              <w:bottom w:val="single" w:sz="4" w:space="0" w:color="auto"/>
              <w:right w:val="single" w:sz="4" w:space="0" w:color="auto"/>
            </w:tcBorders>
            <w:hideMark/>
          </w:tcPr>
          <w:p w14:paraId="58EEA780" w14:textId="77777777" w:rsidR="001A1B67" w:rsidRPr="00833B5A" w:rsidRDefault="001A1B67" w:rsidP="00EC6495">
            <w:pPr>
              <w:keepNext/>
              <w:tabs>
                <w:tab w:val="left" w:pos="567"/>
              </w:tabs>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569CCB51" w14:textId="77777777" w:rsidR="001A1B67" w:rsidRPr="00833B5A" w:rsidRDefault="001A1B67" w:rsidP="00EC6495">
            <w:pPr>
              <w:keepNext/>
              <w:tabs>
                <w:tab w:val="left" w:pos="567"/>
              </w:tabs>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5830B8E4" w14:textId="77777777" w:rsidR="001A1B67" w:rsidRPr="00833B5A" w:rsidRDefault="001A1B67" w:rsidP="00EC6495">
            <w:pPr>
              <w:keepNext/>
              <w:tabs>
                <w:tab w:val="left" w:pos="567"/>
              </w:tabs>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6031F431" w14:textId="77777777" w:rsidR="001A1B67" w:rsidRPr="00833B5A" w:rsidRDefault="001A1B67" w:rsidP="00EC6495">
            <w:pPr>
              <w:keepNext/>
              <w:tabs>
                <w:tab w:val="left" w:pos="567"/>
              </w:tabs>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3. izvedbeni razred</w:t>
            </w:r>
          </w:p>
        </w:tc>
      </w:tr>
      <w:tr w:rsidR="00833B5A" w:rsidRPr="00833B5A" w14:paraId="779385A5" w14:textId="77777777" w:rsidTr="00EC6495">
        <w:trPr>
          <w:trHeight w:val="227"/>
        </w:trPr>
        <w:tc>
          <w:tcPr>
            <w:tcW w:w="2268" w:type="dxa"/>
            <w:tcBorders>
              <w:top w:val="single" w:sz="4" w:space="0" w:color="auto"/>
              <w:left w:val="single" w:sz="4" w:space="0" w:color="auto"/>
              <w:bottom w:val="single" w:sz="4" w:space="0" w:color="auto"/>
              <w:right w:val="single" w:sz="4" w:space="0" w:color="auto"/>
            </w:tcBorders>
            <w:hideMark/>
          </w:tcPr>
          <w:p w14:paraId="69D7EFCD"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1C1782B0"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4CFD4D0A"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2C814DD4"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 xml:space="preserve">Vizualna kontrola. Detajlna kontrola vseh del, ki so pomembna za nosilnost in trajnost konstrukcije </w:t>
            </w:r>
          </w:p>
        </w:tc>
      </w:tr>
      <w:tr w:rsidR="00833B5A" w:rsidRPr="00833B5A" w14:paraId="1D83D82A" w14:textId="77777777" w:rsidTr="00EC6495">
        <w:trPr>
          <w:trHeight w:val="227"/>
        </w:trPr>
        <w:tc>
          <w:tcPr>
            <w:tcW w:w="2268" w:type="dxa"/>
            <w:tcBorders>
              <w:top w:val="single" w:sz="4" w:space="0" w:color="auto"/>
              <w:left w:val="single" w:sz="4" w:space="0" w:color="auto"/>
              <w:bottom w:val="single" w:sz="4" w:space="0" w:color="auto"/>
              <w:right w:val="single" w:sz="4" w:space="0" w:color="auto"/>
            </w:tcBorders>
            <w:hideMark/>
          </w:tcPr>
          <w:p w14:paraId="717AFDA7"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1661F378"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46C6098D" w14:textId="77777777" w:rsidR="001A1B67" w:rsidRPr="00833B5A" w:rsidRDefault="001A1B67" w:rsidP="00EC6495">
            <w:pPr>
              <w:tabs>
                <w:tab w:val="left" w:pos="567"/>
              </w:tabs>
              <w:spacing w:before="40" w:after="40"/>
              <w:rPr>
                <w:rFonts w:ascii="Tahoma" w:hAnsi="Tahoma" w:cs="Tahoma"/>
                <w:sz w:val="20"/>
                <w:szCs w:val="20"/>
                <w:lang w:val="sl-SI"/>
              </w:rPr>
            </w:pPr>
            <w:r w:rsidRPr="00833B5A">
              <w:rPr>
                <w:rFonts w:ascii="Tahoma" w:hAnsi="Tahoma" w:cs="Tahoma"/>
                <w:sz w:val="20"/>
                <w:szCs w:val="20"/>
                <w:lang w:val="sl-SI"/>
              </w:rPr>
              <w:t>Samokontrola</w:t>
            </w:r>
          </w:p>
          <w:p w14:paraId="36694096" w14:textId="77777777" w:rsidR="001A1B67" w:rsidRPr="00833B5A" w:rsidRDefault="001A1B67" w:rsidP="00EC6495">
            <w:pPr>
              <w:tabs>
                <w:tab w:val="left" w:pos="567"/>
              </w:tabs>
              <w:spacing w:before="40" w:after="40"/>
              <w:rPr>
                <w:rFonts w:ascii="Tahoma" w:hAnsi="Tahoma" w:cs="Tahoma"/>
                <w:sz w:val="20"/>
                <w:szCs w:val="20"/>
                <w:lang w:val="sl-SI"/>
              </w:rPr>
            </w:pPr>
            <w:r w:rsidRPr="00833B5A">
              <w:rPr>
                <w:rFonts w:ascii="Tahoma" w:hAnsi="Tahoma" w:cs="Tahoma"/>
                <w:sz w:val="20"/>
                <w:szCs w:val="20"/>
                <w:lang w:val="sl-SI"/>
              </w:rPr>
              <w:t>Kontrola v skladu s postopki graditelja</w:t>
            </w:r>
          </w:p>
          <w:p w14:paraId="7EDF9693"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Možne dodatne zahteve iz 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62A08EAB" w14:textId="77777777" w:rsidR="001A1B67" w:rsidRPr="00833B5A" w:rsidRDefault="001A1B67" w:rsidP="00EC6495">
            <w:pPr>
              <w:tabs>
                <w:tab w:val="left" w:pos="567"/>
              </w:tabs>
              <w:spacing w:before="40" w:after="40"/>
              <w:rPr>
                <w:rFonts w:ascii="Tahoma" w:hAnsi="Tahoma" w:cs="Tahoma"/>
                <w:sz w:val="20"/>
                <w:szCs w:val="20"/>
                <w:lang w:val="sl-SI"/>
              </w:rPr>
            </w:pPr>
            <w:r w:rsidRPr="00833B5A">
              <w:rPr>
                <w:rFonts w:ascii="Tahoma" w:hAnsi="Tahoma" w:cs="Tahoma"/>
                <w:sz w:val="20"/>
                <w:szCs w:val="20"/>
                <w:lang w:val="sl-SI"/>
              </w:rPr>
              <w:t>Samokontrola</w:t>
            </w:r>
          </w:p>
          <w:p w14:paraId="448E2D55" w14:textId="77777777" w:rsidR="001A1B67" w:rsidRPr="00833B5A" w:rsidRDefault="001A1B67" w:rsidP="00EC6495">
            <w:pPr>
              <w:tabs>
                <w:tab w:val="left" w:pos="567"/>
              </w:tabs>
              <w:spacing w:before="40" w:after="40"/>
              <w:rPr>
                <w:rFonts w:ascii="Tahoma" w:hAnsi="Tahoma" w:cs="Tahoma"/>
                <w:sz w:val="20"/>
                <w:szCs w:val="20"/>
                <w:lang w:val="sl-SI"/>
              </w:rPr>
            </w:pPr>
            <w:r w:rsidRPr="00833B5A">
              <w:rPr>
                <w:rFonts w:ascii="Tahoma" w:hAnsi="Tahoma" w:cs="Tahoma"/>
                <w:sz w:val="20"/>
                <w:szCs w:val="20"/>
                <w:lang w:val="sl-SI"/>
              </w:rPr>
              <w:t>Kontrola v skladu s postopki graditelja</w:t>
            </w:r>
          </w:p>
          <w:p w14:paraId="1D6DEF59"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Dodatne zahteve iz izvedbene specifikacije za gradnjo objekta</w:t>
            </w:r>
          </w:p>
        </w:tc>
      </w:tr>
      <w:tr w:rsidR="00833B5A" w:rsidRPr="00833B5A" w14:paraId="218AF030" w14:textId="77777777" w:rsidTr="00EC6495">
        <w:trPr>
          <w:trHeight w:val="227"/>
        </w:trPr>
        <w:tc>
          <w:tcPr>
            <w:tcW w:w="2268" w:type="dxa"/>
            <w:tcBorders>
              <w:top w:val="single" w:sz="4" w:space="0" w:color="auto"/>
              <w:left w:val="single" w:sz="4" w:space="0" w:color="auto"/>
              <w:bottom w:val="single" w:sz="4" w:space="0" w:color="auto"/>
              <w:right w:val="single" w:sz="4" w:space="0" w:color="auto"/>
            </w:tcBorders>
            <w:hideMark/>
          </w:tcPr>
          <w:p w14:paraId="66088AE3"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Obseg</w:t>
            </w:r>
          </w:p>
        </w:tc>
        <w:tc>
          <w:tcPr>
            <w:tcW w:w="2235" w:type="dxa"/>
            <w:tcBorders>
              <w:top w:val="single" w:sz="4" w:space="0" w:color="auto"/>
              <w:left w:val="single" w:sz="4" w:space="0" w:color="auto"/>
              <w:bottom w:val="single" w:sz="4" w:space="0" w:color="auto"/>
              <w:right w:val="single" w:sz="4" w:space="0" w:color="auto"/>
            </w:tcBorders>
            <w:hideMark/>
          </w:tcPr>
          <w:p w14:paraId="70C5192D"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Vsa dela</w:t>
            </w:r>
          </w:p>
        </w:tc>
        <w:tc>
          <w:tcPr>
            <w:tcW w:w="2126" w:type="dxa"/>
            <w:tcBorders>
              <w:top w:val="single" w:sz="4" w:space="0" w:color="auto"/>
              <w:left w:val="single" w:sz="4" w:space="0" w:color="auto"/>
              <w:bottom w:val="single" w:sz="4" w:space="0" w:color="auto"/>
              <w:right w:val="single" w:sz="4" w:space="0" w:color="auto"/>
            </w:tcBorders>
            <w:hideMark/>
          </w:tcPr>
          <w:p w14:paraId="5463D712"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153EB3F8"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Poleg samokontrole se mora izvajati sistematična in redna kontrola del</w:t>
            </w:r>
          </w:p>
        </w:tc>
      </w:tr>
      <w:tr w:rsidR="00833B5A" w:rsidRPr="00833B5A" w14:paraId="73520E16" w14:textId="77777777" w:rsidTr="00EC6495">
        <w:trPr>
          <w:trHeight w:val="227"/>
        </w:trPr>
        <w:tc>
          <w:tcPr>
            <w:tcW w:w="2268" w:type="dxa"/>
            <w:tcBorders>
              <w:top w:val="single" w:sz="4" w:space="0" w:color="auto"/>
              <w:left w:val="single" w:sz="4" w:space="0" w:color="auto"/>
              <w:bottom w:val="single" w:sz="4" w:space="0" w:color="auto"/>
              <w:right w:val="single" w:sz="4" w:space="0" w:color="auto"/>
            </w:tcBorders>
            <w:hideMark/>
          </w:tcPr>
          <w:p w14:paraId="6A2D12AA"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5E31EA8F"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3C0051E2" w14:textId="77777777" w:rsidR="001A1B67" w:rsidRPr="00833B5A" w:rsidRDefault="001A1B67" w:rsidP="00EC6495">
            <w:pPr>
              <w:tabs>
                <w:tab w:val="left" w:pos="567"/>
              </w:tabs>
              <w:spacing w:before="40" w:after="40"/>
              <w:jc w:val="center"/>
              <w:rPr>
                <w:rFonts w:ascii="Tahoma" w:hAnsi="Tahoma" w:cs="Tahoma"/>
                <w:sz w:val="20"/>
                <w:szCs w:val="20"/>
                <w:lang w:val="sl-SI" w:bidi="en-US"/>
              </w:rPr>
            </w:pPr>
            <w:r w:rsidRPr="00833B5A">
              <w:rPr>
                <w:rFonts w:ascii="Tahoma" w:hAnsi="Tahoma" w:cs="Tahoma"/>
                <w:sz w:val="20"/>
                <w:szCs w:val="20"/>
                <w:lang w:val="sl-SI"/>
              </w:rPr>
              <w:t>Zahtevano</w:t>
            </w:r>
          </w:p>
        </w:tc>
      </w:tr>
      <w:tr w:rsidR="001A1B67" w:rsidRPr="00833B5A" w14:paraId="0A8740CD" w14:textId="77777777" w:rsidTr="00EC6495">
        <w:trPr>
          <w:trHeight w:val="227"/>
        </w:trPr>
        <w:tc>
          <w:tcPr>
            <w:tcW w:w="2268" w:type="dxa"/>
            <w:tcBorders>
              <w:top w:val="single" w:sz="4" w:space="0" w:color="auto"/>
              <w:left w:val="single" w:sz="4" w:space="0" w:color="auto"/>
              <w:bottom w:val="single" w:sz="4" w:space="0" w:color="auto"/>
              <w:right w:val="single" w:sz="4" w:space="0" w:color="auto"/>
            </w:tcBorders>
            <w:hideMark/>
          </w:tcPr>
          <w:p w14:paraId="2DF34AAB"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t xml:space="preserve">Geometrija zgrajenega </w:t>
            </w:r>
            <w:r w:rsidRPr="00833B5A">
              <w:rPr>
                <w:rFonts w:ascii="Tahoma" w:hAnsi="Tahoma" w:cs="Tahoma"/>
                <w:sz w:val="20"/>
                <w:szCs w:val="20"/>
                <w:lang w:val="sl-SI"/>
              </w:rPr>
              <w:lastRenderedPageBreak/>
              <w:t>stanja</w:t>
            </w:r>
          </w:p>
        </w:tc>
        <w:tc>
          <w:tcPr>
            <w:tcW w:w="2235" w:type="dxa"/>
            <w:tcBorders>
              <w:top w:val="single" w:sz="4" w:space="0" w:color="auto"/>
              <w:left w:val="single" w:sz="4" w:space="0" w:color="auto"/>
              <w:bottom w:val="single" w:sz="4" w:space="0" w:color="auto"/>
              <w:right w:val="single" w:sz="4" w:space="0" w:color="auto"/>
            </w:tcBorders>
            <w:hideMark/>
          </w:tcPr>
          <w:p w14:paraId="69845284" w14:textId="77777777" w:rsidR="001A1B67" w:rsidRPr="00833B5A" w:rsidRDefault="001A1B67" w:rsidP="00EC6495">
            <w:pPr>
              <w:tabs>
                <w:tab w:val="left" w:pos="567"/>
              </w:tabs>
              <w:spacing w:before="40" w:after="40"/>
              <w:rPr>
                <w:rFonts w:ascii="Tahoma" w:hAnsi="Tahoma" w:cs="Tahoma"/>
                <w:sz w:val="20"/>
                <w:szCs w:val="20"/>
                <w:lang w:val="sl-SI" w:bidi="en-US"/>
              </w:rPr>
            </w:pPr>
            <w:r w:rsidRPr="00833B5A">
              <w:rPr>
                <w:rFonts w:ascii="Tahoma" w:hAnsi="Tahoma" w:cs="Tahoma"/>
                <w:sz w:val="20"/>
                <w:szCs w:val="20"/>
                <w:lang w:val="sl-SI"/>
              </w:rPr>
              <w:lastRenderedPageBreak/>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145E8E56" w14:textId="77777777" w:rsidR="001A1B67" w:rsidRPr="00833B5A" w:rsidRDefault="001A1B67" w:rsidP="00EC6495">
            <w:pPr>
              <w:tabs>
                <w:tab w:val="left" w:pos="567"/>
              </w:tabs>
              <w:spacing w:before="40" w:after="40"/>
              <w:jc w:val="center"/>
              <w:rPr>
                <w:rFonts w:ascii="Tahoma" w:hAnsi="Tahoma" w:cs="Tahoma"/>
                <w:sz w:val="20"/>
                <w:szCs w:val="20"/>
                <w:lang w:val="sl-SI" w:bidi="en-US"/>
              </w:rPr>
            </w:pPr>
            <w:r w:rsidRPr="00833B5A">
              <w:rPr>
                <w:rFonts w:ascii="Tahoma" w:hAnsi="Tahoma" w:cs="Tahoma"/>
                <w:sz w:val="20"/>
                <w:szCs w:val="20"/>
                <w:lang w:val="sl-SI"/>
              </w:rPr>
              <w:t>V skladu z izvedbeno specifikacijo</w:t>
            </w:r>
          </w:p>
        </w:tc>
      </w:tr>
    </w:tbl>
    <w:p w14:paraId="01CDBDDC" w14:textId="77777777" w:rsidR="001A1B67" w:rsidRPr="00833B5A" w:rsidRDefault="001A1B67" w:rsidP="001A1B67">
      <w:pPr>
        <w:tabs>
          <w:tab w:val="left" w:pos="426"/>
        </w:tabs>
        <w:spacing w:before="60"/>
        <w:rPr>
          <w:rFonts w:ascii="Tahoma" w:hAnsi="Tahoma" w:cs="Tahoma"/>
          <w:sz w:val="20"/>
          <w:szCs w:val="20"/>
          <w:lang w:val="sl-SI" w:bidi="en-US"/>
        </w:rPr>
      </w:pPr>
    </w:p>
    <w:p w14:paraId="4CF95C0A" w14:textId="77777777" w:rsidR="001A1B67" w:rsidRPr="00833B5A" w:rsidRDefault="001A1B67" w:rsidP="00ED09B1">
      <w:pPr>
        <w:pStyle w:val="Naslov5"/>
        <w:spacing w:after="120"/>
        <w:rPr>
          <w:rFonts w:ascii="Tahoma" w:hAnsi="Tahoma" w:cs="Tahoma"/>
          <w:b/>
          <w:i w:val="0"/>
        </w:rPr>
      </w:pPr>
      <w:bookmarkStart w:id="631" w:name="_Toc416874435"/>
      <w:r w:rsidRPr="00833B5A">
        <w:rPr>
          <w:rFonts w:ascii="Tahoma" w:hAnsi="Tahoma" w:cs="Tahoma"/>
          <w:b/>
          <w:i w:val="0"/>
        </w:rPr>
        <w:t>Zunanja kontrola kakovosti</w:t>
      </w:r>
      <w:bookmarkEnd w:id="631"/>
    </w:p>
    <w:p w14:paraId="154CD18A"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Obseg preskusov v sklopu v sklopu zunanje kontrole kakovosti, ki jih za naročnika izvaja pooblaščena inštitucija, je praviloma v razmerju 1 : 4 s preskusi notranje kontrole kakovosti. Mesta za odvzem vzorcev mešanic betona ter merilna mesta za preskuse notranje in zunanje kontrole kakovosti morajo biti določena po naključnem izboru. Zunanja kontrola je obvezna za 2. in 3. </w:t>
      </w:r>
      <w:r w:rsidR="00C47491" w:rsidRPr="00833B5A">
        <w:rPr>
          <w:rFonts w:ascii="Tahoma" w:hAnsi="Tahoma" w:cs="Tahoma"/>
          <w:sz w:val="20"/>
          <w:szCs w:val="20"/>
          <w:lang w:val="sl-SI"/>
        </w:rPr>
        <w:t>i</w:t>
      </w:r>
      <w:r w:rsidRPr="00833B5A">
        <w:rPr>
          <w:rFonts w:ascii="Tahoma" w:hAnsi="Tahoma" w:cs="Tahoma"/>
          <w:sz w:val="20"/>
          <w:szCs w:val="20"/>
          <w:lang w:val="sl-SI"/>
        </w:rPr>
        <w:t>zvedbeni razred.</w:t>
      </w:r>
    </w:p>
    <w:p w14:paraId="3F0F66D0" w14:textId="77777777" w:rsidR="001A1B67" w:rsidRPr="00833B5A" w:rsidRDefault="001A1B67" w:rsidP="00ED09B1">
      <w:pPr>
        <w:pStyle w:val="Naslov5"/>
        <w:spacing w:after="120"/>
        <w:rPr>
          <w:rFonts w:ascii="Tahoma" w:hAnsi="Tahoma" w:cs="Tahoma"/>
          <w:b/>
          <w:i w:val="0"/>
        </w:rPr>
      </w:pPr>
      <w:bookmarkStart w:id="632" w:name="_Toc416874436"/>
      <w:r w:rsidRPr="00833B5A">
        <w:rPr>
          <w:rFonts w:ascii="Tahoma" w:hAnsi="Tahoma" w:cs="Tahoma"/>
          <w:b/>
          <w:i w:val="0"/>
        </w:rPr>
        <w:t>Naknadno dokazovanje tlačne trdnosti betona</w:t>
      </w:r>
      <w:bookmarkEnd w:id="632"/>
      <w:r w:rsidRPr="00833B5A">
        <w:rPr>
          <w:rFonts w:ascii="Tahoma" w:hAnsi="Tahoma" w:cs="Tahoma"/>
          <w:b/>
          <w:i w:val="0"/>
        </w:rPr>
        <w:t xml:space="preserve"> </w:t>
      </w:r>
    </w:p>
    <w:p w14:paraId="4CE7FE92"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Postopek je namenjen dokazovanju tlačne trdnosti betona, ko zaradi kateregakoli vzroka vzorci za določanje trdnosti niso bili odvzeti, ali so rezultati preskusov na odvzetih kalupnih vzorcih negativni.</w:t>
      </w:r>
    </w:p>
    <w:p w14:paraId="7B1E0C0A"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Naknadno dokazovanje na vzorcih, odvzetih iz konstrukcije, se izvaja skladno z določili standarda SIST EN</w:t>
      </w:r>
      <w:r w:rsidR="00C47491" w:rsidRPr="00833B5A">
        <w:rPr>
          <w:rFonts w:ascii="Tahoma" w:hAnsi="Tahoma" w:cs="Tahoma"/>
          <w:sz w:val="20"/>
          <w:szCs w:val="20"/>
          <w:lang w:val="sl-SI"/>
        </w:rPr>
        <w:t xml:space="preserve"> </w:t>
      </w:r>
      <w:r w:rsidRPr="00833B5A">
        <w:rPr>
          <w:rFonts w:ascii="Tahoma" w:hAnsi="Tahoma" w:cs="Tahoma"/>
          <w:sz w:val="20"/>
          <w:szCs w:val="20"/>
          <w:lang w:val="sl-SI"/>
        </w:rPr>
        <w:t xml:space="preserve">13791. Testni vzorec sestavljajo najmanj 3 valji, premera in dolžine 100 mm. </w:t>
      </w:r>
    </w:p>
    <w:p w14:paraId="4AC0D624"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Za vrednotenje je uporabiti I. ali II. primer, za število rezultatov &lt; 15. Če se smatra, da so rezultati testnih vzorcev, odvzetih iz konstrukcije, nižji zaradi slabše hidratacije betona v objektu, je možno rezultate povečati s korekcijskim faktorjem γ=1/0,85 (koeficient nege).  </w:t>
      </w:r>
    </w:p>
    <w:p w14:paraId="62E3FC51" w14:textId="77777777" w:rsidR="00BF6E4F" w:rsidRPr="00833B5A" w:rsidRDefault="00BF6E4F" w:rsidP="00685377">
      <w:pPr>
        <w:spacing w:after="120" w:line="260" w:lineRule="exact"/>
        <w:ind w:right="62"/>
        <w:jc w:val="both"/>
        <w:rPr>
          <w:rFonts w:ascii="Tahoma" w:hAnsi="Tahoma" w:cs="Tahoma"/>
          <w:sz w:val="20"/>
          <w:szCs w:val="20"/>
          <w:lang w:val="sl-SI"/>
        </w:rPr>
      </w:pPr>
    </w:p>
    <w:p w14:paraId="5F539613"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w:t>
      </w:r>
      <w:r w:rsidR="00685377" w:rsidRPr="00833B5A">
        <w:rPr>
          <w:rFonts w:ascii="Tahoma" w:hAnsi="Tahoma" w:cs="Tahoma"/>
          <w:sz w:val="20"/>
          <w:szCs w:val="20"/>
          <w:lang w:val="sl-SI"/>
        </w:rPr>
        <w:t xml:space="preserve"> </w:t>
      </w:r>
      <w:r w:rsidRPr="00833B5A">
        <w:rPr>
          <w:rFonts w:ascii="Tahoma" w:hAnsi="Tahoma" w:cs="Tahoma"/>
          <w:sz w:val="20"/>
          <w:szCs w:val="20"/>
          <w:lang w:val="sl-SI"/>
        </w:rPr>
        <w:t>primer</w:t>
      </w:r>
    </w:p>
    <w:p w14:paraId="24B15143" w14:textId="77777777" w:rsidR="001A1B67" w:rsidRPr="00833B5A" w:rsidRDefault="001A1B67" w:rsidP="00685377">
      <w:pPr>
        <w:autoSpaceDE w:val="0"/>
        <w:autoSpaceDN w:val="0"/>
        <w:adjustRightInd w:val="0"/>
        <w:ind w:left="993"/>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ck,is,cube</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cm,is</w:t>
      </w:r>
      <w:r w:rsidRPr="00833B5A">
        <w:rPr>
          <w:rFonts w:ascii="Tahoma" w:hAnsi="Tahoma" w:cs="Tahoma"/>
          <w:sz w:val="20"/>
          <w:szCs w:val="20"/>
          <w:lang w:val="sl-SI"/>
        </w:rPr>
        <w:t xml:space="preserve"> - 1,48 S               ali                                                      </w:t>
      </w:r>
      <w:r w:rsidRPr="00833B5A">
        <w:rPr>
          <w:rFonts w:ascii="Tahoma" w:hAnsi="Tahoma" w:cs="Tahoma"/>
          <w:snapToGrid w:val="0"/>
          <w:sz w:val="20"/>
          <w:szCs w:val="20"/>
          <w:lang w:val="sl-SI"/>
        </w:rPr>
        <w:t>[6]</w:t>
      </w:r>
    </w:p>
    <w:p w14:paraId="41874291" w14:textId="77777777" w:rsidR="001A1B67" w:rsidRPr="00833B5A" w:rsidRDefault="001A1B67" w:rsidP="00685377">
      <w:pPr>
        <w:autoSpaceDE w:val="0"/>
        <w:autoSpaceDN w:val="0"/>
        <w:adjustRightInd w:val="0"/>
        <w:ind w:left="993"/>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ck,is,cube</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 xml:space="preserve">cmin,is </w:t>
      </w:r>
      <w:r w:rsidRPr="00833B5A">
        <w:rPr>
          <w:rFonts w:ascii="Tahoma" w:hAnsi="Tahoma" w:cs="Tahoma"/>
          <w:sz w:val="20"/>
          <w:szCs w:val="20"/>
          <w:lang w:val="sl-SI"/>
        </w:rPr>
        <w:t xml:space="preserve"> + 4                                                                            </w:t>
      </w:r>
      <w:r w:rsidRPr="00833B5A">
        <w:rPr>
          <w:rFonts w:ascii="Tahoma" w:hAnsi="Tahoma" w:cs="Tahoma"/>
          <w:snapToGrid w:val="0"/>
          <w:sz w:val="20"/>
          <w:szCs w:val="20"/>
          <w:lang w:val="sl-SI"/>
        </w:rPr>
        <w:t>[7]</w:t>
      </w:r>
    </w:p>
    <w:p w14:paraId="7D119C99" w14:textId="77777777" w:rsidR="004202D0" w:rsidRPr="00833B5A" w:rsidRDefault="004202D0" w:rsidP="001A1B67">
      <w:pPr>
        <w:autoSpaceDE w:val="0"/>
        <w:autoSpaceDN w:val="0"/>
        <w:adjustRightInd w:val="0"/>
        <w:ind w:left="360"/>
        <w:rPr>
          <w:rFonts w:ascii="Tahoma" w:hAnsi="Tahoma" w:cs="Tahoma"/>
          <w:i/>
          <w:sz w:val="20"/>
          <w:szCs w:val="20"/>
          <w:lang w:val="sl-SI"/>
        </w:rPr>
      </w:pPr>
    </w:p>
    <w:p w14:paraId="27B19750" w14:textId="77777777" w:rsidR="001A1B67" w:rsidRPr="00833B5A" w:rsidRDefault="001A1B67" w:rsidP="004202D0">
      <w:pPr>
        <w:autoSpaceDE w:val="0"/>
        <w:autoSpaceDN w:val="0"/>
        <w:adjustRightInd w:val="0"/>
        <w:spacing w:after="0"/>
        <w:ind w:left="357"/>
        <w:rPr>
          <w:rFonts w:ascii="Tahoma" w:hAnsi="Tahoma" w:cs="Tahoma"/>
          <w:i/>
          <w:sz w:val="20"/>
          <w:szCs w:val="20"/>
          <w:lang w:val="sl-SI"/>
        </w:rPr>
      </w:pPr>
      <w:r w:rsidRPr="00833B5A">
        <w:rPr>
          <w:rFonts w:ascii="Tahoma" w:hAnsi="Tahoma" w:cs="Tahoma"/>
          <w:i/>
          <w:sz w:val="20"/>
          <w:szCs w:val="20"/>
          <w:lang w:val="sl-SI"/>
        </w:rPr>
        <w:t>kjer je:</w:t>
      </w:r>
    </w:p>
    <w:p w14:paraId="6306AA1B" w14:textId="77777777" w:rsidR="001A1B67" w:rsidRPr="00833B5A" w:rsidRDefault="001A1B67" w:rsidP="0098724D">
      <w:pPr>
        <w:widowControl/>
        <w:numPr>
          <w:ilvl w:val="0"/>
          <w:numId w:val="19"/>
        </w:numPr>
        <w:tabs>
          <w:tab w:val="left" w:pos="360"/>
        </w:tabs>
        <w:spacing w:after="0" w:line="240" w:lineRule="auto"/>
        <w:jc w:val="both"/>
        <w:rPr>
          <w:rFonts w:ascii="Tahoma" w:hAnsi="Tahoma" w:cs="Tahoma"/>
          <w:i/>
          <w:sz w:val="20"/>
          <w:szCs w:val="20"/>
          <w:lang w:val="sl-SI"/>
        </w:rPr>
      </w:pPr>
      <w:r w:rsidRPr="00833B5A">
        <w:rPr>
          <w:rFonts w:ascii="Tahoma" w:hAnsi="Tahoma" w:cs="Tahoma"/>
          <w:i/>
          <w:sz w:val="20"/>
          <w:szCs w:val="20"/>
          <w:lang w:val="sl-SI"/>
        </w:rPr>
        <w:t>f</w:t>
      </w:r>
      <w:r w:rsidRPr="00833B5A">
        <w:rPr>
          <w:rFonts w:ascii="Tahoma" w:hAnsi="Tahoma" w:cs="Tahoma"/>
          <w:i/>
          <w:sz w:val="20"/>
          <w:szCs w:val="20"/>
          <w:vertAlign w:val="subscript"/>
          <w:lang w:val="sl-SI"/>
        </w:rPr>
        <w:t>ck,is,cube</w:t>
      </w:r>
      <w:r w:rsidRPr="00833B5A">
        <w:rPr>
          <w:rFonts w:ascii="Tahoma" w:hAnsi="Tahoma" w:cs="Tahoma"/>
          <w:i/>
          <w:sz w:val="20"/>
          <w:szCs w:val="20"/>
          <w:lang w:val="sl-SI"/>
        </w:rPr>
        <w:t xml:space="preserve"> – karakteristična trdnost na kocki, pri »in situ« preskusu v N/mm</w:t>
      </w:r>
      <w:r w:rsidRPr="00833B5A">
        <w:rPr>
          <w:rFonts w:ascii="Tahoma" w:hAnsi="Tahoma" w:cs="Tahoma"/>
          <w:i/>
          <w:sz w:val="20"/>
          <w:szCs w:val="20"/>
          <w:vertAlign w:val="superscript"/>
          <w:lang w:val="sl-SI"/>
        </w:rPr>
        <w:t>2</w:t>
      </w:r>
    </w:p>
    <w:p w14:paraId="11B8CA0B" w14:textId="77777777" w:rsidR="001A1B67" w:rsidRPr="00833B5A" w:rsidRDefault="001A1B67" w:rsidP="0098724D">
      <w:pPr>
        <w:widowControl/>
        <w:numPr>
          <w:ilvl w:val="0"/>
          <w:numId w:val="19"/>
        </w:numPr>
        <w:tabs>
          <w:tab w:val="left" w:pos="360"/>
        </w:tabs>
        <w:spacing w:after="0" w:line="240" w:lineRule="auto"/>
        <w:jc w:val="both"/>
        <w:rPr>
          <w:rFonts w:ascii="Tahoma" w:hAnsi="Tahoma" w:cs="Tahoma"/>
          <w:i/>
          <w:sz w:val="20"/>
          <w:szCs w:val="20"/>
          <w:lang w:val="sl-SI"/>
        </w:rPr>
      </w:pPr>
      <w:r w:rsidRPr="00833B5A">
        <w:rPr>
          <w:rFonts w:ascii="Tahoma" w:hAnsi="Tahoma" w:cs="Tahoma"/>
          <w:i/>
          <w:sz w:val="20"/>
          <w:szCs w:val="20"/>
          <w:lang w:val="sl-SI"/>
        </w:rPr>
        <w:t>S -  standardni odklon za n vzorcev v N/mm</w:t>
      </w:r>
      <w:r w:rsidRPr="00833B5A">
        <w:rPr>
          <w:rFonts w:ascii="Tahoma" w:hAnsi="Tahoma" w:cs="Tahoma"/>
          <w:i/>
          <w:sz w:val="20"/>
          <w:szCs w:val="20"/>
          <w:vertAlign w:val="superscript"/>
          <w:lang w:val="sl-SI"/>
        </w:rPr>
        <w:t>2</w:t>
      </w:r>
      <w:r w:rsidRPr="00833B5A">
        <w:rPr>
          <w:rFonts w:ascii="Tahoma" w:hAnsi="Tahoma" w:cs="Tahoma"/>
          <w:i/>
          <w:sz w:val="20"/>
          <w:szCs w:val="20"/>
          <w:lang w:val="sl-SI"/>
        </w:rPr>
        <w:t>,  če je S&lt; 2 N/mm</w:t>
      </w:r>
      <w:r w:rsidRPr="00833B5A">
        <w:rPr>
          <w:rFonts w:ascii="Tahoma" w:hAnsi="Tahoma" w:cs="Tahoma"/>
          <w:i/>
          <w:sz w:val="20"/>
          <w:szCs w:val="20"/>
          <w:vertAlign w:val="superscript"/>
          <w:lang w:val="sl-SI"/>
        </w:rPr>
        <w:t xml:space="preserve">2  </w:t>
      </w:r>
      <w:r w:rsidRPr="00833B5A">
        <w:rPr>
          <w:rFonts w:ascii="Tahoma" w:hAnsi="Tahoma" w:cs="Tahoma"/>
          <w:i/>
          <w:sz w:val="20"/>
          <w:szCs w:val="20"/>
          <w:lang w:val="sl-SI"/>
        </w:rPr>
        <w:t>se privzame S=2 N/mm</w:t>
      </w:r>
      <w:r w:rsidRPr="00833B5A">
        <w:rPr>
          <w:rFonts w:ascii="Tahoma" w:hAnsi="Tahoma" w:cs="Tahoma"/>
          <w:i/>
          <w:sz w:val="20"/>
          <w:szCs w:val="20"/>
          <w:vertAlign w:val="superscript"/>
          <w:lang w:val="sl-SI"/>
        </w:rPr>
        <w:t>2</w:t>
      </w:r>
    </w:p>
    <w:p w14:paraId="792BC19D" w14:textId="77777777" w:rsidR="001A1B67" w:rsidRPr="00833B5A" w:rsidRDefault="001A1B67" w:rsidP="0098724D">
      <w:pPr>
        <w:widowControl/>
        <w:numPr>
          <w:ilvl w:val="0"/>
          <w:numId w:val="19"/>
        </w:numPr>
        <w:tabs>
          <w:tab w:val="left" w:pos="360"/>
        </w:tabs>
        <w:spacing w:after="0" w:line="240" w:lineRule="auto"/>
        <w:jc w:val="both"/>
        <w:rPr>
          <w:rFonts w:ascii="Tahoma" w:hAnsi="Tahoma" w:cs="Tahoma"/>
          <w:i/>
          <w:sz w:val="20"/>
          <w:szCs w:val="20"/>
          <w:lang w:val="sl-SI"/>
        </w:rPr>
      </w:pPr>
      <w:r w:rsidRPr="00833B5A">
        <w:rPr>
          <w:rFonts w:ascii="Tahoma" w:hAnsi="Tahoma" w:cs="Tahoma"/>
          <w:i/>
          <w:sz w:val="20"/>
          <w:szCs w:val="20"/>
          <w:lang w:val="sl-SI"/>
        </w:rPr>
        <w:t>f</w:t>
      </w:r>
      <w:r w:rsidRPr="00833B5A">
        <w:rPr>
          <w:rFonts w:ascii="Tahoma" w:hAnsi="Tahoma" w:cs="Tahoma"/>
          <w:i/>
          <w:sz w:val="20"/>
          <w:szCs w:val="20"/>
          <w:vertAlign w:val="subscript"/>
          <w:lang w:val="sl-SI"/>
        </w:rPr>
        <w:t xml:space="preserve">cm,is  </w:t>
      </w:r>
      <w:r w:rsidRPr="00833B5A">
        <w:rPr>
          <w:rFonts w:ascii="Tahoma" w:hAnsi="Tahoma" w:cs="Tahoma"/>
          <w:i/>
          <w:sz w:val="20"/>
          <w:szCs w:val="20"/>
          <w:lang w:val="sl-SI"/>
        </w:rPr>
        <w:t>- aritmetična sredina valjev v N/mm</w:t>
      </w:r>
      <w:r w:rsidRPr="00833B5A">
        <w:rPr>
          <w:rFonts w:ascii="Tahoma" w:hAnsi="Tahoma" w:cs="Tahoma"/>
          <w:i/>
          <w:sz w:val="20"/>
          <w:szCs w:val="20"/>
          <w:vertAlign w:val="superscript"/>
          <w:lang w:val="sl-SI"/>
        </w:rPr>
        <w:t>2</w:t>
      </w:r>
    </w:p>
    <w:p w14:paraId="1EAF9807" w14:textId="77777777" w:rsidR="001A1B67" w:rsidRPr="00833B5A" w:rsidRDefault="001A1B67" w:rsidP="0098724D">
      <w:pPr>
        <w:widowControl/>
        <w:numPr>
          <w:ilvl w:val="0"/>
          <w:numId w:val="19"/>
        </w:numPr>
        <w:tabs>
          <w:tab w:val="left" w:pos="360"/>
        </w:tabs>
        <w:spacing w:after="120" w:line="240" w:lineRule="auto"/>
        <w:ind w:left="714" w:hanging="357"/>
        <w:jc w:val="both"/>
        <w:rPr>
          <w:rFonts w:ascii="Tahoma" w:hAnsi="Tahoma" w:cs="Tahoma"/>
          <w:i/>
          <w:sz w:val="20"/>
          <w:szCs w:val="20"/>
          <w:lang w:val="sl-SI"/>
        </w:rPr>
      </w:pPr>
      <w:r w:rsidRPr="00833B5A">
        <w:rPr>
          <w:rFonts w:ascii="Tahoma" w:hAnsi="Tahoma" w:cs="Tahoma"/>
          <w:i/>
          <w:sz w:val="20"/>
          <w:szCs w:val="20"/>
          <w:lang w:val="sl-SI"/>
        </w:rPr>
        <w:t>f</w:t>
      </w:r>
      <w:r w:rsidRPr="00833B5A">
        <w:rPr>
          <w:rFonts w:ascii="Tahoma" w:hAnsi="Tahoma" w:cs="Tahoma"/>
          <w:i/>
          <w:sz w:val="20"/>
          <w:szCs w:val="20"/>
          <w:vertAlign w:val="subscript"/>
          <w:lang w:val="sl-SI"/>
        </w:rPr>
        <w:t>cmin</w:t>
      </w:r>
      <w:r w:rsidRPr="00833B5A">
        <w:rPr>
          <w:rFonts w:ascii="Tahoma" w:hAnsi="Tahoma" w:cs="Tahoma"/>
          <w:i/>
          <w:sz w:val="20"/>
          <w:szCs w:val="20"/>
          <w:lang w:val="sl-SI"/>
        </w:rPr>
        <w:t xml:space="preserve"> - najmanjša vrednost zaporednih rezultatov preskusov na valjih v N/mm</w:t>
      </w:r>
      <w:r w:rsidRPr="00833B5A">
        <w:rPr>
          <w:rFonts w:ascii="Tahoma" w:hAnsi="Tahoma" w:cs="Tahoma"/>
          <w:i/>
          <w:sz w:val="20"/>
          <w:szCs w:val="20"/>
          <w:vertAlign w:val="superscript"/>
          <w:lang w:val="sl-SI"/>
        </w:rPr>
        <w:t>2</w:t>
      </w:r>
    </w:p>
    <w:p w14:paraId="5167FEE9"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II.</w:t>
      </w:r>
      <w:r w:rsidR="00685377" w:rsidRPr="00833B5A">
        <w:rPr>
          <w:rFonts w:ascii="Tahoma" w:hAnsi="Tahoma" w:cs="Tahoma"/>
          <w:sz w:val="20"/>
          <w:szCs w:val="20"/>
          <w:lang w:val="sl-SI"/>
        </w:rPr>
        <w:t xml:space="preserve"> </w:t>
      </w:r>
      <w:r w:rsidRPr="00833B5A">
        <w:rPr>
          <w:rFonts w:ascii="Tahoma" w:hAnsi="Tahoma" w:cs="Tahoma"/>
          <w:sz w:val="20"/>
          <w:szCs w:val="20"/>
          <w:lang w:val="sl-SI"/>
        </w:rPr>
        <w:t>primer</w:t>
      </w:r>
    </w:p>
    <w:p w14:paraId="1DAB1D98" w14:textId="77777777" w:rsidR="001A1B67" w:rsidRPr="00833B5A" w:rsidRDefault="001A1B67" w:rsidP="001A1B67">
      <w:pPr>
        <w:autoSpaceDE w:val="0"/>
        <w:autoSpaceDN w:val="0"/>
        <w:adjustRightInd w:val="0"/>
        <w:jc w:val="center"/>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ck,is,cube</w:t>
      </w:r>
      <w:r w:rsidRPr="00833B5A">
        <w:rPr>
          <w:rFonts w:ascii="Tahoma" w:hAnsi="Tahoma" w:cs="Tahoma"/>
          <w:sz w:val="20"/>
          <w:szCs w:val="20"/>
          <w:lang w:val="sl-SI"/>
        </w:rPr>
        <w:t xml:space="preserve"> =  f</w:t>
      </w:r>
      <w:r w:rsidRPr="00833B5A">
        <w:rPr>
          <w:rFonts w:ascii="Tahoma" w:hAnsi="Tahoma" w:cs="Tahoma"/>
          <w:sz w:val="20"/>
          <w:szCs w:val="20"/>
          <w:vertAlign w:val="subscript"/>
          <w:lang w:val="sl-SI"/>
        </w:rPr>
        <w:t>cm,is</w:t>
      </w:r>
      <w:r w:rsidRPr="00833B5A">
        <w:rPr>
          <w:rFonts w:ascii="Tahoma" w:hAnsi="Tahoma" w:cs="Tahoma"/>
          <w:sz w:val="20"/>
          <w:szCs w:val="20"/>
          <w:lang w:val="sl-SI"/>
        </w:rPr>
        <w:t xml:space="preserve"> - k                       ali                                                      </w:t>
      </w:r>
      <w:r w:rsidRPr="00833B5A">
        <w:rPr>
          <w:rFonts w:ascii="Tahoma" w:hAnsi="Tahoma" w:cs="Tahoma"/>
          <w:snapToGrid w:val="0"/>
          <w:sz w:val="20"/>
          <w:szCs w:val="20"/>
          <w:lang w:val="sl-SI"/>
        </w:rPr>
        <w:t>[8]</w:t>
      </w:r>
    </w:p>
    <w:p w14:paraId="489B07BE" w14:textId="77777777" w:rsidR="001A1B67" w:rsidRPr="00833B5A" w:rsidRDefault="00685377" w:rsidP="001A1B67">
      <w:pPr>
        <w:autoSpaceDE w:val="0"/>
        <w:autoSpaceDN w:val="0"/>
        <w:adjustRightInd w:val="0"/>
        <w:jc w:val="center"/>
        <w:rPr>
          <w:rFonts w:ascii="Tahoma" w:hAnsi="Tahoma" w:cs="Tahoma"/>
          <w:sz w:val="20"/>
          <w:szCs w:val="20"/>
          <w:lang w:val="sl-SI"/>
        </w:rPr>
      </w:pPr>
      <w:r w:rsidRPr="00833B5A">
        <w:rPr>
          <w:rFonts w:ascii="Tahoma" w:hAnsi="Tahoma" w:cs="Tahoma"/>
          <w:sz w:val="20"/>
          <w:szCs w:val="20"/>
          <w:lang w:val="sl-SI"/>
        </w:rPr>
        <w:t xml:space="preserve"> </w:t>
      </w:r>
      <w:r w:rsidR="001A1B67" w:rsidRPr="00833B5A">
        <w:rPr>
          <w:rFonts w:ascii="Tahoma" w:hAnsi="Tahoma" w:cs="Tahoma"/>
          <w:sz w:val="20"/>
          <w:szCs w:val="20"/>
          <w:lang w:val="sl-SI"/>
        </w:rPr>
        <w:t>f</w:t>
      </w:r>
      <w:r w:rsidR="001A1B67" w:rsidRPr="00833B5A">
        <w:rPr>
          <w:rFonts w:ascii="Tahoma" w:hAnsi="Tahoma" w:cs="Tahoma"/>
          <w:sz w:val="20"/>
          <w:szCs w:val="20"/>
          <w:vertAlign w:val="subscript"/>
          <w:lang w:val="sl-SI"/>
        </w:rPr>
        <w:t>ck,is,cube</w:t>
      </w:r>
      <w:r w:rsidR="001A1B67" w:rsidRPr="00833B5A">
        <w:rPr>
          <w:rFonts w:ascii="Tahoma" w:hAnsi="Tahoma" w:cs="Tahoma"/>
          <w:sz w:val="20"/>
          <w:szCs w:val="20"/>
          <w:lang w:val="sl-SI"/>
        </w:rPr>
        <w:t xml:space="preserve">  =   f</w:t>
      </w:r>
      <w:r w:rsidR="001A1B67" w:rsidRPr="00833B5A">
        <w:rPr>
          <w:rFonts w:ascii="Tahoma" w:hAnsi="Tahoma" w:cs="Tahoma"/>
          <w:sz w:val="20"/>
          <w:szCs w:val="20"/>
          <w:vertAlign w:val="subscript"/>
          <w:lang w:val="sl-SI"/>
        </w:rPr>
        <w:t xml:space="preserve">cmin,is </w:t>
      </w:r>
      <w:r w:rsidR="001A1B67" w:rsidRPr="00833B5A">
        <w:rPr>
          <w:rFonts w:ascii="Tahoma" w:hAnsi="Tahoma" w:cs="Tahoma"/>
          <w:sz w:val="20"/>
          <w:szCs w:val="20"/>
          <w:lang w:val="sl-SI"/>
        </w:rPr>
        <w:t xml:space="preserve"> + 4                                                                            </w:t>
      </w:r>
      <w:r w:rsidR="001A1B67" w:rsidRPr="00833B5A">
        <w:rPr>
          <w:rFonts w:ascii="Tahoma" w:hAnsi="Tahoma" w:cs="Tahoma"/>
          <w:snapToGrid w:val="0"/>
          <w:sz w:val="20"/>
          <w:szCs w:val="20"/>
          <w:lang w:val="sl-SI"/>
        </w:rPr>
        <w:t>[9]</w:t>
      </w:r>
    </w:p>
    <w:p w14:paraId="7E84CE59" w14:textId="77777777" w:rsidR="00685377" w:rsidRPr="00833B5A" w:rsidRDefault="001A1B67" w:rsidP="00685377">
      <w:pPr>
        <w:autoSpaceDE w:val="0"/>
        <w:autoSpaceDN w:val="0"/>
        <w:adjustRightInd w:val="0"/>
        <w:spacing w:after="0"/>
        <w:ind w:left="709"/>
        <w:rPr>
          <w:rFonts w:ascii="Tahoma" w:hAnsi="Tahoma" w:cs="Tahoma"/>
          <w:sz w:val="20"/>
          <w:szCs w:val="20"/>
          <w:lang w:val="sl-SI"/>
        </w:rPr>
      </w:pPr>
      <w:r w:rsidRPr="00833B5A">
        <w:rPr>
          <w:rFonts w:ascii="Tahoma" w:hAnsi="Tahoma" w:cs="Tahoma"/>
          <w:sz w:val="20"/>
          <w:szCs w:val="20"/>
          <w:lang w:val="sl-SI"/>
        </w:rPr>
        <w:t>kjer je:</w:t>
      </w:r>
    </w:p>
    <w:p w14:paraId="47ED33BA" w14:textId="77777777" w:rsidR="001A1B67" w:rsidRPr="00833B5A" w:rsidRDefault="001A1B67" w:rsidP="00685377">
      <w:pPr>
        <w:autoSpaceDE w:val="0"/>
        <w:autoSpaceDN w:val="0"/>
        <w:adjustRightInd w:val="0"/>
        <w:spacing w:after="0"/>
        <w:ind w:left="1134"/>
        <w:rPr>
          <w:rFonts w:ascii="Tahoma" w:hAnsi="Tahoma" w:cs="Tahoma"/>
          <w:i/>
          <w:sz w:val="20"/>
          <w:szCs w:val="20"/>
          <w:lang w:val="sl-SI"/>
        </w:rPr>
      </w:pPr>
      <w:r w:rsidRPr="00833B5A">
        <w:rPr>
          <w:rFonts w:ascii="Tahoma" w:hAnsi="Tahoma" w:cs="Tahoma"/>
          <w:i/>
          <w:sz w:val="20"/>
          <w:szCs w:val="20"/>
          <w:lang w:val="sl-SI"/>
        </w:rPr>
        <w:t>n</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 število rezultatov in je</w:t>
      </w:r>
      <w:r w:rsidRPr="00833B5A">
        <w:rPr>
          <w:rFonts w:ascii="Tahoma" w:hAnsi="Tahoma" w:cs="Tahoma"/>
          <w:i/>
          <w:sz w:val="20"/>
          <w:szCs w:val="20"/>
          <w:lang w:val="sl-SI"/>
        </w:rPr>
        <w:br/>
        <w:t>k = 4 N/mm</w:t>
      </w:r>
      <w:r w:rsidRPr="00833B5A">
        <w:rPr>
          <w:rFonts w:ascii="Tahoma" w:hAnsi="Tahoma" w:cs="Tahoma"/>
          <w:i/>
          <w:sz w:val="20"/>
          <w:szCs w:val="20"/>
          <w:vertAlign w:val="superscript"/>
          <w:lang w:val="sl-SI"/>
        </w:rPr>
        <w:t xml:space="preserve">2 </w:t>
      </w:r>
      <w:r w:rsidRPr="00833B5A">
        <w:rPr>
          <w:rFonts w:ascii="Tahoma" w:hAnsi="Tahoma" w:cs="Tahoma"/>
          <w:i/>
          <w:sz w:val="20"/>
          <w:szCs w:val="20"/>
          <w:lang w:val="sl-SI"/>
        </w:rPr>
        <w:t xml:space="preserve">   za n</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 10</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14</w:t>
      </w:r>
      <w:r w:rsidRPr="00833B5A">
        <w:rPr>
          <w:rFonts w:ascii="Tahoma" w:hAnsi="Tahoma" w:cs="Tahoma"/>
          <w:i/>
          <w:sz w:val="20"/>
          <w:szCs w:val="20"/>
          <w:lang w:val="sl-SI"/>
        </w:rPr>
        <w:br/>
        <w:t>k = 5 N/mm</w:t>
      </w:r>
      <w:r w:rsidRPr="00833B5A">
        <w:rPr>
          <w:rFonts w:ascii="Tahoma" w:hAnsi="Tahoma" w:cs="Tahoma"/>
          <w:i/>
          <w:sz w:val="20"/>
          <w:szCs w:val="20"/>
          <w:vertAlign w:val="superscript"/>
          <w:lang w:val="sl-SI"/>
        </w:rPr>
        <w:t>2</w:t>
      </w:r>
      <w:r w:rsidRPr="00833B5A">
        <w:rPr>
          <w:rFonts w:ascii="Tahoma" w:hAnsi="Tahoma" w:cs="Tahoma"/>
          <w:i/>
          <w:sz w:val="20"/>
          <w:szCs w:val="20"/>
          <w:lang w:val="sl-SI"/>
        </w:rPr>
        <w:t xml:space="preserve">   za n</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 7</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9</w:t>
      </w:r>
    </w:p>
    <w:p w14:paraId="71E64919" w14:textId="77777777" w:rsidR="001A1B67" w:rsidRPr="00833B5A" w:rsidRDefault="001A1B67" w:rsidP="00685377">
      <w:pPr>
        <w:autoSpaceDE w:val="0"/>
        <w:autoSpaceDN w:val="0"/>
        <w:adjustRightInd w:val="0"/>
        <w:spacing w:after="0"/>
        <w:ind w:left="1134"/>
        <w:rPr>
          <w:rFonts w:ascii="Tahoma" w:hAnsi="Tahoma" w:cs="Tahoma"/>
          <w:i/>
          <w:sz w:val="20"/>
          <w:szCs w:val="20"/>
          <w:lang w:val="sl-SI"/>
        </w:rPr>
      </w:pPr>
      <w:r w:rsidRPr="00833B5A">
        <w:rPr>
          <w:rFonts w:ascii="Tahoma" w:hAnsi="Tahoma" w:cs="Tahoma"/>
          <w:i/>
          <w:sz w:val="20"/>
          <w:szCs w:val="20"/>
          <w:lang w:val="sl-SI"/>
        </w:rPr>
        <w:t>k = 6 N/mm</w:t>
      </w:r>
      <w:r w:rsidRPr="00833B5A">
        <w:rPr>
          <w:rFonts w:ascii="Tahoma" w:hAnsi="Tahoma" w:cs="Tahoma"/>
          <w:i/>
          <w:sz w:val="20"/>
          <w:szCs w:val="20"/>
          <w:vertAlign w:val="superscript"/>
          <w:lang w:val="sl-SI"/>
        </w:rPr>
        <w:t>2</w:t>
      </w:r>
      <w:r w:rsidRPr="00833B5A">
        <w:rPr>
          <w:rFonts w:ascii="Tahoma" w:hAnsi="Tahoma" w:cs="Tahoma"/>
          <w:i/>
          <w:sz w:val="20"/>
          <w:szCs w:val="20"/>
          <w:lang w:val="sl-SI"/>
        </w:rPr>
        <w:t xml:space="preserve">   za n</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 3</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w:t>
      </w:r>
      <w:r w:rsidR="00685377" w:rsidRPr="00833B5A">
        <w:rPr>
          <w:rFonts w:ascii="Tahoma" w:hAnsi="Tahoma" w:cs="Tahoma"/>
          <w:i/>
          <w:sz w:val="20"/>
          <w:szCs w:val="20"/>
          <w:lang w:val="sl-SI"/>
        </w:rPr>
        <w:t xml:space="preserve"> </w:t>
      </w:r>
      <w:r w:rsidRPr="00833B5A">
        <w:rPr>
          <w:rFonts w:ascii="Tahoma" w:hAnsi="Tahoma" w:cs="Tahoma"/>
          <w:i/>
          <w:sz w:val="20"/>
          <w:szCs w:val="20"/>
          <w:lang w:val="sl-SI"/>
        </w:rPr>
        <w:t>6</w:t>
      </w:r>
    </w:p>
    <w:p w14:paraId="2A8F3ED1" w14:textId="77777777" w:rsidR="001A1B67" w:rsidRPr="00833B5A" w:rsidRDefault="001A1B67" w:rsidP="00ED09B1">
      <w:pPr>
        <w:pStyle w:val="Naslov5"/>
        <w:spacing w:after="120"/>
        <w:rPr>
          <w:rFonts w:ascii="Tahoma" w:hAnsi="Tahoma" w:cs="Tahoma"/>
          <w:b/>
          <w:szCs w:val="20"/>
        </w:rPr>
      </w:pPr>
      <w:bookmarkStart w:id="633" w:name="_Toc416874437"/>
      <w:r w:rsidRPr="00833B5A">
        <w:rPr>
          <w:rFonts w:ascii="Tahoma" w:hAnsi="Tahoma" w:cs="Tahoma"/>
          <w:b/>
          <w:i w:val="0"/>
        </w:rPr>
        <w:t>Naknadno dokazovanje prodora vode pod pritiskom v beton</w:t>
      </w:r>
      <w:bookmarkEnd w:id="633"/>
    </w:p>
    <w:p w14:paraId="54699FC8"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Postopek je namenjen dokazovanju odpornosti betona proti prodoru vode pod pritiskom, ko zaradi kateregakoli vzroka vzorci za določanje odpornosti niso bili odvzeti, ali so rezultati preskusov na odvzetih vzorcih negativni.</w:t>
      </w:r>
    </w:p>
    <w:p w14:paraId="73239CE9"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Naknadno dokazovanje odpornosti betona proti prodoru vode na vzorcih, odvzetih iz konstrukcije, </w:t>
      </w:r>
      <w:r w:rsidRPr="00833B5A">
        <w:rPr>
          <w:rFonts w:ascii="Tahoma" w:hAnsi="Tahoma" w:cs="Tahoma"/>
          <w:sz w:val="20"/>
          <w:szCs w:val="20"/>
          <w:lang w:val="sl-SI"/>
        </w:rPr>
        <w:lastRenderedPageBreak/>
        <w:t>se izvaja skladno z določili standarda SISTEN 12390-8, in SIST 1026. Testni vzorec sestavljajo 3 valji premera 150 mm in dolžine 150 mm.</w:t>
      </w:r>
    </w:p>
    <w:p w14:paraId="38478E02" w14:textId="77777777" w:rsidR="0068537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Dovoljen prodor vode pod pritiskom je po </w:t>
      </w:r>
      <w:r w:rsidR="00EE55F8" w:rsidRPr="00833B5A">
        <w:rPr>
          <w:rFonts w:ascii="Tahoma" w:hAnsi="Tahoma" w:cs="Tahoma"/>
          <w:sz w:val="20"/>
          <w:szCs w:val="20"/>
          <w:lang w:val="sl-SI"/>
        </w:rPr>
        <w:t>Tabeli 3.6.19</w:t>
      </w:r>
      <w:r w:rsidRPr="00833B5A">
        <w:rPr>
          <w:rFonts w:ascii="Tahoma" w:hAnsi="Tahoma" w:cs="Tahoma"/>
          <w:sz w:val="20"/>
          <w:szCs w:val="20"/>
          <w:lang w:val="sl-SI"/>
        </w:rPr>
        <w:t xml:space="preserve"> ter  SIST 1026.</w:t>
      </w:r>
    </w:p>
    <w:p w14:paraId="2C1FA3D7" w14:textId="77777777" w:rsidR="00374634" w:rsidRPr="00833B5A" w:rsidRDefault="00374634" w:rsidP="00685377">
      <w:pPr>
        <w:spacing w:after="120" w:line="260" w:lineRule="exact"/>
        <w:ind w:right="62"/>
        <w:jc w:val="both"/>
        <w:rPr>
          <w:rFonts w:ascii="Tahoma" w:hAnsi="Tahoma" w:cs="Tahoma"/>
          <w:sz w:val="20"/>
          <w:szCs w:val="20"/>
          <w:lang w:val="sl-SI"/>
        </w:rPr>
      </w:pPr>
    </w:p>
    <w:p w14:paraId="54DD4306" w14:textId="77777777" w:rsidR="001A1B67" w:rsidRPr="00833B5A" w:rsidRDefault="00EE55F8" w:rsidP="00EE55F8">
      <w:pPr>
        <w:spacing w:before="240" w:after="120" w:line="260" w:lineRule="exact"/>
        <w:ind w:left="1418" w:right="62" w:hanging="1418"/>
        <w:jc w:val="both"/>
        <w:rPr>
          <w:rFonts w:ascii="Tahoma" w:hAnsi="Tahoma" w:cs="Tahoma"/>
          <w:sz w:val="20"/>
          <w:szCs w:val="20"/>
          <w:lang w:val="sl-SI"/>
        </w:rPr>
      </w:pPr>
      <w:r w:rsidRPr="00833B5A">
        <w:rPr>
          <w:rFonts w:ascii="Tahoma" w:hAnsi="Tahoma" w:cs="Tahoma"/>
          <w:sz w:val="20"/>
          <w:szCs w:val="20"/>
          <w:lang w:val="sl-SI"/>
        </w:rPr>
        <w:t>Tabela 3.6.19</w:t>
      </w:r>
      <w:r w:rsidR="001A1B67" w:rsidRPr="00833B5A">
        <w:rPr>
          <w:rFonts w:ascii="Tahoma" w:hAnsi="Tahoma" w:cs="Tahoma"/>
          <w:sz w:val="20"/>
          <w:szCs w:val="20"/>
          <w:lang w:val="sl-SI"/>
        </w:rPr>
        <w:t>:</w:t>
      </w:r>
      <w:r w:rsidRPr="00833B5A">
        <w:rPr>
          <w:rFonts w:ascii="Tahoma" w:hAnsi="Tahoma" w:cs="Tahoma"/>
          <w:sz w:val="20"/>
          <w:szCs w:val="20"/>
          <w:lang w:val="sl-SI"/>
        </w:rPr>
        <w:tab/>
      </w:r>
      <w:r w:rsidR="001A1B67" w:rsidRPr="00833B5A">
        <w:rPr>
          <w:rFonts w:ascii="Tahoma" w:hAnsi="Tahoma" w:cs="Tahoma"/>
          <w:sz w:val="20"/>
          <w:szCs w:val="20"/>
          <w:lang w:val="sl-SI"/>
        </w:rPr>
        <w:t>Dovoljene vrednosti prodora vode s preskusom po SIST</w:t>
      </w:r>
      <w:r w:rsidR="00685377" w:rsidRPr="00833B5A">
        <w:rPr>
          <w:rFonts w:ascii="Tahoma" w:hAnsi="Tahoma" w:cs="Tahoma"/>
          <w:sz w:val="20"/>
          <w:szCs w:val="20"/>
          <w:lang w:val="sl-SI"/>
        </w:rPr>
        <w:t xml:space="preserve"> </w:t>
      </w:r>
      <w:r w:rsidR="001A1B67" w:rsidRPr="00833B5A">
        <w:rPr>
          <w:rFonts w:ascii="Tahoma" w:hAnsi="Tahoma" w:cs="Tahoma"/>
          <w:sz w:val="20"/>
          <w:szCs w:val="20"/>
          <w:lang w:val="sl-SI"/>
        </w:rPr>
        <w:t>EN 12390-8</w:t>
      </w:r>
      <w:r w:rsidR="00685377" w:rsidRPr="00833B5A">
        <w:rPr>
          <w:rFonts w:ascii="Tahoma" w:hAnsi="Tahoma" w:cs="Tahoma"/>
          <w:sz w:val="20"/>
          <w:szCs w:val="20"/>
          <w:lang w:val="sl-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833B5A" w:rsidRPr="00833B5A" w14:paraId="714CE590" w14:textId="77777777" w:rsidTr="00685377">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476127CD" w14:textId="77777777" w:rsidR="001A1B67" w:rsidRPr="00833B5A" w:rsidRDefault="001A1B67" w:rsidP="00685377">
            <w:pPr>
              <w:keepNext/>
              <w:spacing w:before="40" w:after="40" w:line="200" w:lineRule="atLeast"/>
              <w:jc w:val="center"/>
              <w:rPr>
                <w:rFonts w:ascii="Tahoma" w:hAnsi="Tahoma" w:cs="Tahoma"/>
                <w:b/>
                <w:sz w:val="20"/>
                <w:szCs w:val="20"/>
                <w:lang w:val="sl-SI" w:bidi="en-US"/>
              </w:rPr>
            </w:pPr>
            <w:r w:rsidRPr="00833B5A">
              <w:rPr>
                <w:rFonts w:ascii="Tahoma" w:hAnsi="Tahoma" w:cs="Tahoma"/>
                <w:b/>
                <w:sz w:val="20"/>
                <w:szCs w:val="20"/>
                <w:lang w:val="sl-SI"/>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7540CF84" w14:textId="77777777" w:rsidR="001A1B67" w:rsidRPr="00833B5A" w:rsidRDefault="001A1B67" w:rsidP="00685377">
            <w:pPr>
              <w:spacing w:before="40" w:after="40" w:line="200" w:lineRule="atLeast"/>
              <w:jc w:val="center"/>
              <w:rPr>
                <w:rFonts w:ascii="Tahoma" w:hAnsi="Tahoma" w:cs="Tahoma"/>
                <w:b/>
                <w:sz w:val="20"/>
                <w:szCs w:val="20"/>
                <w:lang w:val="sl-SI"/>
              </w:rPr>
            </w:pPr>
            <w:r w:rsidRPr="00833B5A">
              <w:rPr>
                <w:rFonts w:ascii="Tahoma" w:hAnsi="Tahoma" w:cs="Tahoma"/>
                <w:b/>
                <w:sz w:val="20"/>
                <w:szCs w:val="20"/>
                <w:lang w:val="sl-SI"/>
              </w:rPr>
              <w:t>Povprečna vrednost</w:t>
            </w:r>
          </w:p>
          <w:p w14:paraId="5265F84F" w14:textId="77777777" w:rsidR="001A1B67" w:rsidRPr="00833B5A" w:rsidRDefault="001A1B67" w:rsidP="00685377">
            <w:pPr>
              <w:spacing w:before="40" w:after="40" w:line="200" w:lineRule="atLeast"/>
              <w:jc w:val="center"/>
              <w:rPr>
                <w:rFonts w:ascii="Tahoma" w:hAnsi="Tahoma" w:cs="Tahoma"/>
                <w:b/>
                <w:sz w:val="20"/>
                <w:szCs w:val="20"/>
                <w:lang w:val="sl-SI" w:bidi="en-US"/>
              </w:rPr>
            </w:pPr>
            <w:r w:rsidRPr="00833B5A">
              <w:rPr>
                <w:rFonts w:ascii="Tahoma" w:hAnsi="Tahoma" w:cs="Tahoma"/>
                <w:b/>
                <w:sz w:val="20"/>
                <w:szCs w:val="20"/>
                <w:lang w:val="sl-SI"/>
              </w:rPr>
              <w:t>(mm)</w:t>
            </w:r>
          </w:p>
        </w:tc>
        <w:tc>
          <w:tcPr>
            <w:tcW w:w="2270" w:type="dxa"/>
            <w:tcBorders>
              <w:top w:val="single" w:sz="4" w:space="0" w:color="auto"/>
              <w:left w:val="single" w:sz="4" w:space="0" w:color="auto"/>
              <w:bottom w:val="single" w:sz="4" w:space="0" w:color="auto"/>
              <w:right w:val="single" w:sz="4" w:space="0" w:color="auto"/>
            </w:tcBorders>
            <w:hideMark/>
          </w:tcPr>
          <w:p w14:paraId="2CF3C432" w14:textId="77777777" w:rsidR="001A1B67" w:rsidRPr="00833B5A" w:rsidRDefault="001A1B67" w:rsidP="00685377">
            <w:pPr>
              <w:spacing w:before="40" w:after="40" w:line="200" w:lineRule="atLeast"/>
              <w:jc w:val="center"/>
              <w:rPr>
                <w:rFonts w:ascii="Tahoma" w:hAnsi="Tahoma" w:cs="Tahoma"/>
                <w:b/>
                <w:sz w:val="20"/>
                <w:szCs w:val="20"/>
                <w:lang w:val="sl-SI"/>
              </w:rPr>
            </w:pPr>
            <w:r w:rsidRPr="00833B5A">
              <w:rPr>
                <w:rFonts w:ascii="Tahoma" w:hAnsi="Tahoma" w:cs="Tahoma"/>
                <w:b/>
                <w:sz w:val="20"/>
                <w:szCs w:val="20"/>
                <w:lang w:val="sl-SI"/>
              </w:rPr>
              <w:t>Največja dovoljena vrednost</w:t>
            </w:r>
          </w:p>
          <w:p w14:paraId="1EBA6F4F" w14:textId="77777777" w:rsidR="001A1B67" w:rsidRPr="00833B5A" w:rsidRDefault="001A1B67" w:rsidP="00685377">
            <w:pPr>
              <w:spacing w:before="40" w:after="40" w:line="200" w:lineRule="atLeast"/>
              <w:jc w:val="center"/>
              <w:rPr>
                <w:rFonts w:ascii="Tahoma" w:hAnsi="Tahoma" w:cs="Tahoma"/>
                <w:b/>
                <w:sz w:val="20"/>
                <w:szCs w:val="20"/>
                <w:lang w:val="sl-SI" w:bidi="en-US"/>
              </w:rPr>
            </w:pPr>
            <w:r w:rsidRPr="00833B5A">
              <w:rPr>
                <w:rFonts w:ascii="Tahoma" w:hAnsi="Tahoma" w:cs="Tahoma"/>
                <w:b/>
                <w:sz w:val="20"/>
                <w:szCs w:val="20"/>
                <w:lang w:val="sl-SI"/>
              </w:rPr>
              <w:t>(mm)</w:t>
            </w:r>
          </w:p>
        </w:tc>
      </w:tr>
      <w:tr w:rsidR="00833B5A" w:rsidRPr="00833B5A" w14:paraId="441D088C" w14:textId="77777777" w:rsidTr="00685377">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E0FCA89" w14:textId="77777777" w:rsidR="001A1B67" w:rsidRPr="00833B5A" w:rsidRDefault="001A1B67" w:rsidP="00685377">
            <w:pPr>
              <w:keepNext/>
              <w:spacing w:before="40" w:after="40"/>
              <w:ind w:left="360" w:hanging="254"/>
              <w:jc w:val="center"/>
              <w:rPr>
                <w:rFonts w:ascii="Tahoma" w:hAnsi="Tahoma" w:cs="Tahoma"/>
                <w:sz w:val="20"/>
                <w:szCs w:val="20"/>
                <w:lang w:val="sl-SI" w:bidi="en-US"/>
              </w:rPr>
            </w:pPr>
            <w:r w:rsidRPr="00833B5A">
              <w:rPr>
                <w:rFonts w:ascii="Tahoma" w:hAnsi="Tahoma" w:cs="Tahoma"/>
                <w:sz w:val="20"/>
                <w:szCs w:val="20"/>
                <w:lang w:val="sl-SI"/>
              </w:rPr>
              <w:t>PV-I</w:t>
            </w:r>
          </w:p>
        </w:tc>
        <w:tc>
          <w:tcPr>
            <w:tcW w:w="2013" w:type="dxa"/>
            <w:tcBorders>
              <w:top w:val="single" w:sz="4" w:space="0" w:color="auto"/>
              <w:left w:val="single" w:sz="4" w:space="0" w:color="auto"/>
              <w:bottom w:val="single" w:sz="4" w:space="0" w:color="auto"/>
              <w:right w:val="single" w:sz="4" w:space="0" w:color="auto"/>
            </w:tcBorders>
            <w:hideMark/>
          </w:tcPr>
          <w:p w14:paraId="2ED9C21D" w14:textId="77777777" w:rsidR="001A1B67" w:rsidRPr="00833B5A" w:rsidRDefault="001A1B67" w:rsidP="00685377">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50</w:t>
            </w:r>
          </w:p>
        </w:tc>
        <w:tc>
          <w:tcPr>
            <w:tcW w:w="2270" w:type="dxa"/>
            <w:tcBorders>
              <w:top w:val="single" w:sz="4" w:space="0" w:color="auto"/>
              <w:left w:val="single" w:sz="4" w:space="0" w:color="auto"/>
              <w:bottom w:val="single" w:sz="4" w:space="0" w:color="auto"/>
              <w:right w:val="single" w:sz="4" w:space="0" w:color="auto"/>
            </w:tcBorders>
            <w:hideMark/>
          </w:tcPr>
          <w:p w14:paraId="72F88BED" w14:textId="77777777" w:rsidR="001A1B67" w:rsidRPr="00833B5A" w:rsidRDefault="00C47491" w:rsidP="00C47491">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65</w:t>
            </w:r>
          </w:p>
        </w:tc>
      </w:tr>
      <w:tr w:rsidR="00833B5A" w:rsidRPr="00833B5A" w14:paraId="03BF2F99" w14:textId="77777777" w:rsidTr="00685377">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8DDA9AB" w14:textId="77777777" w:rsidR="001A1B67" w:rsidRPr="00833B5A" w:rsidRDefault="001A1B67" w:rsidP="00685377">
            <w:pPr>
              <w:spacing w:before="40" w:after="40"/>
              <w:ind w:firstLine="106"/>
              <w:jc w:val="center"/>
              <w:rPr>
                <w:rFonts w:ascii="Tahoma" w:hAnsi="Tahoma" w:cs="Tahoma"/>
                <w:sz w:val="20"/>
                <w:szCs w:val="20"/>
                <w:lang w:val="sl-SI" w:bidi="en-US"/>
              </w:rPr>
            </w:pPr>
            <w:r w:rsidRPr="00833B5A">
              <w:rPr>
                <w:rFonts w:ascii="Tahoma" w:hAnsi="Tahoma" w:cs="Tahoma"/>
                <w:sz w:val="20"/>
                <w:szCs w:val="20"/>
                <w:lang w:val="sl-SI"/>
              </w:rPr>
              <w:t>PV-II</w:t>
            </w:r>
          </w:p>
        </w:tc>
        <w:tc>
          <w:tcPr>
            <w:tcW w:w="2013" w:type="dxa"/>
            <w:tcBorders>
              <w:top w:val="single" w:sz="4" w:space="0" w:color="auto"/>
              <w:left w:val="single" w:sz="4" w:space="0" w:color="auto"/>
              <w:bottom w:val="single" w:sz="4" w:space="0" w:color="auto"/>
              <w:right w:val="single" w:sz="4" w:space="0" w:color="auto"/>
            </w:tcBorders>
            <w:hideMark/>
          </w:tcPr>
          <w:p w14:paraId="5AC2D18C" w14:textId="77777777" w:rsidR="001A1B67" w:rsidRPr="00833B5A" w:rsidRDefault="001A1B67" w:rsidP="00685377">
            <w:pPr>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2270" w:type="dxa"/>
            <w:tcBorders>
              <w:top w:val="single" w:sz="4" w:space="0" w:color="auto"/>
              <w:left w:val="single" w:sz="4" w:space="0" w:color="auto"/>
              <w:bottom w:val="single" w:sz="4" w:space="0" w:color="auto"/>
              <w:right w:val="single" w:sz="4" w:space="0" w:color="auto"/>
            </w:tcBorders>
            <w:hideMark/>
          </w:tcPr>
          <w:p w14:paraId="7EEDCC2F" w14:textId="77777777" w:rsidR="001A1B67" w:rsidRPr="00833B5A" w:rsidRDefault="001A1B67" w:rsidP="00685377">
            <w:pPr>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1A1B67" w:rsidRPr="00833B5A" w14:paraId="32E6F307" w14:textId="77777777" w:rsidTr="00685377">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5891B242" w14:textId="77777777" w:rsidR="001A1B67" w:rsidRPr="00833B5A" w:rsidRDefault="001A1B67" w:rsidP="00685377">
            <w:pPr>
              <w:spacing w:before="40" w:after="40"/>
              <w:ind w:firstLine="106"/>
              <w:jc w:val="center"/>
              <w:rPr>
                <w:rFonts w:ascii="Tahoma" w:hAnsi="Tahoma" w:cs="Tahoma"/>
                <w:sz w:val="20"/>
                <w:szCs w:val="20"/>
                <w:lang w:val="sl-SI" w:bidi="en-US"/>
              </w:rPr>
            </w:pPr>
            <w:r w:rsidRPr="00833B5A">
              <w:rPr>
                <w:rFonts w:ascii="Tahoma" w:hAnsi="Tahoma" w:cs="Tahoma"/>
                <w:sz w:val="20"/>
                <w:szCs w:val="20"/>
                <w:lang w:val="sl-SI"/>
              </w:rPr>
              <w:t>PV-III</w:t>
            </w:r>
          </w:p>
        </w:tc>
        <w:tc>
          <w:tcPr>
            <w:tcW w:w="2013" w:type="dxa"/>
            <w:tcBorders>
              <w:top w:val="single" w:sz="4" w:space="0" w:color="auto"/>
              <w:left w:val="single" w:sz="4" w:space="0" w:color="auto"/>
              <w:bottom w:val="single" w:sz="4" w:space="0" w:color="auto"/>
              <w:right w:val="single" w:sz="4" w:space="0" w:color="auto"/>
            </w:tcBorders>
            <w:hideMark/>
          </w:tcPr>
          <w:p w14:paraId="68707839" w14:textId="77777777" w:rsidR="001A1B67" w:rsidRPr="00833B5A" w:rsidRDefault="001A1B67" w:rsidP="00685377">
            <w:pPr>
              <w:spacing w:before="40" w:after="40"/>
              <w:jc w:val="center"/>
              <w:rPr>
                <w:rFonts w:ascii="Tahoma" w:hAnsi="Tahoma" w:cs="Tahoma"/>
                <w:sz w:val="20"/>
                <w:szCs w:val="20"/>
                <w:lang w:val="sl-SI" w:bidi="en-US"/>
              </w:rPr>
            </w:pPr>
            <w:r w:rsidRPr="00833B5A">
              <w:rPr>
                <w:rFonts w:ascii="Tahoma" w:hAnsi="Tahoma" w:cs="Tahoma"/>
                <w:sz w:val="20"/>
                <w:szCs w:val="20"/>
                <w:lang w:val="sl-SI"/>
              </w:rPr>
              <w:t>20</w:t>
            </w:r>
          </w:p>
        </w:tc>
        <w:tc>
          <w:tcPr>
            <w:tcW w:w="2270" w:type="dxa"/>
            <w:tcBorders>
              <w:top w:val="single" w:sz="4" w:space="0" w:color="auto"/>
              <w:left w:val="single" w:sz="4" w:space="0" w:color="auto"/>
              <w:bottom w:val="single" w:sz="4" w:space="0" w:color="auto"/>
              <w:right w:val="single" w:sz="4" w:space="0" w:color="auto"/>
            </w:tcBorders>
            <w:hideMark/>
          </w:tcPr>
          <w:p w14:paraId="3DC11247" w14:textId="77777777" w:rsidR="001A1B67" w:rsidRPr="00833B5A" w:rsidRDefault="001A1B67" w:rsidP="00685377">
            <w:pPr>
              <w:spacing w:before="40" w:after="40"/>
              <w:jc w:val="center"/>
              <w:rPr>
                <w:rFonts w:ascii="Tahoma" w:hAnsi="Tahoma" w:cs="Tahoma"/>
                <w:sz w:val="20"/>
                <w:szCs w:val="20"/>
                <w:lang w:val="sl-SI" w:bidi="en-US"/>
              </w:rPr>
            </w:pPr>
            <w:r w:rsidRPr="00833B5A">
              <w:rPr>
                <w:rFonts w:ascii="Tahoma" w:hAnsi="Tahoma" w:cs="Tahoma"/>
                <w:sz w:val="20"/>
                <w:szCs w:val="20"/>
                <w:lang w:val="sl-SI"/>
              </w:rPr>
              <w:t>25</w:t>
            </w:r>
          </w:p>
        </w:tc>
      </w:tr>
    </w:tbl>
    <w:p w14:paraId="61062716" w14:textId="77777777" w:rsidR="001A1B67" w:rsidRPr="00833B5A" w:rsidRDefault="001A1B67" w:rsidP="00685377">
      <w:pPr>
        <w:spacing w:after="120" w:line="260" w:lineRule="exact"/>
        <w:ind w:right="62"/>
        <w:jc w:val="both"/>
        <w:rPr>
          <w:rFonts w:ascii="Tahoma" w:hAnsi="Tahoma" w:cs="Tahoma"/>
          <w:sz w:val="20"/>
          <w:szCs w:val="20"/>
          <w:lang w:val="sl-SI" w:bidi="en-US"/>
        </w:rPr>
      </w:pPr>
    </w:p>
    <w:p w14:paraId="44166523" w14:textId="77777777" w:rsidR="001A1B67" w:rsidRPr="00833B5A" w:rsidRDefault="001A1B67" w:rsidP="00ED09B1">
      <w:pPr>
        <w:pStyle w:val="Naslov5"/>
        <w:spacing w:after="120"/>
        <w:rPr>
          <w:rFonts w:ascii="Tahoma" w:hAnsi="Tahoma" w:cs="Tahoma"/>
          <w:b/>
          <w:i w:val="0"/>
        </w:rPr>
      </w:pPr>
      <w:bookmarkStart w:id="634" w:name="_Toc416874438"/>
      <w:r w:rsidRPr="00833B5A">
        <w:rPr>
          <w:rFonts w:ascii="Tahoma" w:hAnsi="Tahoma" w:cs="Tahoma"/>
          <w:b/>
          <w:i w:val="0"/>
        </w:rPr>
        <w:t>Naknadno dokazovanje odpornosti površine betona proti zmrzovanju in tajanju</w:t>
      </w:r>
      <w:bookmarkEnd w:id="634"/>
    </w:p>
    <w:p w14:paraId="2A32CA01"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Postopek je namenjen dokazovanju odpornosti površine betona proti zmrzovanju in tajanju, ko zaradi kateregakoli vzroka vzorci za določanje odpornosti niso bili odvzeti, ali so rezultati preskusov na odvzetih vzorcih negativni.</w:t>
      </w:r>
    </w:p>
    <w:p w14:paraId="797C5D7B"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Naknadno dokazovanje odpornosti površine betona proti zmrzovanju in tajanju na vzorcih, odvzetih iz konstrukcije, se izvaja skladno z določili standarda SIST 1026, Dodatek </w:t>
      </w:r>
      <w:r w:rsidR="00C47491" w:rsidRPr="00833B5A">
        <w:rPr>
          <w:rFonts w:ascii="Tahoma" w:hAnsi="Tahoma" w:cs="Tahoma"/>
          <w:sz w:val="20"/>
          <w:szCs w:val="20"/>
          <w:lang w:val="sl-SI"/>
        </w:rPr>
        <w:t>N</w:t>
      </w:r>
      <w:r w:rsidR="00914583" w:rsidRPr="00833B5A">
        <w:rPr>
          <w:rFonts w:ascii="Tahoma" w:hAnsi="Tahoma" w:cs="Tahoma"/>
          <w:sz w:val="20"/>
          <w:szCs w:val="20"/>
          <w:lang w:val="sl-SI"/>
        </w:rPr>
        <w:t>E</w:t>
      </w:r>
      <w:r w:rsidRPr="00833B5A">
        <w:rPr>
          <w:rFonts w:ascii="Tahoma" w:hAnsi="Tahoma" w:cs="Tahoma"/>
          <w:sz w:val="20"/>
          <w:szCs w:val="20"/>
          <w:lang w:val="sl-SI"/>
        </w:rPr>
        <w:t>, za preskus s soljo. Testni vzorec sestavljajo 3 valji premera 150 mm in dolžine 100 mm.</w:t>
      </w:r>
    </w:p>
    <w:p w14:paraId="331B1EB6" w14:textId="77777777" w:rsidR="001A1B6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 vzorcih je treba vsakih 5 ciklusov zmrzovanja/tajanja (do zahtevanega števila) meriti izgubo mase.</w:t>
      </w:r>
    </w:p>
    <w:p w14:paraId="3275FCAB" w14:textId="77777777" w:rsidR="00685377" w:rsidRPr="00833B5A" w:rsidRDefault="001A1B67" w:rsidP="0068537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Dovoljena izguba mase je po </w:t>
      </w:r>
      <w:r w:rsidR="00EE55F8" w:rsidRPr="00833B5A">
        <w:rPr>
          <w:rFonts w:ascii="Tahoma" w:hAnsi="Tahoma" w:cs="Tahoma"/>
          <w:sz w:val="20"/>
          <w:szCs w:val="20"/>
          <w:lang w:val="sl-SI"/>
        </w:rPr>
        <w:t>Tabeli 3.6.20</w:t>
      </w:r>
      <w:r w:rsidRPr="00833B5A">
        <w:rPr>
          <w:rFonts w:ascii="Tahoma" w:hAnsi="Tahoma" w:cs="Tahoma"/>
          <w:sz w:val="20"/>
          <w:szCs w:val="20"/>
          <w:lang w:val="sl-SI"/>
        </w:rPr>
        <w:t xml:space="preserve"> in  SIST 1026.</w:t>
      </w:r>
    </w:p>
    <w:p w14:paraId="736AE9B6" w14:textId="77777777" w:rsidR="004202D0" w:rsidRPr="00833B5A" w:rsidRDefault="004202D0" w:rsidP="00685377">
      <w:pPr>
        <w:spacing w:after="120" w:line="260" w:lineRule="exact"/>
        <w:ind w:right="62"/>
        <w:jc w:val="both"/>
        <w:rPr>
          <w:rFonts w:ascii="Tahoma" w:hAnsi="Tahoma" w:cs="Tahoma"/>
          <w:sz w:val="20"/>
          <w:szCs w:val="20"/>
          <w:lang w:val="sl-SI"/>
        </w:rPr>
      </w:pPr>
    </w:p>
    <w:p w14:paraId="6794D0CB" w14:textId="77777777" w:rsidR="001A1B67" w:rsidRPr="00833B5A" w:rsidRDefault="00EE55F8" w:rsidP="00EE55F8">
      <w:pPr>
        <w:spacing w:before="240" w:after="120" w:line="260" w:lineRule="exact"/>
        <w:ind w:left="1418" w:right="62" w:hanging="1418"/>
        <w:jc w:val="both"/>
        <w:rPr>
          <w:rFonts w:ascii="Tahoma" w:hAnsi="Tahoma" w:cs="Tahoma"/>
          <w:sz w:val="20"/>
          <w:szCs w:val="20"/>
          <w:lang w:val="sl-SI"/>
        </w:rPr>
      </w:pPr>
      <w:r w:rsidRPr="00833B5A">
        <w:rPr>
          <w:rFonts w:ascii="Tahoma" w:hAnsi="Tahoma" w:cs="Tahoma"/>
          <w:sz w:val="20"/>
          <w:szCs w:val="20"/>
          <w:lang w:val="sl-SI"/>
        </w:rPr>
        <w:t>Tabela 3.6.20</w:t>
      </w:r>
      <w:r w:rsidR="001A1B67" w:rsidRPr="00833B5A">
        <w:rPr>
          <w:rFonts w:ascii="Tahoma" w:hAnsi="Tahoma" w:cs="Tahoma"/>
          <w:sz w:val="20"/>
          <w:szCs w:val="20"/>
          <w:lang w:val="sl-SI"/>
        </w:rPr>
        <w:t>:</w:t>
      </w:r>
      <w:r w:rsidRPr="00833B5A">
        <w:rPr>
          <w:rFonts w:ascii="Tahoma" w:hAnsi="Tahoma" w:cs="Tahoma"/>
          <w:sz w:val="20"/>
          <w:szCs w:val="20"/>
          <w:lang w:val="sl-SI"/>
        </w:rPr>
        <w:tab/>
      </w:r>
      <w:r w:rsidR="001A1B67" w:rsidRPr="00833B5A">
        <w:rPr>
          <w:rFonts w:ascii="Tahoma" w:hAnsi="Tahoma" w:cs="Tahoma"/>
          <w:sz w:val="20"/>
          <w:szCs w:val="20"/>
          <w:lang w:val="sl-SI"/>
        </w:rPr>
        <w:t>Merila za ocenjevanje odpornosti površine betona proti zmrzovanju-tajanju s soljo (OPZT-S) (količina odluščenega materiala v mg/mm2) – osnove iz SIST 1026:20</w:t>
      </w:r>
      <w:r w:rsidR="00914583" w:rsidRPr="00833B5A">
        <w:rPr>
          <w:rFonts w:ascii="Tahoma" w:hAnsi="Tahoma" w:cs="Tahoma"/>
          <w:sz w:val="20"/>
          <w:szCs w:val="20"/>
          <w:lang w:val="sl-SI"/>
        </w:rPr>
        <w:t>16</w:t>
      </w:r>
      <w:r w:rsidR="001A1B67" w:rsidRPr="00833B5A">
        <w:rPr>
          <w:rFonts w:ascii="Tahoma" w:hAnsi="Tahoma" w:cs="Tahoma"/>
          <w:sz w:val="20"/>
          <w:szCs w:val="20"/>
          <w:lang w:val="sl-SI"/>
        </w:rPr>
        <w:t xml:space="preserve">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833B5A" w:rsidRPr="00833B5A" w14:paraId="482D6A82" w14:textId="77777777" w:rsidTr="00685377">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531AE851" w14:textId="77777777" w:rsidR="001A1B67" w:rsidRPr="00833B5A" w:rsidRDefault="001A1B67" w:rsidP="00685377">
            <w:pPr>
              <w:spacing w:before="40" w:after="40"/>
              <w:jc w:val="center"/>
              <w:rPr>
                <w:rFonts w:ascii="Tahoma" w:hAnsi="Tahoma" w:cs="Tahoma"/>
                <w:b/>
                <w:sz w:val="20"/>
                <w:szCs w:val="20"/>
                <w:lang w:val="sl-SI"/>
              </w:rPr>
            </w:pPr>
            <w:r w:rsidRPr="00833B5A">
              <w:rPr>
                <w:rFonts w:ascii="Tahoma" w:hAnsi="Tahoma" w:cs="Tahoma"/>
                <w:b/>
                <w:sz w:val="20"/>
                <w:szCs w:val="20"/>
                <w:lang w:val="sl-SI"/>
              </w:rPr>
              <w:t>Stopnja</w:t>
            </w:r>
          </w:p>
          <w:p w14:paraId="4A4F4CD5" w14:textId="77777777" w:rsidR="001A1B67" w:rsidRPr="00833B5A" w:rsidRDefault="001A1B67" w:rsidP="00685377">
            <w:pPr>
              <w:spacing w:before="40" w:after="40"/>
              <w:jc w:val="center"/>
              <w:rPr>
                <w:rFonts w:ascii="Tahoma" w:hAnsi="Tahoma" w:cs="Tahoma"/>
                <w:b/>
                <w:sz w:val="20"/>
                <w:szCs w:val="20"/>
                <w:lang w:val="sl-SI" w:bidi="en-US"/>
              </w:rPr>
            </w:pPr>
            <w:r w:rsidRPr="00833B5A">
              <w:rPr>
                <w:rFonts w:ascii="Tahoma" w:hAnsi="Tahoma" w:cs="Tahoma"/>
                <w:b/>
                <w:sz w:val="20"/>
                <w:szCs w:val="20"/>
                <w:lang w:val="sl-SI"/>
              </w:rPr>
              <w:t>XF</w:t>
            </w:r>
          </w:p>
        </w:tc>
        <w:tc>
          <w:tcPr>
            <w:tcW w:w="1426" w:type="dxa"/>
            <w:tcBorders>
              <w:top w:val="single" w:sz="4" w:space="0" w:color="auto"/>
              <w:left w:val="single" w:sz="4" w:space="0" w:color="auto"/>
              <w:bottom w:val="single" w:sz="4" w:space="0" w:color="auto"/>
              <w:right w:val="single" w:sz="4" w:space="0" w:color="auto"/>
            </w:tcBorders>
          </w:tcPr>
          <w:p w14:paraId="5F436650" w14:textId="77777777" w:rsidR="001A1B67" w:rsidRPr="00833B5A" w:rsidRDefault="001A1B67" w:rsidP="00685377">
            <w:pPr>
              <w:spacing w:before="40" w:after="40"/>
              <w:jc w:val="center"/>
              <w:rPr>
                <w:rFonts w:ascii="Tahoma" w:hAnsi="Tahoma" w:cs="Tahoma"/>
                <w:b/>
                <w:sz w:val="20"/>
                <w:szCs w:val="20"/>
                <w:lang w:val="sl-SI" w:bidi="en-US"/>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37B8EA39" w14:textId="77777777" w:rsidR="001A1B67" w:rsidRPr="00833B5A" w:rsidRDefault="001A1B67" w:rsidP="00914583">
            <w:pPr>
              <w:spacing w:before="40" w:after="40"/>
              <w:jc w:val="center"/>
              <w:rPr>
                <w:rFonts w:ascii="Tahoma" w:hAnsi="Tahoma" w:cs="Tahoma"/>
                <w:b/>
                <w:sz w:val="20"/>
                <w:szCs w:val="20"/>
                <w:lang w:val="sl-SI" w:bidi="en-US"/>
              </w:rPr>
            </w:pPr>
            <w:r w:rsidRPr="00833B5A">
              <w:rPr>
                <w:rFonts w:ascii="Tahoma" w:hAnsi="Tahoma" w:cs="Tahoma"/>
                <w:b/>
                <w:sz w:val="20"/>
                <w:szCs w:val="20"/>
                <w:lang w:val="sl-SI"/>
              </w:rPr>
              <w:t xml:space="preserve">Osnovne mejne vrednosti </w:t>
            </w:r>
            <w:r w:rsidRPr="00833B5A">
              <w:rPr>
                <w:rFonts w:ascii="Tahoma" w:hAnsi="Tahoma" w:cs="Tahoma"/>
                <w:b/>
                <w:sz w:val="20"/>
                <w:szCs w:val="20"/>
                <w:lang w:val="sl-SI"/>
              </w:rPr>
              <w:br/>
              <w:t xml:space="preserve">po </w:t>
            </w:r>
            <w:r w:rsidR="00914583" w:rsidRPr="00833B5A">
              <w:rPr>
                <w:rFonts w:ascii="Tahoma" w:hAnsi="Tahoma" w:cs="Tahoma"/>
                <w:b/>
                <w:sz w:val="20"/>
                <w:szCs w:val="20"/>
                <w:lang w:val="sl-SI"/>
              </w:rPr>
              <w:t xml:space="preserve">10 ali </w:t>
            </w:r>
            <w:r w:rsidRPr="00833B5A">
              <w:rPr>
                <w:rFonts w:ascii="Tahoma" w:hAnsi="Tahoma" w:cs="Tahoma"/>
                <w:b/>
                <w:sz w:val="20"/>
                <w:szCs w:val="20"/>
                <w:lang w:val="sl-SI"/>
              </w:rPr>
              <w:t>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BFE5A68" w14:textId="77777777" w:rsidR="001A1B67" w:rsidRPr="00833B5A" w:rsidRDefault="001A1B67" w:rsidP="00685377">
            <w:pPr>
              <w:spacing w:before="40" w:after="40"/>
              <w:jc w:val="center"/>
              <w:rPr>
                <w:rFonts w:ascii="Tahoma" w:hAnsi="Tahoma" w:cs="Tahoma"/>
                <w:b/>
                <w:sz w:val="20"/>
                <w:szCs w:val="20"/>
                <w:lang w:val="sl-SI" w:bidi="en-US"/>
              </w:rPr>
            </w:pPr>
            <w:r w:rsidRPr="00833B5A">
              <w:rPr>
                <w:rFonts w:ascii="Tahoma" w:hAnsi="Tahoma" w:cs="Tahoma"/>
                <w:b/>
                <w:sz w:val="20"/>
                <w:szCs w:val="20"/>
                <w:lang w:val="sl-SI"/>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7DF2F7B" w14:textId="77777777" w:rsidR="001A1B67" w:rsidRPr="00833B5A" w:rsidRDefault="001A1B67" w:rsidP="00685377">
            <w:pPr>
              <w:spacing w:before="40" w:after="40"/>
              <w:jc w:val="center"/>
              <w:rPr>
                <w:rFonts w:ascii="Tahoma" w:hAnsi="Tahoma" w:cs="Tahoma"/>
                <w:b/>
                <w:sz w:val="20"/>
                <w:szCs w:val="20"/>
                <w:lang w:val="sl-SI" w:bidi="en-US"/>
              </w:rPr>
            </w:pPr>
            <w:r w:rsidRPr="00833B5A">
              <w:rPr>
                <w:rFonts w:ascii="Tahoma" w:hAnsi="Tahoma" w:cs="Tahoma"/>
                <w:b/>
                <w:sz w:val="20"/>
                <w:szCs w:val="20"/>
                <w:lang w:val="sl-SI"/>
              </w:rPr>
              <w:t xml:space="preserve">Največje dovoljene mejne vrednosti </w:t>
            </w:r>
            <w:r w:rsidRPr="00833B5A">
              <w:rPr>
                <w:rFonts w:ascii="Tahoma" w:hAnsi="Tahoma" w:cs="Tahoma"/>
                <w:b/>
                <w:sz w:val="20"/>
                <w:szCs w:val="20"/>
                <w:lang w:val="sl-SI"/>
              </w:rPr>
              <w:br/>
              <w:t xml:space="preserve">po </w:t>
            </w:r>
            <w:r w:rsidR="00914583" w:rsidRPr="00833B5A">
              <w:rPr>
                <w:rFonts w:ascii="Tahoma" w:hAnsi="Tahoma" w:cs="Tahoma"/>
                <w:b/>
                <w:sz w:val="20"/>
                <w:szCs w:val="20"/>
                <w:lang w:val="sl-SI"/>
              </w:rPr>
              <w:t xml:space="preserve">20 ali </w:t>
            </w:r>
            <w:r w:rsidRPr="00833B5A">
              <w:rPr>
                <w:rFonts w:ascii="Tahoma" w:hAnsi="Tahoma" w:cs="Tahoma"/>
                <w:b/>
                <w:sz w:val="20"/>
                <w:szCs w:val="20"/>
                <w:lang w:val="sl-SI"/>
              </w:rPr>
              <w:t>50 ciklih</w:t>
            </w:r>
          </w:p>
        </w:tc>
      </w:tr>
      <w:tr w:rsidR="00833B5A" w:rsidRPr="00833B5A" w14:paraId="1D3AE22D" w14:textId="77777777" w:rsidTr="00685377">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115BDB91" w14:textId="77777777" w:rsidR="001A1B67" w:rsidRPr="00833B5A" w:rsidRDefault="001A1B67" w:rsidP="00685377">
            <w:pPr>
              <w:spacing w:before="40" w:after="40"/>
              <w:jc w:val="center"/>
              <w:rPr>
                <w:rFonts w:ascii="Tahoma" w:hAnsi="Tahoma" w:cs="Tahoma"/>
                <w:sz w:val="20"/>
                <w:szCs w:val="20"/>
                <w:lang w:val="sl-SI"/>
              </w:rPr>
            </w:pPr>
            <w:r w:rsidRPr="00833B5A">
              <w:rPr>
                <w:rFonts w:ascii="Tahoma" w:hAnsi="Tahoma" w:cs="Tahoma"/>
                <w:sz w:val="20"/>
                <w:szCs w:val="20"/>
                <w:lang w:val="sl-SI"/>
              </w:rPr>
              <w:t>XF</w:t>
            </w:r>
            <w:r w:rsidR="00BF6E4F" w:rsidRPr="00833B5A">
              <w:rPr>
                <w:rFonts w:ascii="Tahoma" w:hAnsi="Tahoma" w:cs="Tahoma"/>
                <w:sz w:val="20"/>
                <w:szCs w:val="20"/>
                <w:lang w:val="sl-SI"/>
              </w:rPr>
              <w:t>4</w:t>
            </w:r>
            <w:r w:rsidR="00914583" w:rsidRPr="00833B5A">
              <w:rPr>
                <w:rFonts w:ascii="Tahoma" w:hAnsi="Tahoma" w:cs="Tahoma"/>
                <w:sz w:val="20"/>
                <w:szCs w:val="20"/>
                <w:lang w:val="sl-SI"/>
              </w:rPr>
              <w:t xml:space="preserve"> ,XF</w:t>
            </w:r>
            <w:r w:rsidR="00BF6E4F" w:rsidRPr="00833B5A">
              <w:rPr>
                <w:rFonts w:ascii="Tahoma" w:hAnsi="Tahoma" w:cs="Tahoma"/>
                <w:sz w:val="20"/>
                <w:szCs w:val="20"/>
                <w:lang w:val="sl-SI"/>
              </w:rPr>
              <w:t>2</w:t>
            </w:r>
          </w:p>
          <w:p w14:paraId="0C02F117"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7E7C7A9" w14:textId="77777777" w:rsidR="001A1B67" w:rsidRPr="00833B5A" w:rsidRDefault="001A1B67" w:rsidP="00685377">
            <w:pPr>
              <w:spacing w:before="40" w:after="40"/>
              <w:jc w:val="center"/>
              <w:rPr>
                <w:rFonts w:ascii="Tahoma" w:hAnsi="Tahoma" w:cs="Tahoma"/>
                <w:sz w:val="20"/>
                <w:szCs w:val="20"/>
                <w:lang w:val="sl-SI" w:bidi="en-US"/>
              </w:rPr>
            </w:pPr>
            <w:r w:rsidRPr="00833B5A">
              <w:rPr>
                <w:rFonts w:ascii="Tahoma" w:hAnsi="Tahoma" w:cs="Tahoma"/>
                <w:sz w:val="20"/>
                <w:szCs w:val="20"/>
                <w:lang w:val="sl-SI"/>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1E38319"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r w:rsidR="00914583" w:rsidRPr="00833B5A">
              <w:rPr>
                <w:rFonts w:ascii="Tahoma" w:hAnsi="Tahoma" w:cs="Tahoma"/>
                <w:sz w:val="20"/>
                <w:szCs w:val="20"/>
                <w:lang w:val="sl-SI"/>
              </w:rPr>
              <w:t>2</w:t>
            </w:r>
            <w:r w:rsidRPr="00833B5A">
              <w:rPr>
                <w:rFonts w:ascii="Tahoma" w:hAnsi="Tahoma" w:cs="Tahoma"/>
                <w:sz w:val="20"/>
                <w:szCs w:val="20"/>
                <w:lang w:val="sl-SI"/>
              </w:rPr>
              <w:t>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02934B7"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r w:rsidR="00914583" w:rsidRPr="00833B5A">
              <w:rPr>
                <w:rFonts w:ascii="Tahoma" w:hAnsi="Tahoma" w:cs="Tahoma"/>
                <w:sz w:val="20"/>
                <w:szCs w:val="20"/>
                <w:lang w:val="sl-SI"/>
              </w:rPr>
              <w:t>3</w:t>
            </w:r>
            <w:r w:rsidRPr="00833B5A">
              <w:rPr>
                <w:rFonts w:ascii="Tahoma" w:hAnsi="Tahoma" w:cs="Tahoma"/>
                <w:sz w:val="20"/>
                <w:szCs w:val="20"/>
                <w:lang w:val="sl-SI"/>
              </w:rPr>
              <w:t>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57D83A21"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r w:rsidR="00914583" w:rsidRPr="00833B5A">
              <w:rPr>
                <w:rFonts w:ascii="Tahoma" w:hAnsi="Tahoma" w:cs="Tahoma"/>
                <w:sz w:val="20"/>
                <w:szCs w:val="20"/>
                <w:lang w:val="sl-SI"/>
              </w:rPr>
              <w:t>4</w:t>
            </w:r>
            <w:r w:rsidRPr="00833B5A">
              <w:rPr>
                <w:rFonts w:ascii="Tahoma" w:hAnsi="Tahoma" w:cs="Tahoma"/>
                <w:sz w:val="20"/>
                <w:szCs w:val="20"/>
                <w:lang w:val="sl-SI"/>
              </w:rPr>
              <w:t>0</w:t>
            </w:r>
          </w:p>
        </w:tc>
      </w:tr>
      <w:tr w:rsidR="00833B5A" w:rsidRPr="00833B5A" w14:paraId="6FF2CB1B" w14:textId="77777777" w:rsidTr="00685377">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7703982F" w14:textId="77777777" w:rsidR="001A1B67" w:rsidRPr="00833B5A" w:rsidRDefault="001A1B67" w:rsidP="00685377">
            <w:pPr>
              <w:spacing w:before="40" w:after="40" w:line="240" w:lineRule="auto"/>
              <w:rPr>
                <w:rFonts w:ascii="Tahoma" w:hAnsi="Tahoma" w:cs="Tahoma"/>
                <w:sz w:val="20"/>
                <w:szCs w:val="20"/>
                <w:lang w:val="sl-SI" w:bidi="en-US"/>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5FF239FC" w14:textId="77777777" w:rsidR="001A1B67" w:rsidRPr="00833B5A" w:rsidRDefault="001A1B67" w:rsidP="00685377">
            <w:pPr>
              <w:spacing w:before="40" w:after="40"/>
              <w:jc w:val="center"/>
              <w:rPr>
                <w:rFonts w:ascii="Tahoma" w:hAnsi="Tahoma" w:cs="Tahoma"/>
                <w:sz w:val="20"/>
                <w:szCs w:val="20"/>
                <w:lang w:val="sl-SI" w:bidi="en-US"/>
              </w:rPr>
            </w:pPr>
            <w:r w:rsidRPr="00833B5A">
              <w:rPr>
                <w:rFonts w:ascii="Tahoma" w:hAnsi="Tahoma" w:cs="Tahoma"/>
                <w:sz w:val="20"/>
                <w:szCs w:val="20"/>
                <w:lang w:val="sl-SI"/>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6AA75C93"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r w:rsidR="00914583" w:rsidRPr="00833B5A">
              <w:rPr>
                <w:rFonts w:ascii="Tahoma" w:hAnsi="Tahoma" w:cs="Tahoma"/>
                <w:sz w:val="20"/>
                <w:szCs w:val="20"/>
                <w:lang w:val="sl-SI"/>
              </w:rPr>
              <w:t>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197600D"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r w:rsidR="00914583" w:rsidRPr="00833B5A">
              <w:rPr>
                <w:rFonts w:ascii="Tahoma" w:hAnsi="Tahoma" w:cs="Tahoma"/>
                <w:sz w:val="20"/>
                <w:szCs w:val="20"/>
                <w:lang w:val="sl-SI"/>
              </w:rPr>
              <w:t>4</w:t>
            </w:r>
            <w:r w:rsidRPr="00833B5A">
              <w:rPr>
                <w:rFonts w:ascii="Tahoma" w:hAnsi="Tahoma" w:cs="Tahoma"/>
                <w:sz w:val="20"/>
                <w:szCs w:val="20"/>
                <w:lang w:val="sl-SI"/>
              </w:rPr>
              <w:t>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74C94BD" w14:textId="77777777" w:rsidR="001A1B67" w:rsidRPr="00833B5A" w:rsidRDefault="001A1B67" w:rsidP="00914583">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r w:rsidR="00914583" w:rsidRPr="00833B5A">
              <w:rPr>
                <w:rFonts w:ascii="Tahoma" w:hAnsi="Tahoma" w:cs="Tahoma"/>
                <w:sz w:val="20"/>
                <w:szCs w:val="20"/>
                <w:lang w:val="sl-SI"/>
              </w:rPr>
              <w:t>50</w:t>
            </w:r>
          </w:p>
        </w:tc>
      </w:tr>
    </w:tbl>
    <w:p w14:paraId="5066D0B4" w14:textId="77777777" w:rsidR="001A1B67" w:rsidRPr="00833B5A" w:rsidRDefault="001A1B67" w:rsidP="00ED09B1">
      <w:pPr>
        <w:pStyle w:val="Naslov5"/>
        <w:spacing w:after="120"/>
        <w:rPr>
          <w:rFonts w:ascii="Tahoma" w:hAnsi="Tahoma" w:cs="Tahoma"/>
          <w:b/>
          <w:i w:val="0"/>
        </w:rPr>
      </w:pPr>
      <w:bookmarkStart w:id="635" w:name="_Toc416874439"/>
      <w:r w:rsidRPr="00833B5A">
        <w:rPr>
          <w:rFonts w:ascii="Tahoma" w:hAnsi="Tahoma" w:cs="Tahoma"/>
          <w:b/>
          <w:i w:val="0"/>
        </w:rPr>
        <w:t>Naknadno dokazovanje notranje odpornosti betona proti zmrzovanju in tajanju</w:t>
      </w:r>
      <w:bookmarkEnd w:id="635"/>
    </w:p>
    <w:p w14:paraId="13617A03"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Postopek je namenjen dokazovanju notranje odpornosti betona proti zmrzovanju in tajanju, ko zaradi kateregakoli vzroka vzorci za določanje odpornosti niso bili odvzeti, ali so rezultati preskusov na odvzetih vzorcih negativni.</w:t>
      </w:r>
    </w:p>
    <w:p w14:paraId="1D9278CB"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 xml:space="preserve">Naknadno dokazovanje notranje odpornosti betona proti zmrzovanju in tajanju na vzorcih, odvzetih iz konstrukcije, se izvaja skladno z določili standarda SIST 1026, Dodatek </w:t>
      </w:r>
      <w:r w:rsidR="00914583" w:rsidRPr="00833B5A">
        <w:rPr>
          <w:rFonts w:ascii="Tahoma" w:hAnsi="Tahoma" w:cs="Tahoma"/>
          <w:sz w:val="20"/>
          <w:szCs w:val="20"/>
          <w:lang w:val="sl-SI"/>
        </w:rPr>
        <w:t>ND</w:t>
      </w:r>
      <w:r w:rsidRPr="00833B5A">
        <w:rPr>
          <w:rFonts w:ascii="Tahoma" w:hAnsi="Tahoma" w:cs="Tahoma"/>
          <w:sz w:val="20"/>
          <w:szCs w:val="20"/>
          <w:lang w:val="sl-SI"/>
        </w:rPr>
        <w:t>. Testni vzorec sestavljajo 3 valji premera 100 mm in dolžine 300 mm.</w:t>
      </w:r>
    </w:p>
    <w:p w14:paraId="1730C3F6"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 vzorcih je treba vsakih 25 ciklusov zmrzovanja/tajanja (do zahtevanega števila:</w:t>
      </w:r>
      <w:r w:rsidR="00E53507" w:rsidRPr="00833B5A">
        <w:rPr>
          <w:rFonts w:ascii="Tahoma" w:hAnsi="Tahoma" w:cs="Tahoma"/>
          <w:sz w:val="20"/>
          <w:szCs w:val="20"/>
          <w:lang w:val="sl-SI"/>
        </w:rPr>
        <w:t>, za XF3 pa</w:t>
      </w:r>
      <w:r w:rsidR="00603819" w:rsidRPr="00833B5A">
        <w:rPr>
          <w:rFonts w:ascii="Tahoma" w:hAnsi="Tahoma" w:cs="Tahoma"/>
          <w:sz w:val="20"/>
          <w:szCs w:val="20"/>
          <w:lang w:val="sl-SI"/>
        </w:rPr>
        <w:t xml:space="preserve"> 150</w:t>
      </w:r>
      <w:r w:rsidRPr="00833B5A">
        <w:rPr>
          <w:rFonts w:ascii="Tahoma" w:hAnsi="Tahoma" w:cs="Tahoma"/>
          <w:sz w:val="20"/>
          <w:szCs w:val="20"/>
          <w:lang w:val="sl-SI"/>
        </w:rPr>
        <w:t xml:space="preserve"> ciklov) meriti dinamični modul elastičnosti in primerjati z osnovno meritvijo, ki se izvaja na z vlago nasičenih vzorcih.</w:t>
      </w:r>
    </w:p>
    <w:p w14:paraId="44DA8165"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Dovoljen padec modula elastičnosti je 25 %.</w:t>
      </w:r>
    </w:p>
    <w:p w14:paraId="0DA2CF0B"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je padec modula elastičnosti manjši ali enak 25 % (povprečje treh vzorcev), je beton mogoče ovrednotiti kot notranje odporen na vplive zmrzovanja in tajanja.</w:t>
      </w:r>
    </w:p>
    <w:p w14:paraId="39ED9A2F" w14:textId="77777777" w:rsidR="001A1B67" w:rsidRPr="00833B5A" w:rsidRDefault="001A1B67" w:rsidP="00945461">
      <w:pPr>
        <w:pStyle w:val="Naslov4"/>
        <w:spacing w:after="120"/>
        <w:rPr>
          <w:rFonts w:ascii="Tahoma" w:hAnsi="Tahoma" w:cs="Tahoma"/>
          <w:sz w:val="22"/>
          <w:szCs w:val="22"/>
        </w:rPr>
      </w:pPr>
      <w:bookmarkStart w:id="636" w:name="_Toc416874440"/>
      <w:bookmarkStart w:id="637" w:name="_Toc415571122"/>
      <w:r w:rsidRPr="00833B5A">
        <w:rPr>
          <w:rFonts w:ascii="Tahoma" w:hAnsi="Tahoma" w:cs="Tahoma"/>
          <w:sz w:val="22"/>
          <w:szCs w:val="22"/>
        </w:rPr>
        <w:t>Merjenje in prevzem del</w:t>
      </w:r>
      <w:bookmarkEnd w:id="636"/>
      <w:bookmarkEnd w:id="637"/>
    </w:p>
    <w:p w14:paraId="6B40D7F6" w14:textId="77777777" w:rsidR="001A1B67" w:rsidRPr="00833B5A" w:rsidRDefault="001A1B67" w:rsidP="00ED09B1">
      <w:pPr>
        <w:pStyle w:val="Naslov5"/>
        <w:spacing w:after="120"/>
        <w:rPr>
          <w:rFonts w:ascii="Tahoma" w:hAnsi="Tahoma" w:cs="Tahoma"/>
          <w:b/>
          <w:i w:val="0"/>
        </w:rPr>
      </w:pPr>
      <w:bookmarkStart w:id="638" w:name="_Toc416874441"/>
      <w:r w:rsidRPr="00833B5A">
        <w:rPr>
          <w:rFonts w:ascii="Tahoma" w:hAnsi="Tahoma" w:cs="Tahoma"/>
          <w:b/>
          <w:i w:val="0"/>
        </w:rPr>
        <w:t>Merjenje del</w:t>
      </w:r>
      <w:bookmarkEnd w:id="638"/>
    </w:p>
    <w:p w14:paraId="31A9DEDF"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Izvršena dela je treba meriti skladno s splošnimi tehničnimi pogoji in tehničnimi specifikacijami za gradnjo in izračunati v kubičnih metrih.</w:t>
      </w:r>
    </w:p>
    <w:p w14:paraId="5CD7D711"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Vse količine je treba izmeriti po dejansko izvršenem obsegu in vrsti del, ki so bila izvršena v okviru izmer v projektni dokumentaciji.</w:t>
      </w:r>
    </w:p>
    <w:p w14:paraId="5F62A102" w14:textId="77777777" w:rsidR="001A1B67" w:rsidRPr="00833B5A" w:rsidRDefault="001A1B67" w:rsidP="00ED09B1">
      <w:pPr>
        <w:pStyle w:val="Naslov5"/>
        <w:spacing w:after="120"/>
        <w:rPr>
          <w:rFonts w:ascii="Tahoma" w:hAnsi="Tahoma" w:cs="Tahoma"/>
          <w:b/>
          <w:i w:val="0"/>
        </w:rPr>
      </w:pPr>
      <w:bookmarkStart w:id="639" w:name="_Toc416874442"/>
      <w:r w:rsidRPr="00833B5A">
        <w:rPr>
          <w:rFonts w:ascii="Tahoma" w:hAnsi="Tahoma" w:cs="Tahoma"/>
          <w:b/>
          <w:i w:val="0"/>
        </w:rPr>
        <w:t>Prevzem del</w:t>
      </w:r>
      <w:bookmarkEnd w:id="639"/>
    </w:p>
    <w:p w14:paraId="65C7B0E7"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Vgrajeni beton mora prevzeti nadzornik po zahtevah za kakovost v teh tehničnih pogojih in skladno s  splošnimi tehničnimi pogoji in tehničnimi specifikacijami za gradnjo. Vse ugotovljene pomanjkljivosti po teh zahtevah mora izvajalec popraviti, predno nadaljuje z deli, drugače se mu obračunajo odbitki za neustrezno kakovost izvršenih del.</w:t>
      </w:r>
    </w:p>
    <w:p w14:paraId="38DA6C54" w14:textId="77777777" w:rsidR="001A1B67" w:rsidRPr="00833B5A" w:rsidRDefault="001A1B67" w:rsidP="00945461">
      <w:pPr>
        <w:pStyle w:val="Naslov4"/>
        <w:spacing w:after="120"/>
        <w:rPr>
          <w:rFonts w:ascii="Tahoma" w:hAnsi="Tahoma" w:cs="Tahoma"/>
          <w:sz w:val="22"/>
          <w:szCs w:val="22"/>
        </w:rPr>
      </w:pPr>
      <w:bookmarkStart w:id="640" w:name="_Toc416874443"/>
      <w:bookmarkStart w:id="641" w:name="_Toc415571123"/>
      <w:r w:rsidRPr="00833B5A">
        <w:rPr>
          <w:rFonts w:ascii="Tahoma" w:hAnsi="Tahoma" w:cs="Tahoma"/>
          <w:sz w:val="22"/>
          <w:szCs w:val="22"/>
        </w:rPr>
        <w:t>Obračun del</w:t>
      </w:r>
      <w:bookmarkEnd w:id="640"/>
      <w:bookmarkEnd w:id="641"/>
    </w:p>
    <w:p w14:paraId="2E7AA743" w14:textId="77777777" w:rsidR="001A1B67" w:rsidRPr="00833B5A" w:rsidRDefault="001A1B67" w:rsidP="00ED09B1">
      <w:pPr>
        <w:pStyle w:val="Naslov5"/>
        <w:spacing w:after="120"/>
        <w:rPr>
          <w:rFonts w:ascii="Tahoma" w:hAnsi="Tahoma" w:cs="Tahoma"/>
          <w:b/>
          <w:i w:val="0"/>
        </w:rPr>
      </w:pPr>
      <w:bookmarkStart w:id="642" w:name="_Toc416874444"/>
      <w:r w:rsidRPr="00833B5A">
        <w:rPr>
          <w:rFonts w:ascii="Tahoma" w:hAnsi="Tahoma" w:cs="Tahoma"/>
          <w:b/>
          <w:i w:val="0"/>
        </w:rPr>
        <w:t>Splošno</w:t>
      </w:r>
      <w:bookmarkEnd w:id="642"/>
    </w:p>
    <w:p w14:paraId="326F7987"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Izvršena dela je treba obračunati skladno s splošnimi tehničnimi pogoji. </w:t>
      </w:r>
    </w:p>
    <w:p w14:paraId="7995EEC1"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Količine, določene po točki </w:t>
      </w:r>
      <w:r w:rsidR="00EE55F8" w:rsidRPr="00833B5A">
        <w:rPr>
          <w:rFonts w:ascii="Tahoma" w:hAnsi="Tahoma" w:cs="Tahoma"/>
          <w:sz w:val="20"/>
          <w:szCs w:val="20"/>
          <w:lang w:val="sl-SI"/>
        </w:rPr>
        <w:t>3.6.</w:t>
      </w:r>
      <w:r w:rsidRPr="00833B5A">
        <w:rPr>
          <w:rFonts w:ascii="Tahoma" w:hAnsi="Tahoma" w:cs="Tahoma"/>
          <w:sz w:val="20"/>
          <w:szCs w:val="20"/>
          <w:lang w:val="sl-SI"/>
        </w:rPr>
        <w:t xml:space="preserve">3.7.1 in prevzete po točki </w:t>
      </w:r>
      <w:r w:rsidR="00EE55F8" w:rsidRPr="00833B5A">
        <w:rPr>
          <w:rFonts w:ascii="Tahoma" w:hAnsi="Tahoma" w:cs="Tahoma"/>
          <w:sz w:val="20"/>
          <w:szCs w:val="20"/>
          <w:lang w:val="sl-SI"/>
        </w:rPr>
        <w:t>3.6</w:t>
      </w:r>
      <w:r w:rsidRPr="00833B5A">
        <w:rPr>
          <w:rFonts w:ascii="Tahoma" w:hAnsi="Tahoma" w:cs="Tahoma"/>
          <w:sz w:val="20"/>
          <w:szCs w:val="20"/>
          <w:lang w:val="sl-SI"/>
        </w:rPr>
        <w:t>.3.7.2, je treba obračunati po pogodbeni enotni ceni.</w:t>
      </w:r>
    </w:p>
    <w:p w14:paraId="07F56398" w14:textId="77777777" w:rsidR="001A1B67" w:rsidRPr="00833B5A" w:rsidRDefault="001A1B67" w:rsidP="00B561C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pogodbeni enotni ceni morajo biti zajete vse storitve, potrebne za popolno dovršitev del. Izvajalec nima pravice zahtevati naknadnega doplačila.</w:t>
      </w:r>
    </w:p>
    <w:p w14:paraId="6BFA6CE6" w14:textId="77777777" w:rsidR="001A1B67" w:rsidRPr="00833B5A" w:rsidRDefault="001A1B67" w:rsidP="00ED09B1">
      <w:pPr>
        <w:pStyle w:val="Naslov5"/>
        <w:spacing w:after="120"/>
        <w:rPr>
          <w:rFonts w:ascii="Tahoma" w:hAnsi="Tahoma" w:cs="Tahoma"/>
          <w:b/>
          <w:i w:val="0"/>
        </w:rPr>
      </w:pPr>
      <w:bookmarkStart w:id="643" w:name="_Toc416874445"/>
      <w:r w:rsidRPr="00833B5A">
        <w:rPr>
          <w:rFonts w:ascii="Tahoma" w:hAnsi="Tahoma" w:cs="Tahoma"/>
          <w:b/>
          <w:i w:val="0"/>
        </w:rPr>
        <w:t>Odbitki zaradi neustrezne kakovosti betona</w:t>
      </w:r>
      <w:bookmarkEnd w:id="643"/>
    </w:p>
    <w:p w14:paraId="0130939E" w14:textId="77777777" w:rsidR="001A1B67" w:rsidRPr="00833B5A" w:rsidRDefault="001A1B67" w:rsidP="00131A4D">
      <w:pPr>
        <w:pStyle w:val="Naslov6"/>
        <w:spacing w:after="120"/>
        <w:rPr>
          <w:rFonts w:ascii="Tahoma" w:hAnsi="Tahoma" w:cs="Tahoma"/>
          <w:szCs w:val="20"/>
        </w:rPr>
      </w:pPr>
      <w:bookmarkStart w:id="644" w:name="_Toc416874446"/>
      <w:r w:rsidRPr="00833B5A">
        <w:rPr>
          <w:i w:val="0"/>
        </w:rPr>
        <w:t>Kakovost materialov</w:t>
      </w:r>
      <w:bookmarkEnd w:id="644"/>
    </w:p>
    <w:p w14:paraId="3F9BC2C8" w14:textId="77777777" w:rsidR="001A1B67" w:rsidRPr="00833B5A" w:rsidRDefault="001A1B67" w:rsidP="00BC5563">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Zaradi pogojene ustrezne kakovosti materialov za beton pri obračunu del za kakovost materialov ni odbitkov.</w:t>
      </w:r>
    </w:p>
    <w:p w14:paraId="558C36D7" w14:textId="77777777" w:rsidR="001A1B67" w:rsidRPr="00833B5A" w:rsidRDefault="001A1B67" w:rsidP="00BC5563">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Če izvajalec vgradi material, ki ne ustreza zahtevi v točki </w:t>
      </w:r>
      <w:r w:rsidR="00EE55F8" w:rsidRPr="00833B5A">
        <w:rPr>
          <w:rFonts w:ascii="Tahoma" w:hAnsi="Tahoma" w:cs="Tahoma"/>
          <w:sz w:val="20"/>
          <w:szCs w:val="20"/>
          <w:lang w:val="sl-SI"/>
        </w:rPr>
        <w:t>3.6</w:t>
      </w:r>
      <w:r w:rsidRPr="00833B5A">
        <w:rPr>
          <w:rFonts w:ascii="Tahoma" w:hAnsi="Tahoma" w:cs="Tahoma"/>
          <w:sz w:val="20"/>
          <w:szCs w:val="20"/>
          <w:lang w:val="sl-SI"/>
        </w:rPr>
        <w:t>.3.3 teh tehničnih pogojev, odloči o načinu obračuna nadzornik.</w:t>
      </w:r>
    </w:p>
    <w:p w14:paraId="7F20C6A5" w14:textId="77777777" w:rsidR="001A1B67" w:rsidRPr="00833B5A" w:rsidRDefault="001A1B67" w:rsidP="00131A4D">
      <w:pPr>
        <w:pStyle w:val="Naslov6"/>
        <w:spacing w:after="120"/>
        <w:rPr>
          <w:i w:val="0"/>
        </w:rPr>
      </w:pPr>
      <w:bookmarkStart w:id="645" w:name="_Toc416874447"/>
      <w:r w:rsidRPr="00833B5A">
        <w:rPr>
          <w:i w:val="0"/>
        </w:rPr>
        <w:t>Kakovost izvedbe</w:t>
      </w:r>
      <w:bookmarkEnd w:id="645"/>
    </w:p>
    <w:p w14:paraId="2771A167" w14:textId="77777777" w:rsidR="001A1B67" w:rsidRPr="00833B5A" w:rsidRDefault="001A1B67" w:rsidP="00BC5563">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Vgrajeni beton je treba obračunati: </w:t>
      </w:r>
    </w:p>
    <w:p w14:paraId="4D49B0D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 izmeri, določeni skladno s splošnimi tehničnimi pogoji in tehničnimi specifikacijami za gradnjo in</w:t>
      </w:r>
    </w:p>
    <w:p w14:paraId="1F1188A3"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po pogodbeni enotni ceni. </w:t>
      </w:r>
    </w:p>
    <w:p w14:paraId="7EB3A3F6" w14:textId="77777777" w:rsidR="001A1B67" w:rsidRPr="00833B5A" w:rsidRDefault="001A1B67" w:rsidP="00BC5563">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V primeru pomanjkljive kakovosti vgrajenega betona lahko naročnik uveljavi finančne odbitke.</w:t>
      </w:r>
    </w:p>
    <w:p w14:paraId="4CA610E6" w14:textId="77777777" w:rsidR="001A1B67" w:rsidRPr="00833B5A" w:rsidRDefault="001A1B67" w:rsidP="00BC5563">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oceno neustrezne kakovosti izvedenih del in izračun odbitkov je treba upoštevati naslednje osnove:</w:t>
      </w:r>
    </w:p>
    <w:p w14:paraId="19E31D33" w14:textId="77777777" w:rsidR="001A1B67" w:rsidRPr="00833B5A" w:rsidRDefault="001A1B67" w:rsidP="00131A4D">
      <w:pPr>
        <w:pStyle w:val="Naslov6"/>
        <w:spacing w:after="120"/>
        <w:rPr>
          <w:i w:val="0"/>
        </w:rPr>
      </w:pPr>
      <w:bookmarkStart w:id="646" w:name="_Toc416874448"/>
      <w:r w:rsidRPr="00833B5A">
        <w:rPr>
          <w:i w:val="0"/>
        </w:rPr>
        <w:t>Nedoseganje tlačne trdnosti</w:t>
      </w:r>
      <w:bookmarkEnd w:id="646"/>
    </w:p>
    <w:p w14:paraId="38E3F89B" w14:textId="77777777" w:rsidR="001A1B67" w:rsidRPr="00833B5A" w:rsidRDefault="001A1B67" w:rsidP="001A1B67">
      <w:pPr>
        <w:autoSpaceDE w:val="0"/>
        <w:autoSpaceDN w:val="0"/>
        <w:adjustRightInd w:val="0"/>
        <w:rPr>
          <w:rFonts w:ascii="Tahoma" w:hAnsi="Tahoma" w:cs="Tahoma"/>
          <w:sz w:val="20"/>
          <w:szCs w:val="20"/>
          <w:lang w:val="sl-SI"/>
        </w:rPr>
      </w:pPr>
      <w:r w:rsidRPr="00833B5A">
        <w:rPr>
          <w:rFonts w:ascii="Tahoma" w:hAnsi="Tahoma" w:cs="Tahoma"/>
          <w:sz w:val="20"/>
          <w:szCs w:val="20"/>
          <w:lang w:val="sl-SI"/>
        </w:rPr>
        <w:t>Izračun finančnih odbitkov po enačbi:</w:t>
      </w:r>
    </w:p>
    <w:p w14:paraId="1CC52C4D" w14:textId="77777777" w:rsidR="001A1B67" w:rsidRPr="00833B5A" w:rsidRDefault="001A1B67" w:rsidP="00803670">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845" w:dyaOrig="540" w14:anchorId="6A151300">
          <v:shape id="_x0000_i1052" type="#_x0000_t75" style="width:90.35pt;height:29.9pt" o:ole="">
            <v:imagedata r:id="rId75" o:title=""/>
          </v:shape>
          <o:OLEObject Type="Embed" ProgID="Equation.3" ShapeID="_x0000_i1052" DrawAspect="Content" ObjectID="_1599396949" r:id="rId76"/>
        </w:object>
      </w:r>
      <w:r w:rsidRPr="00833B5A">
        <w:rPr>
          <w:rStyle w:val="SlogArial10pt"/>
          <w:rFonts w:ascii="Tahoma" w:hAnsi="Tahoma" w:cs="Tahoma"/>
          <w:szCs w:val="20"/>
          <w:lang w:val="sl-SI"/>
        </w:rPr>
        <w:t xml:space="preserve"> (EUR)</w:t>
      </w:r>
    </w:p>
    <w:p w14:paraId="53413F38" w14:textId="77777777" w:rsidR="001A1B67" w:rsidRPr="00833B5A" w:rsidRDefault="001A1B67" w:rsidP="00803670">
      <w:pPr>
        <w:autoSpaceDE w:val="0"/>
        <w:autoSpaceDN w:val="0"/>
        <w:adjustRightInd w:val="0"/>
        <w:ind w:left="709"/>
        <w:rPr>
          <w:rFonts w:ascii="Tahoma" w:hAnsi="Tahoma" w:cs="Tahoma"/>
          <w:i/>
          <w:sz w:val="20"/>
          <w:szCs w:val="20"/>
          <w:lang w:val="sl-SI"/>
        </w:rPr>
      </w:pPr>
      <w:r w:rsidRPr="00833B5A">
        <w:rPr>
          <w:rFonts w:ascii="Tahoma" w:hAnsi="Tahoma" w:cs="Tahoma"/>
          <w:i/>
          <w:sz w:val="20"/>
          <w:szCs w:val="20"/>
          <w:lang w:val="sl-SI"/>
        </w:rPr>
        <w:t>kjer pomeni:</w:t>
      </w:r>
    </w:p>
    <w:p w14:paraId="0923187F" w14:textId="77777777" w:rsidR="001A1B67" w:rsidRPr="00833B5A" w:rsidRDefault="001A1B67" w:rsidP="00803670">
      <w:pPr>
        <w:autoSpaceDE w:val="0"/>
        <w:autoSpaceDN w:val="0"/>
        <w:adjustRightInd w:val="0"/>
        <w:ind w:left="1134"/>
        <w:rPr>
          <w:rFonts w:ascii="Tahoma" w:hAnsi="Tahoma" w:cs="Tahoma"/>
          <w:i/>
          <w:sz w:val="20"/>
          <w:szCs w:val="20"/>
          <w:lang w:val="sl-SI"/>
        </w:rPr>
      </w:pPr>
      <w:r w:rsidRPr="00833B5A">
        <w:rPr>
          <w:rFonts w:ascii="Tahoma" w:hAnsi="Tahoma" w:cs="Tahoma"/>
          <w:i/>
          <w:sz w:val="20"/>
          <w:szCs w:val="20"/>
          <w:lang w:val="sl-SI"/>
        </w:rPr>
        <w:t xml:space="preserve">O -  odstopanje od mejne vrednosti, določeno po enačbi: </w:t>
      </w:r>
    </w:p>
    <w:p w14:paraId="226F68C0" w14:textId="77777777" w:rsidR="001A1B67" w:rsidRPr="00833B5A" w:rsidRDefault="001A1B67" w:rsidP="00803670">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635" w:dyaOrig="600" w14:anchorId="4586E135">
          <v:shape id="_x0000_i1053" type="#_x0000_t75" style="width:84.25pt;height:29.9pt" o:ole="">
            <v:imagedata r:id="rId77" o:title=""/>
          </v:shape>
          <o:OLEObject Type="Embed" ProgID="Equation.3" ShapeID="_x0000_i1053" DrawAspect="Content" ObjectID="_1599396950" r:id="rId78"/>
        </w:object>
      </w:r>
      <w:r w:rsidRPr="00833B5A">
        <w:rPr>
          <w:rStyle w:val="SlogArial10pt"/>
          <w:rFonts w:ascii="Tahoma" w:hAnsi="Tahoma" w:cs="Tahoma"/>
          <w:szCs w:val="20"/>
          <w:lang w:val="sl-SI"/>
        </w:rPr>
        <w:t xml:space="preserve"> (%)</w:t>
      </w:r>
    </w:p>
    <w:p w14:paraId="27125276" w14:textId="77777777" w:rsidR="001A1B67" w:rsidRPr="00833B5A" w:rsidRDefault="001A1B67" w:rsidP="00803670">
      <w:pPr>
        <w:tabs>
          <w:tab w:val="left" w:pos="1560"/>
        </w:tabs>
        <w:autoSpaceDE w:val="0"/>
        <w:autoSpaceDN w:val="0"/>
        <w:adjustRightInd w:val="0"/>
        <w:spacing w:after="0"/>
        <w:ind w:left="1134"/>
        <w:rPr>
          <w:rFonts w:ascii="Tahoma" w:hAnsi="Tahoma" w:cs="Tahoma"/>
          <w:i/>
          <w:sz w:val="20"/>
          <w:szCs w:val="20"/>
          <w:lang w:val="sl-SI"/>
        </w:rPr>
      </w:pPr>
      <w:r w:rsidRPr="00833B5A">
        <w:rPr>
          <w:rFonts w:ascii="Tahoma" w:hAnsi="Tahoma" w:cs="Tahoma"/>
          <w:sz w:val="20"/>
          <w:szCs w:val="20"/>
          <w:lang w:val="sl-SI"/>
        </w:rPr>
        <w:t xml:space="preserve"> </w:t>
      </w:r>
      <w:r w:rsidRPr="00833B5A">
        <w:rPr>
          <w:rFonts w:ascii="Tahoma" w:hAnsi="Tahoma" w:cs="Tahoma"/>
          <w:i/>
          <w:sz w:val="20"/>
          <w:szCs w:val="20"/>
          <w:lang w:val="sl-SI"/>
        </w:rPr>
        <w:t>f</w:t>
      </w:r>
      <w:r w:rsidRPr="00833B5A">
        <w:rPr>
          <w:rFonts w:ascii="Tahoma" w:hAnsi="Tahoma" w:cs="Tahoma"/>
          <w:i/>
          <w:sz w:val="20"/>
          <w:szCs w:val="20"/>
          <w:vertAlign w:val="subscript"/>
          <w:lang w:val="sl-SI"/>
        </w:rPr>
        <w:t>ck</w:t>
      </w:r>
      <w:r w:rsidR="00803670" w:rsidRPr="00833B5A">
        <w:rPr>
          <w:rFonts w:ascii="Tahoma" w:hAnsi="Tahoma" w:cs="Tahoma"/>
          <w:i/>
          <w:sz w:val="20"/>
          <w:szCs w:val="20"/>
          <w:lang w:val="sl-SI"/>
        </w:rPr>
        <w:t xml:space="preserve"> </w:t>
      </w:r>
      <w:r w:rsidR="00803670" w:rsidRPr="00833B5A">
        <w:rPr>
          <w:rFonts w:ascii="Tahoma" w:hAnsi="Tahoma" w:cs="Tahoma"/>
          <w:i/>
          <w:sz w:val="20"/>
          <w:szCs w:val="20"/>
          <w:lang w:val="sl-SI"/>
        </w:rPr>
        <w:tab/>
      </w:r>
      <w:r w:rsidRPr="00833B5A">
        <w:rPr>
          <w:rFonts w:ascii="Tahoma" w:hAnsi="Tahoma" w:cs="Tahoma"/>
          <w:i/>
          <w:sz w:val="20"/>
          <w:szCs w:val="20"/>
          <w:lang w:val="sl-SI"/>
        </w:rPr>
        <w:t>-   predpisana (karakteristična) tlačna trdnost (N/mm</w:t>
      </w:r>
      <w:r w:rsidRPr="00833B5A">
        <w:rPr>
          <w:rFonts w:ascii="Tahoma" w:hAnsi="Tahoma" w:cs="Tahoma"/>
          <w:i/>
          <w:sz w:val="20"/>
          <w:szCs w:val="20"/>
          <w:vertAlign w:val="superscript"/>
          <w:lang w:val="sl-SI"/>
        </w:rPr>
        <w:t>2</w:t>
      </w:r>
      <w:r w:rsidRPr="00833B5A">
        <w:rPr>
          <w:rFonts w:ascii="Tahoma" w:hAnsi="Tahoma" w:cs="Tahoma"/>
          <w:i/>
          <w:sz w:val="20"/>
          <w:szCs w:val="20"/>
          <w:lang w:val="sl-SI"/>
        </w:rPr>
        <w:t>)</w:t>
      </w:r>
    </w:p>
    <w:p w14:paraId="04F24200" w14:textId="77777777" w:rsidR="001A1B67" w:rsidRPr="00833B5A" w:rsidRDefault="001A1B67" w:rsidP="00803670">
      <w:pPr>
        <w:tabs>
          <w:tab w:val="left" w:pos="1560"/>
        </w:tabs>
        <w:autoSpaceDE w:val="0"/>
        <w:autoSpaceDN w:val="0"/>
        <w:adjustRightInd w:val="0"/>
        <w:spacing w:after="0"/>
        <w:ind w:left="1134"/>
        <w:rPr>
          <w:rFonts w:ascii="Tahoma" w:hAnsi="Tahoma" w:cs="Tahoma"/>
          <w:i/>
          <w:sz w:val="20"/>
          <w:szCs w:val="20"/>
          <w:lang w:val="sl-SI"/>
        </w:rPr>
      </w:pPr>
      <w:r w:rsidRPr="00833B5A">
        <w:rPr>
          <w:rFonts w:ascii="Tahoma" w:hAnsi="Tahoma" w:cs="Tahoma"/>
          <w:i/>
          <w:sz w:val="20"/>
          <w:szCs w:val="20"/>
          <w:lang w:val="sl-SI"/>
        </w:rPr>
        <w:t>f</w:t>
      </w:r>
      <w:r w:rsidRPr="00833B5A">
        <w:rPr>
          <w:rFonts w:ascii="Tahoma" w:hAnsi="Tahoma" w:cs="Tahoma"/>
          <w:i/>
          <w:sz w:val="20"/>
          <w:szCs w:val="20"/>
          <w:vertAlign w:val="subscript"/>
          <w:lang w:val="sl-SI"/>
        </w:rPr>
        <w:t>ckd</w:t>
      </w:r>
      <w:r w:rsidRPr="00833B5A">
        <w:rPr>
          <w:rFonts w:ascii="Tahoma" w:hAnsi="Tahoma" w:cs="Tahoma"/>
          <w:i/>
          <w:sz w:val="20"/>
          <w:szCs w:val="20"/>
          <w:lang w:val="sl-SI"/>
        </w:rPr>
        <w:t xml:space="preserve">  </w:t>
      </w:r>
      <w:r w:rsidRPr="00833B5A">
        <w:rPr>
          <w:rFonts w:ascii="Tahoma" w:hAnsi="Tahoma" w:cs="Tahoma"/>
          <w:i/>
          <w:sz w:val="20"/>
          <w:szCs w:val="20"/>
          <w:lang w:val="sl-SI"/>
        </w:rPr>
        <w:tab/>
        <w:t>-   dosežena (ugotovljena) karakteristična tlačna trdnost (N/mm</w:t>
      </w:r>
      <w:r w:rsidRPr="00833B5A">
        <w:rPr>
          <w:rFonts w:ascii="Tahoma" w:hAnsi="Tahoma" w:cs="Tahoma"/>
          <w:i/>
          <w:sz w:val="20"/>
          <w:szCs w:val="20"/>
          <w:vertAlign w:val="superscript"/>
          <w:lang w:val="sl-SI"/>
        </w:rPr>
        <w:t>2</w:t>
      </w:r>
      <w:r w:rsidRPr="00833B5A">
        <w:rPr>
          <w:rFonts w:ascii="Tahoma" w:hAnsi="Tahoma" w:cs="Tahoma"/>
          <w:i/>
          <w:sz w:val="20"/>
          <w:szCs w:val="20"/>
          <w:lang w:val="sl-SI"/>
        </w:rPr>
        <w:t>)</w:t>
      </w:r>
    </w:p>
    <w:p w14:paraId="5CDAB844" w14:textId="77777777" w:rsidR="001A1B67" w:rsidRPr="00833B5A" w:rsidRDefault="001A1B67" w:rsidP="00803670">
      <w:pPr>
        <w:tabs>
          <w:tab w:val="left" w:pos="1560"/>
        </w:tabs>
        <w:autoSpaceDE w:val="0"/>
        <w:autoSpaceDN w:val="0"/>
        <w:adjustRightInd w:val="0"/>
        <w:spacing w:after="0"/>
        <w:ind w:left="1134"/>
        <w:rPr>
          <w:rFonts w:ascii="Tahoma" w:hAnsi="Tahoma" w:cs="Tahoma"/>
          <w:i/>
          <w:sz w:val="20"/>
          <w:szCs w:val="20"/>
          <w:lang w:val="sl-SI"/>
        </w:rPr>
      </w:pPr>
      <w:r w:rsidRPr="00833B5A">
        <w:rPr>
          <w:rFonts w:ascii="Tahoma" w:hAnsi="Tahoma" w:cs="Tahoma"/>
          <w:i/>
          <w:sz w:val="20"/>
          <w:szCs w:val="20"/>
          <w:lang w:val="sl-SI"/>
        </w:rPr>
        <w:t xml:space="preserve">K    </w:t>
      </w:r>
      <w:r w:rsidRPr="00833B5A">
        <w:rPr>
          <w:rFonts w:ascii="Tahoma" w:hAnsi="Tahoma" w:cs="Tahoma"/>
          <w:i/>
          <w:sz w:val="20"/>
          <w:szCs w:val="20"/>
          <w:lang w:val="sl-SI"/>
        </w:rPr>
        <w:tab/>
        <w:t>-   količnik vpliva na uporabnost</w:t>
      </w:r>
    </w:p>
    <w:p w14:paraId="4DDBE05E" w14:textId="77777777" w:rsidR="001A1B67" w:rsidRPr="00833B5A" w:rsidRDefault="001A1B67" w:rsidP="00803670">
      <w:pPr>
        <w:tabs>
          <w:tab w:val="left" w:pos="1560"/>
        </w:tabs>
        <w:autoSpaceDE w:val="0"/>
        <w:autoSpaceDN w:val="0"/>
        <w:adjustRightInd w:val="0"/>
        <w:spacing w:after="0"/>
        <w:ind w:left="1134"/>
        <w:rPr>
          <w:rFonts w:ascii="Tahoma" w:hAnsi="Tahoma" w:cs="Tahoma"/>
          <w:i/>
          <w:sz w:val="20"/>
          <w:szCs w:val="20"/>
          <w:lang w:val="sl-SI"/>
        </w:rPr>
      </w:pPr>
      <w:r w:rsidRPr="00833B5A">
        <w:rPr>
          <w:rFonts w:ascii="Tahoma" w:hAnsi="Tahoma" w:cs="Tahoma"/>
          <w:i/>
          <w:sz w:val="20"/>
          <w:szCs w:val="20"/>
          <w:lang w:val="sl-SI"/>
        </w:rPr>
        <w:t xml:space="preserve">C    </w:t>
      </w:r>
      <w:r w:rsidRPr="00833B5A">
        <w:rPr>
          <w:rFonts w:ascii="Tahoma" w:hAnsi="Tahoma" w:cs="Tahoma"/>
          <w:i/>
          <w:sz w:val="20"/>
          <w:szCs w:val="20"/>
          <w:lang w:val="sl-SI"/>
        </w:rPr>
        <w:tab/>
        <w:t>-   pogodbena enotna cena (EUR/m</w:t>
      </w:r>
      <w:r w:rsidRPr="00833B5A">
        <w:rPr>
          <w:rFonts w:ascii="Tahoma" w:hAnsi="Tahoma" w:cs="Tahoma"/>
          <w:i/>
          <w:sz w:val="20"/>
          <w:szCs w:val="20"/>
          <w:vertAlign w:val="superscript"/>
          <w:lang w:val="sl-SI"/>
        </w:rPr>
        <w:t>3</w:t>
      </w:r>
      <w:r w:rsidRPr="00833B5A">
        <w:rPr>
          <w:rFonts w:ascii="Tahoma" w:hAnsi="Tahoma" w:cs="Tahoma"/>
          <w:i/>
          <w:sz w:val="20"/>
          <w:szCs w:val="20"/>
          <w:lang w:val="sl-SI"/>
        </w:rPr>
        <w:t>)</w:t>
      </w:r>
    </w:p>
    <w:p w14:paraId="073B63EC" w14:textId="77777777" w:rsidR="001A1B67" w:rsidRPr="00833B5A" w:rsidRDefault="001A1B67" w:rsidP="00803670">
      <w:pPr>
        <w:tabs>
          <w:tab w:val="left" w:pos="1560"/>
        </w:tabs>
        <w:autoSpaceDE w:val="0"/>
        <w:autoSpaceDN w:val="0"/>
        <w:adjustRightInd w:val="0"/>
        <w:spacing w:after="120"/>
        <w:ind w:left="1134"/>
        <w:rPr>
          <w:rFonts w:ascii="Tahoma" w:hAnsi="Tahoma" w:cs="Tahoma"/>
          <w:i/>
          <w:sz w:val="20"/>
          <w:szCs w:val="20"/>
          <w:lang w:val="sl-SI"/>
        </w:rPr>
      </w:pPr>
      <w:r w:rsidRPr="00833B5A">
        <w:rPr>
          <w:rFonts w:ascii="Tahoma" w:hAnsi="Tahoma" w:cs="Tahoma"/>
          <w:i/>
          <w:sz w:val="20"/>
          <w:szCs w:val="20"/>
          <w:lang w:val="sl-SI"/>
        </w:rPr>
        <w:t xml:space="preserve">PD </w:t>
      </w:r>
      <w:r w:rsidRPr="00833B5A">
        <w:rPr>
          <w:rFonts w:ascii="Tahoma" w:hAnsi="Tahoma" w:cs="Tahoma"/>
          <w:i/>
          <w:sz w:val="20"/>
          <w:szCs w:val="20"/>
          <w:lang w:val="sl-SI"/>
        </w:rPr>
        <w:tab/>
        <w:t>-  obseg pomanjkljivo izvedenega dela (m</w:t>
      </w:r>
      <w:r w:rsidRPr="00833B5A">
        <w:rPr>
          <w:rFonts w:ascii="Tahoma" w:hAnsi="Tahoma" w:cs="Tahoma"/>
          <w:i/>
          <w:sz w:val="20"/>
          <w:szCs w:val="20"/>
          <w:vertAlign w:val="superscript"/>
          <w:lang w:val="sl-SI"/>
        </w:rPr>
        <w:t>3</w:t>
      </w:r>
      <w:r w:rsidRPr="00833B5A">
        <w:rPr>
          <w:rFonts w:ascii="Tahoma" w:hAnsi="Tahoma" w:cs="Tahoma"/>
          <w:i/>
          <w:sz w:val="20"/>
          <w:szCs w:val="20"/>
          <w:lang w:val="sl-SI"/>
        </w:rPr>
        <w:t>).</w:t>
      </w:r>
    </w:p>
    <w:p w14:paraId="0C750C2F" w14:textId="77777777" w:rsidR="001A1B67" w:rsidRPr="00833B5A" w:rsidRDefault="001A1B67" w:rsidP="0080367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Določitev finančnega odbitka za vsak posamezni neustrezni rezultat preskusa tlačne trdnosti betona mora temeljiti na osnovi zahtevanih (mejnih) vrednosti in določenih skrajnih mejnih vrednosti f</w:t>
      </w:r>
      <w:r w:rsidRPr="00833B5A">
        <w:rPr>
          <w:rFonts w:ascii="Tahoma" w:hAnsi="Tahoma" w:cs="Tahoma"/>
          <w:sz w:val="20"/>
          <w:szCs w:val="20"/>
          <w:vertAlign w:val="subscript"/>
          <w:lang w:val="sl-SI"/>
        </w:rPr>
        <w:t>cksm</w:t>
      </w:r>
      <w:r w:rsidRPr="00833B5A">
        <w:rPr>
          <w:rFonts w:ascii="Tahoma" w:hAnsi="Tahoma" w:cs="Tahoma"/>
          <w:sz w:val="20"/>
          <w:szCs w:val="20"/>
          <w:lang w:val="sl-SI"/>
        </w:rPr>
        <w:t>.</w:t>
      </w:r>
    </w:p>
    <w:p w14:paraId="01612A70" w14:textId="77777777" w:rsidR="001A1B67" w:rsidRPr="00833B5A" w:rsidRDefault="001A1B67" w:rsidP="001A1B67">
      <w:pPr>
        <w:autoSpaceDE w:val="0"/>
        <w:autoSpaceDN w:val="0"/>
        <w:adjustRightInd w:val="0"/>
        <w:rPr>
          <w:rFonts w:ascii="Tahoma" w:hAnsi="Tahoma" w:cs="Tahoma"/>
          <w:sz w:val="20"/>
          <w:szCs w:val="20"/>
          <w:lang w:val="sl-SI"/>
        </w:rPr>
      </w:pPr>
      <w:r w:rsidRPr="00833B5A">
        <w:rPr>
          <w:rFonts w:ascii="Tahoma" w:hAnsi="Tahoma" w:cs="Tahoma"/>
          <w:sz w:val="20"/>
          <w:szCs w:val="20"/>
          <w:lang w:val="sl-SI"/>
        </w:rPr>
        <w:t>Primer:</w:t>
      </w:r>
    </w:p>
    <w:p w14:paraId="07A5C97B" w14:textId="77777777" w:rsidR="001A1B67" w:rsidRPr="00833B5A" w:rsidRDefault="001A1B67" w:rsidP="00803670">
      <w:pPr>
        <w:pStyle w:val="Telobesedila"/>
        <w:tabs>
          <w:tab w:val="left" w:pos="1560"/>
        </w:tabs>
        <w:ind w:left="1134"/>
        <w:rPr>
          <w:rFonts w:ascii="Tahoma" w:hAnsi="Tahoma" w:cs="Tahoma"/>
          <w:sz w:val="20"/>
        </w:rPr>
      </w:pPr>
      <w:r w:rsidRPr="00833B5A">
        <w:rPr>
          <w:rFonts w:ascii="Tahoma" w:hAnsi="Tahoma" w:cs="Tahoma"/>
          <w:sz w:val="20"/>
        </w:rPr>
        <w:t>f</w:t>
      </w:r>
      <w:r w:rsidRPr="00833B5A">
        <w:rPr>
          <w:rFonts w:ascii="Tahoma" w:hAnsi="Tahoma" w:cs="Tahoma"/>
          <w:sz w:val="20"/>
          <w:vertAlign w:val="subscript"/>
        </w:rPr>
        <w:t>ck</w:t>
      </w:r>
      <w:r w:rsidRPr="00833B5A">
        <w:rPr>
          <w:rFonts w:ascii="Tahoma" w:hAnsi="Tahoma" w:cs="Tahoma"/>
          <w:sz w:val="20"/>
        </w:rPr>
        <w:t xml:space="preserve">    = 37,0 N/mm</w:t>
      </w:r>
      <w:r w:rsidRPr="00833B5A">
        <w:rPr>
          <w:rFonts w:ascii="Tahoma" w:hAnsi="Tahoma" w:cs="Tahoma"/>
          <w:sz w:val="20"/>
          <w:vertAlign w:val="superscript"/>
        </w:rPr>
        <w:t>2</w:t>
      </w:r>
    </w:p>
    <w:p w14:paraId="7E2F2F66" w14:textId="77777777" w:rsidR="001A1B67" w:rsidRPr="00833B5A" w:rsidRDefault="001A1B67" w:rsidP="00803670">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f</w:t>
      </w:r>
      <w:r w:rsidRPr="00833B5A">
        <w:rPr>
          <w:rFonts w:ascii="Tahoma" w:hAnsi="Tahoma" w:cs="Tahoma"/>
          <w:sz w:val="20"/>
          <w:szCs w:val="20"/>
          <w:vertAlign w:val="subscript"/>
          <w:lang w:val="sl-SI"/>
        </w:rPr>
        <w:t>cksm</w:t>
      </w:r>
      <w:r w:rsidRPr="00833B5A">
        <w:rPr>
          <w:rFonts w:ascii="Tahoma" w:hAnsi="Tahoma" w:cs="Tahoma"/>
          <w:sz w:val="20"/>
          <w:szCs w:val="20"/>
          <w:lang w:val="sl-SI"/>
        </w:rPr>
        <w:t xml:space="preserve"> </w:t>
      </w:r>
      <w:r w:rsidRPr="00833B5A">
        <w:rPr>
          <w:rFonts w:ascii="Tahoma" w:hAnsi="Tahoma" w:cs="Tahoma"/>
          <w:sz w:val="20"/>
          <w:szCs w:val="20"/>
          <w:lang w:val="sl-SI"/>
        </w:rPr>
        <w:tab/>
        <w:t>= 33,3 N/mm</w:t>
      </w:r>
      <w:r w:rsidRPr="00833B5A">
        <w:rPr>
          <w:rFonts w:ascii="Tahoma" w:hAnsi="Tahoma" w:cs="Tahoma"/>
          <w:sz w:val="20"/>
          <w:szCs w:val="20"/>
          <w:vertAlign w:val="superscript"/>
          <w:lang w:val="sl-SI"/>
        </w:rPr>
        <w:t>2</w:t>
      </w:r>
    </w:p>
    <w:p w14:paraId="733A5ED7" w14:textId="77777777" w:rsidR="001A1B67" w:rsidRPr="00833B5A" w:rsidRDefault="001A1B67" w:rsidP="00803670">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K     = 3</w:t>
      </w:r>
    </w:p>
    <w:p w14:paraId="21554D3A" w14:textId="77777777" w:rsidR="001A1B67" w:rsidRPr="00833B5A" w:rsidRDefault="001A1B67" w:rsidP="00803670">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C     = 100 EUR/m</w:t>
      </w:r>
      <w:r w:rsidRPr="00833B5A">
        <w:rPr>
          <w:rFonts w:ascii="Tahoma" w:hAnsi="Tahoma" w:cs="Tahoma"/>
          <w:sz w:val="20"/>
          <w:szCs w:val="20"/>
          <w:vertAlign w:val="superscript"/>
          <w:lang w:val="sl-SI"/>
        </w:rPr>
        <w:t>3</w:t>
      </w:r>
    </w:p>
    <w:p w14:paraId="60806BEE" w14:textId="77777777" w:rsidR="001A1B67" w:rsidRPr="00833B5A" w:rsidRDefault="001A1B67" w:rsidP="00803670">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PD</w:t>
      </w:r>
      <w:r w:rsidRPr="00833B5A">
        <w:rPr>
          <w:rFonts w:ascii="Tahoma" w:hAnsi="Tahoma" w:cs="Tahoma"/>
          <w:sz w:val="20"/>
          <w:szCs w:val="20"/>
          <w:vertAlign w:val="subscript"/>
          <w:lang w:val="sl-SI"/>
        </w:rPr>
        <w:t>1</w:t>
      </w:r>
      <w:r w:rsidRPr="00833B5A">
        <w:rPr>
          <w:rFonts w:ascii="Tahoma" w:hAnsi="Tahoma" w:cs="Tahoma"/>
          <w:sz w:val="20"/>
          <w:szCs w:val="20"/>
          <w:lang w:val="sl-SI"/>
        </w:rPr>
        <w:t xml:space="preserve"> </w:t>
      </w:r>
      <w:r w:rsidRPr="00833B5A">
        <w:rPr>
          <w:rFonts w:ascii="Tahoma" w:hAnsi="Tahoma" w:cs="Tahoma"/>
          <w:sz w:val="20"/>
          <w:szCs w:val="20"/>
          <w:lang w:val="sl-SI"/>
        </w:rPr>
        <w:tab/>
        <w:t>= 600 m</w:t>
      </w:r>
      <w:r w:rsidRPr="00833B5A">
        <w:rPr>
          <w:rFonts w:ascii="Tahoma" w:hAnsi="Tahoma" w:cs="Tahoma"/>
          <w:sz w:val="20"/>
          <w:szCs w:val="20"/>
          <w:vertAlign w:val="superscript"/>
          <w:lang w:val="sl-SI"/>
        </w:rPr>
        <w:t>3</w:t>
      </w:r>
      <w:r w:rsidRPr="00833B5A">
        <w:rPr>
          <w:rFonts w:ascii="Tahoma" w:hAnsi="Tahoma" w:cs="Tahoma"/>
          <w:sz w:val="20"/>
          <w:szCs w:val="20"/>
          <w:lang w:val="sl-SI"/>
        </w:rPr>
        <w:t>: f</w:t>
      </w:r>
      <w:r w:rsidRPr="00833B5A">
        <w:rPr>
          <w:rFonts w:ascii="Tahoma" w:hAnsi="Tahoma" w:cs="Tahoma"/>
          <w:sz w:val="20"/>
          <w:szCs w:val="20"/>
          <w:vertAlign w:val="subscript"/>
          <w:lang w:val="sl-SI"/>
        </w:rPr>
        <w:t>ckd</w:t>
      </w:r>
      <w:r w:rsidRPr="00833B5A">
        <w:rPr>
          <w:rFonts w:ascii="Tahoma" w:hAnsi="Tahoma" w:cs="Tahoma"/>
          <w:sz w:val="20"/>
          <w:szCs w:val="20"/>
          <w:lang w:val="sl-SI"/>
        </w:rPr>
        <w:t xml:space="preserve"> = 35,2 N/mm</w:t>
      </w:r>
      <w:r w:rsidRPr="00833B5A">
        <w:rPr>
          <w:rFonts w:ascii="Tahoma" w:hAnsi="Tahoma" w:cs="Tahoma"/>
          <w:sz w:val="20"/>
          <w:szCs w:val="20"/>
          <w:vertAlign w:val="superscript"/>
          <w:lang w:val="sl-SI"/>
        </w:rPr>
        <w:t>2</w:t>
      </w:r>
    </w:p>
    <w:p w14:paraId="39B97CB4" w14:textId="77777777" w:rsidR="001A1B67" w:rsidRPr="00833B5A" w:rsidRDefault="001A1B67" w:rsidP="00803670">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PD</w:t>
      </w:r>
      <w:r w:rsidRPr="00833B5A">
        <w:rPr>
          <w:rFonts w:ascii="Tahoma" w:hAnsi="Tahoma" w:cs="Tahoma"/>
          <w:sz w:val="20"/>
          <w:szCs w:val="20"/>
          <w:vertAlign w:val="subscript"/>
          <w:lang w:val="sl-SI"/>
        </w:rPr>
        <w:t>2</w:t>
      </w:r>
      <w:r w:rsidRPr="00833B5A">
        <w:rPr>
          <w:rFonts w:ascii="Tahoma" w:hAnsi="Tahoma" w:cs="Tahoma"/>
          <w:sz w:val="20"/>
          <w:szCs w:val="20"/>
          <w:lang w:val="sl-SI"/>
        </w:rPr>
        <w:t xml:space="preserve"> </w:t>
      </w:r>
      <w:r w:rsidRPr="00833B5A">
        <w:rPr>
          <w:rFonts w:ascii="Tahoma" w:hAnsi="Tahoma" w:cs="Tahoma"/>
          <w:sz w:val="20"/>
          <w:szCs w:val="20"/>
          <w:lang w:val="sl-SI"/>
        </w:rPr>
        <w:tab/>
        <w:t>= 2600 m</w:t>
      </w:r>
      <w:r w:rsidRPr="00833B5A">
        <w:rPr>
          <w:rFonts w:ascii="Tahoma" w:hAnsi="Tahoma" w:cs="Tahoma"/>
          <w:sz w:val="20"/>
          <w:szCs w:val="20"/>
          <w:vertAlign w:val="superscript"/>
          <w:lang w:val="sl-SI"/>
        </w:rPr>
        <w:t>3</w:t>
      </w:r>
      <w:r w:rsidRPr="00833B5A">
        <w:rPr>
          <w:rFonts w:ascii="Tahoma" w:hAnsi="Tahoma" w:cs="Tahoma"/>
          <w:sz w:val="20"/>
          <w:szCs w:val="20"/>
          <w:lang w:val="sl-SI"/>
        </w:rPr>
        <w:t>: f</w:t>
      </w:r>
      <w:r w:rsidRPr="00833B5A">
        <w:rPr>
          <w:rFonts w:ascii="Tahoma" w:hAnsi="Tahoma" w:cs="Tahoma"/>
          <w:sz w:val="20"/>
          <w:szCs w:val="20"/>
          <w:vertAlign w:val="subscript"/>
          <w:lang w:val="sl-SI"/>
        </w:rPr>
        <w:t>ckd</w:t>
      </w:r>
      <w:r w:rsidRPr="00833B5A">
        <w:rPr>
          <w:rFonts w:ascii="Tahoma" w:hAnsi="Tahoma" w:cs="Tahoma"/>
          <w:sz w:val="20"/>
          <w:szCs w:val="20"/>
          <w:lang w:val="sl-SI"/>
        </w:rPr>
        <w:t xml:space="preserve"> = 35,5 N/mm</w:t>
      </w:r>
      <w:r w:rsidRPr="00833B5A">
        <w:rPr>
          <w:rFonts w:ascii="Tahoma" w:hAnsi="Tahoma" w:cs="Tahoma"/>
          <w:sz w:val="20"/>
          <w:szCs w:val="20"/>
          <w:vertAlign w:val="superscript"/>
          <w:lang w:val="sl-SI"/>
        </w:rPr>
        <w:t>2</w:t>
      </w:r>
    </w:p>
    <w:p w14:paraId="1BF1C6CE" w14:textId="77777777" w:rsidR="001A1B67" w:rsidRPr="00833B5A" w:rsidRDefault="001A1B67" w:rsidP="001A1B67">
      <w:pPr>
        <w:ind w:left="851"/>
        <w:rPr>
          <w:rStyle w:val="SlogArial10pt"/>
          <w:rFonts w:ascii="Tahoma" w:hAnsi="Tahoma" w:cs="Tahoma"/>
          <w:szCs w:val="20"/>
          <w:lang w:val="sl-SI"/>
        </w:rPr>
      </w:pPr>
    </w:p>
    <w:p w14:paraId="25649645" w14:textId="77777777" w:rsidR="001A1B67" w:rsidRPr="00833B5A" w:rsidRDefault="001A1B67" w:rsidP="00803670">
      <w:pPr>
        <w:ind w:left="1418"/>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3930" w:dyaOrig="615" w14:anchorId="627A91E8">
          <v:shape id="_x0000_i1054" type="#_x0000_t75" style="width:198.35pt;height:29.9pt" o:ole="">
            <v:imagedata r:id="rId79" o:title=""/>
          </v:shape>
          <o:OLEObject Type="Embed" ProgID="Equation.3" ShapeID="_x0000_i1054" DrawAspect="Content" ObjectID="_1599396951" r:id="rId80"/>
        </w:object>
      </w:r>
      <w:r w:rsidRPr="00833B5A">
        <w:rPr>
          <w:rStyle w:val="SlogArial10pt"/>
          <w:rFonts w:ascii="Tahoma" w:hAnsi="Tahoma" w:cs="Tahoma"/>
          <w:szCs w:val="20"/>
          <w:lang w:val="sl-SI"/>
        </w:rPr>
        <w:t xml:space="preserve"> EUR   </w:t>
      </w:r>
    </w:p>
    <w:p w14:paraId="1EE588D8" w14:textId="77777777" w:rsidR="001A1B67" w:rsidRPr="00833B5A" w:rsidRDefault="001A1B67" w:rsidP="00803670">
      <w:pPr>
        <w:ind w:left="1418"/>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4050" w:dyaOrig="600" w14:anchorId="133C6174">
          <v:shape id="_x0000_i1055" type="#_x0000_t75" style="width:203.75pt;height:29.9pt" o:ole="">
            <v:imagedata r:id="rId81" o:title=""/>
          </v:shape>
          <o:OLEObject Type="Embed" ProgID="Equation.3" ShapeID="_x0000_i1055" DrawAspect="Content" ObjectID="_1599396952" r:id="rId82"/>
        </w:object>
      </w:r>
      <w:r w:rsidRPr="00833B5A">
        <w:rPr>
          <w:rStyle w:val="SlogArial10pt"/>
          <w:rFonts w:ascii="Tahoma" w:hAnsi="Tahoma" w:cs="Tahoma"/>
          <w:szCs w:val="20"/>
          <w:lang w:val="sl-SI"/>
        </w:rPr>
        <w:t xml:space="preserve"> EUR </w:t>
      </w:r>
    </w:p>
    <w:p w14:paraId="66BF8DA6" w14:textId="77777777" w:rsidR="001A1B67" w:rsidRPr="00833B5A" w:rsidRDefault="001A1B67" w:rsidP="00803670">
      <w:pPr>
        <w:ind w:left="1418"/>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755" w:dyaOrig="390" w14:anchorId="0E734F66">
          <v:shape id="_x0000_i1056" type="#_x0000_t75" style="width:84.25pt;height:17.65pt" o:ole="">
            <v:imagedata r:id="rId83" o:title=""/>
          </v:shape>
          <o:OLEObject Type="Embed" ProgID="Equation.3" ShapeID="_x0000_i1056" DrawAspect="Content" ObjectID="_1599396953" r:id="rId84"/>
        </w:object>
      </w:r>
      <w:r w:rsidRPr="00833B5A">
        <w:rPr>
          <w:rStyle w:val="SlogArial10pt"/>
          <w:rFonts w:ascii="Tahoma" w:hAnsi="Tahoma" w:cs="Tahoma"/>
          <w:szCs w:val="20"/>
          <w:lang w:val="sl-SI"/>
        </w:rPr>
        <w:t xml:space="preserve"> EUR</w:t>
      </w:r>
    </w:p>
    <w:p w14:paraId="5DAA0892" w14:textId="77777777" w:rsidR="001A1B67" w:rsidRPr="00833B5A" w:rsidRDefault="001A1B67" w:rsidP="00ED09B1">
      <w:pPr>
        <w:pStyle w:val="Naslov5"/>
        <w:spacing w:after="120"/>
        <w:rPr>
          <w:rFonts w:ascii="Tahoma" w:hAnsi="Tahoma" w:cs="Tahoma"/>
          <w:b/>
          <w:i w:val="0"/>
        </w:rPr>
      </w:pPr>
      <w:bookmarkStart w:id="647" w:name="_Toc416874449"/>
      <w:r w:rsidRPr="00833B5A">
        <w:rPr>
          <w:rFonts w:ascii="Tahoma" w:hAnsi="Tahoma" w:cs="Tahoma"/>
          <w:b/>
          <w:i w:val="0"/>
        </w:rPr>
        <w:t>Nedoseganje notranje odpornosti proti zmrzovanju/tajanju</w:t>
      </w:r>
      <w:bookmarkEnd w:id="647"/>
    </w:p>
    <w:p w14:paraId="5F17BF20" w14:textId="77777777" w:rsidR="001A1B67" w:rsidRPr="00833B5A" w:rsidRDefault="001A1B67" w:rsidP="00AB0E95">
      <w:pPr>
        <w:spacing w:after="120" w:line="260" w:lineRule="exact"/>
        <w:ind w:right="62"/>
        <w:jc w:val="both"/>
        <w:rPr>
          <w:rFonts w:ascii="Tahoma" w:hAnsi="Tahoma" w:cs="Tahoma"/>
          <w:sz w:val="20"/>
          <w:szCs w:val="20"/>
        </w:rPr>
      </w:pPr>
      <w:r w:rsidRPr="00833B5A">
        <w:rPr>
          <w:rFonts w:ascii="Tahoma" w:hAnsi="Tahoma" w:cs="Tahoma"/>
          <w:sz w:val="20"/>
          <w:szCs w:val="20"/>
        </w:rPr>
        <w:t>Izračun finančnih odbitkov po enačbi:</w:t>
      </w:r>
    </w:p>
    <w:p w14:paraId="2D0C12A8"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845" w:dyaOrig="540" w14:anchorId="78B9AEA1">
          <v:shape id="_x0000_i1057" type="#_x0000_t75" style="width:90.35pt;height:29.9pt" o:ole="">
            <v:imagedata r:id="rId85" o:title=""/>
          </v:shape>
          <o:OLEObject Type="Embed" ProgID="Equation.3" ShapeID="_x0000_i1057" DrawAspect="Content" ObjectID="_1599396954" r:id="rId86"/>
        </w:object>
      </w:r>
      <w:r w:rsidRPr="00833B5A">
        <w:rPr>
          <w:rStyle w:val="SlogArial10pt"/>
          <w:rFonts w:ascii="Tahoma" w:hAnsi="Tahoma" w:cs="Tahoma"/>
          <w:szCs w:val="20"/>
          <w:lang w:val="sl-SI"/>
        </w:rPr>
        <w:t xml:space="preserve"> (EUR)</w:t>
      </w:r>
    </w:p>
    <w:p w14:paraId="43347D50" w14:textId="77777777" w:rsidR="001A1B67" w:rsidRPr="00833B5A" w:rsidRDefault="001A1B67" w:rsidP="00AB0E95">
      <w:pPr>
        <w:autoSpaceDE w:val="0"/>
        <w:autoSpaceDN w:val="0"/>
        <w:adjustRightInd w:val="0"/>
        <w:spacing w:after="120"/>
        <w:ind w:left="709"/>
        <w:rPr>
          <w:rFonts w:ascii="Tahoma" w:hAnsi="Tahoma" w:cs="Tahoma"/>
          <w:sz w:val="20"/>
          <w:szCs w:val="20"/>
        </w:rPr>
      </w:pPr>
      <w:r w:rsidRPr="00833B5A">
        <w:rPr>
          <w:rFonts w:ascii="Tahoma" w:hAnsi="Tahoma" w:cs="Tahoma"/>
          <w:sz w:val="20"/>
          <w:szCs w:val="20"/>
        </w:rPr>
        <w:lastRenderedPageBreak/>
        <w:t>kjer pomeni:</w:t>
      </w:r>
    </w:p>
    <w:p w14:paraId="4FB84E70" w14:textId="77777777" w:rsidR="001A1B67" w:rsidRPr="00833B5A" w:rsidRDefault="001A1B67" w:rsidP="00803670">
      <w:pPr>
        <w:ind w:left="1134"/>
        <w:rPr>
          <w:rStyle w:val="SlogArial10pt"/>
          <w:rFonts w:ascii="Tahoma" w:hAnsi="Tahoma" w:cs="Tahoma"/>
          <w:i/>
          <w:szCs w:val="20"/>
          <w:lang w:val="sl-SI"/>
        </w:rPr>
      </w:pPr>
      <w:r w:rsidRPr="00833B5A">
        <w:rPr>
          <w:rStyle w:val="SlogArial10pt"/>
          <w:rFonts w:ascii="Tahoma" w:hAnsi="Tahoma" w:cs="Tahoma"/>
          <w:i/>
          <w:szCs w:val="20"/>
          <w:lang w:val="sl-SI"/>
        </w:rPr>
        <w:t xml:space="preserve">O -  odstopanje od mejne vrednosti, določeno po enačbi: </w:t>
      </w:r>
    </w:p>
    <w:p w14:paraId="6CA5F980"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905" w:dyaOrig="570" w14:anchorId="066D47A2">
          <v:shape id="_x0000_i1058" type="#_x0000_t75" style="width:95.75pt;height:29.9pt" o:ole="">
            <v:imagedata r:id="rId87" o:title=""/>
          </v:shape>
          <o:OLEObject Type="Embed" ProgID="Equation.3" ShapeID="_x0000_i1058" DrawAspect="Content" ObjectID="_1599396955" r:id="rId88"/>
        </w:object>
      </w:r>
      <w:r w:rsidRPr="00833B5A">
        <w:rPr>
          <w:rStyle w:val="SlogArial10pt"/>
          <w:rFonts w:ascii="Tahoma" w:hAnsi="Tahoma" w:cs="Tahoma"/>
          <w:szCs w:val="20"/>
          <w:lang w:val="sl-SI"/>
        </w:rPr>
        <w:t xml:space="preserve"> (%)</w:t>
      </w:r>
    </w:p>
    <w:p w14:paraId="36618309" w14:textId="77777777" w:rsidR="001A1B67" w:rsidRPr="00833B5A" w:rsidRDefault="001A1B67" w:rsidP="00803670">
      <w:pPr>
        <w:ind w:left="1134"/>
        <w:rPr>
          <w:rStyle w:val="SlogArial10pt"/>
          <w:rFonts w:ascii="Tahoma" w:hAnsi="Tahoma" w:cs="Tahoma"/>
          <w:szCs w:val="20"/>
          <w:lang w:val="sl-SI"/>
        </w:rPr>
      </w:pPr>
      <w:r w:rsidRPr="00833B5A">
        <w:rPr>
          <w:rStyle w:val="SlogArial10pt"/>
          <w:rFonts w:ascii="Tahoma" w:hAnsi="Tahoma" w:cs="Tahoma"/>
          <w:szCs w:val="20"/>
          <w:lang w:val="sl-SI"/>
        </w:rPr>
        <w:t>pri čemer znaša skrajna mejna vrednost:  ZO</w:t>
      </w:r>
      <w:r w:rsidRPr="00833B5A">
        <w:rPr>
          <w:rStyle w:val="SlogArial10pt"/>
          <w:rFonts w:ascii="Tahoma" w:hAnsi="Tahoma" w:cs="Tahoma"/>
          <w:szCs w:val="20"/>
          <w:vertAlign w:val="subscript"/>
          <w:lang w:val="sl-SI"/>
        </w:rPr>
        <w:t>sm</w:t>
      </w:r>
      <w:r w:rsidRPr="00833B5A">
        <w:rPr>
          <w:rStyle w:val="SlogArial10pt"/>
          <w:rFonts w:ascii="Tahoma" w:hAnsi="Tahoma" w:cs="Tahoma"/>
          <w:szCs w:val="20"/>
          <w:lang w:val="sl-SI"/>
        </w:rPr>
        <w:t xml:space="preserve"> = 0,65</w:t>
      </w:r>
    </w:p>
    <w:p w14:paraId="55ECBA86" w14:textId="77777777" w:rsidR="001A1B67" w:rsidRPr="00833B5A" w:rsidRDefault="001A1B67" w:rsidP="00AB0E95">
      <w:pPr>
        <w:spacing w:after="0"/>
        <w:ind w:left="1843" w:hanging="567"/>
        <w:rPr>
          <w:rFonts w:ascii="Tahoma" w:hAnsi="Tahoma" w:cs="Tahoma"/>
          <w:i/>
          <w:sz w:val="20"/>
          <w:szCs w:val="20"/>
          <w:lang w:val="sl-SI"/>
        </w:rPr>
      </w:pPr>
      <w:r w:rsidRPr="00833B5A">
        <w:rPr>
          <w:rFonts w:ascii="Tahoma" w:hAnsi="Tahoma" w:cs="Tahoma"/>
          <w:bCs/>
          <w:i/>
          <w:sz w:val="20"/>
          <w:szCs w:val="20"/>
          <w:lang w:val="sl-SI"/>
        </w:rPr>
        <w:t>ZO</w:t>
      </w:r>
      <w:r w:rsidRPr="00833B5A">
        <w:rPr>
          <w:rFonts w:ascii="Tahoma" w:hAnsi="Tahoma" w:cs="Tahoma"/>
          <w:bCs/>
          <w:i/>
          <w:sz w:val="20"/>
          <w:szCs w:val="20"/>
          <w:vertAlign w:val="subscript"/>
          <w:lang w:val="sl-SI"/>
        </w:rPr>
        <w:t>d</w:t>
      </w:r>
      <w:r w:rsidR="00AB0E95" w:rsidRPr="00833B5A">
        <w:rPr>
          <w:rFonts w:ascii="Tahoma" w:hAnsi="Tahoma" w:cs="Tahoma"/>
          <w:i/>
          <w:sz w:val="20"/>
          <w:szCs w:val="20"/>
          <w:lang w:val="sl-SI"/>
        </w:rPr>
        <w:t xml:space="preserve"> </w:t>
      </w:r>
      <w:r w:rsidRPr="00833B5A">
        <w:rPr>
          <w:rFonts w:ascii="Tahoma" w:hAnsi="Tahoma" w:cs="Tahoma"/>
          <w:i/>
          <w:sz w:val="20"/>
          <w:szCs w:val="20"/>
          <w:lang w:val="sl-SI"/>
        </w:rPr>
        <w:t>- dejansko doseženi količnik med E</w:t>
      </w:r>
      <w:r w:rsidRPr="00833B5A">
        <w:rPr>
          <w:rFonts w:ascii="Tahoma" w:hAnsi="Tahoma" w:cs="Tahoma"/>
          <w:i/>
          <w:sz w:val="20"/>
          <w:szCs w:val="20"/>
          <w:vertAlign w:val="subscript"/>
          <w:lang w:val="sl-SI"/>
        </w:rPr>
        <w:t>din</w:t>
      </w:r>
      <w:r w:rsidRPr="00833B5A">
        <w:rPr>
          <w:rFonts w:ascii="Tahoma" w:hAnsi="Tahoma" w:cs="Tahoma"/>
          <w:i/>
          <w:sz w:val="20"/>
          <w:szCs w:val="20"/>
          <w:lang w:val="sl-SI"/>
        </w:rPr>
        <w:t xml:space="preserve"> betonskih preskušancev, ki so bili izpostavljeni zahtevanemu številu ciklov in E</w:t>
      </w:r>
      <w:r w:rsidRPr="00833B5A">
        <w:rPr>
          <w:rFonts w:ascii="Tahoma" w:hAnsi="Tahoma" w:cs="Tahoma"/>
          <w:i/>
          <w:sz w:val="20"/>
          <w:szCs w:val="20"/>
          <w:vertAlign w:val="subscript"/>
          <w:lang w:val="sl-SI"/>
        </w:rPr>
        <w:t>din</w:t>
      </w:r>
      <w:r w:rsidRPr="00833B5A">
        <w:rPr>
          <w:rFonts w:ascii="Tahoma" w:hAnsi="Tahoma" w:cs="Tahoma"/>
          <w:i/>
          <w:sz w:val="20"/>
          <w:szCs w:val="20"/>
          <w:lang w:val="sl-SI"/>
        </w:rPr>
        <w:t xml:space="preserve"> betonskih preskušancev, ki niso bili izpostavljeni ciklom zmrzovanja/tajanja</w:t>
      </w:r>
    </w:p>
    <w:p w14:paraId="75BC80BE" w14:textId="77777777" w:rsidR="001A1B67" w:rsidRPr="00833B5A" w:rsidRDefault="001A1B67" w:rsidP="00AB0E95">
      <w:pPr>
        <w:spacing w:after="0"/>
        <w:ind w:left="1843" w:hanging="567"/>
        <w:rPr>
          <w:rStyle w:val="SlogArial10pt"/>
          <w:rFonts w:ascii="Tahoma" w:hAnsi="Tahoma" w:cs="Tahoma"/>
          <w:szCs w:val="20"/>
          <w:lang w:val="sl-SI"/>
        </w:rPr>
      </w:pPr>
      <w:r w:rsidRPr="00833B5A">
        <w:rPr>
          <w:rStyle w:val="SlogArial10pt"/>
          <w:rFonts w:ascii="Tahoma" w:hAnsi="Tahoma" w:cs="Tahoma"/>
          <w:i/>
          <w:szCs w:val="20"/>
          <w:lang w:val="sl-SI"/>
        </w:rPr>
        <w:t xml:space="preserve">K  -  </w:t>
      </w:r>
      <w:r w:rsidRPr="00833B5A">
        <w:rPr>
          <w:rStyle w:val="SlogArial10pt"/>
          <w:rFonts w:ascii="Tahoma" w:hAnsi="Tahoma" w:cs="Tahoma"/>
          <w:i/>
          <w:szCs w:val="20"/>
          <w:lang w:val="sl-SI"/>
        </w:rPr>
        <w:tab/>
        <w:t>količnik vpliva na uporabnost</w:t>
      </w:r>
      <w:r w:rsidRPr="00833B5A">
        <w:rPr>
          <w:rFonts w:ascii="Tahoma" w:hAnsi="Tahoma" w:cs="Tahoma"/>
          <w:b/>
          <w:i/>
          <w:sz w:val="20"/>
          <w:szCs w:val="20"/>
          <w:lang w:val="sl-SI"/>
        </w:rPr>
        <w:t xml:space="preserve"> </w:t>
      </w:r>
      <w:r w:rsidRPr="00833B5A">
        <w:rPr>
          <w:rStyle w:val="SlogArial10pt"/>
          <w:rFonts w:ascii="Tahoma" w:hAnsi="Tahoma" w:cs="Tahoma"/>
          <w:i/>
          <w:szCs w:val="20"/>
          <w:lang w:val="sl-SI"/>
        </w:rPr>
        <w:t>= 1</w:t>
      </w:r>
    </w:p>
    <w:p w14:paraId="5BA3DF99" w14:textId="77777777" w:rsidR="001A1B67" w:rsidRPr="00833B5A" w:rsidRDefault="001A1B67" w:rsidP="00AB0E95">
      <w:pPr>
        <w:spacing w:after="0"/>
        <w:ind w:left="1843" w:hanging="567"/>
        <w:rPr>
          <w:rFonts w:ascii="Tahoma" w:hAnsi="Tahoma" w:cs="Tahoma"/>
          <w:sz w:val="20"/>
          <w:szCs w:val="20"/>
          <w:lang w:val="sl-SI"/>
        </w:rPr>
      </w:pPr>
      <w:r w:rsidRPr="00833B5A">
        <w:rPr>
          <w:rFonts w:ascii="Tahoma" w:hAnsi="Tahoma" w:cs="Tahoma"/>
          <w:i/>
          <w:sz w:val="20"/>
          <w:szCs w:val="20"/>
          <w:lang w:val="sl-SI"/>
        </w:rPr>
        <w:t xml:space="preserve">C  -  </w:t>
      </w:r>
      <w:r w:rsidRPr="00833B5A">
        <w:rPr>
          <w:rFonts w:ascii="Tahoma" w:hAnsi="Tahoma" w:cs="Tahoma"/>
          <w:i/>
          <w:sz w:val="20"/>
          <w:szCs w:val="20"/>
          <w:lang w:val="sl-SI"/>
        </w:rPr>
        <w:tab/>
        <w:t>pogodbena enotna cena (EUR/m</w:t>
      </w:r>
      <w:r w:rsidRPr="00833B5A">
        <w:rPr>
          <w:rFonts w:ascii="Tahoma" w:hAnsi="Tahoma" w:cs="Tahoma"/>
          <w:i/>
          <w:sz w:val="20"/>
          <w:szCs w:val="20"/>
          <w:vertAlign w:val="superscript"/>
          <w:lang w:val="sl-SI"/>
        </w:rPr>
        <w:t>3</w:t>
      </w:r>
      <w:r w:rsidRPr="00833B5A">
        <w:rPr>
          <w:rFonts w:ascii="Tahoma" w:hAnsi="Tahoma" w:cs="Tahoma"/>
          <w:i/>
          <w:sz w:val="20"/>
          <w:szCs w:val="20"/>
          <w:lang w:val="sl-SI"/>
        </w:rPr>
        <w:t>)</w:t>
      </w:r>
    </w:p>
    <w:p w14:paraId="38C5E40C" w14:textId="77777777" w:rsidR="001A1B67" w:rsidRPr="00833B5A" w:rsidRDefault="001A1B67" w:rsidP="00AB0E95">
      <w:pPr>
        <w:ind w:left="1843" w:hanging="567"/>
        <w:rPr>
          <w:rFonts w:ascii="Tahoma" w:hAnsi="Tahoma" w:cs="Tahoma"/>
          <w:i/>
          <w:sz w:val="20"/>
          <w:szCs w:val="20"/>
          <w:lang w:val="sl-SI"/>
        </w:rPr>
      </w:pPr>
      <w:r w:rsidRPr="00833B5A">
        <w:rPr>
          <w:rFonts w:ascii="Tahoma" w:hAnsi="Tahoma" w:cs="Tahoma"/>
          <w:i/>
          <w:sz w:val="20"/>
          <w:szCs w:val="20"/>
          <w:lang w:val="sl-SI"/>
        </w:rPr>
        <w:t xml:space="preserve">PD - </w:t>
      </w:r>
      <w:r w:rsidRPr="00833B5A">
        <w:rPr>
          <w:rFonts w:ascii="Tahoma" w:hAnsi="Tahoma" w:cs="Tahoma"/>
          <w:i/>
          <w:sz w:val="20"/>
          <w:szCs w:val="20"/>
          <w:lang w:val="sl-SI"/>
        </w:rPr>
        <w:tab/>
        <w:t>obseg pomanjkljivo izvedenega dela  (m</w:t>
      </w:r>
      <w:r w:rsidRPr="00833B5A">
        <w:rPr>
          <w:rFonts w:ascii="Tahoma" w:hAnsi="Tahoma" w:cs="Tahoma"/>
          <w:i/>
          <w:sz w:val="20"/>
          <w:szCs w:val="20"/>
          <w:vertAlign w:val="superscript"/>
          <w:lang w:val="sl-SI"/>
        </w:rPr>
        <w:t>3</w:t>
      </w:r>
      <w:r w:rsidRPr="00833B5A">
        <w:rPr>
          <w:rFonts w:ascii="Tahoma" w:hAnsi="Tahoma" w:cs="Tahoma"/>
          <w:i/>
          <w:sz w:val="20"/>
          <w:szCs w:val="20"/>
          <w:lang w:val="sl-SI"/>
        </w:rPr>
        <w:t>)</w:t>
      </w:r>
    </w:p>
    <w:p w14:paraId="1ACA76AE" w14:textId="77777777" w:rsidR="001A1B67" w:rsidRPr="00833B5A" w:rsidRDefault="001A1B67" w:rsidP="00AB0E95">
      <w:pPr>
        <w:spacing w:after="0" w:line="260" w:lineRule="exact"/>
        <w:ind w:right="62"/>
        <w:jc w:val="both"/>
        <w:rPr>
          <w:rFonts w:ascii="Tahoma" w:hAnsi="Tahoma" w:cs="Tahoma"/>
          <w:sz w:val="20"/>
          <w:szCs w:val="20"/>
        </w:rPr>
      </w:pPr>
      <w:r w:rsidRPr="00833B5A">
        <w:rPr>
          <w:rFonts w:ascii="Tahoma" w:hAnsi="Tahoma" w:cs="Tahoma"/>
          <w:sz w:val="20"/>
          <w:szCs w:val="20"/>
        </w:rPr>
        <w:t>Primer:</w:t>
      </w:r>
    </w:p>
    <w:p w14:paraId="6437AE47" w14:textId="77777777" w:rsidR="001A1B67" w:rsidRPr="00833B5A" w:rsidRDefault="001A1B67" w:rsidP="00AB0E95">
      <w:pPr>
        <w:spacing w:after="0"/>
        <w:ind w:left="1134"/>
        <w:rPr>
          <w:rStyle w:val="SlogArial10pt"/>
          <w:rFonts w:ascii="Tahoma" w:hAnsi="Tahoma" w:cs="Tahoma"/>
          <w:szCs w:val="20"/>
          <w:lang w:val="sl-SI"/>
        </w:rPr>
      </w:pPr>
      <w:r w:rsidRPr="00833B5A">
        <w:rPr>
          <w:rStyle w:val="SlogArial10pt"/>
          <w:rFonts w:ascii="Tahoma" w:hAnsi="Tahoma" w:cs="Tahoma"/>
          <w:szCs w:val="20"/>
          <w:lang w:val="sl-SI"/>
        </w:rPr>
        <w:t>ZO</w:t>
      </w:r>
      <w:r w:rsidRPr="00833B5A">
        <w:rPr>
          <w:rStyle w:val="SlogArial10pt"/>
          <w:rFonts w:ascii="Tahoma" w:hAnsi="Tahoma" w:cs="Tahoma"/>
          <w:szCs w:val="20"/>
          <w:vertAlign w:val="subscript"/>
          <w:lang w:val="sl-SI"/>
        </w:rPr>
        <w:t>d</w:t>
      </w:r>
      <w:r w:rsidRPr="00833B5A">
        <w:rPr>
          <w:rStyle w:val="SlogArial10pt"/>
          <w:rFonts w:ascii="Tahoma" w:hAnsi="Tahoma" w:cs="Tahoma"/>
          <w:szCs w:val="20"/>
          <w:lang w:val="sl-SI"/>
        </w:rPr>
        <w:t xml:space="preserve">  = 0,70</w:t>
      </w:r>
    </w:p>
    <w:p w14:paraId="4725B50E" w14:textId="77777777" w:rsidR="001A1B67" w:rsidRPr="00833B5A" w:rsidRDefault="001A1B67" w:rsidP="00AB0E95">
      <w:pPr>
        <w:spacing w:after="0"/>
        <w:ind w:left="1134"/>
        <w:rPr>
          <w:rStyle w:val="SlogArial10pt"/>
          <w:rFonts w:ascii="Tahoma" w:hAnsi="Tahoma" w:cs="Tahoma"/>
          <w:szCs w:val="20"/>
          <w:lang w:val="sl-SI"/>
        </w:rPr>
      </w:pPr>
      <w:r w:rsidRPr="00833B5A">
        <w:rPr>
          <w:rStyle w:val="SlogArial10pt"/>
          <w:rFonts w:ascii="Tahoma" w:hAnsi="Tahoma" w:cs="Tahoma"/>
          <w:szCs w:val="20"/>
          <w:lang w:val="sl-SI"/>
        </w:rPr>
        <w:t>K     = 1</w:t>
      </w:r>
    </w:p>
    <w:p w14:paraId="0C9FBD12" w14:textId="77777777" w:rsidR="001A1B67" w:rsidRPr="00833B5A" w:rsidRDefault="001A1B67" w:rsidP="00AB0E95">
      <w:pPr>
        <w:spacing w:after="0"/>
        <w:ind w:left="1134"/>
        <w:rPr>
          <w:rStyle w:val="SlogArial10pt"/>
          <w:rFonts w:ascii="Tahoma" w:hAnsi="Tahoma" w:cs="Tahoma"/>
          <w:szCs w:val="20"/>
          <w:lang w:val="sl-SI"/>
        </w:rPr>
      </w:pPr>
      <w:r w:rsidRPr="00833B5A">
        <w:rPr>
          <w:rStyle w:val="SlogArial10pt"/>
          <w:rFonts w:ascii="Tahoma" w:hAnsi="Tahoma" w:cs="Tahoma"/>
          <w:szCs w:val="20"/>
          <w:lang w:val="sl-SI"/>
        </w:rPr>
        <w:t>C     = 100 EUR/m</w:t>
      </w:r>
      <w:r w:rsidRPr="00833B5A">
        <w:rPr>
          <w:rStyle w:val="SlogArial10pt"/>
          <w:rFonts w:ascii="Tahoma" w:hAnsi="Tahoma" w:cs="Tahoma"/>
          <w:szCs w:val="20"/>
          <w:vertAlign w:val="superscript"/>
          <w:lang w:val="sl-SI"/>
        </w:rPr>
        <w:t>3</w:t>
      </w:r>
    </w:p>
    <w:p w14:paraId="67250CFD" w14:textId="77777777" w:rsidR="001A1B67" w:rsidRPr="00833B5A" w:rsidRDefault="001A1B67" w:rsidP="00AB0E95">
      <w:pPr>
        <w:spacing w:after="0"/>
        <w:ind w:left="1134"/>
        <w:rPr>
          <w:rStyle w:val="SlogArial10pt"/>
          <w:rFonts w:ascii="Tahoma" w:hAnsi="Tahoma" w:cs="Tahoma"/>
          <w:szCs w:val="20"/>
          <w:lang w:val="sl-SI"/>
        </w:rPr>
      </w:pPr>
      <w:r w:rsidRPr="00833B5A">
        <w:rPr>
          <w:rStyle w:val="SlogArial10pt"/>
          <w:rFonts w:ascii="Tahoma" w:hAnsi="Tahoma" w:cs="Tahoma"/>
          <w:szCs w:val="20"/>
          <w:lang w:val="sl-SI"/>
        </w:rPr>
        <w:t>PD   = 150 m</w:t>
      </w:r>
      <w:r w:rsidRPr="00833B5A">
        <w:rPr>
          <w:rStyle w:val="SlogArial10pt"/>
          <w:rFonts w:ascii="Tahoma" w:hAnsi="Tahoma" w:cs="Tahoma"/>
          <w:szCs w:val="20"/>
          <w:vertAlign w:val="superscript"/>
          <w:lang w:val="sl-SI"/>
        </w:rPr>
        <w:t>3</w:t>
      </w:r>
    </w:p>
    <w:p w14:paraId="1370419F" w14:textId="77777777" w:rsidR="001A1B67" w:rsidRPr="00833B5A" w:rsidRDefault="001A1B67" w:rsidP="001A1B67">
      <w:pPr>
        <w:ind w:left="851"/>
        <w:rPr>
          <w:rStyle w:val="SlogArial10pt"/>
          <w:rFonts w:ascii="Tahoma" w:hAnsi="Tahoma" w:cs="Tahoma"/>
          <w:szCs w:val="20"/>
          <w:lang w:val="sl-SI"/>
        </w:rPr>
      </w:pPr>
    </w:p>
    <w:p w14:paraId="54921FF7" w14:textId="77777777" w:rsidR="00BF6E4F" w:rsidRPr="00833B5A" w:rsidRDefault="001A1B67" w:rsidP="00AB0E95">
      <w:pPr>
        <w:ind w:left="1134"/>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3735" w:dyaOrig="615" w14:anchorId="2961D01E">
          <v:shape id="_x0000_i1059" type="#_x0000_t75" style="width:186.1pt;height:29.9pt" o:ole="">
            <v:imagedata r:id="rId89" o:title=""/>
          </v:shape>
          <o:OLEObject Type="Embed" ProgID="Equation.3" ShapeID="_x0000_i1059" DrawAspect="Content" ObjectID="_1599396956" r:id="rId90"/>
        </w:object>
      </w:r>
      <w:r w:rsidRPr="00833B5A">
        <w:rPr>
          <w:rStyle w:val="SlogArial10pt"/>
          <w:rFonts w:ascii="Tahoma" w:hAnsi="Tahoma" w:cs="Tahoma"/>
          <w:szCs w:val="20"/>
          <w:lang w:val="sl-SI"/>
        </w:rPr>
        <w:t xml:space="preserve"> EUR</w:t>
      </w:r>
      <w:r w:rsidR="00BF6E4F" w:rsidRPr="00833B5A">
        <w:rPr>
          <w:rStyle w:val="SlogArial10pt"/>
          <w:rFonts w:ascii="Tahoma" w:hAnsi="Tahoma" w:cs="Tahoma"/>
          <w:szCs w:val="20"/>
          <w:lang w:val="sl-SI"/>
        </w:rPr>
        <w:t xml:space="preserve"> </w:t>
      </w:r>
    </w:p>
    <w:p w14:paraId="04E13135" w14:textId="77777777" w:rsidR="001A1B67" w:rsidRPr="00833B5A" w:rsidRDefault="001A1B67" w:rsidP="00ED09B1">
      <w:pPr>
        <w:pStyle w:val="Naslov5"/>
        <w:spacing w:after="120"/>
        <w:rPr>
          <w:rFonts w:ascii="Tahoma" w:hAnsi="Tahoma" w:cs="Tahoma"/>
          <w:b/>
          <w:i w:val="0"/>
        </w:rPr>
      </w:pPr>
      <w:bookmarkStart w:id="648" w:name="_Toc416874450"/>
      <w:r w:rsidRPr="00833B5A">
        <w:rPr>
          <w:rFonts w:ascii="Tahoma" w:hAnsi="Tahoma" w:cs="Tahoma"/>
          <w:b/>
          <w:i w:val="0"/>
        </w:rPr>
        <w:t>Nedoseganje odpornosti površine proti zmrzovanju/tajanju</w:t>
      </w:r>
      <w:bookmarkEnd w:id="648"/>
    </w:p>
    <w:p w14:paraId="4E297600" w14:textId="77777777" w:rsidR="001A1B67" w:rsidRPr="00833B5A" w:rsidRDefault="001A1B67" w:rsidP="00AB0E95">
      <w:pPr>
        <w:spacing w:after="120" w:line="260" w:lineRule="exact"/>
        <w:ind w:right="62"/>
        <w:jc w:val="both"/>
        <w:rPr>
          <w:rFonts w:ascii="Tahoma" w:hAnsi="Tahoma" w:cs="Tahoma"/>
          <w:sz w:val="20"/>
          <w:szCs w:val="20"/>
        </w:rPr>
      </w:pPr>
      <w:r w:rsidRPr="00833B5A">
        <w:rPr>
          <w:rFonts w:ascii="Tahoma" w:hAnsi="Tahoma" w:cs="Tahoma"/>
          <w:sz w:val="20"/>
          <w:szCs w:val="20"/>
        </w:rPr>
        <w:t>Izračun finančnih odbitkov po enačbi:</w:t>
      </w:r>
    </w:p>
    <w:p w14:paraId="27A0BD3C"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845" w:dyaOrig="540" w14:anchorId="2879E691">
          <v:shape id="_x0000_i1060" type="#_x0000_t75" style="width:90.35pt;height:29.9pt" o:ole="">
            <v:imagedata r:id="rId85" o:title=""/>
          </v:shape>
          <o:OLEObject Type="Embed" ProgID="Equation.3" ShapeID="_x0000_i1060" DrawAspect="Content" ObjectID="_1599396957" r:id="rId91"/>
        </w:object>
      </w:r>
      <w:r w:rsidRPr="00833B5A">
        <w:rPr>
          <w:rStyle w:val="SlogArial10pt"/>
          <w:rFonts w:ascii="Tahoma" w:hAnsi="Tahoma" w:cs="Tahoma"/>
          <w:szCs w:val="20"/>
          <w:lang w:val="sl-SI"/>
        </w:rPr>
        <w:t xml:space="preserve"> (EUR)</w:t>
      </w:r>
    </w:p>
    <w:p w14:paraId="5C887B77" w14:textId="77777777" w:rsidR="001A1B67" w:rsidRPr="00833B5A" w:rsidRDefault="001A1B67" w:rsidP="00AB0E95">
      <w:pPr>
        <w:autoSpaceDE w:val="0"/>
        <w:autoSpaceDN w:val="0"/>
        <w:adjustRightInd w:val="0"/>
        <w:spacing w:after="120"/>
        <w:ind w:left="709"/>
        <w:rPr>
          <w:rFonts w:ascii="Tahoma" w:hAnsi="Tahoma" w:cs="Tahoma"/>
          <w:sz w:val="20"/>
          <w:szCs w:val="20"/>
        </w:rPr>
      </w:pPr>
      <w:r w:rsidRPr="00833B5A">
        <w:rPr>
          <w:rFonts w:ascii="Tahoma" w:hAnsi="Tahoma" w:cs="Tahoma"/>
          <w:sz w:val="20"/>
          <w:szCs w:val="20"/>
        </w:rPr>
        <w:t>kjer pomeni:</w:t>
      </w:r>
    </w:p>
    <w:p w14:paraId="7AF567CF" w14:textId="77777777" w:rsidR="001A1B67" w:rsidRPr="00833B5A" w:rsidRDefault="001A1B67" w:rsidP="00AB0E95">
      <w:pPr>
        <w:ind w:left="1134"/>
        <w:rPr>
          <w:rStyle w:val="SlogArial10pt"/>
          <w:rFonts w:ascii="Tahoma" w:hAnsi="Tahoma" w:cs="Tahoma"/>
          <w:i/>
          <w:szCs w:val="20"/>
          <w:lang w:val="sl-SI"/>
        </w:rPr>
      </w:pPr>
      <w:r w:rsidRPr="00833B5A">
        <w:rPr>
          <w:rStyle w:val="SlogArial10pt"/>
          <w:rFonts w:ascii="Tahoma" w:hAnsi="Tahoma" w:cs="Tahoma"/>
          <w:i/>
          <w:szCs w:val="20"/>
          <w:lang w:val="sl-SI"/>
        </w:rPr>
        <w:t xml:space="preserve">O -  odstopanje od mejne vrednosti, določeno po enačbi: </w:t>
      </w:r>
    </w:p>
    <w:p w14:paraId="339C5966" w14:textId="77777777" w:rsidR="001A1B67" w:rsidRPr="00833B5A" w:rsidRDefault="001A1B67" w:rsidP="00AB0E95">
      <w:pPr>
        <w:ind w:left="1134"/>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740" w:dyaOrig="600" w14:anchorId="678F1015">
          <v:shape id="_x0000_i1061" type="#_x0000_t75" style="width:89.65pt;height:29.9pt" o:ole="">
            <v:imagedata r:id="rId92" o:title=""/>
          </v:shape>
          <o:OLEObject Type="Embed" ProgID="Equation.3" ShapeID="_x0000_i1061" DrawAspect="Content" ObjectID="_1599396958" r:id="rId93"/>
        </w:object>
      </w:r>
      <w:r w:rsidRPr="00833B5A">
        <w:rPr>
          <w:rStyle w:val="SlogArial10pt"/>
          <w:rFonts w:ascii="Tahoma" w:hAnsi="Tahoma" w:cs="Tahoma"/>
          <w:szCs w:val="20"/>
          <w:lang w:val="sl-SI"/>
        </w:rPr>
        <w:t xml:space="preserve"> (%)</w:t>
      </w:r>
    </w:p>
    <w:p w14:paraId="101E78CC" w14:textId="77777777" w:rsidR="001A1B67" w:rsidRPr="00833B5A" w:rsidRDefault="001A1B67"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m</w:t>
      </w:r>
      <w:r w:rsidRPr="00833B5A">
        <w:rPr>
          <w:rFonts w:ascii="Tahoma" w:hAnsi="Tahoma" w:cs="Tahoma"/>
          <w:bCs/>
          <w:i/>
          <w:sz w:val="20"/>
          <w:szCs w:val="20"/>
          <w:vertAlign w:val="subscript"/>
          <w:lang w:val="sl-SI"/>
        </w:rPr>
        <w:t>sm</w:t>
      </w:r>
      <w:r w:rsidRPr="00833B5A">
        <w:rPr>
          <w:rFonts w:ascii="Tahoma" w:hAnsi="Tahoma" w:cs="Tahoma"/>
          <w:bCs/>
          <w:i/>
          <w:sz w:val="20"/>
          <w:szCs w:val="20"/>
          <w:lang w:val="sl-SI"/>
        </w:rPr>
        <w:t xml:space="preserve"> </w:t>
      </w:r>
      <w:r w:rsidRPr="00833B5A">
        <w:rPr>
          <w:rFonts w:ascii="Tahoma" w:hAnsi="Tahoma" w:cs="Tahoma"/>
          <w:bCs/>
          <w:i/>
          <w:sz w:val="20"/>
          <w:szCs w:val="20"/>
          <w:lang w:val="sl-SI"/>
        </w:rPr>
        <w:tab/>
        <w:t>- skrajna mejna vrednost  = 0,40 mg/mm</w:t>
      </w:r>
      <w:r w:rsidRPr="00833B5A">
        <w:rPr>
          <w:rFonts w:ascii="Tahoma" w:hAnsi="Tahoma" w:cs="Tahoma"/>
          <w:bCs/>
          <w:i/>
          <w:sz w:val="20"/>
          <w:szCs w:val="20"/>
          <w:vertAlign w:val="superscript"/>
          <w:lang w:val="sl-SI"/>
        </w:rPr>
        <w:t>2</w:t>
      </w:r>
      <w:r w:rsidRPr="00833B5A">
        <w:rPr>
          <w:rFonts w:ascii="Tahoma" w:hAnsi="Tahoma" w:cs="Tahoma"/>
          <w:bCs/>
          <w:i/>
          <w:sz w:val="20"/>
          <w:szCs w:val="20"/>
          <w:lang w:val="sl-SI"/>
        </w:rPr>
        <w:t xml:space="preserve"> za XF4 oz 0,</w:t>
      </w:r>
      <w:r w:rsidR="00BF6E4F" w:rsidRPr="00833B5A">
        <w:rPr>
          <w:rFonts w:ascii="Tahoma" w:hAnsi="Tahoma" w:cs="Tahoma"/>
          <w:bCs/>
          <w:i/>
          <w:sz w:val="20"/>
          <w:szCs w:val="20"/>
          <w:lang w:val="sl-SI"/>
        </w:rPr>
        <w:t>5</w:t>
      </w:r>
      <w:r w:rsidRPr="00833B5A">
        <w:rPr>
          <w:rFonts w:ascii="Tahoma" w:hAnsi="Tahoma" w:cs="Tahoma"/>
          <w:bCs/>
          <w:i/>
          <w:sz w:val="20"/>
          <w:szCs w:val="20"/>
          <w:lang w:val="sl-SI"/>
        </w:rPr>
        <w:t>0 mg/mm</w:t>
      </w:r>
      <w:r w:rsidRPr="00833B5A">
        <w:rPr>
          <w:rFonts w:ascii="Tahoma" w:hAnsi="Tahoma" w:cs="Tahoma"/>
          <w:bCs/>
          <w:i/>
          <w:sz w:val="20"/>
          <w:szCs w:val="20"/>
          <w:vertAlign w:val="superscript"/>
          <w:lang w:val="sl-SI"/>
        </w:rPr>
        <w:t xml:space="preserve">2 </w:t>
      </w:r>
      <w:r w:rsidRPr="00833B5A">
        <w:rPr>
          <w:rFonts w:ascii="Tahoma" w:hAnsi="Tahoma" w:cs="Tahoma"/>
          <w:bCs/>
          <w:i/>
          <w:sz w:val="20"/>
          <w:szCs w:val="20"/>
          <w:lang w:val="sl-SI"/>
        </w:rPr>
        <w:t>za XF2</w:t>
      </w:r>
    </w:p>
    <w:p w14:paraId="7C0CDC4F" w14:textId="77777777" w:rsidR="00AB0E95" w:rsidRPr="00833B5A" w:rsidRDefault="001A1B67"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m</w:t>
      </w:r>
      <w:r w:rsidRPr="00833B5A">
        <w:rPr>
          <w:rFonts w:ascii="Tahoma" w:hAnsi="Tahoma" w:cs="Tahoma"/>
          <w:bCs/>
          <w:i/>
          <w:sz w:val="20"/>
          <w:szCs w:val="20"/>
          <w:vertAlign w:val="subscript"/>
          <w:lang w:val="sl-SI"/>
        </w:rPr>
        <w:t>m</w:t>
      </w:r>
      <w:r w:rsidRPr="00833B5A">
        <w:rPr>
          <w:rFonts w:ascii="Tahoma" w:hAnsi="Tahoma" w:cs="Tahoma"/>
          <w:bCs/>
          <w:i/>
          <w:sz w:val="20"/>
          <w:szCs w:val="20"/>
          <w:lang w:val="sl-SI"/>
        </w:rPr>
        <w:t xml:space="preserve"> </w:t>
      </w:r>
      <w:r w:rsidRPr="00833B5A">
        <w:rPr>
          <w:rFonts w:ascii="Tahoma" w:hAnsi="Tahoma" w:cs="Tahoma"/>
          <w:bCs/>
          <w:i/>
          <w:sz w:val="20"/>
          <w:szCs w:val="20"/>
          <w:lang w:val="sl-SI"/>
        </w:rPr>
        <w:tab/>
        <w:t>- dovoljena vrednost izgube mase pri zahtevanih ciklih preskusa = 0,20 mg/mm</w:t>
      </w:r>
      <w:r w:rsidRPr="00833B5A">
        <w:rPr>
          <w:rFonts w:ascii="Tahoma" w:hAnsi="Tahoma" w:cs="Tahoma"/>
          <w:bCs/>
          <w:i/>
          <w:sz w:val="20"/>
          <w:szCs w:val="20"/>
          <w:vertAlign w:val="superscript"/>
          <w:lang w:val="sl-SI"/>
        </w:rPr>
        <w:t>2</w:t>
      </w:r>
      <w:r w:rsidRPr="00833B5A">
        <w:rPr>
          <w:rFonts w:ascii="Tahoma" w:hAnsi="Tahoma" w:cs="Tahoma"/>
          <w:bCs/>
          <w:i/>
          <w:sz w:val="20"/>
          <w:szCs w:val="20"/>
          <w:lang w:val="sl-SI"/>
        </w:rPr>
        <w:t xml:space="preserve"> </w:t>
      </w:r>
    </w:p>
    <w:p w14:paraId="146CB75E" w14:textId="77777777" w:rsidR="001A1B67" w:rsidRPr="00833B5A" w:rsidRDefault="00AB0E95"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ab/>
        <w:t xml:space="preserve">  </w:t>
      </w:r>
      <w:r w:rsidR="001A1B67" w:rsidRPr="00833B5A">
        <w:rPr>
          <w:rFonts w:ascii="Tahoma" w:hAnsi="Tahoma" w:cs="Tahoma"/>
          <w:bCs/>
          <w:i/>
          <w:sz w:val="20"/>
          <w:szCs w:val="20"/>
          <w:lang w:val="sl-SI"/>
        </w:rPr>
        <w:t>za XF4 oz. 0,</w:t>
      </w:r>
      <w:r w:rsidR="00BF6E4F" w:rsidRPr="00833B5A">
        <w:rPr>
          <w:rFonts w:ascii="Tahoma" w:hAnsi="Tahoma" w:cs="Tahoma"/>
          <w:bCs/>
          <w:i/>
          <w:sz w:val="20"/>
          <w:szCs w:val="20"/>
          <w:lang w:val="sl-SI"/>
        </w:rPr>
        <w:t>25</w:t>
      </w:r>
      <w:r w:rsidR="001A1B67" w:rsidRPr="00833B5A">
        <w:rPr>
          <w:rFonts w:ascii="Tahoma" w:hAnsi="Tahoma" w:cs="Tahoma"/>
          <w:bCs/>
          <w:i/>
          <w:sz w:val="20"/>
          <w:szCs w:val="20"/>
          <w:lang w:val="sl-SI"/>
        </w:rPr>
        <w:t xml:space="preserve"> mg/mm</w:t>
      </w:r>
      <w:r w:rsidR="001A1B67" w:rsidRPr="00833B5A">
        <w:rPr>
          <w:rFonts w:ascii="Tahoma" w:hAnsi="Tahoma" w:cs="Tahoma"/>
          <w:bCs/>
          <w:i/>
          <w:sz w:val="20"/>
          <w:szCs w:val="20"/>
          <w:vertAlign w:val="superscript"/>
          <w:lang w:val="sl-SI"/>
        </w:rPr>
        <w:t xml:space="preserve">2 </w:t>
      </w:r>
      <w:r w:rsidR="001A1B67" w:rsidRPr="00833B5A">
        <w:rPr>
          <w:rFonts w:ascii="Tahoma" w:hAnsi="Tahoma" w:cs="Tahoma"/>
          <w:bCs/>
          <w:i/>
          <w:sz w:val="20"/>
          <w:szCs w:val="20"/>
          <w:lang w:val="sl-SI"/>
        </w:rPr>
        <w:t>za XF2</w:t>
      </w:r>
    </w:p>
    <w:p w14:paraId="29C33D95" w14:textId="77777777" w:rsidR="00AB0E95" w:rsidRPr="00833B5A" w:rsidRDefault="001A1B67"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m</w:t>
      </w:r>
      <w:r w:rsidRPr="00833B5A">
        <w:rPr>
          <w:rFonts w:ascii="Tahoma" w:hAnsi="Tahoma" w:cs="Tahoma"/>
          <w:bCs/>
          <w:i/>
          <w:sz w:val="20"/>
          <w:szCs w:val="20"/>
          <w:vertAlign w:val="subscript"/>
          <w:lang w:val="sl-SI"/>
        </w:rPr>
        <w:t>d</w:t>
      </w:r>
      <w:r w:rsidRPr="00833B5A">
        <w:rPr>
          <w:rFonts w:ascii="Tahoma" w:hAnsi="Tahoma" w:cs="Tahoma"/>
          <w:bCs/>
          <w:i/>
          <w:sz w:val="20"/>
          <w:szCs w:val="20"/>
          <w:lang w:val="sl-SI"/>
        </w:rPr>
        <w:t xml:space="preserve">  </w:t>
      </w:r>
      <w:r w:rsidRPr="00833B5A">
        <w:rPr>
          <w:rFonts w:ascii="Tahoma" w:hAnsi="Tahoma" w:cs="Tahoma"/>
          <w:bCs/>
          <w:i/>
          <w:sz w:val="20"/>
          <w:szCs w:val="20"/>
          <w:lang w:val="sl-SI"/>
        </w:rPr>
        <w:tab/>
        <w:t xml:space="preserve">- dosežena (ugotovljena) vrednost izgube mase betona pri zahtevanih ciklih </w:t>
      </w:r>
    </w:p>
    <w:p w14:paraId="421E4BF4" w14:textId="77777777" w:rsidR="001A1B67" w:rsidRPr="00833B5A" w:rsidRDefault="00AB0E95"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ab/>
        <w:t xml:space="preserve">  </w:t>
      </w:r>
      <w:r w:rsidR="001A1B67" w:rsidRPr="00833B5A">
        <w:rPr>
          <w:rFonts w:ascii="Tahoma" w:hAnsi="Tahoma" w:cs="Tahoma"/>
          <w:bCs/>
          <w:i/>
          <w:sz w:val="20"/>
          <w:szCs w:val="20"/>
          <w:lang w:val="sl-SI"/>
        </w:rPr>
        <w:t>(mg/mm</w:t>
      </w:r>
      <w:r w:rsidR="001A1B67" w:rsidRPr="00833B5A">
        <w:rPr>
          <w:rFonts w:ascii="Tahoma" w:hAnsi="Tahoma" w:cs="Tahoma"/>
          <w:bCs/>
          <w:i/>
          <w:sz w:val="20"/>
          <w:szCs w:val="20"/>
          <w:vertAlign w:val="superscript"/>
          <w:lang w:val="sl-SI"/>
        </w:rPr>
        <w:t>2</w:t>
      </w:r>
      <w:r w:rsidR="001A1B67" w:rsidRPr="00833B5A">
        <w:rPr>
          <w:rFonts w:ascii="Tahoma" w:hAnsi="Tahoma" w:cs="Tahoma"/>
          <w:bCs/>
          <w:i/>
          <w:sz w:val="20"/>
          <w:szCs w:val="20"/>
          <w:lang w:val="sl-SI"/>
        </w:rPr>
        <w:t>)</w:t>
      </w:r>
    </w:p>
    <w:p w14:paraId="1F54ACC7" w14:textId="77777777" w:rsidR="001A1B67" w:rsidRPr="00833B5A" w:rsidRDefault="001A1B67"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 xml:space="preserve">K   </w:t>
      </w:r>
      <w:r w:rsidRPr="00833B5A">
        <w:rPr>
          <w:rFonts w:ascii="Tahoma" w:hAnsi="Tahoma" w:cs="Tahoma"/>
          <w:bCs/>
          <w:i/>
          <w:sz w:val="20"/>
          <w:szCs w:val="20"/>
          <w:lang w:val="sl-SI"/>
        </w:rPr>
        <w:tab/>
        <w:t>- količnik vpliva na uporabnost  = 0,3</w:t>
      </w:r>
    </w:p>
    <w:p w14:paraId="0E751FAB" w14:textId="77777777" w:rsidR="001A1B67" w:rsidRPr="00833B5A" w:rsidRDefault="001A1B67" w:rsidP="00AB0E95">
      <w:pPr>
        <w:tabs>
          <w:tab w:val="left" w:pos="1560"/>
        </w:tabs>
        <w:spacing w:after="0"/>
        <w:ind w:left="1134"/>
        <w:rPr>
          <w:rFonts w:ascii="Tahoma" w:hAnsi="Tahoma" w:cs="Tahoma"/>
          <w:bCs/>
          <w:i/>
          <w:sz w:val="20"/>
          <w:szCs w:val="20"/>
          <w:lang w:val="sl-SI"/>
        </w:rPr>
      </w:pPr>
      <w:r w:rsidRPr="00833B5A">
        <w:rPr>
          <w:rFonts w:ascii="Tahoma" w:hAnsi="Tahoma" w:cs="Tahoma"/>
          <w:bCs/>
          <w:i/>
          <w:sz w:val="20"/>
          <w:szCs w:val="20"/>
          <w:lang w:val="sl-SI"/>
        </w:rPr>
        <w:t xml:space="preserve">C  </w:t>
      </w:r>
      <w:r w:rsidRPr="00833B5A">
        <w:rPr>
          <w:rFonts w:ascii="Tahoma" w:hAnsi="Tahoma" w:cs="Tahoma"/>
          <w:bCs/>
          <w:i/>
          <w:sz w:val="20"/>
          <w:szCs w:val="20"/>
          <w:lang w:val="sl-SI"/>
        </w:rPr>
        <w:tab/>
        <w:t>- pogodbena enotna cena (EUR/m</w:t>
      </w:r>
      <w:r w:rsidRPr="00833B5A">
        <w:rPr>
          <w:rFonts w:ascii="Tahoma" w:hAnsi="Tahoma" w:cs="Tahoma"/>
          <w:bCs/>
          <w:i/>
          <w:sz w:val="20"/>
          <w:szCs w:val="20"/>
          <w:vertAlign w:val="superscript"/>
          <w:lang w:val="sl-SI"/>
        </w:rPr>
        <w:t>3</w:t>
      </w:r>
      <w:r w:rsidRPr="00833B5A">
        <w:rPr>
          <w:rFonts w:ascii="Tahoma" w:hAnsi="Tahoma" w:cs="Tahoma"/>
          <w:bCs/>
          <w:i/>
          <w:sz w:val="20"/>
          <w:szCs w:val="20"/>
          <w:lang w:val="sl-SI"/>
        </w:rPr>
        <w:t>)</w:t>
      </w:r>
    </w:p>
    <w:p w14:paraId="3E4CA0A3" w14:textId="77777777" w:rsidR="001A1B67" w:rsidRPr="00833B5A" w:rsidRDefault="001A1B67" w:rsidP="00AB0E95">
      <w:pPr>
        <w:tabs>
          <w:tab w:val="left" w:pos="1560"/>
        </w:tabs>
        <w:spacing w:after="120"/>
        <w:ind w:left="1134"/>
        <w:rPr>
          <w:rFonts w:ascii="Tahoma" w:hAnsi="Tahoma" w:cs="Tahoma"/>
          <w:bCs/>
          <w:i/>
          <w:sz w:val="20"/>
          <w:szCs w:val="20"/>
          <w:lang w:val="sl-SI"/>
        </w:rPr>
      </w:pPr>
      <w:r w:rsidRPr="00833B5A">
        <w:rPr>
          <w:rFonts w:ascii="Tahoma" w:hAnsi="Tahoma" w:cs="Tahoma"/>
          <w:bCs/>
          <w:i/>
          <w:sz w:val="20"/>
          <w:szCs w:val="20"/>
          <w:lang w:val="sl-SI"/>
        </w:rPr>
        <w:t xml:space="preserve">PD </w:t>
      </w:r>
      <w:r w:rsidRPr="00833B5A">
        <w:rPr>
          <w:rFonts w:ascii="Tahoma" w:hAnsi="Tahoma" w:cs="Tahoma"/>
          <w:bCs/>
          <w:i/>
          <w:sz w:val="20"/>
          <w:szCs w:val="20"/>
          <w:lang w:val="sl-SI"/>
        </w:rPr>
        <w:tab/>
        <w:t>- obseg pomanjkljivo izvedenega dela  (m</w:t>
      </w:r>
      <w:r w:rsidRPr="00833B5A">
        <w:rPr>
          <w:rFonts w:ascii="Tahoma" w:hAnsi="Tahoma" w:cs="Tahoma"/>
          <w:bCs/>
          <w:i/>
          <w:sz w:val="20"/>
          <w:szCs w:val="20"/>
          <w:vertAlign w:val="superscript"/>
          <w:lang w:val="sl-SI"/>
        </w:rPr>
        <w:t>3</w:t>
      </w:r>
      <w:r w:rsidRPr="00833B5A">
        <w:rPr>
          <w:rFonts w:ascii="Tahoma" w:hAnsi="Tahoma" w:cs="Tahoma"/>
          <w:bCs/>
          <w:i/>
          <w:sz w:val="20"/>
          <w:szCs w:val="20"/>
          <w:lang w:val="sl-SI"/>
        </w:rPr>
        <w:t>)</w:t>
      </w:r>
    </w:p>
    <w:p w14:paraId="1CBB6BED" w14:textId="77777777" w:rsidR="001A1B67" w:rsidRPr="00833B5A" w:rsidRDefault="001A1B67" w:rsidP="002F6E99">
      <w:pPr>
        <w:spacing w:after="120" w:line="260" w:lineRule="exact"/>
        <w:ind w:right="62"/>
        <w:jc w:val="both"/>
        <w:rPr>
          <w:rFonts w:ascii="Tahoma" w:hAnsi="Tahoma" w:cs="Tahoma"/>
          <w:sz w:val="20"/>
          <w:szCs w:val="20"/>
        </w:rPr>
      </w:pPr>
      <w:r w:rsidRPr="00833B5A">
        <w:rPr>
          <w:rFonts w:ascii="Tahoma" w:hAnsi="Tahoma" w:cs="Tahoma"/>
          <w:sz w:val="20"/>
          <w:szCs w:val="20"/>
        </w:rPr>
        <w:t>Pri vsaki prekoračitvi m</w:t>
      </w:r>
      <w:r w:rsidRPr="00833B5A">
        <w:rPr>
          <w:rFonts w:ascii="Tahoma" w:hAnsi="Tahoma" w:cs="Tahoma"/>
          <w:sz w:val="20"/>
          <w:szCs w:val="20"/>
          <w:vertAlign w:val="subscript"/>
        </w:rPr>
        <w:t>d</w:t>
      </w:r>
      <w:r w:rsidRPr="00833B5A">
        <w:rPr>
          <w:rFonts w:ascii="Tahoma" w:hAnsi="Tahoma" w:cs="Tahoma"/>
          <w:sz w:val="20"/>
          <w:szCs w:val="20"/>
        </w:rPr>
        <w:t xml:space="preserve"> &gt; m</w:t>
      </w:r>
      <w:r w:rsidRPr="00833B5A">
        <w:rPr>
          <w:rFonts w:ascii="Tahoma" w:hAnsi="Tahoma" w:cs="Tahoma"/>
          <w:sz w:val="20"/>
          <w:szCs w:val="20"/>
          <w:vertAlign w:val="subscript"/>
        </w:rPr>
        <w:t>m</w:t>
      </w:r>
      <w:r w:rsidRPr="00833B5A">
        <w:rPr>
          <w:rFonts w:ascii="Tahoma" w:hAnsi="Tahoma" w:cs="Tahoma"/>
          <w:sz w:val="20"/>
          <w:szCs w:val="20"/>
        </w:rPr>
        <w:t xml:space="preserve">  je potrebno izvesti zaščito površine betona.</w:t>
      </w:r>
    </w:p>
    <w:p w14:paraId="5D282D5A" w14:textId="77777777" w:rsidR="001A1B67" w:rsidRPr="00833B5A" w:rsidRDefault="001A1B67" w:rsidP="002F6E99">
      <w:pPr>
        <w:spacing w:after="120" w:line="260" w:lineRule="exact"/>
        <w:ind w:right="62"/>
        <w:jc w:val="both"/>
        <w:rPr>
          <w:rFonts w:ascii="Tahoma" w:hAnsi="Tahoma" w:cs="Tahoma"/>
          <w:sz w:val="20"/>
          <w:szCs w:val="20"/>
        </w:rPr>
      </w:pPr>
      <w:r w:rsidRPr="00833B5A">
        <w:rPr>
          <w:rFonts w:ascii="Tahoma" w:hAnsi="Tahoma" w:cs="Tahoma"/>
          <w:sz w:val="20"/>
          <w:szCs w:val="20"/>
        </w:rPr>
        <w:t>Primer:    za stopnjo izpostavljenosti XF4</w:t>
      </w:r>
    </w:p>
    <w:p w14:paraId="6960AFC2" w14:textId="77777777" w:rsidR="001A1B67" w:rsidRPr="00833B5A" w:rsidRDefault="001A1B67" w:rsidP="00AB0E95">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lastRenderedPageBreak/>
        <w:t>m</w:t>
      </w:r>
      <w:r w:rsidRPr="00833B5A">
        <w:rPr>
          <w:rFonts w:ascii="Tahoma" w:hAnsi="Tahoma" w:cs="Tahoma"/>
          <w:sz w:val="20"/>
          <w:szCs w:val="20"/>
          <w:vertAlign w:val="subscript"/>
          <w:lang w:val="sl-SI"/>
        </w:rPr>
        <w:t>d</w:t>
      </w:r>
      <w:r w:rsidRPr="00833B5A">
        <w:rPr>
          <w:rFonts w:ascii="Tahoma" w:hAnsi="Tahoma" w:cs="Tahoma"/>
          <w:sz w:val="20"/>
          <w:szCs w:val="20"/>
          <w:lang w:val="sl-SI"/>
        </w:rPr>
        <w:t xml:space="preserve">  </w:t>
      </w:r>
      <w:r w:rsidRPr="00833B5A">
        <w:rPr>
          <w:rFonts w:ascii="Tahoma" w:hAnsi="Tahoma" w:cs="Tahoma"/>
          <w:sz w:val="20"/>
          <w:szCs w:val="20"/>
          <w:lang w:val="sl-SI"/>
        </w:rPr>
        <w:tab/>
        <w:t>=  0,30 mg/mm</w:t>
      </w:r>
      <w:r w:rsidRPr="00833B5A">
        <w:rPr>
          <w:rFonts w:ascii="Tahoma" w:hAnsi="Tahoma" w:cs="Tahoma"/>
          <w:sz w:val="20"/>
          <w:szCs w:val="20"/>
          <w:vertAlign w:val="superscript"/>
          <w:lang w:val="sl-SI"/>
        </w:rPr>
        <w:t>2</w:t>
      </w:r>
    </w:p>
    <w:p w14:paraId="3D438C0E" w14:textId="77777777" w:rsidR="001A1B67" w:rsidRPr="00833B5A" w:rsidRDefault="001A1B67" w:rsidP="00AB0E95">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m</w:t>
      </w:r>
      <w:r w:rsidRPr="00833B5A">
        <w:rPr>
          <w:rFonts w:ascii="Tahoma" w:hAnsi="Tahoma" w:cs="Tahoma"/>
          <w:sz w:val="20"/>
          <w:szCs w:val="20"/>
          <w:vertAlign w:val="subscript"/>
          <w:lang w:val="sl-SI"/>
        </w:rPr>
        <w:t>m</w:t>
      </w:r>
      <w:r w:rsidRPr="00833B5A">
        <w:rPr>
          <w:rFonts w:ascii="Tahoma" w:hAnsi="Tahoma" w:cs="Tahoma"/>
          <w:sz w:val="20"/>
          <w:szCs w:val="20"/>
          <w:lang w:val="sl-SI"/>
        </w:rPr>
        <w:t xml:space="preserve">  </w:t>
      </w:r>
      <w:r w:rsidRPr="00833B5A">
        <w:rPr>
          <w:rFonts w:ascii="Tahoma" w:hAnsi="Tahoma" w:cs="Tahoma"/>
          <w:sz w:val="20"/>
          <w:szCs w:val="20"/>
          <w:lang w:val="sl-SI"/>
        </w:rPr>
        <w:tab/>
        <w:t>=  0,20 mg/mm</w:t>
      </w:r>
      <w:r w:rsidRPr="00833B5A">
        <w:rPr>
          <w:rFonts w:ascii="Tahoma" w:hAnsi="Tahoma" w:cs="Tahoma"/>
          <w:sz w:val="20"/>
          <w:szCs w:val="20"/>
          <w:vertAlign w:val="superscript"/>
          <w:lang w:val="sl-SI"/>
        </w:rPr>
        <w:t>2</w:t>
      </w:r>
    </w:p>
    <w:p w14:paraId="6360C21C" w14:textId="77777777" w:rsidR="001A1B67" w:rsidRPr="00833B5A" w:rsidRDefault="001A1B67" w:rsidP="00AB0E95">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 xml:space="preserve">K    </w:t>
      </w:r>
      <w:r w:rsidRPr="00833B5A">
        <w:rPr>
          <w:rFonts w:ascii="Tahoma" w:hAnsi="Tahoma" w:cs="Tahoma"/>
          <w:sz w:val="20"/>
          <w:szCs w:val="20"/>
          <w:lang w:val="sl-SI"/>
        </w:rPr>
        <w:tab/>
        <w:t>= 0,3</w:t>
      </w:r>
    </w:p>
    <w:p w14:paraId="1203A1E3" w14:textId="77777777" w:rsidR="001A1B67" w:rsidRPr="00833B5A" w:rsidRDefault="001A1B67" w:rsidP="00AB0E95">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 xml:space="preserve">C    </w:t>
      </w:r>
      <w:r w:rsidRPr="00833B5A">
        <w:rPr>
          <w:rFonts w:ascii="Tahoma" w:hAnsi="Tahoma" w:cs="Tahoma"/>
          <w:sz w:val="20"/>
          <w:szCs w:val="20"/>
          <w:lang w:val="sl-SI"/>
        </w:rPr>
        <w:tab/>
        <w:t>= 100 EUR/m</w:t>
      </w:r>
      <w:r w:rsidRPr="00833B5A">
        <w:rPr>
          <w:rFonts w:ascii="Tahoma" w:hAnsi="Tahoma" w:cs="Tahoma"/>
          <w:sz w:val="20"/>
          <w:szCs w:val="20"/>
          <w:vertAlign w:val="superscript"/>
          <w:lang w:val="sl-SI"/>
        </w:rPr>
        <w:t>3</w:t>
      </w:r>
    </w:p>
    <w:p w14:paraId="306642A7" w14:textId="77777777" w:rsidR="001A1B67" w:rsidRPr="00833B5A" w:rsidRDefault="001A1B67" w:rsidP="002F6E99">
      <w:pPr>
        <w:tabs>
          <w:tab w:val="left" w:pos="1560"/>
        </w:tabs>
        <w:spacing w:after="120"/>
        <w:ind w:left="1134"/>
        <w:rPr>
          <w:rFonts w:ascii="Tahoma" w:hAnsi="Tahoma" w:cs="Tahoma"/>
          <w:sz w:val="20"/>
          <w:szCs w:val="20"/>
          <w:vertAlign w:val="superscript"/>
          <w:lang w:val="sl-SI"/>
        </w:rPr>
      </w:pPr>
      <w:r w:rsidRPr="00833B5A">
        <w:rPr>
          <w:rFonts w:ascii="Tahoma" w:hAnsi="Tahoma" w:cs="Tahoma"/>
          <w:sz w:val="20"/>
          <w:szCs w:val="20"/>
          <w:lang w:val="sl-SI"/>
        </w:rPr>
        <w:t xml:space="preserve">PD </w:t>
      </w:r>
      <w:r w:rsidRPr="00833B5A">
        <w:rPr>
          <w:rFonts w:ascii="Tahoma" w:hAnsi="Tahoma" w:cs="Tahoma"/>
          <w:sz w:val="20"/>
          <w:szCs w:val="20"/>
          <w:lang w:val="sl-SI"/>
        </w:rPr>
        <w:tab/>
        <w:t>= 2000 m</w:t>
      </w:r>
      <w:r w:rsidRPr="00833B5A">
        <w:rPr>
          <w:rFonts w:ascii="Tahoma" w:hAnsi="Tahoma" w:cs="Tahoma"/>
          <w:sz w:val="20"/>
          <w:szCs w:val="20"/>
          <w:vertAlign w:val="superscript"/>
          <w:lang w:val="sl-SI"/>
        </w:rPr>
        <w:t>3</w:t>
      </w:r>
    </w:p>
    <w:p w14:paraId="5E17DB8E" w14:textId="77777777" w:rsidR="001A1B67" w:rsidRPr="00833B5A" w:rsidRDefault="001A1B67" w:rsidP="00AB0E95">
      <w:pPr>
        <w:ind w:left="1134"/>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4305" w:dyaOrig="660" w14:anchorId="7668D370">
          <v:shape id="_x0000_i1062" type="#_x0000_t75" style="width:3in;height:29.9pt" o:ole="">
            <v:imagedata r:id="rId94" o:title=""/>
          </v:shape>
          <o:OLEObject Type="Embed" ProgID="Equation.3" ShapeID="_x0000_i1062" DrawAspect="Content" ObjectID="_1599396959" r:id="rId95"/>
        </w:object>
      </w:r>
      <w:r w:rsidRPr="00833B5A">
        <w:rPr>
          <w:rStyle w:val="SlogArial10pt"/>
          <w:rFonts w:ascii="Tahoma" w:hAnsi="Tahoma" w:cs="Tahoma"/>
          <w:szCs w:val="20"/>
          <w:lang w:val="sl-SI"/>
        </w:rPr>
        <w:t xml:space="preserve"> EUR </w:t>
      </w:r>
    </w:p>
    <w:p w14:paraId="544EBD16" w14:textId="77777777" w:rsidR="001A1B67" w:rsidRPr="00833B5A" w:rsidRDefault="001A1B67" w:rsidP="00ED09B1">
      <w:pPr>
        <w:pStyle w:val="Naslov5"/>
        <w:spacing w:after="120"/>
        <w:rPr>
          <w:rFonts w:ascii="Tahoma" w:hAnsi="Tahoma" w:cs="Tahoma"/>
          <w:b/>
          <w:i w:val="0"/>
        </w:rPr>
      </w:pPr>
      <w:bookmarkStart w:id="649" w:name="_Toc416874451"/>
      <w:r w:rsidRPr="00833B5A">
        <w:rPr>
          <w:rFonts w:ascii="Tahoma" w:hAnsi="Tahoma" w:cs="Tahoma"/>
          <w:b/>
          <w:i w:val="0"/>
        </w:rPr>
        <w:t>Nedoseganje odpornosti proti prodoru vode (stopnje PV)</w:t>
      </w:r>
      <w:bookmarkEnd w:id="649"/>
    </w:p>
    <w:p w14:paraId="6BB8E169" w14:textId="77777777" w:rsidR="001A1B67" w:rsidRPr="00833B5A" w:rsidRDefault="001A1B67" w:rsidP="00AB0E95">
      <w:pPr>
        <w:spacing w:after="120" w:line="260" w:lineRule="exact"/>
        <w:ind w:right="62"/>
        <w:jc w:val="both"/>
        <w:rPr>
          <w:rFonts w:ascii="Tahoma" w:hAnsi="Tahoma" w:cs="Tahoma"/>
          <w:sz w:val="20"/>
          <w:szCs w:val="20"/>
        </w:rPr>
      </w:pPr>
      <w:r w:rsidRPr="00833B5A">
        <w:rPr>
          <w:rFonts w:ascii="Tahoma" w:hAnsi="Tahoma" w:cs="Tahoma"/>
          <w:sz w:val="20"/>
          <w:szCs w:val="20"/>
        </w:rPr>
        <w:t>Izračun finančnih odbitkov po enačbi:</w:t>
      </w:r>
    </w:p>
    <w:p w14:paraId="2EAC72FB"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845" w:dyaOrig="540" w14:anchorId="2E84596A">
          <v:shape id="_x0000_i1063" type="#_x0000_t75" style="width:90.35pt;height:29.9pt" o:ole="">
            <v:imagedata r:id="rId85" o:title=""/>
          </v:shape>
          <o:OLEObject Type="Embed" ProgID="Equation.3" ShapeID="_x0000_i1063" DrawAspect="Content" ObjectID="_1599396960" r:id="rId96"/>
        </w:object>
      </w:r>
      <w:r w:rsidRPr="00833B5A">
        <w:rPr>
          <w:rStyle w:val="SlogArial10pt"/>
          <w:rFonts w:ascii="Tahoma" w:hAnsi="Tahoma" w:cs="Tahoma"/>
          <w:szCs w:val="20"/>
          <w:lang w:val="sl-SI"/>
        </w:rPr>
        <w:t xml:space="preserve"> (EUR)</w:t>
      </w:r>
    </w:p>
    <w:p w14:paraId="28C3C826" w14:textId="77777777" w:rsidR="001A1B67" w:rsidRPr="00833B5A" w:rsidRDefault="001A1B67" w:rsidP="002F6E99">
      <w:pPr>
        <w:autoSpaceDE w:val="0"/>
        <w:autoSpaceDN w:val="0"/>
        <w:adjustRightInd w:val="0"/>
        <w:spacing w:after="120"/>
        <w:ind w:left="709"/>
        <w:rPr>
          <w:rFonts w:ascii="Tahoma" w:hAnsi="Tahoma" w:cs="Tahoma"/>
          <w:sz w:val="20"/>
          <w:szCs w:val="20"/>
        </w:rPr>
      </w:pPr>
      <w:r w:rsidRPr="00833B5A">
        <w:rPr>
          <w:rFonts w:ascii="Tahoma" w:hAnsi="Tahoma" w:cs="Tahoma"/>
          <w:sz w:val="20"/>
          <w:szCs w:val="20"/>
        </w:rPr>
        <w:t>kjer pomeni:</w:t>
      </w:r>
    </w:p>
    <w:p w14:paraId="79E21FC9" w14:textId="77777777" w:rsidR="001A1B67" w:rsidRPr="00833B5A" w:rsidRDefault="001A1B67" w:rsidP="002F6E99">
      <w:pPr>
        <w:tabs>
          <w:tab w:val="left" w:pos="1701"/>
        </w:tabs>
        <w:ind w:left="1134"/>
        <w:rPr>
          <w:rFonts w:ascii="Tahoma" w:hAnsi="Tahoma" w:cs="Tahoma"/>
          <w:sz w:val="20"/>
          <w:szCs w:val="20"/>
          <w:lang w:val="sl-SI"/>
        </w:rPr>
      </w:pPr>
      <w:r w:rsidRPr="00833B5A">
        <w:rPr>
          <w:rFonts w:ascii="Tahoma" w:hAnsi="Tahoma" w:cs="Tahoma"/>
          <w:i/>
          <w:sz w:val="20"/>
          <w:szCs w:val="20"/>
          <w:lang w:val="sl-SI"/>
        </w:rPr>
        <w:t xml:space="preserve">O </w:t>
      </w:r>
      <w:r w:rsidRPr="00833B5A">
        <w:rPr>
          <w:rFonts w:ascii="Tahoma" w:hAnsi="Tahoma" w:cs="Tahoma"/>
          <w:i/>
          <w:sz w:val="20"/>
          <w:szCs w:val="20"/>
          <w:lang w:val="sl-SI"/>
        </w:rPr>
        <w:tab/>
        <w:t xml:space="preserve">-  odstopanje od mejne vrednosti, določeno po enačbi: </w:t>
      </w:r>
    </w:p>
    <w:p w14:paraId="72EA54E2"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965" w:dyaOrig="690" w14:anchorId="2666F660">
          <v:shape id="_x0000_i1064" type="#_x0000_t75" style="width:101.9pt;height:36pt" o:ole="">
            <v:imagedata r:id="rId97" o:title=""/>
          </v:shape>
          <o:OLEObject Type="Embed" ProgID="Equation.3" ShapeID="_x0000_i1064" DrawAspect="Content" ObjectID="_1599396961" r:id="rId98"/>
        </w:object>
      </w:r>
      <w:r w:rsidRPr="00833B5A">
        <w:rPr>
          <w:rStyle w:val="SlogArial10pt"/>
          <w:rFonts w:ascii="Tahoma" w:hAnsi="Tahoma" w:cs="Tahoma"/>
          <w:szCs w:val="20"/>
          <w:lang w:val="sl-SI"/>
        </w:rPr>
        <w:t xml:space="preserve"> (%)</w:t>
      </w:r>
    </w:p>
    <w:p w14:paraId="22C74D7A" w14:textId="77777777" w:rsidR="001A1B67" w:rsidRPr="00833B5A" w:rsidRDefault="001A1B67" w:rsidP="00E53507">
      <w:pPr>
        <w:tabs>
          <w:tab w:val="left" w:pos="1701"/>
        </w:tabs>
        <w:spacing w:after="0"/>
        <w:ind w:left="1843" w:hanging="709"/>
        <w:rPr>
          <w:rFonts w:ascii="Tahoma" w:hAnsi="Tahoma" w:cs="Tahoma"/>
          <w:i/>
          <w:sz w:val="20"/>
          <w:szCs w:val="20"/>
          <w:lang w:val="sl-SI"/>
        </w:rPr>
      </w:pPr>
      <w:r w:rsidRPr="00833B5A">
        <w:rPr>
          <w:rFonts w:ascii="Tahoma" w:hAnsi="Tahoma" w:cs="Tahoma"/>
          <w:i/>
          <w:sz w:val="20"/>
          <w:szCs w:val="20"/>
          <w:lang w:val="sl-SI"/>
        </w:rPr>
        <w:t>e</w:t>
      </w:r>
      <w:r w:rsidRPr="00833B5A">
        <w:rPr>
          <w:rFonts w:ascii="Tahoma" w:hAnsi="Tahoma" w:cs="Tahoma"/>
          <w:i/>
          <w:sz w:val="20"/>
          <w:szCs w:val="20"/>
          <w:vertAlign w:val="subscript"/>
          <w:lang w:val="sl-SI"/>
        </w:rPr>
        <w:t>m.sm</w:t>
      </w:r>
      <w:r w:rsidRPr="00833B5A">
        <w:rPr>
          <w:rFonts w:ascii="Tahoma" w:hAnsi="Tahoma" w:cs="Tahoma"/>
          <w:i/>
          <w:sz w:val="20"/>
          <w:szCs w:val="20"/>
          <w:lang w:val="sl-SI"/>
        </w:rPr>
        <w:t xml:space="preserve"> </w:t>
      </w:r>
      <w:r w:rsidRPr="00833B5A">
        <w:rPr>
          <w:rFonts w:ascii="Tahoma" w:hAnsi="Tahoma" w:cs="Tahoma"/>
          <w:i/>
          <w:sz w:val="20"/>
          <w:szCs w:val="20"/>
          <w:lang w:val="sl-SI"/>
        </w:rPr>
        <w:tab/>
        <w:t xml:space="preserve">-  skrajna mejna vrednost </w:t>
      </w:r>
      <w:r w:rsidR="00E53507" w:rsidRPr="00833B5A">
        <w:rPr>
          <w:rFonts w:ascii="Tahoma" w:hAnsi="Tahoma" w:cs="Tahoma"/>
          <w:i/>
          <w:sz w:val="20"/>
          <w:szCs w:val="20"/>
          <w:lang w:val="sl-SI"/>
        </w:rPr>
        <w:t xml:space="preserve">povprečne globine prodora vode </w:t>
      </w:r>
      <w:r w:rsidR="00BF6E4F" w:rsidRPr="00833B5A">
        <w:rPr>
          <w:rFonts w:ascii="Tahoma" w:hAnsi="Tahoma" w:cs="Tahoma"/>
          <w:i/>
          <w:sz w:val="20"/>
          <w:szCs w:val="20"/>
          <w:lang w:val="sl-SI"/>
        </w:rPr>
        <w:t xml:space="preserve">po SIST 1026:2016 </w:t>
      </w:r>
      <w:r w:rsidR="00E53507" w:rsidRPr="00833B5A">
        <w:rPr>
          <w:rFonts w:ascii="Tahoma" w:hAnsi="Tahoma" w:cs="Tahoma"/>
          <w:i/>
          <w:sz w:val="20"/>
          <w:szCs w:val="20"/>
          <w:lang w:val="sl-SI"/>
        </w:rPr>
        <w:t xml:space="preserve">    </w:t>
      </w:r>
      <w:r w:rsidR="00BF6E4F" w:rsidRPr="00833B5A">
        <w:rPr>
          <w:rFonts w:ascii="Tahoma" w:hAnsi="Tahoma" w:cs="Tahoma"/>
          <w:i/>
          <w:sz w:val="20"/>
          <w:szCs w:val="20"/>
          <w:lang w:val="sl-SI"/>
        </w:rPr>
        <w:t>za PV I 65 mm, za PV II 40 mm in PV III 25 mm</w:t>
      </w:r>
    </w:p>
    <w:p w14:paraId="52F40009" w14:textId="77777777" w:rsidR="001A1B67" w:rsidRPr="00833B5A" w:rsidRDefault="001A1B67" w:rsidP="00AB0E95">
      <w:pPr>
        <w:tabs>
          <w:tab w:val="left" w:pos="1701"/>
        </w:tabs>
        <w:spacing w:after="0"/>
        <w:ind w:left="1134"/>
        <w:rPr>
          <w:rFonts w:ascii="Tahoma" w:hAnsi="Tahoma" w:cs="Tahoma"/>
          <w:i/>
          <w:sz w:val="20"/>
          <w:szCs w:val="20"/>
          <w:lang w:val="sl-SI"/>
        </w:rPr>
      </w:pPr>
      <w:r w:rsidRPr="00833B5A">
        <w:rPr>
          <w:rFonts w:ascii="Tahoma" w:hAnsi="Tahoma" w:cs="Tahoma"/>
          <w:i/>
          <w:sz w:val="20"/>
          <w:szCs w:val="20"/>
          <w:lang w:val="sl-SI"/>
        </w:rPr>
        <w:t>e</w:t>
      </w:r>
      <w:r w:rsidRPr="00833B5A">
        <w:rPr>
          <w:rFonts w:ascii="Tahoma" w:hAnsi="Tahoma" w:cs="Tahoma"/>
          <w:i/>
          <w:sz w:val="20"/>
          <w:szCs w:val="20"/>
          <w:vertAlign w:val="subscript"/>
          <w:lang w:val="sl-SI"/>
        </w:rPr>
        <w:t>m.m</w:t>
      </w:r>
      <w:r w:rsidRPr="00833B5A">
        <w:rPr>
          <w:rFonts w:ascii="Tahoma" w:hAnsi="Tahoma" w:cs="Tahoma"/>
          <w:i/>
          <w:sz w:val="20"/>
          <w:szCs w:val="20"/>
          <w:lang w:val="sl-SI"/>
        </w:rPr>
        <w:t xml:space="preserve">  </w:t>
      </w:r>
      <w:r w:rsidRPr="00833B5A">
        <w:rPr>
          <w:rFonts w:ascii="Tahoma" w:hAnsi="Tahoma" w:cs="Tahoma"/>
          <w:i/>
          <w:sz w:val="20"/>
          <w:szCs w:val="20"/>
          <w:lang w:val="sl-SI"/>
        </w:rPr>
        <w:tab/>
        <w:t>-  dovoljena vrednost povprečne globine prodora vode (mm)</w:t>
      </w:r>
    </w:p>
    <w:p w14:paraId="75B23461" w14:textId="77777777" w:rsidR="001A1B67" w:rsidRPr="00833B5A" w:rsidRDefault="001A1B67" w:rsidP="00AB0E95">
      <w:pPr>
        <w:tabs>
          <w:tab w:val="left" w:pos="1701"/>
        </w:tabs>
        <w:spacing w:after="0"/>
        <w:ind w:left="1134"/>
        <w:rPr>
          <w:rFonts w:ascii="Tahoma" w:hAnsi="Tahoma" w:cs="Tahoma"/>
          <w:i/>
          <w:sz w:val="20"/>
          <w:szCs w:val="20"/>
          <w:lang w:val="sl-SI"/>
        </w:rPr>
      </w:pPr>
      <w:r w:rsidRPr="00833B5A">
        <w:rPr>
          <w:rFonts w:ascii="Tahoma" w:hAnsi="Tahoma" w:cs="Tahoma"/>
          <w:i/>
          <w:sz w:val="20"/>
          <w:szCs w:val="20"/>
          <w:lang w:val="sl-SI"/>
        </w:rPr>
        <w:t>e</w:t>
      </w:r>
      <w:r w:rsidRPr="00833B5A">
        <w:rPr>
          <w:rFonts w:ascii="Tahoma" w:hAnsi="Tahoma" w:cs="Tahoma"/>
          <w:i/>
          <w:sz w:val="20"/>
          <w:szCs w:val="20"/>
          <w:vertAlign w:val="subscript"/>
          <w:lang w:val="sl-SI"/>
        </w:rPr>
        <w:t>m.d</w:t>
      </w:r>
      <w:r w:rsidRPr="00833B5A">
        <w:rPr>
          <w:rFonts w:ascii="Tahoma" w:hAnsi="Tahoma" w:cs="Tahoma"/>
          <w:i/>
          <w:sz w:val="20"/>
          <w:szCs w:val="20"/>
          <w:lang w:val="sl-SI"/>
        </w:rPr>
        <w:t xml:space="preserve">  </w:t>
      </w:r>
      <w:r w:rsidRPr="00833B5A">
        <w:rPr>
          <w:rFonts w:ascii="Tahoma" w:hAnsi="Tahoma" w:cs="Tahoma"/>
          <w:i/>
          <w:sz w:val="20"/>
          <w:szCs w:val="20"/>
          <w:lang w:val="sl-SI"/>
        </w:rPr>
        <w:tab/>
        <w:t>-  dosežena (ugotovljena) vrednost povprečne globine prodora vode (mm)</w:t>
      </w:r>
    </w:p>
    <w:p w14:paraId="509068A5" w14:textId="77777777" w:rsidR="001A1B67" w:rsidRPr="00833B5A" w:rsidRDefault="001A1B67" w:rsidP="00AB0E95">
      <w:pPr>
        <w:tabs>
          <w:tab w:val="left" w:pos="1701"/>
        </w:tabs>
        <w:spacing w:after="0"/>
        <w:ind w:left="1134"/>
        <w:rPr>
          <w:rFonts w:ascii="Tahoma" w:hAnsi="Tahoma" w:cs="Tahoma"/>
          <w:i/>
          <w:sz w:val="20"/>
          <w:szCs w:val="20"/>
          <w:lang w:val="sl-SI"/>
        </w:rPr>
      </w:pPr>
      <w:r w:rsidRPr="00833B5A">
        <w:rPr>
          <w:rFonts w:ascii="Tahoma" w:hAnsi="Tahoma" w:cs="Tahoma"/>
          <w:i/>
          <w:sz w:val="20"/>
          <w:szCs w:val="20"/>
          <w:lang w:val="sl-SI"/>
        </w:rPr>
        <w:t xml:space="preserve">K     </w:t>
      </w:r>
      <w:r w:rsidRPr="00833B5A">
        <w:rPr>
          <w:rFonts w:ascii="Tahoma" w:hAnsi="Tahoma" w:cs="Tahoma"/>
          <w:i/>
          <w:sz w:val="20"/>
          <w:szCs w:val="20"/>
          <w:lang w:val="sl-SI"/>
        </w:rPr>
        <w:tab/>
        <w:t>-  količnik vpliva na uporabnost = 0,3</w:t>
      </w:r>
    </w:p>
    <w:p w14:paraId="4F0B6213" w14:textId="77777777" w:rsidR="001A1B67" w:rsidRPr="00833B5A" w:rsidRDefault="001A1B67" w:rsidP="00AB0E95">
      <w:pPr>
        <w:tabs>
          <w:tab w:val="left" w:pos="1701"/>
        </w:tabs>
        <w:spacing w:after="0"/>
        <w:ind w:left="1134"/>
        <w:rPr>
          <w:rFonts w:ascii="Tahoma" w:hAnsi="Tahoma" w:cs="Tahoma"/>
          <w:i/>
          <w:sz w:val="20"/>
          <w:szCs w:val="20"/>
          <w:lang w:val="sl-SI"/>
        </w:rPr>
      </w:pPr>
      <w:r w:rsidRPr="00833B5A">
        <w:rPr>
          <w:rFonts w:ascii="Tahoma" w:hAnsi="Tahoma" w:cs="Tahoma"/>
          <w:i/>
          <w:sz w:val="20"/>
          <w:szCs w:val="20"/>
          <w:lang w:val="sl-SI"/>
        </w:rPr>
        <w:t xml:space="preserve">C  </w:t>
      </w:r>
      <w:r w:rsidRPr="00833B5A">
        <w:rPr>
          <w:rFonts w:ascii="Tahoma" w:hAnsi="Tahoma" w:cs="Tahoma"/>
          <w:i/>
          <w:sz w:val="20"/>
          <w:szCs w:val="20"/>
          <w:lang w:val="sl-SI"/>
        </w:rPr>
        <w:tab/>
        <w:t>-  pogodbena enotna cena (EUR/m</w:t>
      </w:r>
      <w:r w:rsidRPr="00833B5A">
        <w:rPr>
          <w:rFonts w:ascii="Tahoma" w:hAnsi="Tahoma" w:cs="Tahoma"/>
          <w:i/>
          <w:sz w:val="20"/>
          <w:szCs w:val="20"/>
          <w:vertAlign w:val="superscript"/>
          <w:lang w:val="sl-SI"/>
        </w:rPr>
        <w:t>3</w:t>
      </w:r>
      <w:r w:rsidRPr="00833B5A">
        <w:rPr>
          <w:rFonts w:ascii="Tahoma" w:hAnsi="Tahoma" w:cs="Tahoma"/>
          <w:i/>
          <w:sz w:val="20"/>
          <w:szCs w:val="20"/>
          <w:lang w:val="sl-SI"/>
        </w:rPr>
        <w:t>)</w:t>
      </w:r>
    </w:p>
    <w:p w14:paraId="02BE4E78" w14:textId="77777777" w:rsidR="001A1B67" w:rsidRPr="00833B5A" w:rsidRDefault="001A1B67" w:rsidP="00AB0E95">
      <w:pPr>
        <w:tabs>
          <w:tab w:val="left" w:pos="1701"/>
        </w:tabs>
        <w:spacing w:after="120"/>
        <w:ind w:left="1134"/>
        <w:rPr>
          <w:rFonts w:ascii="Tahoma" w:hAnsi="Tahoma" w:cs="Tahoma"/>
          <w:i/>
          <w:sz w:val="20"/>
          <w:szCs w:val="20"/>
          <w:lang w:val="sl-SI"/>
        </w:rPr>
      </w:pPr>
      <w:r w:rsidRPr="00833B5A">
        <w:rPr>
          <w:rFonts w:ascii="Tahoma" w:hAnsi="Tahoma" w:cs="Tahoma"/>
          <w:i/>
          <w:sz w:val="20"/>
          <w:szCs w:val="20"/>
          <w:lang w:val="sl-SI"/>
        </w:rPr>
        <w:t xml:space="preserve">PD </w:t>
      </w:r>
      <w:r w:rsidRPr="00833B5A">
        <w:rPr>
          <w:rFonts w:ascii="Tahoma" w:hAnsi="Tahoma" w:cs="Tahoma"/>
          <w:i/>
          <w:sz w:val="20"/>
          <w:szCs w:val="20"/>
          <w:lang w:val="sl-SI"/>
        </w:rPr>
        <w:tab/>
        <w:t>- obseg pomanjkljivo izvedenega dela  (m</w:t>
      </w:r>
      <w:r w:rsidRPr="00833B5A">
        <w:rPr>
          <w:rFonts w:ascii="Tahoma" w:hAnsi="Tahoma" w:cs="Tahoma"/>
          <w:i/>
          <w:sz w:val="20"/>
          <w:szCs w:val="20"/>
          <w:vertAlign w:val="superscript"/>
          <w:lang w:val="sl-SI"/>
        </w:rPr>
        <w:t>3</w:t>
      </w:r>
      <w:r w:rsidRPr="00833B5A">
        <w:rPr>
          <w:rFonts w:ascii="Tahoma" w:hAnsi="Tahoma" w:cs="Tahoma"/>
          <w:i/>
          <w:sz w:val="20"/>
          <w:szCs w:val="20"/>
          <w:lang w:val="sl-SI"/>
        </w:rPr>
        <w:t>)</w:t>
      </w:r>
    </w:p>
    <w:p w14:paraId="59D503B8" w14:textId="77777777" w:rsidR="001A1B67" w:rsidRPr="00833B5A" w:rsidRDefault="001A1B67" w:rsidP="002F6E99">
      <w:pPr>
        <w:spacing w:after="120" w:line="260" w:lineRule="exact"/>
        <w:ind w:right="62"/>
        <w:jc w:val="both"/>
        <w:rPr>
          <w:rFonts w:ascii="Tahoma" w:hAnsi="Tahoma" w:cs="Tahoma"/>
          <w:sz w:val="20"/>
          <w:szCs w:val="20"/>
        </w:rPr>
      </w:pPr>
      <w:r w:rsidRPr="00833B5A">
        <w:rPr>
          <w:rFonts w:ascii="Tahoma" w:hAnsi="Tahoma" w:cs="Tahoma"/>
          <w:sz w:val="20"/>
          <w:szCs w:val="20"/>
        </w:rPr>
        <w:t>Pri vsaki prekoračitvi e</w:t>
      </w:r>
      <w:r w:rsidRPr="00833B5A">
        <w:rPr>
          <w:rFonts w:ascii="Tahoma" w:hAnsi="Tahoma" w:cs="Tahoma"/>
          <w:sz w:val="20"/>
          <w:szCs w:val="20"/>
          <w:vertAlign w:val="subscript"/>
        </w:rPr>
        <w:t>m.d</w:t>
      </w:r>
      <w:r w:rsidRPr="00833B5A">
        <w:rPr>
          <w:rFonts w:ascii="Tahoma" w:hAnsi="Tahoma" w:cs="Tahoma"/>
          <w:sz w:val="20"/>
          <w:szCs w:val="20"/>
        </w:rPr>
        <w:t xml:space="preserve"> &gt; e</w:t>
      </w:r>
      <w:r w:rsidRPr="00833B5A">
        <w:rPr>
          <w:rFonts w:ascii="Tahoma" w:hAnsi="Tahoma" w:cs="Tahoma"/>
          <w:sz w:val="20"/>
          <w:szCs w:val="20"/>
          <w:vertAlign w:val="subscript"/>
        </w:rPr>
        <w:t>m.m</w:t>
      </w:r>
      <w:r w:rsidRPr="00833B5A">
        <w:rPr>
          <w:rFonts w:ascii="Tahoma" w:hAnsi="Tahoma" w:cs="Tahoma"/>
          <w:sz w:val="20"/>
          <w:szCs w:val="20"/>
        </w:rPr>
        <w:t xml:space="preserve">  je potrebno izvesti zaščito površine betona.</w:t>
      </w:r>
    </w:p>
    <w:p w14:paraId="5BFC978A" w14:textId="77777777" w:rsidR="001A1B67" w:rsidRPr="00833B5A" w:rsidRDefault="001A1B67" w:rsidP="002F6E99">
      <w:pPr>
        <w:spacing w:after="120" w:line="260" w:lineRule="exact"/>
        <w:ind w:right="62"/>
        <w:jc w:val="both"/>
        <w:rPr>
          <w:rFonts w:ascii="Tahoma" w:hAnsi="Tahoma" w:cs="Tahoma"/>
          <w:sz w:val="20"/>
          <w:szCs w:val="20"/>
        </w:rPr>
      </w:pPr>
      <w:r w:rsidRPr="00833B5A">
        <w:rPr>
          <w:rFonts w:ascii="Tahoma" w:hAnsi="Tahoma" w:cs="Tahoma"/>
          <w:sz w:val="20"/>
          <w:szCs w:val="20"/>
        </w:rPr>
        <w:t>Primer:   za stopnjo izpostavljenosti PV-II</w:t>
      </w:r>
    </w:p>
    <w:p w14:paraId="044E76FB" w14:textId="77777777" w:rsidR="001A1B67" w:rsidRPr="00833B5A" w:rsidRDefault="001A1B67" w:rsidP="002F6E99">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e</w:t>
      </w:r>
      <w:r w:rsidRPr="00833B5A">
        <w:rPr>
          <w:rFonts w:ascii="Tahoma" w:hAnsi="Tahoma" w:cs="Tahoma"/>
          <w:sz w:val="20"/>
          <w:szCs w:val="20"/>
          <w:vertAlign w:val="subscript"/>
          <w:lang w:val="sl-SI"/>
        </w:rPr>
        <w:t>m.d</w:t>
      </w:r>
      <w:r w:rsidR="002F6E99" w:rsidRPr="00833B5A">
        <w:rPr>
          <w:rFonts w:ascii="Tahoma" w:hAnsi="Tahoma" w:cs="Tahoma"/>
          <w:sz w:val="20"/>
          <w:szCs w:val="20"/>
          <w:lang w:val="sl-SI"/>
        </w:rPr>
        <w:t xml:space="preserve">  </w:t>
      </w:r>
      <w:r w:rsidRPr="00833B5A">
        <w:rPr>
          <w:rFonts w:ascii="Tahoma" w:hAnsi="Tahoma" w:cs="Tahoma"/>
          <w:sz w:val="20"/>
          <w:szCs w:val="20"/>
          <w:lang w:val="sl-SI"/>
        </w:rPr>
        <w:t>=  40 mm</w:t>
      </w:r>
    </w:p>
    <w:p w14:paraId="51373999" w14:textId="77777777" w:rsidR="001A1B67" w:rsidRPr="00833B5A" w:rsidRDefault="001A1B67" w:rsidP="002F6E99">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e</w:t>
      </w:r>
      <w:r w:rsidRPr="00833B5A">
        <w:rPr>
          <w:rFonts w:ascii="Tahoma" w:hAnsi="Tahoma" w:cs="Tahoma"/>
          <w:sz w:val="20"/>
          <w:szCs w:val="20"/>
          <w:vertAlign w:val="subscript"/>
          <w:lang w:val="sl-SI"/>
        </w:rPr>
        <w:t>m.m</w:t>
      </w:r>
      <w:r w:rsidRPr="00833B5A">
        <w:rPr>
          <w:rFonts w:ascii="Tahoma" w:hAnsi="Tahoma" w:cs="Tahoma"/>
          <w:sz w:val="20"/>
          <w:szCs w:val="20"/>
          <w:lang w:val="sl-SI"/>
        </w:rPr>
        <w:t xml:space="preserve"> </w:t>
      </w:r>
      <w:r w:rsidRPr="00833B5A">
        <w:rPr>
          <w:rFonts w:ascii="Tahoma" w:hAnsi="Tahoma" w:cs="Tahoma"/>
          <w:sz w:val="20"/>
          <w:szCs w:val="20"/>
          <w:lang w:val="sl-SI"/>
        </w:rPr>
        <w:tab/>
        <w:t>=  30 mm</w:t>
      </w:r>
    </w:p>
    <w:p w14:paraId="4EA9882F" w14:textId="77777777" w:rsidR="001A1B67" w:rsidRPr="00833B5A" w:rsidRDefault="001A1B67" w:rsidP="002F6E99">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K     = 0,3</w:t>
      </w:r>
    </w:p>
    <w:p w14:paraId="58DA589A" w14:textId="77777777" w:rsidR="001A1B67" w:rsidRPr="00833B5A" w:rsidRDefault="001A1B67" w:rsidP="002F6E99">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C     = 100 EUR/m</w:t>
      </w:r>
      <w:r w:rsidRPr="00833B5A">
        <w:rPr>
          <w:rFonts w:ascii="Tahoma" w:hAnsi="Tahoma" w:cs="Tahoma"/>
          <w:sz w:val="20"/>
          <w:szCs w:val="20"/>
          <w:vertAlign w:val="superscript"/>
          <w:lang w:val="sl-SI"/>
        </w:rPr>
        <w:t>3</w:t>
      </w:r>
    </w:p>
    <w:p w14:paraId="4B85EA81" w14:textId="77777777" w:rsidR="001A1B67" w:rsidRPr="00833B5A" w:rsidRDefault="001A1B67" w:rsidP="002F6E99">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PD   = 1500 m</w:t>
      </w:r>
      <w:r w:rsidRPr="00833B5A">
        <w:rPr>
          <w:rFonts w:ascii="Tahoma" w:hAnsi="Tahoma" w:cs="Tahoma"/>
          <w:sz w:val="20"/>
          <w:szCs w:val="20"/>
          <w:vertAlign w:val="superscript"/>
          <w:lang w:val="sl-SI"/>
        </w:rPr>
        <w:t>3</w:t>
      </w:r>
    </w:p>
    <w:p w14:paraId="6B82398B" w14:textId="77777777" w:rsidR="001A1B67" w:rsidRPr="00833B5A" w:rsidRDefault="001A1B67" w:rsidP="002F6E99">
      <w:pPr>
        <w:spacing w:after="0"/>
        <w:ind w:left="1134"/>
        <w:rPr>
          <w:rStyle w:val="SlogArial10pt"/>
          <w:rFonts w:ascii="Tahoma" w:hAnsi="Tahoma" w:cs="Tahoma"/>
          <w:szCs w:val="20"/>
          <w:lang w:val="sl-SI"/>
        </w:rPr>
      </w:pPr>
    </w:p>
    <w:p w14:paraId="7DE66BCC" w14:textId="77777777" w:rsidR="001A1B67" w:rsidRPr="00833B5A" w:rsidRDefault="001A1B67" w:rsidP="002F6E99">
      <w:pPr>
        <w:ind w:left="1134"/>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3885" w:dyaOrig="600" w14:anchorId="5706838F">
          <v:shape id="_x0000_i1065" type="#_x0000_t75" style="width:192.25pt;height:29.9pt" o:ole="">
            <v:imagedata r:id="rId99" o:title=""/>
          </v:shape>
          <o:OLEObject Type="Embed" ProgID="Equation.3" ShapeID="_x0000_i1065" DrawAspect="Content" ObjectID="_1599396962" r:id="rId100"/>
        </w:object>
      </w:r>
      <w:r w:rsidRPr="00833B5A">
        <w:rPr>
          <w:rStyle w:val="SlogArial10pt"/>
          <w:rFonts w:ascii="Tahoma" w:hAnsi="Tahoma" w:cs="Tahoma"/>
          <w:szCs w:val="20"/>
          <w:lang w:val="sl-SI"/>
        </w:rPr>
        <w:t xml:space="preserve"> EUR </w:t>
      </w:r>
    </w:p>
    <w:p w14:paraId="0BC27D4E" w14:textId="77777777" w:rsidR="001A1B67" w:rsidRPr="00833B5A" w:rsidRDefault="001A1B67" w:rsidP="00ED09B1">
      <w:pPr>
        <w:pStyle w:val="Naslov5"/>
        <w:spacing w:after="120"/>
        <w:rPr>
          <w:rFonts w:ascii="Tahoma" w:hAnsi="Tahoma" w:cs="Tahoma"/>
          <w:b/>
          <w:i w:val="0"/>
        </w:rPr>
      </w:pPr>
      <w:bookmarkStart w:id="650" w:name="_Toc416874452"/>
      <w:r w:rsidRPr="00833B5A">
        <w:rPr>
          <w:rFonts w:ascii="Tahoma" w:hAnsi="Tahoma" w:cs="Tahoma"/>
          <w:b/>
          <w:i w:val="0"/>
        </w:rPr>
        <w:t>Nedoseganje debeline zaščitnega sloja</w:t>
      </w:r>
      <w:bookmarkEnd w:id="650"/>
    </w:p>
    <w:p w14:paraId="3F4DC71E" w14:textId="77777777" w:rsidR="001A1B67" w:rsidRPr="00833B5A" w:rsidRDefault="001A1B67" w:rsidP="002F6E99">
      <w:pPr>
        <w:spacing w:after="120" w:line="260" w:lineRule="exact"/>
        <w:ind w:right="62"/>
        <w:jc w:val="both"/>
        <w:rPr>
          <w:rFonts w:ascii="Tahoma" w:hAnsi="Tahoma" w:cs="Tahoma"/>
          <w:sz w:val="20"/>
          <w:szCs w:val="20"/>
        </w:rPr>
      </w:pPr>
      <w:r w:rsidRPr="00833B5A">
        <w:rPr>
          <w:rFonts w:ascii="Tahoma" w:hAnsi="Tahoma" w:cs="Tahoma"/>
          <w:sz w:val="20"/>
          <w:szCs w:val="20"/>
        </w:rPr>
        <w:t>Izračun finančnih odbitkov po enačbi:</w:t>
      </w:r>
    </w:p>
    <w:p w14:paraId="25DCA311"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335" w:dyaOrig="270" w14:anchorId="2FF1F81E">
          <v:shape id="_x0000_i1066" type="#_x0000_t75" style="width:65.9pt;height:12.25pt" o:ole="">
            <v:imagedata r:id="rId101" o:title=""/>
          </v:shape>
          <o:OLEObject Type="Embed" ProgID="Equation.3" ShapeID="_x0000_i1066" DrawAspect="Content" ObjectID="_1599396963" r:id="rId102"/>
        </w:object>
      </w:r>
      <w:r w:rsidRPr="00833B5A">
        <w:rPr>
          <w:rStyle w:val="SlogArial10pt"/>
          <w:rFonts w:ascii="Tahoma" w:hAnsi="Tahoma" w:cs="Tahoma"/>
          <w:szCs w:val="20"/>
          <w:lang w:val="sl-SI"/>
        </w:rPr>
        <w:t xml:space="preserve"> (EUR)</w:t>
      </w:r>
    </w:p>
    <w:p w14:paraId="1C687C80" w14:textId="77777777" w:rsidR="001A1B67" w:rsidRPr="00833B5A" w:rsidRDefault="001A1B67" w:rsidP="002F6E99">
      <w:pPr>
        <w:autoSpaceDE w:val="0"/>
        <w:autoSpaceDN w:val="0"/>
        <w:adjustRightInd w:val="0"/>
        <w:spacing w:after="120"/>
        <w:ind w:left="709"/>
        <w:rPr>
          <w:rFonts w:ascii="Tahoma" w:hAnsi="Tahoma" w:cs="Tahoma"/>
          <w:sz w:val="20"/>
          <w:szCs w:val="20"/>
        </w:rPr>
      </w:pPr>
      <w:r w:rsidRPr="00833B5A">
        <w:rPr>
          <w:rFonts w:ascii="Tahoma" w:hAnsi="Tahoma" w:cs="Tahoma"/>
          <w:sz w:val="20"/>
          <w:szCs w:val="20"/>
        </w:rPr>
        <w:t>kjer pomeni:</w:t>
      </w:r>
    </w:p>
    <w:p w14:paraId="6F7CEC40" w14:textId="77777777" w:rsidR="001A1B67" w:rsidRPr="00833B5A" w:rsidRDefault="002F6E99" w:rsidP="002F6E99">
      <w:pPr>
        <w:tabs>
          <w:tab w:val="left" w:pos="1560"/>
        </w:tabs>
        <w:ind w:left="1134"/>
        <w:rPr>
          <w:rStyle w:val="SlogArial10pt"/>
          <w:rFonts w:ascii="Tahoma" w:hAnsi="Tahoma" w:cs="Tahoma"/>
          <w:i/>
          <w:szCs w:val="20"/>
          <w:lang w:val="sl-SI"/>
        </w:rPr>
      </w:pPr>
      <w:r w:rsidRPr="00833B5A">
        <w:rPr>
          <w:rStyle w:val="SlogArial10pt"/>
          <w:rFonts w:ascii="Tahoma" w:hAnsi="Tahoma" w:cs="Tahoma"/>
          <w:i/>
          <w:szCs w:val="20"/>
          <w:lang w:val="sl-SI"/>
        </w:rPr>
        <w:t>f</w:t>
      </w:r>
      <w:r w:rsidRPr="00833B5A">
        <w:rPr>
          <w:rStyle w:val="SlogArial10pt"/>
          <w:rFonts w:ascii="Tahoma" w:hAnsi="Tahoma" w:cs="Tahoma"/>
          <w:i/>
          <w:szCs w:val="20"/>
          <w:lang w:val="sl-SI"/>
        </w:rPr>
        <w:tab/>
      </w:r>
      <w:r w:rsidR="001A1B67" w:rsidRPr="00833B5A">
        <w:rPr>
          <w:rStyle w:val="SlogArial10pt"/>
          <w:rFonts w:ascii="Tahoma" w:hAnsi="Tahoma" w:cs="Tahoma"/>
          <w:i/>
          <w:szCs w:val="20"/>
          <w:lang w:val="sl-SI"/>
        </w:rPr>
        <w:t xml:space="preserve">- količnik odbitka v odvisnosti od O </w:t>
      </w:r>
    </w:p>
    <w:p w14:paraId="26804478" w14:textId="77777777" w:rsidR="001A1B67" w:rsidRPr="00833B5A" w:rsidRDefault="001A1B67" w:rsidP="002F6E99">
      <w:pPr>
        <w:tabs>
          <w:tab w:val="left" w:pos="1560"/>
        </w:tabs>
        <w:ind w:left="1134"/>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2160" w:dyaOrig="615" w14:anchorId="70C85157">
          <v:shape id="_x0000_i1067" type="#_x0000_t75" style="width:108pt;height:29.9pt" o:ole="">
            <v:imagedata r:id="rId103" o:title=""/>
          </v:shape>
          <o:OLEObject Type="Embed" ProgID="Equation.3" ShapeID="_x0000_i1067" DrawAspect="Content" ObjectID="_1599396964" r:id="rId104"/>
        </w:object>
      </w:r>
      <w:r w:rsidRPr="00833B5A">
        <w:rPr>
          <w:rStyle w:val="SlogArial10pt"/>
          <w:rFonts w:ascii="Tahoma" w:hAnsi="Tahoma" w:cs="Tahoma"/>
          <w:szCs w:val="20"/>
          <w:lang w:val="sl-SI"/>
        </w:rPr>
        <w:t xml:space="preserve"> (%)</w:t>
      </w:r>
    </w:p>
    <w:p w14:paraId="21CF74C1" w14:textId="77777777" w:rsidR="001A1B67" w:rsidRPr="00833B5A" w:rsidRDefault="001A1B67" w:rsidP="002F6E99">
      <w:pPr>
        <w:tabs>
          <w:tab w:val="left" w:pos="1560"/>
        </w:tabs>
        <w:spacing w:after="0"/>
        <w:ind w:left="1134"/>
        <w:rPr>
          <w:rStyle w:val="SlogArial10pt"/>
          <w:rFonts w:ascii="Tahoma" w:hAnsi="Tahoma" w:cs="Tahoma"/>
          <w:i/>
          <w:szCs w:val="20"/>
          <w:lang w:val="sl-SI"/>
        </w:rPr>
      </w:pPr>
      <w:r w:rsidRPr="00833B5A">
        <w:rPr>
          <w:rStyle w:val="SlogArial10pt"/>
          <w:rFonts w:ascii="Tahoma" w:hAnsi="Tahoma" w:cs="Tahoma"/>
          <w:i/>
          <w:szCs w:val="20"/>
          <w:lang w:val="sl-SI"/>
        </w:rPr>
        <w:t>h</w:t>
      </w:r>
      <w:r w:rsidRPr="00833B5A">
        <w:rPr>
          <w:rStyle w:val="SlogArial10pt"/>
          <w:rFonts w:ascii="Tahoma" w:hAnsi="Tahoma" w:cs="Tahoma"/>
          <w:i/>
          <w:szCs w:val="20"/>
          <w:vertAlign w:val="subscript"/>
          <w:lang w:val="sl-SI"/>
        </w:rPr>
        <w:t>n</w:t>
      </w:r>
      <w:r w:rsidR="002F6E99" w:rsidRPr="00833B5A">
        <w:rPr>
          <w:rStyle w:val="SlogArial10pt"/>
          <w:rFonts w:ascii="Tahoma" w:hAnsi="Tahoma" w:cs="Tahoma"/>
          <w:i/>
          <w:szCs w:val="20"/>
          <w:lang w:val="sl-SI"/>
        </w:rPr>
        <w:t xml:space="preserve">  </w:t>
      </w:r>
      <w:r w:rsidR="002F6E99" w:rsidRPr="00833B5A">
        <w:rPr>
          <w:rStyle w:val="SlogArial10pt"/>
          <w:rFonts w:ascii="Tahoma" w:hAnsi="Tahoma" w:cs="Tahoma"/>
          <w:i/>
          <w:szCs w:val="20"/>
          <w:lang w:val="sl-SI"/>
        </w:rPr>
        <w:tab/>
      </w:r>
      <w:r w:rsidRPr="00833B5A">
        <w:rPr>
          <w:rStyle w:val="SlogArial10pt"/>
          <w:rFonts w:ascii="Tahoma" w:hAnsi="Tahoma" w:cs="Tahoma"/>
          <w:i/>
          <w:szCs w:val="20"/>
          <w:lang w:val="sl-SI"/>
        </w:rPr>
        <w:t>- načrtovana debelina zaščitnega sloja (mm)</w:t>
      </w:r>
    </w:p>
    <w:p w14:paraId="2EBEDCB1" w14:textId="77777777" w:rsidR="001A1B67" w:rsidRPr="00833B5A" w:rsidRDefault="001A1B67" w:rsidP="002F6E99">
      <w:pPr>
        <w:tabs>
          <w:tab w:val="left" w:pos="1560"/>
        </w:tabs>
        <w:spacing w:after="0"/>
        <w:ind w:left="1134"/>
        <w:rPr>
          <w:rStyle w:val="SlogArial10pt"/>
          <w:rFonts w:ascii="Tahoma" w:hAnsi="Tahoma" w:cs="Tahoma"/>
          <w:i/>
          <w:szCs w:val="20"/>
          <w:lang w:val="sl-SI"/>
        </w:rPr>
      </w:pPr>
      <w:r w:rsidRPr="00833B5A">
        <w:rPr>
          <w:rStyle w:val="SlogArial10pt"/>
          <w:rFonts w:ascii="Tahoma" w:hAnsi="Tahoma" w:cs="Tahoma"/>
          <w:i/>
          <w:szCs w:val="20"/>
          <w:lang w:val="sl-SI"/>
        </w:rPr>
        <w:t>h</w:t>
      </w:r>
      <w:r w:rsidRPr="00833B5A">
        <w:rPr>
          <w:rStyle w:val="SlogArial10pt"/>
          <w:rFonts w:ascii="Tahoma" w:hAnsi="Tahoma" w:cs="Tahoma"/>
          <w:i/>
          <w:szCs w:val="20"/>
          <w:vertAlign w:val="subscript"/>
          <w:lang w:val="sl-SI"/>
        </w:rPr>
        <w:t>dop</w:t>
      </w:r>
      <w:r w:rsidR="002F6E99" w:rsidRPr="00833B5A">
        <w:rPr>
          <w:rStyle w:val="SlogArial10pt"/>
          <w:rFonts w:ascii="Tahoma" w:hAnsi="Tahoma" w:cs="Tahoma"/>
          <w:i/>
          <w:szCs w:val="20"/>
          <w:lang w:val="sl-SI"/>
        </w:rPr>
        <w:t xml:space="preserve"> </w:t>
      </w:r>
      <w:r w:rsidR="002F6E99" w:rsidRPr="00833B5A">
        <w:rPr>
          <w:rStyle w:val="SlogArial10pt"/>
          <w:rFonts w:ascii="Tahoma" w:hAnsi="Tahoma" w:cs="Tahoma"/>
          <w:i/>
          <w:szCs w:val="20"/>
          <w:lang w:val="sl-SI"/>
        </w:rPr>
        <w:tab/>
      </w:r>
      <w:r w:rsidRPr="00833B5A">
        <w:rPr>
          <w:rStyle w:val="SlogArial10pt"/>
          <w:rFonts w:ascii="Tahoma" w:hAnsi="Tahoma" w:cs="Tahoma"/>
          <w:i/>
          <w:szCs w:val="20"/>
          <w:lang w:val="sl-SI"/>
        </w:rPr>
        <w:t>- dopustno odstopanje debeline = 5 mm</w:t>
      </w:r>
    </w:p>
    <w:p w14:paraId="6B253E33" w14:textId="77777777" w:rsidR="001A1B67" w:rsidRPr="00833B5A" w:rsidRDefault="001A1B67" w:rsidP="002F6E99">
      <w:pPr>
        <w:tabs>
          <w:tab w:val="left" w:pos="1560"/>
        </w:tabs>
        <w:spacing w:after="120"/>
        <w:ind w:left="1134"/>
        <w:rPr>
          <w:rStyle w:val="SlogArial10pt"/>
          <w:rFonts w:ascii="Tahoma" w:hAnsi="Tahoma" w:cs="Tahoma"/>
          <w:i/>
          <w:szCs w:val="20"/>
          <w:lang w:val="sl-SI"/>
        </w:rPr>
      </w:pPr>
      <w:r w:rsidRPr="00833B5A">
        <w:rPr>
          <w:rStyle w:val="SlogArial10pt"/>
          <w:rFonts w:ascii="Tahoma" w:hAnsi="Tahoma" w:cs="Tahoma"/>
          <w:i/>
          <w:szCs w:val="20"/>
          <w:lang w:val="sl-SI"/>
        </w:rPr>
        <w:t>h</w:t>
      </w:r>
      <w:r w:rsidRPr="00833B5A">
        <w:rPr>
          <w:rStyle w:val="SlogArial10pt"/>
          <w:rFonts w:ascii="Tahoma" w:hAnsi="Tahoma" w:cs="Tahoma"/>
          <w:i/>
          <w:szCs w:val="20"/>
          <w:vertAlign w:val="subscript"/>
          <w:lang w:val="sl-SI"/>
        </w:rPr>
        <w:t>d</w:t>
      </w:r>
      <w:r w:rsidR="002F6E99" w:rsidRPr="00833B5A">
        <w:rPr>
          <w:rStyle w:val="SlogArial10pt"/>
          <w:rFonts w:ascii="Tahoma" w:hAnsi="Tahoma" w:cs="Tahoma"/>
          <w:i/>
          <w:szCs w:val="20"/>
          <w:lang w:val="sl-SI"/>
        </w:rPr>
        <w:t xml:space="preserve">  </w:t>
      </w:r>
      <w:r w:rsidR="002F6E99" w:rsidRPr="00833B5A">
        <w:rPr>
          <w:rStyle w:val="SlogArial10pt"/>
          <w:rFonts w:ascii="Tahoma" w:hAnsi="Tahoma" w:cs="Tahoma"/>
          <w:i/>
          <w:szCs w:val="20"/>
          <w:lang w:val="sl-SI"/>
        </w:rPr>
        <w:tab/>
      </w:r>
      <w:r w:rsidRPr="00833B5A">
        <w:rPr>
          <w:rStyle w:val="SlogArial10pt"/>
          <w:rFonts w:ascii="Tahoma" w:hAnsi="Tahoma" w:cs="Tahoma"/>
          <w:i/>
          <w:szCs w:val="20"/>
          <w:lang w:val="sl-SI"/>
        </w:rPr>
        <w:t>- dosežena (ugotovljena) debelina zaščitnega sloja (mm)</w:t>
      </w:r>
    </w:p>
    <w:p w14:paraId="0ED02ACF" w14:textId="77777777" w:rsidR="001A1B67" w:rsidRPr="00833B5A" w:rsidRDefault="001A1B67" w:rsidP="001A1B67">
      <w:pPr>
        <w:rPr>
          <w:rStyle w:val="SlogArial10pt"/>
          <w:rFonts w:ascii="Tahoma" w:hAnsi="Tahoma" w:cs="Tahoma"/>
          <w:szCs w:val="20"/>
          <w:lang w:val="sl-SI"/>
        </w:rPr>
      </w:pPr>
      <w:r w:rsidRPr="00833B5A">
        <w:rPr>
          <w:rStyle w:val="SlogArial10pt"/>
          <w:rFonts w:ascii="Tahoma" w:hAnsi="Tahoma" w:cs="Tahoma"/>
          <w:szCs w:val="20"/>
          <w:lang w:val="sl-SI"/>
        </w:rPr>
        <w:t xml:space="preserve">Vrednost količnika odbitka f je treba določiti na osnovi </w:t>
      </w:r>
      <w:r w:rsidR="00EE55F8" w:rsidRPr="00833B5A">
        <w:rPr>
          <w:rStyle w:val="SlogArial10pt"/>
          <w:rFonts w:ascii="Tahoma" w:hAnsi="Tahoma" w:cs="Tahoma"/>
          <w:szCs w:val="20"/>
          <w:lang w:val="sl-SI"/>
        </w:rPr>
        <w:t>Tabela 3.6.21</w:t>
      </w:r>
      <w:r w:rsidRPr="00833B5A">
        <w:rPr>
          <w:rStyle w:val="SlogArial10pt"/>
          <w:rFonts w:ascii="Tahoma" w:hAnsi="Tahoma" w:cs="Tahoma"/>
          <w:szCs w:val="20"/>
          <w:lang w:val="sl-SI"/>
        </w:rPr>
        <w:t>.</w:t>
      </w:r>
    </w:p>
    <w:p w14:paraId="6306F979" w14:textId="77777777" w:rsidR="001A1B67" w:rsidRPr="00833B5A" w:rsidRDefault="00EE55F8" w:rsidP="00EE55F8">
      <w:pPr>
        <w:pStyle w:val="Tabele"/>
        <w:ind w:left="1418" w:hanging="1418"/>
      </w:pPr>
      <w:r w:rsidRPr="00833B5A">
        <w:t>Tabela 3.6.21</w:t>
      </w:r>
      <w:r w:rsidR="001A1B67" w:rsidRPr="00833B5A">
        <w:t>:</w:t>
      </w:r>
      <w:r w:rsidRPr="00833B5A">
        <w:tab/>
      </w:r>
      <w:r w:rsidR="001A1B67" w:rsidRPr="00833B5A">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833B5A" w:rsidRPr="00833B5A" w14:paraId="5002B1A4" w14:textId="77777777" w:rsidTr="002F6E99">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1D9D9297" w14:textId="77777777" w:rsidR="001A1B67" w:rsidRPr="00833B5A" w:rsidRDefault="001A1B67" w:rsidP="002F6E99">
            <w:pPr>
              <w:spacing w:before="40" w:after="40"/>
              <w:jc w:val="center"/>
              <w:rPr>
                <w:rFonts w:ascii="Tahoma" w:hAnsi="Tahoma" w:cs="Tahoma"/>
                <w:sz w:val="20"/>
                <w:szCs w:val="20"/>
                <w:lang w:val="sl-SI" w:bidi="en-US"/>
              </w:rPr>
            </w:pPr>
            <w:r w:rsidRPr="00833B5A">
              <w:rPr>
                <w:rStyle w:val="SlogArial10pt"/>
                <w:rFonts w:ascii="Tahoma" w:hAnsi="Tahoma" w:cs="Tahoma"/>
                <w:szCs w:val="20"/>
                <w:lang w:val="sl-SI"/>
              </w:rPr>
              <w:t xml:space="preserve"> </w:t>
            </w:r>
            <w:r w:rsidRPr="00833B5A">
              <w:rPr>
                <w:rFonts w:ascii="Tahoma" w:hAnsi="Tahoma" w:cs="Tahoma"/>
                <w:sz w:val="20"/>
                <w:szCs w:val="20"/>
                <w:lang w:val="sl-SI"/>
              </w:rPr>
              <w:t>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410D7975"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3CF945BC"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41F51B08"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731AE4A9"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69C310AB"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7B6351E6"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2C49E655"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2A16156F"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2C4112E6"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7ED7A5"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3823C9D5"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r>
      <w:tr w:rsidR="001A1B67" w:rsidRPr="00833B5A" w14:paraId="7D583BFE" w14:textId="77777777" w:rsidTr="002F6E99">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1265C270" w14:textId="77777777" w:rsidR="001A1B67" w:rsidRPr="00833B5A" w:rsidRDefault="00BC6840"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F</w:t>
            </w:r>
          </w:p>
        </w:tc>
        <w:tc>
          <w:tcPr>
            <w:tcW w:w="624" w:type="dxa"/>
            <w:tcBorders>
              <w:top w:val="single" w:sz="4" w:space="0" w:color="auto"/>
              <w:left w:val="single" w:sz="4" w:space="0" w:color="auto"/>
              <w:bottom w:val="single" w:sz="4" w:space="0" w:color="auto"/>
              <w:right w:val="single" w:sz="4" w:space="0" w:color="auto"/>
            </w:tcBorders>
            <w:hideMark/>
          </w:tcPr>
          <w:p w14:paraId="64E0FEB4"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0,03</w:t>
            </w:r>
          </w:p>
        </w:tc>
        <w:tc>
          <w:tcPr>
            <w:tcW w:w="624" w:type="dxa"/>
            <w:tcBorders>
              <w:top w:val="single" w:sz="4" w:space="0" w:color="auto"/>
              <w:left w:val="single" w:sz="4" w:space="0" w:color="auto"/>
              <w:bottom w:val="single" w:sz="4" w:space="0" w:color="auto"/>
              <w:right w:val="single" w:sz="4" w:space="0" w:color="auto"/>
            </w:tcBorders>
            <w:hideMark/>
          </w:tcPr>
          <w:p w14:paraId="26982C30"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0,05</w:t>
            </w:r>
          </w:p>
        </w:tc>
        <w:tc>
          <w:tcPr>
            <w:tcW w:w="624" w:type="dxa"/>
            <w:tcBorders>
              <w:top w:val="single" w:sz="4" w:space="0" w:color="auto"/>
              <w:left w:val="single" w:sz="4" w:space="0" w:color="auto"/>
              <w:bottom w:val="single" w:sz="4" w:space="0" w:color="auto"/>
              <w:right w:val="single" w:sz="4" w:space="0" w:color="auto"/>
            </w:tcBorders>
            <w:hideMark/>
          </w:tcPr>
          <w:p w14:paraId="36E3FD63"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0,10</w:t>
            </w:r>
          </w:p>
        </w:tc>
        <w:tc>
          <w:tcPr>
            <w:tcW w:w="624" w:type="dxa"/>
            <w:tcBorders>
              <w:top w:val="single" w:sz="4" w:space="0" w:color="auto"/>
              <w:left w:val="single" w:sz="4" w:space="0" w:color="auto"/>
              <w:bottom w:val="single" w:sz="4" w:space="0" w:color="auto"/>
              <w:right w:val="single" w:sz="4" w:space="0" w:color="auto"/>
            </w:tcBorders>
            <w:hideMark/>
          </w:tcPr>
          <w:p w14:paraId="637C9189"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0,15</w:t>
            </w:r>
          </w:p>
        </w:tc>
        <w:tc>
          <w:tcPr>
            <w:tcW w:w="624" w:type="dxa"/>
            <w:tcBorders>
              <w:top w:val="single" w:sz="4" w:space="0" w:color="auto"/>
              <w:left w:val="single" w:sz="4" w:space="0" w:color="auto"/>
              <w:bottom w:val="single" w:sz="4" w:space="0" w:color="auto"/>
              <w:right w:val="single" w:sz="4" w:space="0" w:color="auto"/>
            </w:tcBorders>
            <w:hideMark/>
          </w:tcPr>
          <w:p w14:paraId="3CE8150E"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0,19</w:t>
            </w:r>
          </w:p>
        </w:tc>
        <w:tc>
          <w:tcPr>
            <w:tcW w:w="624" w:type="dxa"/>
            <w:tcBorders>
              <w:top w:val="single" w:sz="4" w:space="0" w:color="auto"/>
              <w:left w:val="single" w:sz="4" w:space="0" w:color="auto"/>
              <w:bottom w:val="single" w:sz="4" w:space="0" w:color="auto"/>
              <w:right w:val="single" w:sz="4" w:space="0" w:color="auto"/>
            </w:tcBorders>
            <w:hideMark/>
          </w:tcPr>
          <w:p w14:paraId="2E7C7D39"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0,23</w:t>
            </w:r>
          </w:p>
        </w:tc>
        <w:tc>
          <w:tcPr>
            <w:tcW w:w="624" w:type="dxa"/>
            <w:tcBorders>
              <w:top w:val="single" w:sz="4" w:space="0" w:color="auto"/>
              <w:left w:val="single" w:sz="4" w:space="0" w:color="auto"/>
              <w:bottom w:val="single" w:sz="4" w:space="0" w:color="auto"/>
              <w:right w:val="single" w:sz="4" w:space="0" w:color="auto"/>
            </w:tcBorders>
            <w:hideMark/>
          </w:tcPr>
          <w:p w14:paraId="78DCC3F4"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0,27</w:t>
            </w:r>
          </w:p>
        </w:tc>
        <w:tc>
          <w:tcPr>
            <w:tcW w:w="624" w:type="dxa"/>
            <w:tcBorders>
              <w:top w:val="single" w:sz="4" w:space="0" w:color="auto"/>
              <w:left w:val="single" w:sz="4" w:space="0" w:color="auto"/>
              <w:bottom w:val="single" w:sz="4" w:space="0" w:color="auto"/>
              <w:right w:val="single" w:sz="4" w:space="0" w:color="auto"/>
            </w:tcBorders>
            <w:hideMark/>
          </w:tcPr>
          <w:p w14:paraId="48565616"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0,31</w:t>
            </w:r>
          </w:p>
        </w:tc>
        <w:tc>
          <w:tcPr>
            <w:tcW w:w="624" w:type="dxa"/>
            <w:tcBorders>
              <w:top w:val="single" w:sz="4" w:space="0" w:color="auto"/>
              <w:left w:val="single" w:sz="4" w:space="0" w:color="auto"/>
              <w:bottom w:val="single" w:sz="4" w:space="0" w:color="auto"/>
              <w:right w:val="single" w:sz="4" w:space="0" w:color="auto"/>
            </w:tcBorders>
            <w:hideMark/>
          </w:tcPr>
          <w:p w14:paraId="333159F1"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0,35</w:t>
            </w:r>
          </w:p>
        </w:tc>
        <w:tc>
          <w:tcPr>
            <w:tcW w:w="624" w:type="dxa"/>
            <w:tcBorders>
              <w:top w:val="single" w:sz="4" w:space="0" w:color="auto"/>
              <w:left w:val="single" w:sz="4" w:space="0" w:color="auto"/>
              <w:bottom w:val="single" w:sz="4" w:space="0" w:color="auto"/>
              <w:right w:val="single" w:sz="4" w:space="0" w:color="auto"/>
            </w:tcBorders>
            <w:hideMark/>
          </w:tcPr>
          <w:p w14:paraId="07544520"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0,39</w:t>
            </w:r>
          </w:p>
        </w:tc>
        <w:tc>
          <w:tcPr>
            <w:tcW w:w="624" w:type="dxa"/>
            <w:tcBorders>
              <w:top w:val="single" w:sz="4" w:space="0" w:color="auto"/>
              <w:left w:val="single" w:sz="4" w:space="0" w:color="auto"/>
              <w:bottom w:val="single" w:sz="4" w:space="0" w:color="auto"/>
              <w:right w:val="single" w:sz="4" w:space="0" w:color="auto"/>
            </w:tcBorders>
            <w:hideMark/>
          </w:tcPr>
          <w:p w14:paraId="46EC968B" w14:textId="77777777" w:rsidR="001A1B67" w:rsidRPr="00833B5A" w:rsidRDefault="001A1B67" w:rsidP="002F6E99">
            <w:pPr>
              <w:spacing w:before="40" w:after="40"/>
              <w:jc w:val="center"/>
              <w:rPr>
                <w:rFonts w:ascii="Tahoma" w:hAnsi="Tahoma" w:cs="Tahoma"/>
                <w:sz w:val="20"/>
                <w:szCs w:val="20"/>
                <w:lang w:val="sl-SI" w:bidi="en-US"/>
              </w:rPr>
            </w:pPr>
            <w:r w:rsidRPr="00833B5A">
              <w:rPr>
                <w:rFonts w:ascii="Tahoma" w:hAnsi="Tahoma" w:cs="Tahoma"/>
                <w:sz w:val="20"/>
                <w:szCs w:val="20"/>
                <w:lang w:val="sl-SI"/>
              </w:rPr>
              <w:t>0,42</w:t>
            </w:r>
          </w:p>
        </w:tc>
      </w:tr>
    </w:tbl>
    <w:p w14:paraId="3D0275E3" w14:textId="77777777" w:rsidR="001A1B67" w:rsidRPr="00833B5A" w:rsidRDefault="001A1B67" w:rsidP="001A1B67">
      <w:pPr>
        <w:pStyle w:val="Telobesedila"/>
        <w:rPr>
          <w:rFonts w:ascii="Tahoma" w:hAnsi="Tahoma" w:cs="Tahoma"/>
          <w:sz w:val="20"/>
        </w:rPr>
      </w:pPr>
    </w:p>
    <w:p w14:paraId="22714D9F" w14:textId="77777777" w:rsidR="001A1B67" w:rsidRPr="00833B5A" w:rsidRDefault="001A1B67" w:rsidP="006038A5">
      <w:pPr>
        <w:spacing w:after="120" w:line="260" w:lineRule="exact"/>
        <w:ind w:right="62"/>
        <w:jc w:val="both"/>
        <w:rPr>
          <w:rFonts w:ascii="Tahoma" w:hAnsi="Tahoma" w:cs="Tahoma"/>
          <w:sz w:val="20"/>
          <w:szCs w:val="20"/>
        </w:rPr>
      </w:pPr>
      <w:r w:rsidRPr="00833B5A">
        <w:rPr>
          <w:rFonts w:ascii="Tahoma" w:hAnsi="Tahoma" w:cs="Tahoma"/>
          <w:sz w:val="20"/>
          <w:szCs w:val="20"/>
        </w:rPr>
        <w:t>Finančni odbitek je treba določiti za vsak posamezni neustrezni rezultat debeline zaščitnega sloja na osnovi določenih mejnih vrednosti.</w:t>
      </w:r>
    </w:p>
    <w:p w14:paraId="6FBBA387" w14:textId="77777777" w:rsidR="001A1B67" w:rsidRPr="00833B5A" w:rsidRDefault="001A1B67" w:rsidP="006038A5">
      <w:pPr>
        <w:spacing w:after="120" w:line="260" w:lineRule="exact"/>
        <w:ind w:right="62"/>
        <w:jc w:val="both"/>
        <w:rPr>
          <w:rFonts w:ascii="Tahoma" w:hAnsi="Tahoma" w:cs="Tahoma"/>
          <w:sz w:val="20"/>
          <w:szCs w:val="20"/>
        </w:rPr>
      </w:pPr>
      <w:r w:rsidRPr="00833B5A">
        <w:rPr>
          <w:rFonts w:ascii="Tahoma" w:hAnsi="Tahoma" w:cs="Tahoma"/>
          <w:sz w:val="20"/>
          <w:szCs w:val="20"/>
        </w:rPr>
        <w:t>Primer:</w:t>
      </w:r>
    </w:p>
    <w:p w14:paraId="0C7D58EC" w14:textId="77777777" w:rsidR="001A1B67" w:rsidRPr="00833B5A" w:rsidRDefault="001A1B67" w:rsidP="006038A5">
      <w:pPr>
        <w:pStyle w:val="Telobesedila"/>
        <w:tabs>
          <w:tab w:val="left" w:pos="1560"/>
        </w:tabs>
        <w:ind w:left="1134"/>
        <w:rPr>
          <w:rFonts w:ascii="Tahoma" w:hAnsi="Tahoma" w:cs="Tahoma"/>
          <w:sz w:val="20"/>
        </w:rPr>
      </w:pPr>
      <w:r w:rsidRPr="00833B5A">
        <w:rPr>
          <w:rFonts w:ascii="Tahoma" w:hAnsi="Tahoma" w:cs="Tahoma"/>
          <w:sz w:val="20"/>
        </w:rPr>
        <w:t>h</w:t>
      </w:r>
      <w:r w:rsidRPr="00833B5A">
        <w:rPr>
          <w:rFonts w:ascii="Tahoma" w:hAnsi="Tahoma" w:cs="Tahoma"/>
          <w:sz w:val="20"/>
          <w:vertAlign w:val="subscript"/>
        </w:rPr>
        <w:t>n</w:t>
      </w:r>
      <w:r w:rsidRPr="00833B5A">
        <w:rPr>
          <w:rFonts w:ascii="Tahoma" w:hAnsi="Tahoma" w:cs="Tahoma"/>
          <w:sz w:val="20"/>
        </w:rPr>
        <w:t xml:space="preserve">   </w:t>
      </w:r>
      <w:r w:rsidRPr="00833B5A">
        <w:rPr>
          <w:rFonts w:ascii="Tahoma" w:hAnsi="Tahoma" w:cs="Tahoma"/>
          <w:sz w:val="20"/>
        </w:rPr>
        <w:tab/>
        <w:t>=  50 mm</w:t>
      </w:r>
    </w:p>
    <w:p w14:paraId="3FC91859" w14:textId="77777777" w:rsidR="001A1B67" w:rsidRPr="00833B5A" w:rsidRDefault="001A1B67" w:rsidP="006038A5">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h</w:t>
      </w:r>
      <w:r w:rsidRPr="00833B5A">
        <w:rPr>
          <w:rFonts w:ascii="Tahoma" w:hAnsi="Tahoma" w:cs="Tahoma"/>
          <w:sz w:val="20"/>
          <w:szCs w:val="20"/>
          <w:vertAlign w:val="subscript"/>
          <w:lang w:val="sl-SI"/>
        </w:rPr>
        <w:t xml:space="preserve">d     </w:t>
      </w:r>
      <w:r w:rsidRPr="00833B5A">
        <w:rPr>
          <w:rFonts w:ascii="Tahoma" w:hAnsi="Tahoma" w:cs="Tahoma"/>
          <w:sz w:val="20"/>
          <w:szCs w:val="20"/>
          <w:lang w:val="sl-SI"/>
        </w:rPr>
        <w:tab/>
        <w:t>=  40 cm</w:t>
      </w:r>
    </w:p>
    <w:p w14:paraId="20B7D42B" w14:textId="77777777" w:rsidR="001A1B67" w:rsidRPr="00833B5A" w:rsidRDefault="001A1B67" w:rsidP="006038A5">
      <w:pPr>
        <w:tabs>
          <w:tab w:val="left" w:pos="1560"/>
        </w:tabs>
        <w:spacing w:after="0"/>
        <w:ind w:left="1134"/>
        <w:rPr>
          <w:rFonts w:ascii="Tahoma" w:hAnsi="Tahoma" w:cs="Tahoma"/>
          <w:sz w:val="20"/>
          <w:szCs w:val="20"/>
          <w:lang w:val="sl-SI"/>
        </w:rPr>
      </w:pPr>
      <w:r w:rsidRPr="00833B5A">
        <w:rPr>
          <w:rFonts w:ascii="Tahoma" w:hAnsi="Tahoma" w:cs="Tahoma"/>
          <w:sz w:val="20"/>
          <w:szCs w:val="20"/>
          <w:lang w:val="sl-SI"/>
        </w:rPr>
        <w:t xml:space="preserve">C    </w:t>
      </w:r>
      <w:r w:rsidRPr="00833B5A">
        <w:rPr>
          <w:rFonts w:ascii="Tahoma" w:hAnsi="Tahoma" w:cs="Tahoma"/>
          <w:sz w:val="20"/>
          <w:szCs w:val="20"/>
          <w:lang w:val="sl-SI"/>
        </w:rPr>
        <w:tab/>
        <w:t>= 100 EUR/m</w:t>
      </w:r>
      <w:r w:rsidRPr="00833B5A">
        <w:rPr>
          <w:rFonts w:ascii="Tahoma" w:hAnsi="Tahoma" w:cs="Tahoma"/>
          <w:sz w:val="20"/>
          <w:szCs w:val="20"/>
          <w:vertAlign w:val="superscript"/>
          <w:lang w:val="sl-SI"/>
        </w:rPr>
        <w:t>3</w:t>
      </w:r>
    </w:p>
    <w:p w14:paraId="47533430" w14:textId="77777777" w:rsidR="001A1B67" w:rsidRPr="00833B5A" w:rsidRDefault="001A1B67" w:rsidP="006038A5">
      <w:pPr>
        <w:tabs>
          <w:tab w:val="left" w:pos="1560"/>
        </w:tabs>
        <w:ind w:left="1134"/>
        <w:rPr>
          <w:rFonts w:ascii="Tahoma" w:hAnsi="Tahoma" w:cs="Tahoma"/>
          <w:sz w:val="20"/>
          <w:szCs w:val="20"/>
          <w:lang w:val="sl-SI"/>
        </w:rPr>
      </w:pPr>
      <w:r w:rsidRPr="00833B5A">
        <w:rPr>
          <w:rFonts w:ascii="Tahoma" w:hAnsi="Tahoma" w:cs="Tahoma"/>
          <w:sz w:val="20"/>
          <w:szCs w:val="20"/>
          <w:lang w:val="sl-SI"/>
        </w:rPr>
        <w:t xml:space="preserve">PD </w:t>
      </w:r>
      <w:r w:rsidRPr="00833B5A">
        <w:rPr>
          <w:rFonts w:ascii="Tahoma" w:hAnsi="Tahoma" w:cs="Tahoma"/>
          <w:sz w:val="20"/>
          <w:szCs w:val="20"/>
          <w:lang w:val="sl-SI"/>
        </w:rPr>
        <w:tab/>
        <w:t>=  110 m</w:t>
      </w:r>
      <w:r w:rsidRPr="00833B5A">
        <w:rPr>
          <w:rFonts w:ascii="Tahoma" w:hAnsi="Tahoma" w:cs="Tahoma"/>
          <w:sz w:val="20"/>
          <w:szCs w:val="20"/>
          <w:vertAlign w:val="superscript"/>
          <w:lang w:val="sl-SI"/>
        </w:rPr>
        <w:t>3</w:t>
      </w:r>
    </w:p>
    <w:p w14:paraId="5E05E29D" w14:textId="77777777" w:rsidR="001A1B67" w:rsidRPr="00833B5A" w:rsidRDefault="001A1B67" w:rsidP="006038A5">
      <w:pPr>
        <w:tabs>
          <w:tab w:val="left" w:pos="1560"/>
        </w:tabs>
        <w:ind w:left="1134"/>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2685" w:dyaOrig="615" w14:anchorId="4FE56A85">
          <v:shape id="_x0000_i1068" type="#_x0000_t75" style="width:137.9pt;height:29.9pt" o:ole="">
            <v:imagedata r:id="rId105" o:title=""/>
          </v:shape>
          <o:OLEObject Type="Embed" ProgID="Equation.3" ShapeID="_x0000_i1068" DrawAspect="Content" ObjectID="_1599396965" r:id="rId106"/>
        </w:object>
      </w:r>
    </w:p>
    <w:p w14:paraId="22D37E53" w14:textId="77777777" w:rsidR="001A1B67" w:rsidRPr="00833B5A" w:rsidRDefault="001A1B67" w:rsidP="006038A5">
      <w:pPr>
        <w:tabs>
          <w:tab w:val="left" w:pos="1560"/>
        </w:tabs>
        <w:ind w:left="1134"/>
        <w:rPr>
          <w:rStyle w:val="SlogArial10pt"/>
          <w:rFonts w:ascii="Tahoma" w:hAnsi="Tahoma" w:cs="Tahoma"/>
          <w:szCs w:val="20"/>
          <w:lang w:val="sl-SI"/>
        </w:rPr>
      </w:pPr>
      <w:r w:rsidRPr="00833B5A">
        <w:rPr>
          <w:rStyle w:val="SlogArial10pt"/>
          <w:rFonts w:ascii="Tahoma" w:hAnsi="Tahoma" w:cs="Tahoma"/>
          <w:szCs w:val="20"/>
          <w:lang w:val="sl-SI"/>
        </w:rPr>
        <w:t>f = 0,42 (iz preglednice 5.23)</w:t>
      </w:r>
    </w:p>
    <w:p w14:paraId="26A1EF1A" w14:textId="77777777" w:rsidR="001A1B67" w:rsidRPr="00833B5A" w:rsidRDefault="00BF6E4F" w:rsidP="006038A5">
      <w:pPr>
        <w:tabs>
          <w:tab w:val="left" w:pos="1560"/>
        </w:tabs>
        <w:ind w:left="1134"/>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3075" w:dyaOrig="315" w14:anchorId="2F344A28">
          <v:shape id="_x0000_i1069" type="#_x0000_t75" style="width:131.1pt;height:16.3pt" o:ole="">
            <v:imagedata r:id="rId107" o:title=""/>
          </v:shape>
          <o:OLEObject Type="Embed" ProgID="Equation.3" ShapeID="_x0000_i1069" DrawAspect="Content" ObjectID="_1599396966" r:id="rId108"/>
        </w:object>
      </w:r>
      <w:r w:rsidR="001A1B67" w:rsidRPr="00833B5A">
        <w:rPr>
          <w:rStyle w:val="SlogArial10pt"/>
          <w:rFonts w:ascii="Tahoma" w:hAnsi="Tahoma" w:cs="Tahoma"/>
          <w:szCs w:val="20"/>
          <w:lang w:val="sl-SI"/>
        </w:rPr>
        <w:t xml:space="preserve"> EUR</w:t>
      </w:r>
      <w:r w:rsidRPr="00833B5A">
        <w:rPr>
          <w:rStyle w:val="SlogArial10pt"/>
          <w:rFonts w:ascii="Tahoma" w:hAnsi="Tahoma" w:cs="Tahoma"/>
          <w:szCs w:val="20"/>
          <w:lang w:val="sl-SI"/>
        </w:rPr>
        <w:br/>
      </w:r>
    </w:p>
    <w:p w14:paraId="2D5E6DB9" w14:textId="77777777" w:rsidR="001A1B67" w:rsidRPr="00833B5A" w:rsidRDefault="001A1B67" w:rsidP="00ED09B1">
      <w:pPr>
        <w:pStyle w:val="Naslov5"/>
        <w:spacing w:after="120"/>
        <w:rPr>
          <w:rFonts w:ascii="Tahoma" w:hAnsi="Tahoma" w:cs="Tahoma"/>
          <w:b/>
          <w:i w:val="0"/>
        </w:rPr>
      </w:pPr>
      <w:bookmarkStart w:id="651" w:name="_Toc416874453"/>
      <w:r w:rsidRPr="00833B5A">
        <w:rPr>
          <w:rFonts w:ascii="Tahoma" w:hAnsi="Tahoma" w:cs="Tahoma"/>
          <w:b/>
          <w:i w:val="0"/>
        </w:rPr>
        <w:t>Nedoseganje zahtev za vidne betone</w:t>
      </w:r>
      <w:bookmarkEnd w:id="651"/>
    </w:p>
    <w:p w14:paraId="1AA40B4E" w14:textId="77777777" w:rsidR="001A1B67" w:rsidRPr="00833B5A" w:rsidRDefault="001A1B67" w:rsidP="00131A4D">
      <w:pPr>
        <w:pStyle w:val="Naslov6"/>
        <w:spacing w:after="120"/>
        <w:rPr>
          <w:i w:val="0"/>
        </w:rPr>
      </w:pPr>
      <w:bookmarkStart w:id="652" w:name="_Toc416874454"/>
      <w:r w:rsidRPr="00833B5A">
        <w:rPr>
          <w:i w:val="0"/>
        </w:rPr>
        <w:t>Zahteve za vidni beton</w:t>
      </w:r>
      <w:bookmarkEnd w:id="652"/>
    </w:p>
    <w:p w14:paraId="2252728C" w14:textId="77777777" w:rsidR="001A1B67" w:rsidRPr="00833B5A" w:rsidRDefault="001A1B67" w:rsidP="006038A5">
      <w:pPr>
        <w:spacing w:after="120" w:line="260" w:lineRule="exact"/>
        <w:ind w:right="62"/>
        <w:jc w:val="both"/>
        <w:rPr>
          <w:rFonts w:ascii="Tahoma" w:hAnsi="Tahoma" w:cs="Tahoma"/>
          <w:sz w:val="20"/>
          <w:szCs w:val="20"/>
        </w:rPr>
      </w:pPr>
      <w:r w:rsidRPr="00833B5A">
        <w:rPr>
          <w:rFonts w:ascii="Tahoma" w:hAnsi="Tahoma" w:cs="Tahoma"/>
          <w:sz w:val="20"/>
          <w:szCs w:val="20"/>
        </w:rPr>
        <w:t>Za oceno neustrezne kakovosti vidnega betona se upošteva zahteve glede na ravnost in površinsko poroznost.</w:t>
      </w:r>
    </w:p>
    <w:p w14:paraId="50013C13" w14:textId="77777777" w:rsidR="001A1B67" w:rsidRPr="00833B5A" w:rsidRDefault="001A1B67" w:rsidP="006038A5">
      <w:pPr>
        <w:spacing w:after="0" w:line="260" w:lineRule="exact"/>
        <w:ind w:right="62"/>
        <w:jc w:val="both"/>
      </w:pPr>
      <w:r w:rsidRPr="00833B5A">
        <w:t>Pri merjenju ravnosti</w:t>
      </w:r>
      <w:r w:rsidRPr="00833B5A">
        <w:rPr>
          <w:rFonts w:ascii="Tahoma" w:hAnsi="Tahoma" w:cs="Tahoma"/>
          <w:sz w:val="20"/>
          <w:szCs w:val="20"/>
        </w:rPr>
        <w:t xml:space="preserve"> </w:t>
      </w:r>
      <w:r w:rsidRPr="00833B5A">
        <w:t>so dovoljena naslednja odstopanja:</w:t>
      </w:r>
    </w:p>
    <w:p w14:paraId="5A6A8F3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pod merilno letvo dolžine 4 m je dovoljeno odstopanje ODm = 20 mm </w:t>
      </w:r>
    </w:p>
    <w:p w14:paraId="4505743E"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pod merilno letvo dolžine 2,5 m je dovoljeno odstopanje ODm = 16 mm </w:t>
      </w:r>
    </w:p>
    <w:p w14:paraId="7D4955FF" w14:textId="77777777" w:rsidR="001A1B67" w:rsidRPr="00833B5A" w:rsidRDefault="001A1B67" w:rsidP="006038A5">
      <w:pPr>
        <w:spacing w:after="120" w:line="260" w:lineRule="exact"/>
        <w:ind w:right="62"/>
        <w:jc w:val="both"/>
        <w:rPr>
          <w:rFonts w:ascii="Tahoma" w:hAnsi="Tahoma" w:cs="Tahoma"/>
          <w:sz w:val="20"/>
          <w:szCs w:val="20"/>
        </w:rPr>
      </w:pPr>
      <w:r w:rsidRPr="00833B5A">
        <w:rPr>
          <w:rFonts w:ascii="Tahoma" w:hAnsi="Tahoma" w:cs="Tahoma"/>
          <w:sz w:val="20"/>
          <w:szCs w:val="20"/>
        </w:rPr>
        <w:t xml:space="preserve">Pri ugotavljanju površinske poroznosti se upoštevajo samo pore s premerom </w:t>
      </w:r>
      <w:r w:rsidRPr="00833B5A">
        <w:rPr>
          <w:rFonts w:ascii="Tahoma" w:hAnsi="Tahoma" w:cs="Tahoma"/>
          <w:sz w:val="20"/>
          <w:szCs w:val="20"/>
        </w:rPr>
        <w:sym w:font="Symbol" w:char="F0B3"/>
      </w:r>
      <w:r w:rsidRPr="00833B5A">
        <w:rPr>
          <w:rFonts w:ascii="Tahoma" w:hAnsi="Tahoma" w:cs="Tahoma"/>
          <w:sz w:val="20"/>
          <w:szCs w:val="20"/>
        </w:rPr>
        <w:t xml:space="preserve"> 1 mm in </w:t>
      </w:r>
      <w:r w:rsidRPr="00833B5A">
        <w:rPr>
          <w:rFonts w:ascii="Tahoma" w:hAnsi="Tahoma" w:cs="Tahoma"/>
          <w:sz w:val="20"/>
          <w:szCs w:val="20"/>
        </w:rPr>
        <w:sym w:font="Symbol" w:char="F0A3"/>
      </w:r>
      <w:r w:rsidRPr="00833B5A">
        <w:rPr>
          <w:rFonts w:ascii="Tahoma" w:hAnsi="Tahoma" w:cs="Tahoma"/>
          <w:sz w:val="20"/>
          <w:szCs w:val="20"/>
        </w:rPr>
        <w:t xml:space="preserve"> 15 mm. Dovoljeni odstotek površine teh por (na merjeni površini </w:t>
      </w:r>
      <w:r w:rsidRPr="00833B5A">
        <w:rPr>
          <w:rFonts w:ascii="Tahoma" w:hAnsi="Tahoma" w:cs="Tahoma"/>
          <w:sz w:val="20"/>
          <w:szCs w:val="20"/>
        </w:rPr>
        <w:sym w:font="Symbol" w:char="F0B3"/>
      </w:r>
      <w:r w:rsidRPr="00833B5A">
        <w:rPr>
          <w:rFonts w:ascii="Tahoma" w:hAnsi="Tahoma" w:cs="Tahoma"/>
          <w:sz w:val="20"/>
          <w:szCs w:val="20"/>
        </w:rPr>
        <w:t xml:space="preserve"> 50 x 50 cm) znaša 0,9%.</w:t>
      </w:r>
    </w:p>
    <w:p w14:paraId="017511ED" w14:textId="77777777" w:rsidR="001A1B67" w:rsidRPr="00833B5A" w:rsidRDefault="001A1B67" w:rsidP="00131A4D">
      <w:pPr>
        <w:pStyle w:val="Naslov6"/>
        <w:spacing w:after="120"/>
        <w:rPr>
          <w:i w:val="0"/>
        </w:rPr>
      </w:pPr>
      <w:bookmarkStart w:id="653" w:name="_Toc416874455"/>
      <w:r w:rsidRPr="00833B5A">
        <w:rPr>
          <w:i w:val="0"/>
        </w:rPr>
        <w:t>Izračun odbitkov</w:t>
      </w:r>
      <w:bookmarkEnd w:id="653"/>
    </w:p>
    <w:p w14:paraId="033D4F00" w14:textId="77777777" w:rsidR="001A1B67" w:rsidRPr="00833B5A" w:rsidRDefault="001A1B67" w:rsidP="006038A5">
      <w:pPr>
        <w:spacing w:after="120" w:line="260" w:lineRule="exact"/>
        <w:ind w:right="62"/>
        <w:jc w:val="both"/>
        <w:rPr>
          <w:rFonts w:ascii="Tahoma" w:hAnsi="Tahoma" w:cs="Tahoma"/>
          <w:sz w:val="20"/>
          <w:szCs w:val="20"/>
        </w:rPr>
      </w:pPr>
      <w:r w:rsidRPr="00833B5A">
        <w:rPr>
          <w:rFonts w:ascii="Tahoma" w:hAnsi="Tahoma" w:cs="Tahoma"/>
          <w:sz w:val="20"/>
          <w:szCs w:val="20"/>
        </w:rPr>
        <w:t>Izračun finančnih odbitkov po enačbi:</w:t>
      </w:r>
    </w:p>
    <w:p w14:paraId="620C5252" w14:textId="77777777" w:rsidR="001A1B67" w:rsidRPr="00833B5A" w:rsidRDefault="001A1B67" w:rsidP="001A1B67">
      <w:pPr>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4050" w:dyaOrig="615" w14:anchorId="040DB235">
          <v:shape id="_x0000_i1070" type="#_x0000_t75" style="width:203.75pt;height:29.9pt" o:ole="">
            <v:imagedata r:id="rId109" o:title=""/>
          </v:shape>
          <o:OLEObject Type="Embed" ProgID="Equation.3" ShapeID="_x0000_i1070" DrawAspect="Content" ObjectID="_1599396967" r:id="rId110"/>
        </w:object>
      </w:r>
      <w:r w:rsidRPr="00833B5A">
        <w:rPr>
          <w:rStyle w:val="SlogArial10pt"/>
          <w:rFonts w:ascii="Tahoma" w:hAnsi="Tahoma" w:cs="Tahoma"/>
          <w:szCs w:val="20"/>
          <w:lang w:val="sl-SI"/>
        </w:rPr>
        <w:t xml:space="preserve"> (EUR)</w:t>
      </w:r>
    </w:p>
    <w:p w14:paraId="0DBEF649" w14:textId="77777777" w:rsidR="001A1B67" w:rsidRPr="00833B5A" w:rsidRDefault="001A1B67" w:rsidP="006038A5">
      <w:pPr>
        <w:autoSpaceDE w:val="0"/>
        <w:autoSpaceDN w:val="0"/>
        <w:adjustRightInd w:val="0"/>
        <w:spacing w:after="120"/>
        <w:ind w:left="709"/>
        <w:rPr>
          <w:rFonts w:ascii="Tahoma" w:hAnsi="Tahoma" w:cs="Tahoma"/>
          <w:sz w:val="20"/>
          <w:szCs w:val="20"/>
        </w:rPr>
      </w:pPr>
      <w:r w:rsidRPr="00833B5A">
        <w:rPr>
          <w:rFonts w:ascii="Tahoma" w:hAnsi="Tahoma" w:cs="Tahoma"/>
          <w:sz w:val="20"/>
          <w:szCs w:val="20"/>
        </w:rPr>
        <w:t>kjer pomeni:</w:t>
      </w:r>
    </w:p>
    <w:p w14:paraId="71FAF541" w14:textId="77777777" w:rsidR="001A1B67" w:rsidRPr="00833B5A" w:rsidRDefault="001A1B67" w:rsidP="006038A5">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lastRenderedPageBreak/>
        <w:t>O</w:t>
      </w:r>
      <w:r w:rsidRPr="00833B5A">
        <w:rPr>
          <w:rFonts w:ascii="Tahoma" w:hAnsi="Tahoma" w:cs="Tahoma"/>
          <w:sz w:val="20"/>
          <w:szCs w:val="20"/>
          <w:vertAlign w:val="subscript"/>
          <w:lang w:val="sl-SI"/>
        </w:rPr>
        <w:t>R</w:t>
      </w:r>
      <w:r w:rsidRPr="00833B5A">
        <w:rPr>
          <w:rFonts w:ascii="Tahoma" w:hAnsi="Tahoma" w:cs="Tahoma"/>
          <w:sz w:val="20"/>
          <w:szCs w:val="20"/>
          <w:lang w:val="sl-SI"/>
        </w:rPr>
        <w:t xml:space="preserve"> </w:t>
      </w:r>
      <w:r w:rsidR="006038A5" w:rsidRPr="00833B5A">
        <w:rPr>
          <w:rFonts w:ascii="Tahoma" w:hAnsi="Tahoma" w:cs="Tahoma"/>
          <w:sz w:val="20"/>
          <w:szCs w:val="20"/>
          <w:lang w:val="sl-SI"/>
        </w:rPr>
        <w:tab/>
      </w:r>
      <w:r w:rsidRPr="00833B5A">
        <w:rPr>
          <w:rFonts w:ascii="Tahoma" w:hAnsi="Tahoma" w:cs="Tahoma"/>
          <w:sz w:val="20"/>
          <w:szCs w:val="20"/>
          <w:lang w:val="sl-SI"/>
        </w:rPr>
        <w:t>-</w:t>
      </w:r>
      <w:r w:rsidR="006038A5" w:rsidRPr="00833B5A">
        <w:rPr>
          <w:rFonts w:ascii="Tahoma" w:hAnsi="Tahoma" w:cs="Tahoma"/>
          <w:sz w:val="20"/>
          <w:szCs w:val="20"/>
          <w:lang w:val="sl-SI"/>
        </w:rPr>
        <w:t xml:space="preserve"> o</w:t>
      </w:r>
      <w:r w:rsidRPr="00833B5A">
        <w:rPr>
          <w:rFonts w:ascii="Tahoma" w:hAnsi="Tahoma" w:cs="Tahoma"/>
          <w:bCs/>
          <w:sz w:val="20"/>
          <w:szCs w:val="20"/>
          <w:lang w:val="sl-SI"/>
        </w:rPr>
        <w:t>dstopanje</w:t>
      </w:r>
      <w:r w:rsidRPr="00833B5A">
        <w:rPr>
          <w:rFonts w:ascii="Tahoma" w:hAnsi="Tahoma" w:cs="Tahoma"/>
          <w:sz w:val="20"/>
          <w:szCs w:val="20"/>
          <w:lang w:val="sl-SI"/>
        </w:rPr>
        <w:t xml:space="preserve"> od mejne vrednosti, določeno po enačbi: </w:t>
      </w:r>
    </w:p>
    <w:p w14:paraId="439FBB4B" w14:textId="77777777" w:rsidR="001A1B67" w:rsidRPr="00833B5A" w:rsidRDefault="001A1B67" w:rsidP="006038A5">
      <w:pPr>
        <w:tabs>
          <w:tab w:val="left" w:pos="1701"/>
        </w:tabs>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2100" w:dyaOrig="600" w14:anchorId="1C7A4E48">
          <v:shape id="_x0000_i1071" type="#_x0000_t75" style="width:108pt;height:29.9pt" o:ole="">
            <v:imagedata r:id="rId111" o:title=""/>
          </v:shape>
          <o:OLEObject Type="Embed" ProgID="Equation.3" ShapeID="_x0000_i1071" DrawAspect="Content" ObjectID="_1599396968" r:id="rId112"/>
        </w:object>
      </w:r>
      <w:r w:rsidRPr="00833B5A">
        <w:rPr>
          <w:rStyle w:val="SlogArial10pt"/>
          <w:rFonts w:ascii="Tahoma" w:hAnsi="Tahoma" w:cs="Tahoma"/>
          <w:szCs w:val="20"/>
          <w:lang w:val="sl-SI"/>
        </w:rPr>
        <w:t xml:space="preserve"> (%)</w:t>
      </w:r>
    </w:p>
    <w:p w14:paraId="61E10FAD" w14:textId="77777777" w:rsidR="001A1B67"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OD</w:t>
      </w:r>
      <w:r w:rsidRPr="00833B5A">
        <w:rPr>
          <w:rFonts w:ascii="Tahoma" w:hAnsi="Tahoma" w:cs="Tahoma"/>
          <w:bCs/>
          <w:i/>
          <w:sz w:val="20"/>
          <w:szCs w:val="20"/>
          <w:vertAlign w:val="subscript"/>
          <w:lang w:val="sl-SI"/>
        </w:rPr>
        <w:t>sm</w:t>
      </w:r>
      <w:r w:rsidR="006038A5" w:rsidRPr="00833B5A">
        <w:rPr>
          <w:rFonts w:ascii="Tahoma" w:hAnsi="Tahoma" w:cs="Tahoma"/>
          <w:bCs/>
          <w:i/>
          <w:sz w:val="20"/>
          <w:szCs w:val="20"/>
          <w:lang w:val="sl-SI"/>
        </w:rPr>
        <w:tab/>
        <w:t xml:space="preserve">- </w:t>
      </w:r>
      <w:r w:rsidRPr="00833B5A">
        <w:rPr>
          <w:rFonts w:ascii="Tahoma" w:hAnsi="Tahoma" w:cs="Tahoma"/>
          <w:bCs/>
          <w:i/>
          <w:sz w:val="20"/>
          <w:szCs w:val="20"/>
          <w:lang w:val="sl-SI"/>
        </w:rPr>
        <w:t>skrajna mejna vrednost  = OD</w:t>
      </w:r>
      <w:r w:rsidRPr="00833B5A">
        <w:rPr>
          <w:rFonts w:ascii="Tahoma" w:hAnsi="Tahoma" w:cs="Tahoma"/>
          <w:bCs/>
          <w:i/>
          <w:sz w:val="20"/>
          <w:szCs w:val="20"/>
          <w:vertAlign w:val="subscript"/>
          <w:lang w:val="sl-SI"/>
        </w:rPr>
        <w:t>m</w:t>
      </w:r>
      <w:r w:rsidRPr="00833B5A">
        <w:rPr>
          <w:rFonts w:ascii="Tahoma" w:hAnsi="Tahoma" w:cs="Tahoma"/>
          <w:bCs/>
          <w:i/>
          <w:sz w:val="20"/>
          <w:szCs w:val="20"/>
          <w:lang w:val="sl-SI"/>
        </w:rPr>
        <w:t xml:space="preserve"> + 4 mm </w:t>
      </w:r>
    </w:p>
    <w:p w14:paraId="12233B1D" w14:textId="77777777" w:rsidR="001A1B67"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OD</w:t>
      </w:r>
      <w:r w:rsidRPr="00833B5A">
        <w:rPr>
          <w:rFonts w:ascii="Tahoma" w:hAnsi="Tahoma" w:cs="Tahoma"/>
          <w:bCs/>
          <w:i/>
          <w:sz w:val="20"/>
          <w:szCs w:val="20"/>
          <w:vertAlign w:val="subscript"/>
          <w:lang w:val="sl-SI"/>
        </w:rPr>
        <w:t>m</w:t>
      </w:r>
      <w:r w:rsidR="006038A5" w:rsidRPr="00833B5A">
        <w:rPr>
          <w:rFonts w:ascii="Tahoma" w:hAnsi="Tahoma" w:cs="Tahoma"/>
          <w:bCs/>
          <w:i/>
          <w:sz w:val="20"/>
          <w:szCs w:val="20"/>
          <w:lang w:val="sl-SI"/>
        </w:rPr>
        <w:tab/>
      </w:r>
      <w:r w:rsidRPr="00833B5A">
        <w:rPr>
          <w:rFonts w:ascii="Tahoma" w:hAnsi="Tahoma" w:cs="Tahoma"/>
          <w:bCs/>
          <w:i/>
          <w:sz w:val="20"/>
          <w:szCs w:val="20"/>
          <w:lang w:val="sl-SI"/>
        </w:rPr>
        <w:t>- dovoljena vrednost odstopanja ravnine glede na dolžino merilne letve (mm)</w:t>
      </w:r>
    </w:p>
    <w:p w14:paraId="6C9F8426" w14:textId="77777777" w:rsidR="001A1B67"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OD</w:t>
      </w:r>
      <w:r w:rsidRPr="00833B5A">
        <w:rPr>
          <w:rFonts w:ascii="Tahoma" w:hAnsi="Tahoma" w:cs="Tahoma"/>
          <w:bCs/>
          <w:i/>
          <w:sz w:val="20"/>
          <w:szCs w:val="20"/>
          <w:vertAlign w:val="subscript"/>
          <w:lang w:val="sl-SI"/>
        </w:rPr>
        <w:t>d</w:t>
      </w:r>
      <w:r w:rsidR="006038A5" w:rsidRPr="00833B5A">
        <w:rPr>
          <w:rFonts w:ascii="Tahoma" w:hAnsi="Tahoma" w:cs="Tahoma"/>
          <w:bCs/>
          <w:i/>
          <w:sz w:val="20"/>
          <w:szCs w:val="20"/>
          <w:lang w:val="sl-SI"/>
        </w:rPr>
        <w:t xml:space="preserve"> </w:t>
      </w:r>
      <w:r w:rsidR="006038A5" w:rsidRPr="00833B5A">
        <w:rPr>
          <w:rFonts w:ascii="Tahoma" w:hAnsi="Tahoma" w:cs="Tahoma"/>
          <w:bCs/>
          <w:i/>
          <w:sz w:val="20"/>
          <w:szCs w:val="20"/>
          <w:lang w:val="sl-SI"/>
        </w:rPr>
        <w:tab/>
      </w:r>
      <w:r w:rsidRPr="00833B5A">
        <w:rPr>
          <w:rFonts w:ascii="Tahoma" w:hAnsi="Tahoma" w:cs="Tahoma"/>
          <w:bCs/>
          <w:i/>
          <w:sz w:val="20"/>
          <w:szCs w:val="20"/>
          <w:lang w:val="sl-SI"/>
        </w:rPr>
        <w:t>-</w:t>
      </w:r>
      <w:r w:rsidR="006038A5" w:rsidRPr="00833B5A">
        <w:rPr>
          <w:rFonts w:ascii="Tahoma" w:hAnsi="Tahoma" w:cs="Tahoma"/>
          <w:bCs/>
          <w:i/>
          <w:sz w:val="20"/>
          <w:szCs w:val="20"/>
          <w:lang w:val="sl-SI"/>
        </w:rPr>
        <w:t xml:space="preserve"> </w:t>
      </w:r>
      <w:r w:rsidRPr="00833B5A">
        <w:rPr>
          <w:rFonts w:ascii="Tahoma" w:hAnsi="Tahoma" w:cs="Tahoma"/>
          <w:bCs/>
          <w:i/>
          <w:sz w:val="20"/>
          <w:szCs w:val="20"/>
          <w:lang w:val="sl-SI"/>
        </w:rPr>
        <w:t>dosežena (ugotovljena) vrednost odstopanja (mm)</w:t>
      </w:r>
    </w:p>
    <w:p w14:paraId="3E9DA3FC" w14:textId="77777777" w:rsidR="001A1B67"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K</w:t>
      </w:r>
      <w:r w:rsidRPr="00833B5A">
        <w:rPr>
          <w:rFonts w:ascii="Tahoma" w:hAnsi="Tahoma" w:cs="Tahoma"/>
          <w:bCs/>
          <w:i/>
          <w:sz w:val="20"/>
          <w:szCs w:val="20"/>
          <w:vertAlign w:val="subscript"/>
          <w:lang w:val="sl-SI"/>
        </w:rPr>
        <w:t>R</w:t>
      </w:r>
      <w:r w:rsidR="006038A5" w:rsidRPr="00833B5A">
        <w:rPr>
          <w:rFonts w:ascii="Tahoma" w:hAnsi="Tahoma" w:cs="Tahoma"/>
          <w:bCs/>
          <w:i/>
          <w:sz w:val="20"/>
          <w:szCs w:val="20"/>
          <w:lang w:val="sl-SI"/>
        </w:rPr>
        <w:tab/>
      </w:r>
      <w:r w:rsidRPr="00833B5A">
        <w:rPr>
          <w:rFonts w:ascii="Tahoma" w:hAnsi="Tahoma" w:cs="Tahoma"/>
          <w:bCs/>
          <w:i/>
          <w:sz w:val="20"/>
          <w:szCs w:val="20"/>
          <w:lang w:val="sl-SI"/>
        </w:rPr>
        <w:t>-  količnik vpliva ravnosti na uporabnost  = 0,1</w:t>
      </w:r>
    </w:p>
    <w:p w14:paraId="40A8CFE4" w14:textId="77777777" w:rsidR="001A1B67" w:rsidRPr="00833B5A" w:rsidRDefault="006038A5" w:rsidP="006038A5">
      <w:pPr>
        <w:tabs>
          <w:tab w:val="left" w:pos="1701"/>
        </w:tabs>
        <w:spacing w:after="0"/>
        <w:ind w:left="1134"/>
        <w:rPr>
          <w:rFonts w:ascii="Tahoma" w:hAnsi="Tahoma" w:cs="Tahoma"/>
          <w:i/>
          <w:sz w:val="20"/>
          <w:szCs w:val="20"/>
          <w:lang w:val="sl-SI"/>
        </w:rPr>
      </w:pPr>
      <w:r w:rsidRPr="00833B5A">
        <w:rPr>
          <w:rFonts w:ascii="Tahoma" w:hAnsi="Tahoma" w:cs="Tahoma"/>
          <w:i/>
          <w:sz w:val="20"/>
          <w:szCs w:val="20"/>
          <w:lang w:val="sl-SI"/>
        </w:rPr>
        <w:t xml:space="preserve">C </w:t>
      </w:r>
      <w:r w:rsidRPr="00833B5A">
        <w:rPr>
          <w:rFonts w:ascii="Tahoma" w:hAnsi="Tahoma" w:cs="Tahoma"/>
          <w:i/>
          <w:sz w:val="20"/>
          <w:szCs w:val="20"/>
          <w:lang w:val="sl-SI"/>
        </w:rPr>
        <w:tab/>
      </w:r>
      <w:r w:rsidR="001A1B67" w:rsidRPr="00833B5A">
        <w:rPr>
          <w:rFonts w:ascii="Tahoma" w:hAnsi="Tahoma" w:cs="Tahoma"/>
          <w:i/>
          <w:sz w:val="20"/>
          <w:szCs w:val="20"/>
          <w:lang w:val="sl-SI"/>
        </w:rPr>
        <w:t>- pogodbena enotna cena (EUR/m</w:t>
      </w:r>
      <w:r w:rsidR="001A1B67" w:rsidRPr="00833B5A">
        <w:rPr>
          <w:rFonts w:ascii="Tahoma" w:hAnsi="Tahoma" w:cs="Tahoma"/>
          <w:i/>
          <w:sz w:val="20"/>
          <w:szCs w:val="20"/>
          <w:vertAlign w:val="superscript"/>
          <w:lang w:val="sl-SI"/>
        </w:rPr>
        <w:t>2</w:t>
      </w:r>
      <w:r w:rsidR="001A1B67" w:rsidRPr="00833B5A">
        <w:rPr>
          <w:rFonts w:ascii="Tahoma" w:hAnsi="Tahoma" w:cs="Tahoma"/>
          <w:i/>
          <w:sz w:val="20"/>
          <w:szCs w:val="20"/>
          <w:lang w:val="sl-SI"/>
        </w:rPr>
        <w:t>)</w:t>
      </w:r>
    </w:p>
    <w:p w14:paraId="273C3366" w14:textId="77777777" w:rsidR="001A1B67" w:rsidRPr="00833B5A" w:rsidRDefault="001A1B67" w:rsidP="006038A5">
      <w:pPr>
        <w:tabs>
          <w:tab w:val="left" w:pos="1701"/>
        </w:tabs>
        <w:spacing w:after="120"/>
        <w:ind w:left="1134"/>
        <w:rPr>
          <w:rFonts w:ascii="Tahoma" w:hAnsi="Tahoma" w:cs="Tahoma"/>
          <w:i/>
          <w:sz w:val="20"/>
          <w:szCs w:val="20"/>
          <w:lang w:val="sl-SI"/>
        </w:rPr>
      </w:pPr>
      <w:r w:rsidRPr="00833B5A">
        <w:rPr>
          <w:rFonts w:ascii="Tahoma" w:hAnsi="Tahoma" w:cs="Tahoma"/>
          <w:i/>
          <w:sz w:val="20"/>
          <w:szCs w:val="20"/>
          <w:lang w:val="sl-SI"/>
        </w:rPr>
        <w:t>PD</w:t>
      </w:r>
      <w:r w:rsidRPr="00833B5A">
        <w:rPr>
          <w:rFonts w:ascii="Tahoma" w:hAnsi="Tahoma" w:cs="Tahoma"/>
          <w:i/>
          <w:sz w:val="20"/>
          <w:szCs w:val="20"/>
          <w:vertAlign w:val="subscript"/>
          <w:lang w:val="sl-SI"/>
        </w:rPr>
        <w:t>R</w:t>
      </w:r>
      <w:r w:rsidR="006038A5" w:rsidRPr="00833B5A">
        <w:rPr>
          <w:rFonts w:ascii="Tahoma" w:hAnsi="Tahoma" w:cs="Tahoma"/>
          <w:i/>
          <w:sz w:val="20"/>
          <w:szCs w:val="20"/>
          <w:lang w:val="sl-SI"/>
        </w:rPr>
        <w:tab/>
      </w:r>
      <w:r w:rsidRPr="00833B5A">
        <w:rPr>
          <w:rFonts w:ascii="Tahoma" w:hAnsi="Tahoma" w:cs="Tahoma"/>
          <w:i/>
          <w:sz w:val="20"/>
          <w:szCs w:val="20"/>
          <w:lang w:val="sl-SI"/>
        </w:rPr>
        <w:t>- obseg pomanjkljivo izvedenega dela – ravnost  (m</w:t>
      </w:r>
      <w:r w:rsidRPr="00833B5A">
        <w:rPr>
          <w:rFonts w:ascii="Tahoma" w:hAnsi="Tahoma" w:cs="Tahoma"/>
          <w:i/>
          <w:sz w:val="20"/>
          <w:szCs w:val="20"/>
          <w:vertAlign w:val="superscript"/>
          <w:lang w:val="sl-SI"/>
        </w:rPr>
        <w:t>2</w:t>
      </w:r>
      <w:r w:rsidRPr="00833B5A">
        <w:rPr>
          <w:rFonts w:ascii="Tahoma" w:hAnsi="Tahoma" w:cs="Tahoma"/>
          <w:i/>
          <w:sz w:val="20"/>
          <w:szCs w:val="20"/>
          <w:lang w:val="sl-SI"/>
        </w:rPr>
        <w:t>)</w:t>
      </w:r>
    </w:p>
    <w:p w14:paraId="4B8C942A" w14:textId="77777777" w:rsidR="001A1B67" w:rsidRPr="00833B5A" w:rsidRDefault="001A1B67" w:rsidP="006038A5">
      <w:pPr>
        <w:tabs>
          <w:tab w:val="left" w:pos="1701"/>
        </w:tabs>
        <w:ind w:left="1134"/>
        <w:rPr>
          <w:rStyle w:val="SlogArial10pt"/>
          <w:rFonts w:ascii="Tahoma" w:hAnsi="Tahoma" w:cs="Tahoma"/>
          <w:szCs w:val="20"/>
          <w:lang w:val="sl-SI"/>
        </w:rPr>
      </w:pPr>
      <w:r w:rsidRPr="00833B5A">
        <w:rPr>
          <w:rStyle w:val="SlogArial10pt"/>
          <w:rFonts w:ascii="Tahoma" w:hAnsi="Tahoma" w:cs="Tahoma"/>
          <w:szCs w:val="20"/>
          <w:lang w:val="sl-SI"/>
        </w:rPr>
        <w:t>O</w:t>
      </w:r>
      <w:r w:rsidRPr="00833B5A">
        <w:rPr>
          <w:rStyle w:val="SlogArial10pt"/>
          <w:rFonts w:ascii="Tahoma" w:hAnsi="Tahoma" w:cs="Tahoma"/>
          <w:szCs w:val="20"/>
          <w:vertAlign w:val="subscript"/>
          <w:lang w:val="sl-SI"/>
        </w:rPr>
        <w:t>PP</w:t>
      </w:r>
      <w:r w:rsidR="006038A5" w:rsidRPr="00833B5A">
        <w:rPr>
          <w:rStyle w:val="SlogArial10pt"/>
          <w:rFonts w:ascii="Tahoma" w:hAnsi="Tahoma" w:cs="Tahoma"/>
          <w:szCs w:val="20"/>
          <w:lang w:val="sl-SI"/>
        </w:rPr>
        <w:tab/>
      </w:r>
      <w:r w:rsidRPr="00833B5A">
        <w:rPr>
          <w:rStyle w:val="SlogArial10pt"/>
          <w:rFonts w:ascii="Tahoma" w:hAnsi="Tahoma" w:cs="Tahoma"/>
          <w:szCs w:val="20"/>
          <w:lang w:val="sl-SI"/>
        </w:rPr>
        <w:t xml:space="preserve">- odstopanje od mejne vrednosti, določene po enačbi: </w:t>
      </w:r>
    </w:p>
    <w:p w14:paraId="6B1CED5E" w14:textId="77777777" w:rsidR="001A1B67" w:rsidRPr="00833B5A" w:rsidRDefault="001A1B67" w:rsidP="006038A5">
      <w:pPr>
        <w:tabs>
          <w:tab w:val="left" w:pos="1701"/>
        </w:tabs>
        <w:ind w:left="1134"/>
        <w:jc w:val="center"/>
        <w:rPr>
          <w:rStyle w:val="SlogArial10pt"/>
          <w:rFonts w:ascii="Tahoma" w:hAnsi="Tahoma" w:cs="Tahoma"/>
          <w:szCs w:val="20"/>
          <w:lang w:val="sl-SI"/>
        </w:rPr>
      </w:pPr>
      <w:r w:rsidRPr="00833B5A">
        <w:rPr>
          <w:rStyle w:val="SlogArial10pt"/>
          <w:rFonts w:ascii="Tahoma" w:eastAsiaTheme="minorEastAsia" w:hAnsi="Tahoma" w:cs="Tahoma"/>
          <w:szCs w:val="20"/>
          <w:lang w:val="sl-SI" w:bidi="en-US"/>
        </w:rPr>
        <w:object w:dxaOrig="1980" w:dyaOrig="570" w14:anchorId="1B19EE62">
          <v:shape id="_x0000_i1072" type="#_x0000_t75" style="width:101.9pt;height:29.9pt" o:ole="">
            <v:imagedata r:id="rId113" o:title=""/>
          </v:shape>
          <o:OLEObject Type="Embed" ProgID="Equation.3" ShapeID="_x0000_i1072" DrawAspect="Content" ObjectID="_1599396969" r:id="rId114"/>
        </w:object>
      </w:r>
      <w:r w:rsidRPr="00833B5A">
        <w:rPr>
          <w:rStyle w:val="SlogArial10pt"/>
          <w:rFonts w:ascii="Tahoma" w:hAnsi="Tahoma" w:cs="Tahoma"/>
          <w:szCs w:val="20"/>
          <w:lang w:val="sl-SI"/>
        </w:rPr>
        <w:t xml:space="preserve"> (%)</w:t>
      </w:r>
    </w:p>
    <w:p w14:paraId="4FCB0E62" w14:textId="77777777" w:rsidR="00FD5069"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PP</w:t>
      </w:r>
      <w:r w:rsidRPr="00833B5A">
        <w:rPr>
          <w:rFonts w:ascii="Tahoma" w:hAnsi="Tahoma" w:cs="Tahoma"/>
          <w:bCs/>
          <w:i/>
          <w:sz w:val="20"/>
          <w:szCs w:val="20"/>
          <w:vertAlign w:val="subscript"/>
          <w:lang w:val="sl-SI"/>
        </w:rPr>
        <w:t>sm</w:t>
      </w:r>
      <w:r w:rsidR="006038A5" w:rsidRPr="00833B5A">
        <w:rPr>
          <w:rFonts w:ascii="Tahoma" w:hAnsi="Tahoma" w:cs="Tahoma"/>
          <w:bCs/>
          <w:i/>
          <w:sz w:val="20"/>
          <w:szCs w:val="20"/>
          <w:lang w:val="sl-SI"/>
        </w:rPr>
        <w:tab/>
      </w:r>
      <w:r w:rsidRPr="00833B5A">
        <w:rPr>
          <w:rFonts w:ascii="Tahoma" w:hAnsi="Tahoma" w:cs="Tahoma"/>
          <w:bCs/>
          <w:i/>
          <w:sz w:val="20"/>
          <w:szCs w:val="20"/>
          <w:lang w:val="sl-SI"/>
        </w:rPr>
        <w:t xml:space="preserve">- skrajna mejna vrednost odstotka površine por </w:t>
      </w:r>
    </w:p>
    <w:p w14:paraId="3BF39A59" w14:textId="77777777" w:rsidR="001A1B67" w:rsidRPr="00833B5A" w:rsidRDefault="00FD5069"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ab/>
        <w:t xml:space="preserve">  </w:t>
      </w:r>
      <w:r w:rsidR="001A1B67" w:rsidRPr="00833B5A">
        <w:rPr>
          <w:rFonts w:ascii="Tahoma" w:hAnsi="Tahoma" w:cs="Tahoma"/>
          <w:bCs/>
          <w:i/>
          <w:sz w:val="20"/>
          <w:szCs w:val="20"/>
          <w:lang w:val="sl-SI"/>
        </w:rPr>
        <w:t xml:space="preserve">(na merjeni površini </w:t>
      </w:r>
      <w:r w:rsidR="001A1B67" w:rsidRPr="00833B5A">
        <w:rPr>
          <w:rFonts w:ascii="Tahoma" w:hAnsi="Tahoma" w:cs="Tahoma"/>
          <w:bCs/>
          <w:i/>
          <w:sz w:val="20"/>
          <w:szCs w:val="20"/>
          <w:lang w:val="sl-SI"/>
        </w:rPr>
        <w:sym w:font="Symbol" w:char="F0B3"/>
      </w:r>
      <w:r w:rsidR="001A1B67" w:rsidRPr="00833B5A">
        <w:rPr>
          <w:rFonts w:ascii="Tahoma" w:hAnsi="Tahoma" w:cs="Tahoma"/>
          <w:bCs/>
          <w:i/>
          <w:sz w:val="20"/>
          <w:szCs w:val="20"/>
          <w:lang w:val="sl-SI"/>
        </w:rPr>
        <w:t xml:space="preserve"> 50 x 50 cm)  =  1,4 % </w:t>
      </w:r>
    </w:p>
    <w:p w14:paraId="0B750C85" w14:textId="77777777" w:rsidR="00FD5069"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PP</w:t>
      </w:r>
      <w:r w:rsidRPr="00833B5A">
        <w:rPr>
          <w:rFonts w:ascii="Tahoma" w:hAnsi="Tahoma" w:cs="Tahoma"/>
          <w:bCs/>
          <w:i/>
          <w:sz w:val="20"/>
          <w:szCs w:val="20"/>
          <w:vertAlign w:val="subscript"/>
          <w:lang w:val="sl-SI"/>
        </w:rPr>
        <w:t>d</w:t>
      </w:r>
      <w:r w:rsidR="00FD5069" w:rsidRPr="00833B5A">
        <w:rPr>
          <w:rFonts w:ascii="Tahoma" w:hAnsi="Tahoma" w:cs="Tahoma"/>
          <w:bCs/>
          <w:i/>
          <w:sz w:val="20"/>
          <w:szCs w:val="20"/>
          <w:lang w:val="sl-SI"/>
        </w:rPr>
        <w:t xml:space="preserve"> </w:t>
      </w:r>
      <w:r w:rsidR="00FD5069" w:rsidRPr="00833B5A">
        <w:rPr>
          <w:rFonts w:ascii="Tahoma" w:hAnsi="Tahoma" w:cs="Tahoma"/>
          <w:bCs/>
          <w:i/>
          <w:sz w:val="20"/>
          <w:szCs w:val="20"/>
          <w:lang w:val="sl-SI"/>
        </w:rPr>
        <w:tab/>
      </w:r>
      <w:r w:rsidRPr="00833B5A">
        <w:rPr>
          <w:rFonts w:ascii="Tahoma" w:hAnsi="Tahoma" w:cs="Tahoma"/>
          <w:bCs/>
          <w:i/>
          <w:sz w:val="20"/>
          <w:szCs w:val="20"/>
          <w:lang w:val="sl-SI"/>
        </w:rPr>
        <w:t>-</w:t>
      </w:r>
      <w:r w:rsidR="00FD5069" w:rsidRPr="00833B5A">
        <w:rPr>
          <w:rFonts w:ascii="Tahoma" w:hAnsi="Tahoma" w:cs="Tahoma"/>
          <w:bCs/>
          <w:i/>
          <w:sz w:val="20"/>
          <w:szCs w:val="20"/>
          <w:lang w:val="sl-SI"/>
        </w:rPr>
        <w:t xml:space="preserve"> </w:t>
      </w:r>
      <w:r w:rsidRPr="00833B5A">
        <w:rPr>
          <w:rFonts w:ascii="Tahoma" w:hAnsi="Tahoma" w:cs="Tahoma"/>
          <w:bCs/>
          <w:i/>
          <w:sz w:val="20"/>
          <w:szCs w:val="20"/>
          <w:lang w:val="sl-SI"/>
        </w:rPr>
        <w:t xml:space="preserve">dosežena (ugotovljena) vrednost odstotka površine por </w:t>
      </w:r>
    </w:p>
    <w:p w14:paraId="246E0909" w14:textId="77777777" w:rsidR="001A1B67" w:rsidRPr="00833B5A" w:rsidRDefault="00FD5069"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ab/>
        <w:t xml:space="preserve">  </w:t>
      </w:r>
      <w:r w:rsidR="001A1B67" w:rsidRPr="00833B5A">
        <w:rPr>
          <w:rFonts w:ascii="Tahoma" w:hAnsi="Tahoma" w:cs="Tahoma"/>
          <w:bCs/>
          <w:i/>
          <w:sz w:val="20"/>
          <w:szCs w:val="20"/>
          <w:lang w:val="sl-SI"/>
        </w:rPr>
        <w:t xml:space="preserve">(na merjeni površini </w:t>
      </w:r>
      <w:r w:rsidR="001A1B67" w:rsidRPr="00833B5A">
        <w:rPr>
          <w:rFonts w:ascii="Tahoma" w:hAnsi="Tahoma" w:cs="Tahoma"/>
          <w:bCs/>
          <w:i/>
          <w:sz w:val="20"/>
          <w:szCs w:val="20"/>
          <w:lang w:val="sl-SI"/>
        </w:rPr>
        <w:sym w:font="Symbol" w:char="F0B3"/>
      </w:r>
      <w:r w:rsidR="001A1B67" w:rsidRPr="00833B5A">
        <w:rPr>
          <w:rFonts w:ascii="Tahoma" w:hAnsi="Tahoma" w:cs="Tahoma"/>
          <w:bCs/>
          <w:i/>
          <w:sz w:val="20"/>
          <w:szCs w:val="20"/>
          <w:lang w:val="sl-SI"/>
        </w:rPr>
        <w:t xml:space="preserve"> 50 x 50 cm)  (%)</w:t>
      </w:r>
    </w:p>
    <w:p w14:paraId="2C5D5305" w14:textId="77777777" w:rsidR="001A1B67" w:rsidRPr="00833B5A" w:rsidRDefault="001A1B67"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K</w:t>
      </w:r>
      <w:r w:rsidRPr="00833B5A">
        <w:rPr>
          <w:rFonts w:ascii="Tahoma" w:hAnsi="Tahoma" w:cs="Tahoma"/>
          <w:bCs/>
          <w:i/>
          <w:sz w:val="20"/>
          <w:szCs w:val="20"/>
          <w:vertAlign w:val="subscript"/>
          <w:lang w:val="sl-SI"/>
        </w:rPr>
        <w:t>PP</w:t>
      </w:r>
      <w:r w:rsidR="00FD5069" w:rsidRPr="00833B5A">
        <w:rPr>
          <w:rFonts w:ascii="Tahoma" w:hAnsi="Tahoma" w:cs="Tahoma"/>
          <w:bCs/>
          <w:i/>
          <w:sz w:val="20"/>
          <w:szCs w:val="20"/>
          <w:lang w:val="sl-SI"/>
        </w:rPr>
        <w:tab/>
      </w:r>
      <w:r w:rsidRPr="00833B5A">
        <w:rPr>
          <w:rFonts w:ascii="Tahoma" w:hAnsi="Tahoma" w:cs="Tahoma"/>
          <w:bCs/>
          <w:i/>
          <w:sz w:val="20"/>
          <w:szCs w:val="20"/>
          <w:lang w:val="sl-SI"/>
        </w:rPr>
        <w:t>- količnik vpliva površine por na uporabnost  = 0,3</w:t>
      </w:r>
    </w:p>
    <w:p w14:paraId="1346BBDD" w14:textId="77777777" w:rsidR="001A1B67" w:rsidRPr="00833B5A" w:rsidRDefault="00FD5069" w:rsidP="006038A5">
      <w:pPr>
        <w:tabs>
          <w:tab w:val="left" w:pos="1701"/>
        </w:tabs>
        <w:spacing w:after="0"/>
        <w:ind w:left="1134"/>
        <w:rPr>
          <w:rFonts w:ascii="Tahoma" w:hAnsi="Tahoma" w:cs="Tahoma"/>
          <w:bCs/>
          <w:i/>
          <w:sz w:val="20"/>
          <w:szCs w:val="20"/>
          <w:lang w:val="sl-SI"/>
        </w:rPr>
      </w:pPr>
      <w:r w:rsidRPr="00833B5A">
        <w:rPr>
          <w:rFonts w:ascii="Tahoma" w:hAnsi="Tahoma" w:cs="Tahoma"/>
          <w:bCs/>
          <w:i/>
          <w:sz w:val="20"/>
          <w:szCs w:val="20"/>
          <w:lang w:val="sl-SI"/>
        </w:rPr>
        <w:t xml:space="preserve">C </w:t>
      </w:r>
      <w:r w:rsidRPr="00833B5A">
        <w:rPr>
          <w:rFonts w:ascii="Tahoma" w:hAnsi="Tahoma" w:cs="Tahoma"/>
          <w:bCs/>
          <w:i/>
          <w:sz w:val="20"/>
          <w:szCs w:val="20"/>
          <w:lang w:val="sl-SI"/>
        </w:rPr>
        <w:tab/>
        <w:t>-</w:t>
      </w:r>
      <w:r w:rsidR="001A1B67" w:rsidRPr="00833B5A">
        <w:rPr>
          <w:rFonts w:ascii="Tahoma" w:hAnsi="Tahoma" w:cs="Tahoma"/>
          <w:bCs/>
          <w:i/>
          <w:sz w:val="20"/>
          <w:szCs w:val="20"/>
          <w:lang w:val="sl-SI"/>
        </w:rPr>
        <w:t xml:space="preserve"> pogodbena enotna cena (EUR/m</w:t>
      </w:r>
      <w:r w:rsidR="001A1B67" w:rsidRPr="00833B5A">
        <w:rPr>
          <w:rFonts w:ascii="Tahoma" w:hAnsi="Tahoma" w:cs="Tahoma"/>
          <w:bCs/>
          <w:i/>
          <w:sz w:val="20"/>
          <w:szCs w:val="20"/>
          <w:vertAlign w:val="superscript"/>
          <w:lang w:val="sl-SI"/>
        </w:rPr>
        <w:t>2</w:t>
      </w:r>
      <w:r w:rsidR="001A1B67" w:rsidRPr="00833B5A">
        <w:rPr>
          <w:rFonts w:ascii="Tahoma" w:hAnsi="Tahoma" w:cs="Tahoma"/>
          <w:bCs/>
          <w:i/>
          <w:sz w:val="20"/>
          <w:szCs w:val="20"/>
          <w:lang w:val="sl-SI"/>
        </w:rPr>
        <w:t>)</w:t>
      </w:r>
    </w:p>
    <w:p w14:paraId="1BA1C6FC" w14:textId="77777777" w:rsidR="001A1B67" w:rsidRPr="00833B5A" w:rsidRDefault="001A1B67" w:rsidP="00FD5069">
      <w:pPr>
        <w:tabs>
          <w:tab w:val="left" w:pos="1701"/>
        </w:tabs>
        <w:spacing w:after="120"/>
        <w:ind w:left="1134"/>
        <w:rPr>
          <w:rFonts w:ascii="Tahoma" w:hAnsi="Tahoma" w:cs="Tahoma"/>
          <w:i/>
          <w:sz w:val="20"/>
          <w:szCs w:val="20"/>
          <w:lang w:val="sl-SI"/>
        </w:rPr>
      </w:pPr>
      <w:r w:rsidRPr="00833B5A">
        <w:rPr>
          <w:rFonts w:ascii="Tahoma" w:hAnsi="Tahoma" w:cs="Tahoma"/>
          <w:i/>
          <w:sz w:val="20"/>
          <w:szCs w:val="20"/>
          <w:lang w:val="sl-SI"/>
        </w:rPr>
        <w:t>PD</w:t>
      </w:r>
      <w:r w:rsidRPr="00833B5A">
        <w:rPr>
          <w:rFonts w:ascii="Tahoma" w:hAnsi="Tahoma" w:cs="Tahoma"/>
          <w:i/>
          <w:sz w:val="20"/>
          <w:szCs w:val="20"/>
          <w:vertAlign w:val="subscript"/>
          <w:lang w:val="sl-SI"/>
        </w:rPr>
        <w:t>PP</w:t>
      </w:r>
      <w:r w:rsidR="00FD5069" w:rsidRPr="00833B5A">
        <w:rPr>
          <w:rFonts w:ascii="Tahoma" w:hAnsi="Tahoma" w:cs="Tahoma"/>
          <w:i/>
          <w:sz w:val="20"/>
          <w:szCs w:val="20"/>
          <w:vertAlign w:val="subscript"/>
          <w:lang w:val="sl-SI"/>
        </w:rPr>
        <w:tab/>
      </w:r>
      <w:r w:rsidR="00FD5069" w:rsidRPr="00833B5A">
        <w:rPr>
          <w:rFonts w:ascii="Tahoma" w:hAnsi="Tahoma" w:cs="Tahoma"/>
          <w:i/>
          <w:sz w:val="20"/>
          <w:szCs w:val="20"/>
          <w:lang w:val="sl-SI"/>
        </w:rPr>
        <w:t xml:space="preserve">- </w:t>
      </w:r>
      <w:r w:rsidRPr="00833B5A">
        <w:rPr>
          <w:rFonts w:ascii="Tahoma" w:hAnsi="Tahoma" w:cs="Tahoma"/>
          <w:i/>
          <w:sz w:val="20"/>
          <w:szCs w:val="20"/>
          <w:lang w:val="sl-SI"/>
        </w:rPr>
        <w:t>obseg pomanjkljivo izvedenega dela – površina por  (m</w:t>
      </w:r>
      <w:r w:rsidRPr="00833B5A">
        <w:rPr>
          <w:rFonts w:ascii="Tahoma" w:hAnsi="Tahoma" w:cs="Tahoma"/>
          <w:i/>
          <w:sz w:val="20"/>
          <w:szCs w:val="20"/>
          <w:vertAlign w:val="superscript"/>
          <w:lang w:val="sl-SI"/>
        </w:rPr>
        <w:t>2</w:t>
      </w:r>
      <w:r w:rsidRPr="00833B5A">
        <w:rPr>
          <w:rFonts w:ascii="Tahoma" w:hAnsi="Tahoma" w:cs="Tahoma"/>
          <w:i/>
          <w:sz w:val="20"/>
          <w:szCs w:val="20"/>
          <w:lang w:val="sl-SI"/>
        </w:rPr>
        <w:t>)</w:t>
      </w:r>
    </w:p>
    <w:p w14:paraId="285B5FC8"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Primer:</w:t>
      </w:r>
    </w:p>
    <w:p w14:paraId="547631E7"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OD</w:t>
      </w:r>
      <w:r w:rsidRPr="00833B5A">
        <w:rPr>
          <w:rFonts w:ascii="Tahoma" w:hAnsi="Tahoma" w:cs="Tahoma"/>
          <w:sz w:val="20"/>
          <w:szCs w:val="20"/>
          <w:vertAlign w:val="subscript"/>
          <w:lang w:val="sl-SI"/>
        </w:rPr>
        <w:t>d</w:t>
      </w:r>
      <w:r w:rsidRPr="00833B5A">
        <w:rPr>
          <w:rFonts w:ascii="Tahoma" w:hAnsi="Tahoma" w:cs="Tahoma"/>
          <w:sz w:val="20"/>
          <w:szCs w:val="20"/>
          <w:lang w:val="sl-SI"/>
        </w:rPr>
        <w:t xml:space="preserve">  </w:t>
      </w:r>
      <w:r w:rsidRPr="00833B5A">
        <w:rPr>
          <w:rFonts w:ascii="Tahoma" w:hAnsi="Tahoma" w:cs="Tahoma"/>
          <w:sz w:val="20"/>
          <w:szCs w:val="20"/>
          <w:lang w:val="sl-SI"/>
        </w:rPr>
        <w:tab/>
        <w:t>=  22 mm</w:t>
      </w:r>
    </w:p>
    <w:p w14:paraId="5565583D"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OD</w:t>
      </w:r>
      <w:r w:rsidRPr="00833B5A">
        <w:rPr>
          <w:rFonts w:ascii="Tahoma" w:hAnsi="Tahoma" w:cs="Tahoma"/>
          <w:sz w:val="20"/>
          <w:szCs w:val="20"/>
          <w:vertAlign w:val="subscript"/>
          <w:lang w:val="sl-SI"/>
        </w:rPr>
        <w:t>m</w:t>
      </w:r>
      <w:r w:rsidRPr="00833B5A">
        <w:rPr>
          <w:rFonts w:ascii="Tahoma" w:hAnsi="Tahoma" w:cs="Tahoma"/>
          <w:sz w:val="20"/>
          <w:szCs w:val="20"/>
          <w:lang w:val="sl-SI"/>
        </w:rPr>
        <w:t xml:space="preserve"> </w:t>
      </w:r>
      <w:r w:rsidRPr="00833B5A">
        <w:rPr>
          <w:rFonts w:ascii="Tahoma" w:hAnsi="Tahoma" w:cs="Tahoma"/>
          <w:sz w:val="20"/>
          <w:szCs w:val="20"/>
          <w:lang w:val="sl-SI"/>
        </w:rPr>
        <w:tab/>
        <w:t>=  20 mm</w:t>
      </w:r>
    </w:p>
    <w:p w14:paraId="2BF6F686"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K</w:t>
      </w:r>
      <w:r w:rsidRPr="00833B5A">
        <w:rPr>
          <w:rFonts w:ascii="Tahoma" w:hAnsi="Tahoma" w:cs="Tahoma"/>
          <w:sz w:val="20"/>
          <w:szCs w:val="20"/>
          <w:vertAlign w:val="subscript"/>
          <w:lang w:val="sl-SI"/>
        </w:rPr>
        <w:t>R</w:t>
      </w:r>
      <w:r w:rsidRPr="00833B5A">
        <w:rPr>
          <w:rFonts w:ascii="Tahoma" w:hAnsi="Tahoma" w:cs="Tahoma"/>
          <w:sz w:val="20"/>
          <w:szCs w:val="20"/>
          <w:lang w:val="sl-SI"/>
        </w:rPr>
        <w:t xml:space="preserve">    </w:t>
      </w:r>
      <w:r w:rsidRPr="00833B5A">
        <w:rPr>
          <w:rFonts w:ascii="Tahoma" w:hAnsi="Tahoma" w:cs="Tahoma"/>
          <w:sz w:val="20"/>
          <w:szCs w:val="20"/>
          <w:lang w:val="sl-SI"/>
        </w:rPr>
        <w:tab/>
        <w:t>=  0,1</w:t>
      </w:r>
    </w:p>
    <w:p w14:paraId="3C5C4EC4"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PD</w:t>
      </w:r>
      <w:r w:rsidRPr="00833B5A">
        <w:rPr>
          <w:rFonts w:ascii="Tahoma" w:hAnsi="Tahoma" w:cs="Tahoma"/>
          <w:sz w:val="20"/>
          <w:szCs w:val="20"/>
          <w:vertAlign w:val="subscript"/>
          <w:lang w:val="sl-SI"/>
        </w:rPr>
        <w:t>R</w:t>
      </w:r>
      <w:r w:rsidRPr="00833B5A">
        <w:rPr>
          <w:rFonts w:ascii="Tahoma" w:hAnsi="Tahoma" w:cs="Tahoma"/>
          <w:sz w:val="20"/>
          <w:szCs w:val="20"/>
          <w:lang w:val="sl-SI"/>
        </w:rPr>
        <w:t xml:space="preserve">  </w:t>
      </w:r>
      <w:r w:rsidRPr="00833B5A">
        <w:rPr>
          <w:rFonts w:ascii="Tahoma" w:hAnsi="Tahoma" w:cs="Tahoma"/>
          <w:sz w:val="20"/>
          <w:szCs w:val="20"/>
          <w:lang w:val="sl-SI"/>
        </w:rPr>
        <w:tab/>
        <w:t>=  750 m</w:t>
      </w:r>
      <w:r w:rsidRPr="00833B5A">
        <w:rPr>
          <w:rFonts w:ascii="Tahoma" w:hAnsi="Tahoma" w:cs="Tahoma"/>
          <w:sz w:val="20"/>
          <w:szCs w:val="20"/>
          <w:vertAlign w:val="superscript"/>
          <w:lang w:val="sl-SI"/>
        </w:rPr>
        <w:t>2</w:t>
      </w:r>
    </w:p>
    <w:p w14:paraId="3C46981C"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PP</w:t>
      </w:r>
      <w:r w:rsidRPr="00833B5A">
        <w:rPr>
          <w:rFonts w:ascii="Tahoma" w:hAnsi="Tahoma" w:cs="Tahoma"/>
          <w:sz w:val="20"/>
          <w:szCs w:val="20"/>
          <w:vertAlign w:val="subscript"/>
          <w:lang w:val="sl-SI"/>
        </w:rPr>
        <w:t>d</w:t>
      </w:r>
      <w:r w:rsidRPr="00833B5A">
        <w:rPr>
          <w:rFonts w:ascii="Tahoma" w:hAnsi="Tahoma" w:cs="Tahoma"/>
          <w:sz w:val="20"/>
          <w:szCs w:val="20"/>
          <w:lang w:val="sl-SI"/>
        </w:rPr>
        <w:t xml:space="preserve">   </w:t>
      </w:r>
      <w:r w:rsidRPr="00833B5A">
        <w:rPr>
          <w:rFonts w:ascii="Tahoma" w:hAnsi="Tahoma" w:cs="Tahoma"/>
          <w:sz w:val="20"/>
          <w:szCs w:val="20"/>
          <w:lang w:val="sl-SI"/>
        </w:rPr>
        <w:tab/>
        <w:t>=  0,95 %</w:t>
      </w:r>
    </w:p>
    <w:p w14:paraId="7B463B04"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PP</w:t>
      </w:r>
      <w:r w:rsidRPr="00833B5A">
        <w:rPr>
          <w:rFonts w:ascii="Tahoma" w:hAnsi="Tahoma" w:cs="Tahoma"/>
          <w:sz w:val="20"/>
          <w:szCs w:val="20"/>
          <w:vertAlign w:val="subscript"/>
          <w:lang w:val="sl-SI"/>
        </w:rPr>
        <w:t>m</w:t>
      </w:r>
      <w:r w:rsidRPr="00833B5A">
        <w:rPr>
          <w:rFonts w:ascii="Tahoma" w:hAnsi="Tahoma" w:cs="Tahoma"/>
          <w:sz w:val="20"/>
          <w:szCs w:val="20"/>
          <w:lang w:val="sl-SI"/>
        </w:rPr>
        <w:t xml:space="preserve">  </w:t>
      </w:r>
      <w:r w:rsidRPr="00833B5A">
        <w:rPr>
          <w:rFonts w:ascii="Tahoma" w:hAnsi="Tahoma" w:cs="Tahoma"/>
          <w:sz w:val="20"/>
          <w:szCs w:val="20"/>
          <w:lang w:val="sl-SI"/>
        </w:rPr>
        <w:tab/>
        <w:t>=  0,90 %</w:t>
      </w:r>
    </w:p>
    <w:p w14:paraId="50530848"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K</w:t>
      </w:r>
      <w:r w:rsidRPr="00833B5A">
        <w:rPr>
          <w:rFonts w:ascii="Tahoma" w:hAnsi="Tahoma" w:cs="Tahoma"/>
          <w:sz w:val="20"/>
          <w:szCs w:val="20"/>
          <w:vertAlign w:val="subscript"/>
          <w:lang w:val="sl-SI"/>
        </w:rPr>
        <w:t>PP</w:t>
      </w:r>
      <w:r w:rsidRPr="00833B5A">
        <w:rPr>
          <w:rFonts w:ascii="Tahoma" w:hAnsi="Tahoma" w:cs="Tahoma"/>
          <w:sz w:val="20"/>
          <w:szCs w:val="20"/>
          <w:lang w:val="sl-SI"/>
        </w:rPr>
        <w:t xml:space="preserve">   </w:t>
      </w:r>
      <w:r w:rsidRPr="00833B5A">
        <w:rPr>
          <w:rFonts w:ascii="Tahoma" w:hAnsi="Tahoma" w:cs="Tahoma"/>
          <w:sz w:val="20"/>
          <w:szCs w:val="20"/>
          <w:lang w:val="sl-SI"/>
        </w:rPr>
        <w:tab/>
        <w:t>=  0,3</w:t>
      </w:r>
    </w:p>
    <w:p w14:paraId="1C718781"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PD</w:t>
      </w:r>
      <w:r w:rsidRPr="00833B5A">
        <w:rPr>
          <w:rFonts w:ascii="Tahoma" w:hAnsi="Tahoma" w:cs="Tahoma"/>
          <w:sz w:val="20"/>
          <w:szCs w:val="20"/>
          <w:vertAlign w:val="subscript"/>
          <w:lang w:val="sl-SI"/>
        </w:rPr>
        <w:t>PP</w:t>
      </w:r>
      <w:r w:rsidRPr="00833B5A">
        <w:rPr>
          <w:rFonts w:ascii="Tahoma" w:hAnsi="Tahoma" w:cs="Tahoma"/>
          <w:sz w:val="20"/>
          <w:szCs w:val="20"/>
          <w:lang w:val="sl-SI"/>
        </w:rPr>
        <w:t xml:space="preserve"> </w:t>
      </w:r>
      <w:r w:rsidRPr="00833B5A">
        <w:rPr>
          <w:rFonts w:ascii="Tahoma" w:hAnsi="Tahoma" w:cs="Tahoma"/>
          <w:sz w:val="20"/>
          <w:szCs w:val="20"/>
          <w:lang w:val="sl-SI"/>
        </w:rPr>
        <w:tab/>
        <w:t>= 1200 m</w:t>
      </w:r>
      <w:r w:rsidRPr="00833B5A">
        <w:rPr>
          <w:rFonts w:ascii="Tahoma" w:hAnsi="Tahoma" w:cs="Tahoma"/>
          <w:sz w:val="20"/>
          <w:szCs w:val="20"/>
          <w:vertAlign w:val="superscript"/>
          <w:lang w:val="sl-SI"/>
        </w:rPr>
        <w:t>2</w:t>
      </w:r>
    </w:p>
    <w:p w14:paraId="4A680F11" w14:textId="77777777" w:rsidR="001A1B67" w:rsidRPr="00833B5A" w:rsidRDefault="001A1B67" w:rsidP="00FD5069">
      <w:pPr>
        <w:tabs>
          <w:tab w:val="left" w:pos="1701"/>
        </w:tabs>
        <w:spacing w:after="0"/>
        <w:ind w:left="1134"/>
        <w:rPr>
          <w:rFonts w:ascii="Tahoma" w:hAnsi="Tahoma" w:cs="Tahoma"/>
          <w:sz w:val="20"/>
          <w:szCs w:val="20"/>
          <w:lang w:val="sl-SI"/>
        </w:rPr>
      </w:pPr>
      <w:r w:rsidRPr="00833B5A">
        <w:rPr>
          <w:rFonts w:ascii="Tahoma" w:hAnsi="Tahoma" w:cs="Tahoma"/>
          <w:sz w:val="20"/>
          <w:szCs w:val="20"/>
          <w:lang w:val="sl-SI"/>
        </w:rPr>
        <w:t xml:space="preserve">C      </w:t>
      </w:r>
      <w:r w:rsidRPr="00833B5A">
        <w:rPr>
          <w:rFonts w:ascii="Tahoma" w:hAnsi="Tahoma" w:cs="Tahoma"/>
          <w:sz w:val="20"/>
          <w:szCs w:val="20"/>
          <w:lang w:val="sl-SI"/>
        </w:rPr>
        <w:tab/>
        <w:t>=  30 EUR/m</w:t>
      </w:r>
      <w:r w:rsidRPr="00833B5A">
        <w:rPr>
          <w:rFonts w:ascii="Tahoma" w:hAnsi="Tahoma" w:cs="Tahoma"/>
          <w:sz w:val="20"/>
          <w:szCs w:val="20"/>
          <w:vertAlign w:val="superscript"/>
          <w:lang w:val="sl-SI"/>
        </w:rPr>
        <w:t>2</w:t>
      </w:r>
    </w:p>
    <w:p w14:paraId="1516E9A7" w14:textId="77777777" w:rsidR="001A1B67" w:rsidRPr="00833B5A" w:rsidRDefault="001A1B67" w:rsidP="00FD5069">
      <w:pPr>
        <w:spacing w:after="120"/>
        <w:ind w:left="1134"/>
        <w:rPr>
          <w:rStyle w:val="SlogArial10pt"/>
          <w:rFonts w:ascii="Tahoma" w:hAnsi="Tahoma" w:cs="Tahoma"/>
          <w:szCs w:val="20"/>
          <w:lang w:val="sl-SI"/>
        </w:rPr>
      </w:pPr>
    </w:p>
    <w:p w14:paraId="2B0E636B" w14:textId="77777777" w:rsidR="001A1B67" w:rsidRPr="00833B5A" w:rsidRDefault="001A1B67" w:rsidP="00FD5069">
      <w:pPr>
        <w:ind w:left="1134"/>
        <w:rPr>
          <w:rFonts w:ascii="Tahoma" w:hAnsi="Tahoma" w:cs="Tahoma"/>
          <w:sz w:val="20"/>
          <w:szCs w:val="20"/>
          <w:lang w:val="sl-SI"/>
        </w:rPr>
      </w:pPr>
      <w:r w:rsidRPr="00833B5A">
        <w:rPr>
          <w:rStyle w:val="SlogArial10pt"/>
          <w:rFonts w:ascii="Tahoma" w:eastAsiaTheme="minorEastAsia" w:hAnsi="Tahoma" w:cs="Tahoma"/>
          <w:szCs w:val="20"/>
          <w:lang w:val="sl-SI" w:bidi="en-US"/>
        </w:rPr>
        <w:object w:dxaOrig="5955" w:dyaOrig="720" w14:anchorId="4CDAF15B">
          <v:shape id="_x0000_i1073" type="#_x0000_t75" style="width:300.9pt;height:36pt" o:ole="">
            <v:imagedata r:id="rId115" o:title=""/>
          </v:shape>
          <o:OLEObject Type="Embed" ProgID="Equation.3" ShapeID="_x0000_i1073" DrawAspect="Content" ObjectID="_1599396970" r:id="rId116"/>
        </w:object>
      </w:r>
      <w:r w:rsidRPr="00833B5A">
        <w:rPr>
          <w:rStyle w:val="SlogArial10pt"/>
          <w:rFonts w:ascii="Tahoma" w:hAnsi="Tahoma" w:cs="Tahoma"/>
          <w:szCs w:val="20"/>
          <w:lang w:val="sl-SI"/>
        </w:rPr>
        <w:t xml:space="preserve"> EUR </w:t>
      </w:r>
    </w:p>
    <w:p w14:paraId="6208B8BD" w14:textId="77777777" w:rsidR="001A1B67" w:rsidRPr="00833B5A" w:rsidRDefault="001A1B67" w:rsidP="004E1520">
      <w:pPr>
        <w:pStyle w:val="Naslov3"/>
        <w:tabs>
          <w:tab w:val="clear" w:pos="720"/>
        </w:tabs>
        <w:spacing w:after="240"/>
        <w:rPr>
          <w:rFonts w:ascii="Tahoma" w:hAnsi="Tahoma" w:cs="Tahoma"/>
          <w:i w:val="0"/>
          <w:sz w:val="24"/>
          <w:szCs w:val="24"/>
        </w:rPr>
      </w:pPr>
      <w:bookmarkStart w:id="654" w:name="_Toc346028319"/>
      <w:bookmarkStart w:id="655" w:name="_Toc346784148"/>
      <w:bookmarkStart w:id="656" w:name="_Toc347474272"/>
      <w:bookmarkStart w:id="657" w:name="_Toc347476503"/>
      <w:bookmarkStart w:id="658" w:name="_Toc347476648"/>
      <w:bookmarkStart w:id="659" w:name="_Toc347477057"/>
      <w:bookmarkStart w:id="660" w:name="_Toc346028323"/>
      <w:bookmarkStart w:id="661" w:name="_Toc346784152"/>
      <w:bookmarkStart w:id="662" w:name="_Toc347474276"/>
      <w:bookmarkStart w:id="663" w:name="_Toc415571124"/>
      <w:bookmarkStart w:id="664" w:name="_Toc416874456"/>
      <w:bookmarkStart w:id="665" w:name="_Toc512502895"/>
      <w:bookmarkEnd w:id="654"/>
      <w:bookmarkEnd w:id="655"/>
      <w:bookmarkEnd w:id="656"/>
      <w:bookmarkEnd w:id="657"/>
      <w:bookmarkEnd w:id="658"/>
      <w:bookmarkEnd w:id="659"/>
      <w:bookmarkEnd w:id="660"/>
      <w:bookmarkEnd w:id="661"/>
      <w:bookmarkEnd w:id="662"/>
      <w:r w:rsidRPr="00833B5A">
        <w:rPr>
          <w:rFonts w:ascii="Tahoma" w:hAnsi="Tahoma" w:cs="Tahoma"/>
          <w:i w:val="0"/>
          <w:sz w:val="24"/>
          <w:szCs w:val="24"/>
        </w:rPr>
        <w:t>K</w:t>
      </w:r>
      <w:r w:rsidR="006516B2" w:rsidRPr="00833B5A">
        <w:rPr>
          <w:rFonts w:ascii="Tahoma" w:hAnsi="Tahoma" w:cs="Tahoma"/>
          <w:i w:val="0"/>
          <w:sz w:val="24"/>
          <w:szCs w:val="24"/>
        </w:rPr>
        <w:t xml:space="preserve">ljučavničarska </w:t>
      </w:r>
      <w:bookmarkEnd w:id="663"/>
      <w:bookmarkEnd w:id="664"/>
      <w:r w:rsidR="006516B2" w:rsidRPr="00833B5A">
        <w:rPr>
          <w:rFonts w:ascii="Tahoma" w:hAnsi="Tahoma" w:cs="Tahoma"/>
          <w:i w:val="0"/>
          <w:sz w:val="24"/>
          <w:szCs w:val="24"/>
        </w:rPr>
        <w:t>dela</w:t>
      </w:r>
      <w:bookmarkEnd w:id="665"/>
    </w:p>
    <w:p w14:paraId="03A425B2"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Posebni tehnični pogoji za ključavničarska dela obravnavajo samo dela s kovinami, potrebna za ureditev posameznih podrobnosti na objektih.</w:t>
      </w:r>
    </w:p>
    <w:p w14:paraId="4B46DAE1"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Ključavničarska dela morajo biti izvedena v izmerah in na način, podrobno določen v projektni dokumentaciji, in v skladu s temi tehničnimi pogoji ter tehničnimi specifikacijami za gradnjo.</w:t>
      </w:r>
    </w:p>
    <w:p w14:paraId="7847D2EF" w14:textId="77777777" w:rsidR="001A1B67" w:rsidRPr="00833B5A" w:rsidRDefault="001A1B67" w:rsidP="00945461">
      <w:pPr>
        <w:pStyle w:val="Naslov4"/>
        <w:spacing w:after="120"/>
        <w:rPr>
          <w:rFonts w:ascii="Tahoma" w:hAnsi="Tahoma" w:cs="Tahoma"/>
          <w:sz w:val="22"/>
          <w:szCs w:val="22"/>
        </w:rPr>
      </w:pPr>
      <w:bookmarkStart w:id="666" w:name="_Toc416874457"/>
      <w:bookmarkStart w:id="667" w:name="_Toc415571125"/>
      <w:r w:rsidRPr="00833B5A">
        <w:rPr>
          <w:rFonts w:ascii="Tahoma" w:hAnsi="Tahoma" w:cs="Tahoma"/>
          <w:sz w:val="22"/>
          <w:szCs w:val="22"/>
        </w:rPr>
        <w:t>Opis</w:t>
      </w:r>
      <w:bookmarkEnd w:id="666"/>
      <w:bookmarkEnd w:id="667"/>
    </w:p>
    <w:p w14:paraId="76741BEC"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 xml:space="preserve">Ključavničarska dela obsegajo dobavo vseh potrebnih materialov, izdelavo ustreznih sestavnih delov </w:t>
      </w:r>
      <w:r w:rsidRPr="00833B5A">
        <w:rPr>
          <w:rFonts w:ascii="Tahoma" w:hAnsi="Tahoma" w:cs="Tahoma"/>
          <w:sz w:val="20"/>
          <w:szCs w:val="20"/>
        </w:rPr>
        <w:lastRenderedPageBreak/>
        <w:t>objektov in njihovo pripravo za vgraditev po zahtevah v projektni dokumentaciji.</w:t>
      </w:r>
    </w:p>
    <w:p w14:paraId="5F602BBC" w14:textId="77777777" w:rsidR="001A1B67" w:rsidRPr="00833B5A" w:rsidRDefault="001A1B67" w:rsidP="00FD5069">
      <w:pPr>
        <w:spacing w:after="0" w:line="260" w:lineRule="exact"/>
        <w:ind w:right="62"/>
        <w:jc w:val="both"/>
        <w:rPr>
          <w:rFonts w:ascii="Tahoma" w:hAnsi="Tahoma" w:cs="Tahoma"/>
          <w:sz w:val="20"/>
          <w:szCs w:val="20"/>
        </w:rPr>
      </w:pPr>
      <w:r w:rsidRPr="00833B5A">
        <w:rPr>
          <w:rFonts w:ascii="Tahoma" w:hAnsi="Tahoma" w:cs="Tahoma"/>
          <w:sz w:val="20"/>
          <w:szCs w:val="20"/>
        </w:rPr>
        <w:t>Osnovna ključavničarska dela pri gradnji objektov so izdelava kovinskih:</w:t>
      </w:r>
    </w:p>
    <w:p w14:paraId="077AC70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zaščitnih ograj in oprijemal,</w:t>
      </w:r>
    </w:p>
    <w:p w14:paraId="0C3146E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lestev in vzpenjalnih klinov,</w:t>
      </w:r>
    </w:p>
    <w:p w14:paraId="597B02EF"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stropnih in podnih konstrukcij, rešetk.</w:t>
      </w:r>
    </w:p>
    <w:p w14:paraId="5F2C68EF"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 xml:space="preserve">Način izdelave posameznega dela objekta mora biti podrobno določen v projektni dokumentaciji, prav tako tudi način priprave za vgraditev. </w:t>
      </w:r>
    </w:p>
    <w:p w14:paraId="45C2780F" w14:textId="77777777" w:rsidR="001A1B67" w:rsidRPr="00833B5A" w:rsidRDefault="001A1B67" w:rsidP="00FD5069">
      <w:pPr>
        <w:spacing w:after="0" w:line="260" w:lineRule="exact"/>
        <w:ind w:right="62"/>
        <w:jc w:val="both"/>
        <w:rPr>
          <w:rFonts w:ascii="Tahoma" w:hAnsi="Tahoma" w:cs="Tahoma"/>
          <w:sz w:val="20"/>
          <w:szCs w:val="20"/>
        </w:rPr>
      </w:pPr>
      <w:r w:rsidRPr="00833B5A">
        <w:rPr>
          <w:rFonts w:ascii="Tahoma" w:hAnsi="Tahoma" w:cs="Tahoma"/>
          <w:sz w:val="20"/>
          <w:szCs w:val="20"/>
        </w:rPr>
        <w:t>Zaščitne ograje in oprijemala na hodnikih so lahko:</w:t>
      </w:r>
    </w:p>
    <w:p w14:paraId="5084AC1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 cevi z okroglim ali pravokotnim prerezom ter</w:t>
      </w:r>
    </w:p>
    <w:p w14:paraId="0CCBDE7B"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 navpičnimi ali vodoravnimi polnili, izjemoma pa tudi zaprte.</w:t>
      </w:r>
    </w:p>
    <w:p w14:paraId="0422D786" w14:textId="77777777" w:rsidR="001A1B67" w:rsidRPr="00833B5A" w:rsidRDefault="001A1B67" w:rsidP="00FD5069">
      <w:pPr>
        <w:spacing w:after="0" w:line="260" w:lineRule="exact"/>
        <w:ind w:right="62"/>
        <w:jc w:val="both"/>
        <w:rPr>
          <w:rFonts w:ascii="Tahoma" w:hAnsi="Tahoma" w:cs="Tahoma"/>
          <w:sz w:val="20"/>
          <w:szCs w:val="20"/>
        </w:rPr>
      </w:pPr>
      <w:r w:rsidRPr="00833B5A">
        <w:rPr>
          <w:rFonts w:ascii="Tahoma" w:hAnsi="Tahoma" w:cs="Tahoma"/>
          <w:sz w:val="20"/>
          <w:szCs w:val="20"/>
        </w:rPr>
        <w:t>Lestve in vzpenjalni klini so:</w:t>
      </w:r>
    </w:p>
    <w:p w14:paraId="47B2E40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 cevi z okroglim ali pravokotnim prerezom,</w:t>
      </w:r>
    </w:p>
    <w:p w14:paraId="34E3C5A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 palic ter</w:t>
      </w:r>
    </w:p>
    <w:p w14:paraId="212265F8"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 varovalnimi obroči iz jeklenih trakov.</w:t>
      </w:r>
    </w:p>
    <w:p w14:paraId="3FAEADD1" w14:textId="77777777" w:rsidR="001A1B67" w:rsidRPr="00833B5A" w:rsidRDefault="001A1B67" w:rsidP="00FD5069">
      <w:pPr>
        <w:spacing w:after="0" w:line="260" w:lineRule="exact"/>
        <w:ind w:right="62"/>
        <w:jc w:val="both"/>
        <w:rPr>
          <w:rFonts w:ascii="Tahoma" w:hAnsi="Tahoma" w:cs="Tahoma"/>
          <w:sz w:val="20"/>
          <w:szCs w:val="20"/>
        </w:rPr>
      </w:pPr>
      <w:r w:rsidRPr="00833B5A">
        <w:rPr>
          <w:rFonts w:ascii="Tahoma" w:hAnsi="Tahoma" w:cs="Tahoma"/>
          <w:sz w:val="20"/>
          <w:szCs w:val="20"/>
        </w:rPr>
        <w:t>Stropne in podne konstrukcije, rešetke so:</w:t>
      </w:r>
    </w:p>
    <w:p w14:paraId="2B4EF2C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iz profilov ali kotnikov. </w:t>
      </w:r>
    </w:p>
    <w:p w14:paraId="0EC4C3EB"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iz kotnikov.</w:t>
      </w:r>
    </w:p>
    <w:p w14:paraId="2D9CB902"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Obrobe oziroma zaključni profili (s sidri in ojačitvami) so lahko iz ustreznih L, T ali polovičnih I profilov ali ploščatega železa.</w:t>
      </w:r>
    </w:p>
    <w:p w14:paraId="707242C3" w14:textId="77777777" w:rsidR="001A1B67" w:rsidRPr="00833B5A" w:rsidRDefault="001A1B67" w:rsidP="00945461">
      <w:pPr>
        <w:pStyle w:val="Naslov4"/>
        <w:spacing w:after="120"/>
        <w:rPr>
          <w:rFonts w:ascii="Tahoma" w:hAnsi="Tahoma" w:cs="Tahoma"/>
          <w:sz w:val="22"/>
          <w:szCs w:val="22"/>
        </w:rPr>
      </w:pPr>
      <w:bookmarkStart w:id="668" w:name="_Toc416874458"/>
      <w:bookmarkStart w:id="669" w:name="_Toc415571126"/>
      <w:r w:rsidRPr="00833B5A">
        <w:rPr>
          <w:rFonts w:ascii="Tahoma" w:hAnsi="Tahoma" w:cs="Tahoma"/>
          <w:sz w:val="22"/>
          <w:szCs w:val="22"/>
        </w:rPr>
        <w:t>Osnovni materiali</w:t>
      </w:r>
      <w:bookmarkEnd w:id="668"/>
      <w:bookmarkEnd w:id="669"/>
    </w:p>
    <w:p w14:paraId="6A782627"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1E5C94FD" w14:textId="77777777" w:rsidR="001A1B67" w:rsidRPr="00833B5A" w:rsidRDefault="001A1B67" w:rsidP="00945461">
      <w:pPr>
        <w:pStyle w:val="Naslov4"/>
        <w:spacing w:after="120"/>
        <w:rPr>
          <w:rFonts w:ascii="Tahoma" w:hAnsi="Tahoma" w:cs="Tahoma"/>
          <w:sz w:val="22"/>
          <w:szCs w:val="22"/>
        </w:rPr>
      </w:pPr>
      <w:bookmarkStart w:id="670" w:name="_Toc416874459"/>
      <w:bookmarkStart w:id="671" w:name="_Toc415571127"/>
      <w:r w:rsidRPr="00833B5A">
        <w:rPr>
          <w:rFonts w:ascii="Tahoma" w:hAnsi="Tahoma" w:cs="Tahoma"/>
          <w:sz w:val="22"/>
          <w:szCs w:val="22"/>
        </w:rPr>
        <w:t>Kakovost materialov</w:t>
      </w:r>
      <w:bookmarkEnd w:id="670"/>
      <w:bookmarkEnd w:id="671"/>
    </w:p>
    <w:p w14:paraId="60CC7A2F"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1F7859D5"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Za ključavničarska dela je treba uporabiti konstrukcijska jekla z ustrezno žilavostjo in dobro varivostjo. Takšna so predvsem jekla, skladna s SIST EN 10025.</w:t>
      </w:r>
    </w:p>
    <w:p w14:paraId="671B0469"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Vsi vijaki, potrebni pri posameznih delih za ureditev podrobnosti na objektih, morajo biti iz nerjavečega jekla.</w:t>
      </w:r>
    </w:p>
    <w:p w14:paraId="12852DA7"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Za sprostitev zaostalih napetosti pri varjenju je treba izvršiti pri vseh delih, kjer je bil obseg varjenja večji, napetostno izžarenje.</w:t>
      </w:r>
    </w:p>
    <w:p w14:paraId="1A351CAA"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029953B1" w14:textId="77777777" w:rsidR="001A1B67" w:rsidRPr="00833B5A" w:rsidRDefault="001A1B67" w:rsidP="00945461">
      <w:pPr>
        <w:pStyle w:val="Naslov4"/>
        <w:spacing w:after="120"/>
        <w:rPr>
          <w:rFonts w:ascii="Tahoma" w:hAnsi="Tahoma" w:cs="Tahoma"/>
          <w:sz w:val="22"/>
          <w:szCs w:val="22"/>
        </w:rPr>
      </w:pPr>
      <w:bookmarkStart w:id="672" w:name="_Toc416874460"/>
      <w:bookmarkStart w:id="673" w:name="_Toc415571128"/>
      <w:r w:rsidRPr="00833B5A">
        <w:rPr>
          <w:rFonts w:ascii="Tahoma" w:hAnsi="Tahoma" w:cs="Tahoma"/>
          <w:sz w:val="22"/>
          <w:szCs w:val="22"/>
        </w:rPr>
        <w:t>Način izvedbe</w:t>
      </w:r>
      <w:bookmarkEnd w:id="672"/>
      <w:bookmarkEnd w:id="673"/>
    </w:p>
    <w:p w14:paraId="4F2C6E0A"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 xml:space="preserve">Izdelava posameznih delov za ureditev podrobnosti na objektih mora biti v celoti usklajena z določili po projektni dokumentaciji. Enako mora biti usklajena tudi potrebna dodatna priprava teh delov za </w:t>
      </w:r>
      <w:r w:rsidRPr="00833B5A">
        <w:rPr>
          <w:rFonts w:ascii="Tahoma" w:hAnsi="Tahoma" w:cs="Tahoma"/>
          <w:sz w:val="20"/>
          <w:szCs w:val="20"/>
        </w:rPr>
        <w:lastRenderedPageBreak/>
        <w:t>vgraditev v objekt.</w:t>
      </w:r>
    </w:p>
    <w:p w14:paraId="76864D13"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Vsa potrebna dodatna gradbena dela pri vgrajevanju, ki presegajo ključavničarska dela, mora izvršiti izvajalec objekta, če so usklajena z njegovim načrtom napredovanja del, ki ga je potrdil nadzornik.</w:t>
      </w:r>
    </w:p>
    <w:p w14:paraId="1947C1C6"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70E183BF"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 xml:space="preserve">Če je v projektni dokumentaciji predvidena posebna zaščita uporabljenih kovin pred vplivi okolja (korozijo), mora biti način zaščite podrobno opisan. </w:t>
      </w:r>
    </w:p>
    <w:p w14:paraId="168826C8" w14:textId="77777777" w:rsidR="001A1B67" w:rsidRPr="00833B5A" w:rsidRDefault="001A1B67" w:rsidP="00945461">
      <w:pPr>
        <w:pStyle w:val="Naslov4"/>
        <w:spacing w:after="120"/>
        <w:rPr>
          <w:rFonts w:ascii="Tahoma" w:hAnsi="Tahoma" w:cs="Tahoma"/>
          <w:sz w:val="22"/>
          <w:szCs w:val="22"/>
        </w:rPr>
      </w:pPr>
      <w:bookmarkStart w:id="674" w:name="_Toc416874461"/>
      <w:bookmarkStart w:id="675" w:name="_Toc415571129"/>
      <w:r w:rsidRPr="00833B5A">
        <w:rPr>
          <w:rFonts w:ascii="Tahoma" w:hAnsi="Tahoma" w:cs="Tahoma"/>
          <w:sz w:val="22"/>
          <w:szCs w:val="22"/>
        </w:rPr>
        <w:t>Kakovost izvedbe</w:t>
      </w:r>
      <w:bookmarkEnd w:id="674"/>
      <w:bookmarkEnd w:id="675"/>
    </w:p>
    <w:p w14:paraId="00448BD2"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Izvajalec mora pri dobavi posameznih delov za objekte predložiti nadzorniku potrebna dokazila o kakovosti vseh materialov (SIST EN 10025) in izvedenih del (SIST EN 1090, za konstrukcije), uporabljenih pri izvršenih ključavničarskih delih.</w:t>
      </w:r>
    </w:p>
    <w:p w14:paraId="60B49D80"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Kakovost izvršenih ključavničarskih del mora ustrezati predpisanim in dogovorjenim pogojem, enako tudi kakovost vgraditve posameznih delov za izgradnjo objektov, kolikor je v zvezi s ključavničarskimi deli.</w:t>
      </w:r>
    </w:p>
    <w:p w14:paraId="0C0B29C5"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 xml:space="preserve">Ustrezno zaščito delov za objekte proti koroziji je treba izvršiti po ustreznih določilih v točki </w:t>
      </w:r>
      <w:r w:rsidR="00EE55F8" w:rsidRPr="00833B5A">
        <w:rPr>
          <w:rFonts w:ascii="Tahoma" w:hAnsi="Tahoma" w:cs="Tahoma"/>
          <w:sz w:val="20"/>
          <w:szCs w:val="20"/>
        </w:rPr>
        <w:t>3.6</w:t>
      </w:r>
      <w:r w:rsidRPr="00833B5A">
        <w:rPr>
          <w:rFonts w:ascii="Tahoma" w:hAnsi="Tahoma" w:cs="Tahoma"/>
          <w:sz w:val="20"/>
          <w:szCs w:val="20"/>
        </w:rPr>
        <w:t>.5 teh tehničnih pogojev. Vse morebitne poškodbe zaščite je treba pred vgraditvijo posameznega dela ustrezno popraviti. Takšno popravilo mora preveriti nadzornik, ko je še mogoče ukrepati.</w:t>
      </w:r>
    </w:p>
    <w:p w14:paraId="234E2C81" w14:textId="77777777" w:rsidR="001A1B67" w:rsidRPr="00833B5A" w:rsidRDefault="001A1B67" w:rsidP="00945461">
      <w:pPr>
        <w:pStyle w:val="Naslov4"/>
        <w:spacing w:after="120"/>
        <w:rPr>
          <w:rFonts w:ascii="Tahoma" w:hAnsi="Tahoma" w:cs="Tahoma"/>
          <w:sz w:val="22"/>
          <w:szCs w:val="22"/>
        </w:rPr>
      </w:pPr>
      <w:bookmarkStart w:id="676" w:name="_Toc416874462"/>
      <w:bookmarkStart w:id="677" w:name="_Toc415571130"/>
      <w:r w:rsidRPr="00833B5A">
        <w:rPr>
          <w:rFonts w:ascii="Tahoma" w:hAnsi="Tahoma" w:cs="Tahoma"/>
          <w:sz w:val="22"/>
          <w:szCs w:val="22"/>
        </w:rPr>
        <w:t>Preverjanje kakovosti izvedbe</w:t>
      </w:r>
      <w:bookmarkEnd w:id="676"/>
      <w:bookmarkEnd w:id="677"/>
    </w:p>
    <w:p w14:paraId="090E24B6"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Praviloma je treba preveriti kakovost ključavničarskih del s preskusom izmer in uporabnosti.</w:t>
      </w:r>
    </w:p>
    <w:p w14:paraId="7EA31768"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Preveritev izmer pri dobavi je potrebna za vsak del, ki je funkcionalno povezan z drugimi deli objekta. Če je predvidena zaščita proti koroziji, mora biti izvedba zaščite preverjena istočasno.</w:t>
      </w:r>
    </w:p>
    <w:p w14:paraId="51C5E0F3"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Izvajalec ključavničarskih del mora odstraniti vse pomanjkljivosti dobavljenih delov za objekte, predno jih prične vgrajevati.</w:t>
      </w:r>
    </w:p>
    <w:p w14:paraId="2F53A0F9" w14:textId="77777777" w:rsidR="001A1B67"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Obseg notranjih in zunanjih preskusov ključavničarskih del je treba smiselno prilagoditi specifičnim pogojem dela. Na predlog izvajalca odloči o tem nadzornik za vsako vrsto del in vsak objekt posebej.</w:t>
      </w:r>
    </w:p>
    <w:p w14:paraId="699C6E52" w14:textId="325C2157" w:rsidR="00250CC5" w:rsidRPr="00646713" w:rsidRDefault="00250CC5" w:rsidP="00646713">
      <w:pPr>
        <w:pStyle w:val="Naslov4"/>
        <w:spacing w:after="120"/>
        <w:rPr>
          <w:rFonts w:ascii="Tahoma" w:hAnsi="Tahoma" w:cs="Tahoma"/>
          <w:sz w:val="22"/>
          <w:szCs w:val="22"/>
        </w:rPr>
      </w:pPr>
      <w:r w:rsidRPr="00646713">
        <w:rPr>
          <w:rFonts w:ascii="Tahoma" w:hAnsi="Tahoma" w:cs="Tahoma"/>
          <w:sz w:val="22"/>
          <w:szCs w:val="22"/>
        </w:rPr>
        <w:t>Ležišča</w:t>
      </w:r>
    </w:p>
    <w:p w14:paraId="268B860B" w14:textId="77777777" w:rsidR="00250CC5" w:rsidRPr="00646713" w:rsidRDefault="00250CC5" w:rsidP="00250CC5">
      <w:pPr>
        <w:spacing w:after="120" w:line="260" w:lineRule="exact"/>
        <w:ind w:right="62"/>
        <w:jc w:val="both"/>
        <w:rPr>
          <w:rFonts w:ascii="Tahoma" w:hAnsi="Tahoma" w:cs="Tahoma"/>
          <w:sz w:val="20"/>
          <w:szCs w:val="20"/>
        </w:rPr>
      </w:pPr>
      <w:bookmarkStart w:id="678" w:name="_GoBack"/>
      <w:bookmarkEnd w:id="678"/>
      <w:r w:rsidRPr="00646713">
        <w:rPr>
          <w:rFonts w:ascii="Tahoma" w:hAnsi="Tahoma" w:cs="Tahoma"/>
          <w:sz w:val="20"/>
          <w:szCs w:val="20"/>
        </w:rPr>
        <w:t>Osnova za načrtovanje in izbor ležišč so standardi EN 1337.</w:t>
      </w:r>
    </w:p>
    <w:p w14:paraId="0DDA983B" w14:textId="4D28C501" w:rsidR="00250CC5" w:rsidRPr="00250CC5" w:rsidRDefault="00250CC5" w:rsidP="00250CC5">
      <w:pPr>
        <w:spacing w:after="120" w:line="260" w:lineRule="exact"/>
        <w:ind w:right="62"/>
        <w:jc w:val="both"/>
        <w:rPr>
          <w:rFonts w:ascii="Tahoma" w:hAnsi="Tahoma" w:cs="Tahoma"/>
          <w:sz w:val="20"/>
          <w:szCs w:val="20"/>
        </w:rPr>
      </w:pPr>
      <w:r w:rsidRPr="00646713">
        <w:rPr>
          <w:rFonts w:ascii="Tahoma" w:hAnsi="Tahoma" w:cs="Tahoma"/>
          <w:sz w:val="20"/>
          <w:szCs w:val="20"/>
        </w:rPr>
        <w:t xml:space="preserve">Pri izboru ležišč za železniške objekte pa je potrebno dodatno upoštevati načela kot so zanesljivost, razpoložljivost, zdržljivost in varnost, vse po SIST EN 50126 (Železniške naprave - Specifikacija in prikaz zanesljivosti, razpoložljivosti, vzdrževalnosti in varnosti (RAMS) - 1. del: Generični procesi RAMS). Zaradi posebnih zahtev železniških objektov in resnih posledic, ki jih lahko povzroči zamenjava ležišč, je treba upoštevati specifikacije o vrednotenju železniških mostov in ležiščnih konstrukcij, ki so navedene v </w:t>
      </w:r>
      <w:r w:rsidR="001668C8" w:rsidRPr="00646713">
        <w:rPr>
          <w:rFonts w:ascii="Tahoma" w:hAnsi="Tahoma" w:cs="Tahoma"/>
          <w:sz w:val="20"/>
          <w:szCs w:val="20"/>
        </w:rPr>
        <w:t>dokumentu</w:t>
      </w:r>
      <w:r w:rsidRPr="00646713">
        <w:rPr>
          <w:rFonts w:ascii="Tahoma" w:hAnsi="Tahoma" w:cs="Tahoma"/>
          <w:sz w:val="20"/>
          <w:szCs w:val="20"/>
        </w:rPr>
        <w:t xml:space="preserve"> “Navodila za projektiranje; Projektiranje premostitvenih objektov; Oprema objektov; Ležišča; 2018”. Predmetni dokument je priloga k Splošnim in posebnim tehničnim pogojem za izvedbo del.</w:t>
      </w:r>
    </w:p>
    <w:p w14:paraId="36532A01" w14:textId="77777777" w:rsidR="001A1B67" w:rsidRPr="00833B5A" w:rsidRDefault="001A1B67" w:rsidP="004E1520">
      <w:pPr>
        <w:pStyle w:val="Naslov3"/>
        <w:tabs>
          <w:tab w:val="clear" w:pos="720"/>
        </w:tabs>
        <w:spacing w:after="240"/>
        <w:rPr>
          <w:rFonts w:ascii="Tahoma" w:hAnsi="Tahoma" w:cs="Tahoma"/>
          <w:i w:val="0"/>
          <w:sz w:val="24"/>
          <w:szCs w:val="24"/>
        </w:rPr>
      </w:pPr>
      <w:bookmarkStart w:id="679" w:name="_Toc416874463"/>
      <w:bookmarkStart w:id="680" w:name="_Toc415571133"/>
      <w:bookmarkStart w:id="681" w:name="_Toc512502896"/>
      <w:r w:rsidRPr="00833B5A">
        <w:rPr>
          <w:rFonts w:ascii="Tahoma" w:hAnsi="Tahoma" w:cs="Tahoma"/>
          <w:i w:val="0"/>
          <w:sz w:val="24"/>
          <w:szCs w:val="24"/>
        </w:rPr>
        <w:t>Z</w:t>
      </w:r>
      <w:r w:rsidR="006516B2" w:rsidRPr="00833B5A">
        <w:rPr>
          <w:rFonts w:ascii="Tahoma" w:hAnsi="Tahoma" w:cs="Tahoma"/>
          <w:i w:val="0"/>
          <w:sz w:val="24"/>
          <w:szCs w:val="24"/>
        </w:rPr>
        <w:t>aščitna dela</w:t>
      </w:r>
      <w:bookmarkEnd w:id="679"/>
      <w:bookmarkEnd w:id="680"/>
      <w:bookmarkEnd w:id="681"/>
    </w:p>
    <w:p w14:paraId="2F7F2F06" w14:textId="77777777" w:rsidR="001A1B67" w:rsidRPr="00833B5A" w:rsidRDefault="001A1B67" w:rsidP="00945461">
      <w:pPr>
        <w:pStyle w:val="Naslov4"/>
        <w:spacing w:after="120"/>
        <w:rPr>
          <w:rFonts w:ascii="Tahoma" w:hAnsi="Tahoma" w:cs="Tahoma"/>
          <w:sz w:val="22"/>
          <w:szCs w:val="22"/>
        </w:rPr>
      </w:pPr>
      <w:bookmarkStart w:id="682" w:name="_Toc416874464"/>
      <w:bookmarkStart w:id="683" w:name="_Toc415571134"/>
      <w:r w:rsidRPr="00833B5A">
        <w:rPr>
          <w:rFonts w:ascii="Tahoma" w:hAnsi="Tahoma" w:cs="Tahoma"/>
          <w:sz w:val="22"/>
          <w:szCs w:val="22"/>
        </w:rPr>
        <w:t>Z</w:t>
      </w:r>
      <w:r w:rsidR="006516B2" w:rsidRPr="00833B5A">
        <w:rPr>
          <w:rFonts w:ascii="Tahoma" w:hAnsi="Tahoma" w:cs="Tahoma"/>
          <w:sz w:val="22"/>
          <w:szCs w:val="22"/>
        </w:rPr>
        <w:t xml:space="preserve">aščita kovin proti </w:t>
      </w:r>
      <w:bookmarkEnd w:id="682"/>
      <w:bookmarkEnd w:id="683"/>
      <w:r w:rsidR="00CB054E" w:rsidRPr="00833B5A">
        <w:rPr>
          <w:rFonts w:ascii="Tahoma" w:hAnsi="Tahoma" w:cs="Tahoma"/>
          <w:sz w:val="22"/>
          <w:szCs w:val="22"/>
        </w:rPr>
        <w:t>koroziji</w:t>
      </w:r>
    </w:p>
    <w:p w14:paraId="3D3BB7AC" w14:textId="77777777" w:rsidR="001A1B67" w:rsidRPr="00833B5A" w:rsidRDefault="001A1B67" w:rsidP="00FD5069">
      <w:pPr>
        <w:spacing w:after="120" w:line="260" w:lineRule="exact"/>
        <w:ind w:right="62"/>
        <w:jc w:val="both"/>
        <w:rPr>
          <w:rFonts w:ascii="Tahoma" w:hAnsi="Tahoma" w:cs="Tahoma"/>
          <w:sz w:val="20"/>
          <w:szCs w:val="20"/>
        </w:rPr>
      </w:pPr>
      <w:r w:rsidRPr="00833B5A">
        <w:rPr>
          <w:rFonts w:ascii="Tahoma" w:hAnsi="Tahoma" w:cs="Tahoma"/>
          <w:sz w:val="20"/>
          <w:szCs w:val="20"/>
        </w:rPr>
        <w:t xml:space="preserve">Vse dele iz kovin, vgrajene v objekte ali nanje in v opremo, je treba ustrezno zaščititi proti koroziji </w:t>
      </w:r>
      <w:r w:rsidRPr="00833B5A">
        <w:rPr>
          <w:rFonts w:ascii="Tahoma" w:hAnsi="Tahoma" w:cs="Tahoma"/>
          <w:sz w:val="20"/>
          <w:szCs w:val="20"/>
        </w:rPr>
        <w:lastRenderedPageBreak/>
        <w:t>(razjedanju, rjavenju), če so na prostem, v vodi, vgrajeni v zemlji ali če se dotikajo drugih korozijskih gradbenih materialov (npr. delno vgrajeni v ali na beton, v stiku z lesom ali drugo kovino).</w:t>
      </w:r>
    </w:p>
    <w:p w14:paraId="370207B1" w14:textId="77777777" w:rsidR="001A1B67" w:rsidRPr="00833B5A" w:rsidRDefault="001A1B67" w:rsidP="00DC4A5E">
      <w:pPr>
        <w:spacing w:after="0" w:line="260" w:lineRule="exact"/>
        <w:ind w:right="62"/>
        <w:jc w:val="both"/>
        <w:rPr>
          <w:rFonts w:ascii="Tahoma" w:hAnsi="Tahoma" w:cs="Tahoma"/>
          <w:sz w:val="20"/>
          <w:szCs w:val="20"/>
        </w:rPr>
      </w:pPr>
      <w:r w:rsidRPr="00833B5A">
        <w:rPr>
          <w:rFonts w:ascii="Tahoma" w:hAnsi="Tahoma" w:cs="Tahoma"/>
          <w:sz w:val="20"/>
          <w:szCs w:val="20"/>
        </w:rPr>
        <w:t>Korozijski členi nastanejo na površini kovine zaradi agresivnega elektrolita. Jeklo v betonu korodira:</w:t>
      </w:r>
    </w:p>
    <w:p w14:paraId="63EDF2B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 odvisnosti od pH vrednosti betona:</w:t>
      </w:r>
    </w:p>
    <w:p w14:paraId="3A84E8B0" w14:textId="77777777" w:rsidR="001A1B67" w:rsidRPr="00833B5A" w:rsidRDefault="001A1B67" w:rsidP="00DC4A5E">
      <w:pPr>
        <w:widowControl/>
        <w:spacing w:after="0" w:line="260" w:lineRule="exact"/>
        <w:ind w:left="2694" w:hanging="1560"/>
        <w:rPr>
          <w:rFonts w:ascii="Tahoma" w:hAnsi="Tahoma" w:cs="Tahoma"/>
          <w:sz w:val="20"/>
          <w:szCs w:val="20"/>
          <w:lang w:val="sl-SI"/>
        </w:rPr>
      </w:pPr>
      <w:r w:rsidRPr="00833B5A">
        <w:rPr>
          <w:rFonts w:ascii="Tahoma" w:hAnsi="Tahoma" w:cs="Tahoma"/>
          <w:sz w:val="20"/>
          <w:szCs w:val="20"/>
          <w:lang w:val="sl-SI"/>
        </w:rPr>
        <w:t xml:space="preserve">pH ≤ 5 korozija: </w:t>
      </w:r>
      <w:r w:rsidRPr="00833B5A">
        <w:rPr>
          <w:rFonts w:ascii="Tahoma" w:hAnsi="Tahoma" w:cs="Tahoma"/>
          <w:sz w:val="20"/>
          <w:szCs w:val="20"/>
          <w:lang w:val="sl-SI"/>
        </w:rPr>
        <w:tab/>
        <w:t>pospešena,</w:t>
      </w:r>
    </w:p>
    <w:p w14:paraId="17DF8719" w14:textId="77777777" w:rsidR="001A1B67" w:rsidRPr="00833B5A" w:rsidRDefault="001A1B67" w:rsidP="00DC4A5E">
      <w:pPr>
        <w:widowControl/>
        <w:spacing w:after="0" w:line="260" w:lineRule="exact"/>
        <w:ind w:left="2694" w:hanging="1560"/>
        <w:rPr>
          <w:rFonts w:ascii="Tahoma" w:hAnsi="Tahoma" w:cs="Tahoma"/>
          <w:sz w:val="20"/>
          <w:szCs w:val="20"/>
          <w:lang w:val="sl-SI"/>
        </w:rPr>
      </w:pPr>
      <w:r w:rsidRPr="00833B5A">
        <w:rPr>
          <w:rFonts w:ascii="Tahoma" w:hAnsi="Tahoma" w:cs="Tahoma"/>
          <w:sz w:val="20"/>
          <w:szCs w:val="20"/>
          <w:lang w:val="sl-SI"/>
        </w:rPr>
        <w:t>5 &lt; pH ≤ 10</w:t>
      </w:r>
      <w:r w:rsidRPr="00833B5A">
        <w:rPr>
          <w:rFonts w:ascii="Tahoma" w:hAnsi="Tahoma" w:cs="Tahoma"/>
          <w:sz w:val="20"/>
          <w:szCs w:val="20"/>
          <w:lang w:val="sl-SI"/>
        </w:rPr>
        <w:tab/>
        <w:t>upočasnjena,</w:t>
      </w:r>
    </w:p>
    <w:p w14:paraId="754E97C8" w14:textId="77777777" w:rsidR="001A1B67" w:rsidRPr="00833B5A" w:rsidRDefault="001A1B67" w:rsidP="00DC4A5E">
      <w:pPr>
        <w:widowControl/>
        <w:spacing w:after="0" w:line="260" w:lineRule="exact"/>
        <w:ind w:left="2694" w:hanging="1560"/>
        <w:rPr>
          <w:rFonts w:ascii="Tahoma" w:hAnsi="Tahoma" w:cs="Tahoma"/>
          <w:sz w:val="20"/>
          <w:szCs w:val="20"/>
          <w:lang w:val="sl-SI"/>
        </w:rPr>
      </w:pPr>
      <w:r w:rsidRPr="00833B5A">
        <w:rPr>
          <w:rFonts w:ascii="Tahoma" w:hAnsi="Tahoma" w:cs="Tahoma"/>
          <w:sz w:val="20"/>
          <w:szCs w:val="20"/>
          <w:lang w:val="sl-SI"/>
        </w:rPr>
        <w:t>10 &lt; pH ≤ 12</w:t>
      </w:r>
      <w:r w:rsidRPr="00833B5A">
        <w:rPr>
          <w:rFonts w:ascii="Tahoma" w:hAnsi="Tahoma" w:cs="Tahoma"/>
          <w:sz w:val="20"/>
          <w:szCs w:val="20"/>
          <w:lang w:val="sl-SI"/>
        </w:rPr>
        <w:tab/>
        <w:t>minimalna,</w:t>
      </w:r>
    </w:p>
    <w:p w14:paraId="6321BB5B" w14:textId="77777777" w:rsidR="001A1B67" w:rsidRPr="00833B5A" w:rsidRDefault="001A1B67" w:rsidP="00DC4A5E">
      <w:pPr>
        <w:widowControl/>
        <w:spacing w:after="0" w:line="260" w:lineRule="exact"/>
        <w:ind w:left="2694" w:hanging="1560"/>
        <w:rPr>
          <w:rFonts w:ascii="Tahoma" w:hAnsi="Tahoma" w:cs="Tahoma"/>
          <w:sz w:val="20"/>
          <w:szCs w:val="20"/>
          <w:lang w:val="sl-SI"/>
        </w:rPr>
      </w:pPr>
      <w:r w:rsidRPr="00833B5A">
        <w:rPr>
          <w:rFonts w:ascii="Tahoma" w:hAnsi="Tahoma" w:cs="Tahoma"/>
          <w:sz w:val="20"/>
          <w:szCs w:val="20"/>
          <w:lang w:val="sl-SI"/>
        </w:rPr>
        <w:t>pH &gt; 12</w:t>
      </w:r>
      <w:r w:rsidRPr="00833B5A">
        <w:rPr>
          <w:rFonts w:ascii="Tahoma" w:hAnsi="Tahoma" w:cs="Tahoma"/>
          <w:sz w:val="20"/>
          <w:szCs w:val="20"/>
          <w:lang w:val="sl-SI"/>
        </w:rPr>
        <w:tab/>
        <w:t>je ni.</w:t>
      </w:r>
    </w:p>
    <w:p w14:paraId="201D7AE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 odvisnosti od prepustnosti betona:</w:t>
      </w:r>
      <w:r w:rsidRPr="00833B5A">
        <w:rPr>
          <w:rFonts w:ascii="Tahoma" w:hAnsi="Tahoma" w:cs="Tahoma"/>
          <w:sz w:val="20"/>
          <w:szCs w:val="20"/>
          <w:lang w:val="sl-SI"/>
        </w:rPr>
        <w:br/>
        <w:t xml:space="preserve">če je količnik vodoprepustnosti manjši od 0,7, ni nevarnosti korozije, </w:t>
      </w:r>
    </w:p>
    <w:p w14:paraId="26000E5D"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če je v kisli zemlji veliko SO</w:t>
      </w:r>
      <w:r w:rsidRPr="00833B5A">
        <w:rPr>
          <w:rFonts w:ascii="Tahoma" w:hAnsi="Tahoma" w:cs="Tahoma"/>
          <w:sz w:val="20"/>
          <w:szCs w:val="20"/>
          <w:vertAlign w:val="subscript"/>
          <w:lang w:val="sl-SI"/>
        </w:rPr>
        <w:t>4</w:t>
      </w:r>
      <w:r w:rsidRPr="00833B5A">
        <w:rPr>
          <w:rFonts w:ascii="Tahoma" w:hAnsi="Tahoma" w:cs="Tahoma"/>
          <w:sz w:val="20"/>
          <w:szCs w:val="20"/>
          <w:lang w:val="sl-SI"/>
        </w:rPr>
        <w:t xml:space="preserve"> in CO</w:t>
      </w:r>
      <w:r w:rsidRPr="00833B5A">
        <w:rPr>
          <w:rFonts w:ascii="Tahoma" w:hAnsi="Tahoma" w:cs="Tahoma"/>
          <w:sz w:val="20"/>
          <w:szCs w:val="20"/>
          <w:vertAlign w:val="subscript"/>
          <w:lang w:val="sl-SI"/>
        </w:rPr>
        <w:t>2</w:t>
      </w:r>
      <w:r w:rsidRPr="00833B5A">
        <w:rPr>
          <w:rFonts w:ascii="Tahoma" w:hAnsi="Tahoma" w:cs="Tahoma"/>
          <w:sz w:val="20"/>
          <w:szCs w:val="20"/>
          <w:lang w:val="sl-SI"/>
        </w:rPr>
        <w:t xml:space="preserve"> ionov, je korozija povečana.</w:t>
      </w:r>
    </w:p>
    <w:p w14:paraId="6B33CC97" w14:textId="77777777" w:rsidR="001A1B67" w:rsidRPr="00833B5A" w:rsidRDefault="001A1B67" w:rsidP="00DC4A5E">
      <w:pPr>
        <w:spacing w:after="120" w:line="260" w:lineRule="exact"/>
        <w:ind w:right="62"/>
        <w:jc w:val="both"/>
        <w:rPr>
          <w:rFonts w:ascii="Tahoma" w:hAnsi="Tahoma" w:cs="Tahoma"/>
          <w:sz w:val="20"/>
          <w:szCs w:val="20"/>
        </w:rPr>
      </w:pPr>
      <w:r w:rsidRPr="00833B5A">
        <w:rPr>
          <w:rFonts w:ascii="Tahoma" w:hAnsi="Tahoma" w:cs="Tahoma"/>
          <w:sz w:val="20"/>
          <w:szCs w:val="20"/>
        </w:rPr>
        <w:t>Kemično ali elektrolizno delovanje med kovinami in drugimi gradbenimi materiali je treba preprečiti.</w:t>
      </w:r>
    </w:p>
    <w:p w14:paraId="3D3CAFA5" w14:textId="77777777" w:rsidR="001A1B67" w:rsidRPr="00833B5A" w:rsidRDefault="001A1B67" w:rsidP="00DC4A5E">
      <w:pPr>
        <w:spacing w:after="120" w:line="260" w:lineRule="exact"/>
        <w:ind w:right="62"/>
        <w:jc w:val="both"/>
        <w:rPr>
          <w:rFonts w:ascii="Tahoma" w:hAnsi="Tahoma" w:cs="Tahoma"/>
          <w:sz w:val="20"/>
          <w:szCs w:val="20"/>
        </w:rPr>
      </w:pPr>
      <w:r w:rsidRPr="00833B5A">
        <w:rPr>
          <w:rFonts w:ascii="Tahoma" w:hAnsi="Tahoma" w:cs="Tahoma"/>
          <w:sz w:val="20"/>
          <w:szCs w:val="20"/>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5C2B3145" w14:textId="77777777" w:rsidR="001A1B67" w:rsidRPr="00833B5A" w:rsidRDefault="001A1B67" w:rsidP="00DC4A5E">
      <w:pPr>
        <w:spacing w:after="0" w:line="260" w:lineRule="exact"/>
        <w:ind w:right="62"/>
        <w:jc w:val="both"/>
        <w:rPr>
          <w:rFonts w:ascii="Tahoma" w:hAnsi="Tahoma" w:cs="Tahoma"/>
          <w:sz w:val="20"/>
          <w:szCs w:val="20"/>
        </w:rPr>
      </w:pPr>
      <w:r w:rsidRPr="00833B5A">
        <w:rPr>
          <w:rFonts w:ascii="Tahoma" w:hAnsi="Tahoma" w:cs="Tahoma"/>
          <w:sz w:val="20"/>
          <w:szCs w:val="20"/>
        </w:rPr>
        <w:t>Obremenitev površin kovin, vgrajenih v objekte in opremo, povzročajo predvsem naslednji vplivi:</w:t>
      </w:r>
    </w:p>
    <w:p w14:paraId="000E063A"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mehanski: npr. prah pri sesanju za vlakovno vleko,</w:t>
      </w:r>
    </w:p>
    <w:p w14:paraId="3511909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kemični: izpušni plini dieselskih lokomotiv pri neelektrificirani progi ali posipne soli pri nivojskih križanjih s cesto, ali npr. kisli dež zaradi onesnaženja zraka, </w:t>
      </w:r>
    </w:p>
    <w:p w14:paraId="7DE519E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fizikalni: blodeči tokovi,</w:t>
      </w:r>
    </w:p>
    <w:p w14:paraId="591F4546"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biološki: mikroorganizmi in glivice.</w:t>
      </w:r>
    </w:p>
    <w:p w14:paraId="1FB17B9A" w14:textId="77777777" w:rsidR="001A1B67" w:rsidRPr="00833B5A" w:rsidRDefault="001A1B67" w:rsidP="00DC4A5E">
      <w:pPr>
        <w:spacing w:after="0" w:line="260" w:lineRule="exact"/>
        <w:ind w:right="62"/>
        <w:jc w:val="both"/>
        <w:rPr>
          <w:rFonts w:ascii="Tahoma" w:hAnsi="Tahoma" w:cs="Tahoma"/>
          <w:sz w:val="20"/>
          <w:szCs w:val="20"/>
        </w:rPr>
      </w:pPr>
      <w:r w:rsidRPr="00833B5A">
        <w:rPr>
          <w:rFonts w:ascii="Tahoma" w:hAnsi="Tahoma" w:cs="Tahoma"/>
          <w:sz w:val="20"/>
          <w:szCs w:val="20"/>
        </w:rPr>
        <w:t>Pri oceni vplivov na obremenitev površin kovin, vgrajenih v objekte in opremo, je treba upoštevati predvsem:</w:t>
      </w:r>
    </w:p>
    <w:p w14:paraId="76DF8F5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mesto vgraditve: nosilni ali nenosilni deli, na zgornjem ustroju ali ob njem, izven, in</w:t>
      </w:r>
    </w:p>
    <w:p w14:paraId="798C13D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lokalne agresivne vplive:</w:t>
      </w:r>
    </w:p>
    <w:p w14:paraId="0DE2015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spremembe mikroklime: temperature, vlažnosti,</w:t>
      </w:r>
    </w:p>
    <w:p w14:paraId="325A1F2D"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vpliv soli: pogostost, trajanje,</w:t>
      </w:r>
    </w:p>
    <w:p w14:paraId="466AE082"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vpliv blodečih tokov,</w:t>
      </w:r>
    </w:p>
    <w:p w14:paraId="0D33A8EE" w14:textId="77777777" w:rsidR="001A1B67" w:rsidRPr="00833B5A" w:rsidRDefault="001A1B67" w:rsidP="007C3825">
      <w:pPr>
        <w:widowControl/>
        <w:numPr>
          <w:ilvl w:val="0"/>
          <w:numId w:val="5"/>
        </w:numPr>
        <w:tabs>
          <w:tab w:val="clear" w:pos="720"/>
        </w:tabs>
        <w:spacing w:after="120" w:line="260" w:lineRule="exact"/>
        <w:ind w:left="1135" w:hanging="284"/>
        <w:rPr>
          <w:rFonts w:ascii="Tahoma" w:hAnsi="Tahoma" w:cs="Tahoma"/>
          <w:sz w:val="20"/>
          <w:szCs w:val="20"/>
          <w:lang w:val="sl-SI"/>
        </w:rPr>
      </w:pPr>
      <w:r w:rsidRPr="00833B5A">
        <w:rPr>
          <w:rFonts w:ascii="Tahoma" w:hAnsi="Tahoma" w:cs="Tahoma"/>
          <w:sz w:val="20"/>
          <w:szCs w:val="20"/>
          <w:lang w:val="sl-SI"/>
        </w:rPr>
        <w:t>biološki vplivi.</w:t>
      </w:r>
    </w:p>
    <w:p w14:paraId="11E473CD" w14:textId="77777777" w:rsidR="001A1B67" w:rsidRPr="00833B5A" w:rsidRDefault="001A1B67" w:rsidP="00DC4A5E">
      <w:pPr>
        <w:spacing w:after="120" w:line="260" w:lineRule="exact"/>
        <w:ind w:right="62"/>
        <w:jc w:val="both"/>
        <w:rPr>
          <w:rFonts w:ascii="Tahoma" w:hAnsi="Tahoma" w:cs="Tahoma"/>
          <w:sz w:val="20"/>
          <w:szCs w:val="20"/>
        </w:rPr>
      </w:pPr>
      <w:r w:rsidRPr="00833B5A">
        <w:rPr>
          <w:rFonts w:ascii="Tahoma" w:hAnsi="Tahoma" w:cs="Tahoma"/>
          <w:sz w:val="20"/>
          <w:szCs w:val="20"/>
        </w:rPr>
        <w:t>Na osnovi navedenih vplivov je treba glede na mesto vgraditve in okolje izpostave po SIST EN ISO 12944-2 upoštevati naslednje razrede zaščite proti koroziji kovin</w:t>
      </w:r>
      <w:r w:rsidR="00DC4A5E" w:rsidRPr="00833B5A">
        <w:rPr>
          <w:rFonts w:ascii="Tahoma" w:hAnsi="Tahoma" w:cs="Tahoma"/>
          <w:sz w:val="20"/>
          <w:szCs w:val="20"/>
        </w:rPr>
        <w:t>, vgrajenih v objekte in opremo.</w:t>
      </w:r>
    </w:p>
    <w:p w14:paraId="043B41F0" w14:textId="77777777" w:rsidR="001A1B67" w:rsidRPr="00833B5A" w:rsidRDefault="001A1B67" w:rsidP="00DC4A5E">
      <w:pPr>
        <w:spacing w:after="0" w:line="260" w:lineRule="exact"/>
        <w:ind w:right="62"/>
        <w:jc w:val="both"/>
        <w:rPr>
          <w:rFonts w:ascii="Tahoma" w:hAnsi="Tahoma" w:cs="Tahoma"/>
        </w:rPr>
      </w:pPr>
      <w:r w:rsidRPr="00833B5A">
        <w:rPr>
          <w:rFonts w:ascii="Tahoma" w:hAnsi="Tahoma" w:cs="Tahoma"/>
          <w:sz w:val="20"/>
          <w:szCs w:val="20"/>
        </w:rPr>
        <w:t>Za atmosfersko obremenitev:</w:t>
      </w:r>
    </w:p>
    <w:p w14:paraId="705D4C15" w14:textId="77777777" w:rsidR="001A1B67" w:rsidRPr="00833B5A" w:rsidRDefault="00DC4A5E" w:rsidP="007C3825">
      <w:pPr>
        <w:widowControl/>
        <w:numPr>
          <w:ilvl w:val="0"/>
          <w:numId w:val="5"/>
        </w:numPr>
        <w:tabs>
          <w:tab w:val="clear" w:pos="720"/>
          <w:tab w:val="left" w:pos="1701"/>
          <w:tab w:val="left" w:pos="2268"/>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C4 in C5 razreda:</w:t>
      </w:r>
      <w:r w:rsidRPr="00833B5A">
        <w:rPr>
          <w:rFonts w:ascii="Tahoma" w:hAnsi="Tahoma" w:cs="Tahoma"/>
          <w:sz w:val="20"/>
          <w:szCs w:val="20"/>
          <w:lang w:val="sl-SI"/>
        </w:rPr>
        <w:tab/>
      </w:r>
      <w:r w:rsidR="001A1B67" w:rsidRPr="00833B5A">
        <w:rPr>
          <w:rFonts w:ascii="Tahoma" w:hAnsi="Tahoma" w:cs="Tahoma"/>
          <w:sz w:val="20"/>
          <w:szCs w:val="20"/>
          <w:lang w:val="sl-SI"/>
        </w:rPr>
        <w:t>- nosilni deli objektov (premostitvene konstrukcije, ležišča, stebri,),</w:t>
      </w:r>
    </w:p>
    <w:p w14:paraId="463CAECD" w14:textId="77777777" w:rsidR="00DC4A5E" w:rsidRPr="00833B5A" w:rsidRDefault="001A1B67" w:rsidP="00DC4A5E">
      <w:pPr>
        <w:tabs>
          <w:tab w:val="left" w:pos="360"/>
          <w:tab w:val="left" w:pos="1701"/>
          <w:tab w:val="left" w:pos="2268"/>
        </w:tabs>
        <w:spacing w:after="0"/>
        <w:ind w:left="1077" w:hanging="1077"/>
        <w:rPr>
          <w:rFonts w:ascii="Tahoma" w:hAnsi="Tahoma" w:cs="Tahoma"/>
          <w:sz w:val="20"/>
          <w:szCs w:val="20"/>
          <w:lang w:val="sl-SI"/>
        </w:rPr>
      </w:pPr>
      <w:r w:rsidRPr="00833B5A">
        <w:rPr>
          <w:rFonts w:ascii="Tahoma" w:hAnsi="Tahoma" w:cs="Tahoma"/>
          <w:sz w:val="20"/>
          <w:szCs w:val="20"/>
          <w:lang w:val="sl-SI"/>
        </w:rPr>
        <w:tab/>
      </w:r>
      <w:r w:rsidRPr="00833B5A">
        <w:rPr>
          <w:rFonts w:ascii="Tahoma" w:hAnsi="Tahoma" w:cs="Tahoma"/>
          <w:sz w:val="20"/>
          <w:szCs w:val="20"/>
          <w:lang w:val="sl-SI"/>
        </w:rPr>
        <w:tab/>
      </w:r>
      <w:r w:rsidR="00DC4A5E" w:rsidRPr="00833B5A">
        <w:rPr>
          <w:rFonts w:ascii="Tahoma" w:hAnsi="Tahoma" w:cs="Tahoma"/>
          <w:sz w:val="20"/>
          <w:szCs w:val="20"/>
          <w:lang w:val="sl-SI"/>
        </w:rPr>
        <w:tab/>
      </w:r>
      <w:r w:rsidR="00DC4A5E" w:rsidRPr="00833B5A">
        <w:rPr>
          <w:rFonts w:ascii="Tahoma" w:hAnsi="Tahoma" w:cs="Tahoma"/>
          <w:sz w:val="20"/>
          <w:szCs w:val="20"/>
          <w:lang w:val="sl-SI"/>
        </w:rPr>
        <w:tab/>
      </w:r>
      <w:r w:rsidRPr="00833B5A">
        <w:rPr>
          <w:rFonts w:ascii="Tahoma" w:hAnsi="Tahoma" w:cs="Tahoma"/>
          <w:sz w:val="20"/>
          <w:szCs w:val="20"/>
          <w:lang w:val="sl-SI"/>
        </w:rPr>
        <w:t>- nosilni deli opreme nad zgornjim us</w:t>
      </w:r>
      <w:r w:rsidR="00DC4A5E" w:rsidRPr="00833B5A">
        <w:rPr>
          <w:rFonts w:ascii="Tahoma" w:hAnsi="Tahoma" w:cs="Tahoma"/>
          <w:sz w:val="20"/>
          <w:szCs w:val="20"/>
          <w:lang w:val="sl-SI"/>
        </w:rPr>
        <w:t>trojem (portali) in ob tirnicah</w:t>
      </w:r>
    </w:p>
    <w:p w14:paraId="210ABAFA" w14:textId="77777777" w:rsidR="001A1B67" w:rsidRPr="00833B5A" w:rsidRDefault="00DC4A5E" w:rsidP="00DC4A5E">
      <w:pPr>
        <w:tabs>
          <w:tab w:val="left" w:pos="2268"/>
        </w:tabs>
        <w:ind w:left="1080" w:hanging="1080"/>
        <w:rPr>
          <w:rFonts w:ascii="Tahoma" w:hAnsi="Tahoma" w:cs="Tahoma"/>
          <w:sz w:val="20"/>
          <w:szCs w:val="20"/>
          <w:lang w:val="sl-SI"/>
        </w:rPr>
      </w:pPr>
      <w:r w:rsidRPr="00833B5A">
        <w:rPr>
          <w:rFonts w:ascii="Tahoma" w:hAnsi="Tahoma" w:cs="Tahoma"/>
          <w:sz w:val="20"/>
          <w:szCs w:val="20"/>
          <w:lang w:val="sl-SI"/>
        </w:rPr>
        <w:tab/>
      </w:r>
      <w:r w:rsidRPr="00833B5A">
        <w:rPr>
          <w:rFonts w:ascii="Tahoma" w:hAnsi="Tahoma" w:cs="Tahoma"/>
          <w:sz w:val="20"/>
          <w:szCs w:val="20"/>
          <w:lang w:val="sl-SI"/>
        </w:rPr>
        <w:tab/>
        <w:t xml:space="preserve">  </w:t>
      </w:r>
      <w:r w:rsidR="001A1B67" w:rsidRPr="00833B5A">
        <w:rPr>
          <w:rFonts w:ascii="Tahoma" w:hAnsi="Tahoma" w:cs="Tahoma"/>
          <w:sz w:val="20"/>
          <w:szCs w:val="20"/>
          <w:lang w:val="sl-SI"/>
        </w:rPr>
        <w:t>(varnostne ograje),</w:t>
      </w:r>
    </w:p>
    <w:p w14:paraId="33B3CDC1" w14:textId="77777777" w:rsidR="00DC4A5E" w:rsidRPr="00833B5A" w:rsidRDefault="00DC4A5E" w:rsidP="007C3825">
      <w:pPr>
        <w:widowControl/>
        <w:numPr>
          <w:ilvl w:val="0"/>
          <w:numId w:val="5"/>
        </w:numPr>
        <w:tabs>
          <w:tab w:val="clear" w:pos="720"/>
          <w:tab w:val="left" w:pos="1560"/>
          <w:tab w:val="left" w:pos="2268"/>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C4 razred:</w:t>
      </w:r>
      <w:r w:rsidRPr="00833B5A">
        <w:rPr>
          <w:rFonts w:ascii="Tahoma" w:hAnsi="Tahoma" w:cs="Tahoma"/>
          <w:sz w:val="20"/>
          <w:szCs w:val="20"/>
          <w:lang w:val="sl-SI"/>
        </w:rPr>
        <w:tab/>
      </w:r>
      <w:r w:rsidR="001A1B67" w:rsidRPr="00833B5A">
        <w:rPr>
          <w:rFonts w:ascii="Tahoma" w:hAnsi="Tahoma" w:cs="Tahoma"/>
          <w:sz w:val="20"/>
          <w:szCs w:val="20"/>
          <w:lang w:val="sl-SI"/>
        </w:rPr>
        <w:t>- nosilni deli opreme ob tirnicah (zaščitne ograje na objektih, stebri za</w:t>
      </w:r>
    </w:p>
    <w:p w14:paraId="13E94327" w14:textId="77777777" w:rsidR="001A1B67" w:rsidRPr="00833B5A" w:rsidRDefault="00DC4A5E" w:rsidP="00DC4A5E">
      <w:pPr>
        <w:widowControl/>
        <w:tabs>
          <w:tab w:val="left" w:pos="1560"/>
          <w:tab w:val="left" w:pos="2268"/>
        </w:tabs>
        <w:spacing w:after="0" w:line="260" w:lineRule="exact"/>
        <w:ind w:left="1080"/>
        <w:rPr>
          <w:rFonts w:ascii="Tahoma" w:hAnsi="Tahoma" w:cs="Tahoma"/>
          <w:sz w:val="20"/>
          <w:szCs w:val="20"/>
          <w:lang w:val="sl-SI"/>
        </w:rPr>
      </w:pPr>
      <w:r w:rsidRPr="00833B5A">
        <w:rPr>
          <w:rFonts w:ascii="Tahoma" w:hAnsi="Tahoma" w:cs="Tahoma"/>
          <w:sz w:val="20"/>
          <w:szCs w:val="20"/>
          <w:lang w:val="sl-SI"/>
        </w:rPr>
        <w:tab/>
        <w:t xml:space="preserve">  r</w:t>
      </w:r>
      <w:r w:rsidR="001A1B67" w:rsidRPr="00833B5A">
        <w:rPr>
          <w:rFonts w:ascii="Tahoma" w:hAnsi="Tahoma" w:cs="Tahoma"/>
          <w:sz w:val="20"/>
          <w:szCs w:val="20"/>
          <w:lang w:val="sl-SI"/>
        </w:rPr>
        <w:t>azsvetljavo, semaforji)</w:t>
      </w:r>
    </w:p>
    <w:p w14:paraId="76C1E111" w14:textId="77777777" w:rsidR="00DC4A5E" w:rsidRPr="00833B5A" w:rsidRDefault="001A1B67" w:rsidP="007C3825">
      <w:pPr>
        <w:widowControl/>
        <w:numPr>
          <w:ilvl w:val="0"/>
          <w:numId w:val="5"/>
        </w:numPr>
        <w:tabs>
          <w:tab w:val="clear" w:pos="720"/>
          <w:tab w:val="left" w:pos="1560"/>
          <w:tab w:val="left" w:pos="2268"/>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C3 razred:</w:t>
      </w:r>
      <w:r w:rsidRPr="00833B5A">
        <w:rPr>
          <w:rFonts w:ascii="Tahoma" w:hAnsi="Tahoma" w:cs="Tahoma"/>
          <w:sz w:val="20"/>
          <w:szCs w:val="20"/>
          <w:lang w:val="sl-SI"/>
        </w:rPr>
        <w:tab/>
        <w:t>- ostala oprema ob vozišču (stebrički za znake, oprema za SVTK, omarice za</w:t>
      </w:r>
    </w:p>
    <w:p w14:paraId="06E44855" w14:textId="77777777" w:rsidR="001A1B67" w:rsidRPr="00833B5A" w:rsidRDefault="00DC4A5E" w:rsidP="00DC4A5E">
      <w:pPr>
        <w:widowControl/>
        <w:tabs>
          <w:tab w:val="left" w:pos="1560"/>
          <w:tab w:val="left" w:pos="2268"/>
        </w:tabs>
        <w:spacing w:after="0" w:line="260" w:lineRule="exact"/>
        <w:ind w:left="284"/>
        <w:rPr>
          <w:rFonts w:ascii="Tahoma" w:hAnsi="Tahoma" w:cs="Tahoma"/>
          <w:sz w:val="20"/>
          <w:szCs w:val="20"/>
          <w:lang w:val="sl-SI"/>
        </w:rPr>
      </w:pPr>
      <w:r w:rsidRPr="00833B5A">
        <w:rPr>
          <w:rFonts w:ascii="Tahoma" w:hAnsi="Tahoma" w:cs="Tahoma"/>
          <w:sz w:val="20"/>
          <w:szCs w:val="20"/>
          <w:lang w:val="sl-SI"/>
        </w:rPr>
        <w:tab/>
        <w:t xml:space="preserve">  </w:t>
      </w:r>
      <w:r w:rsidR="001A1B67" w:rsidRPr="00833B5A">
        <w:rPr>
          <w:rFonts w:ascii="Tahoma" w:hAnsi="Tahoma" w:cs="Tahoma"/>
          <w:sz w:val="20"/>
          <w:szCs w:val="20"/>
          <w:lang w:val="sl-SI"/>
        </w:rPr>
        <w:t>elektroopremo)</w:t>
      </w:r>
    </w:p>
    <w:p w14:paraId="7EB7A1CB" w14:textId="77777777" w:rsidR="001A1B67" w:rsidRPr="00833B5A" w:rsidRDefault="001A1B67" w:rsidP="00DC4A5E">
      <w:pPr>
        <w:tabs>
          <w:tab w:val="left" w:pos="360"/>
          <w:tab w:val="left" w:pos="1560"/>
        </w:tabs>
        <w:spacing w:after="0"/>
        <w:ind w:left="1077" w:hanging="1077"/>
        <w:rPr>
          <w:rFonts w:ascii="Tahoma" w:hAnsi="Tahoma" w:cs="Tahoma"/>
          <w:sz w:val="20"/>
          <w:szCs w:val="20"/>
          <w:lang w:val="sl-SI"/>
        </w:rPr>
      </w:pPr>
      <w:r w:rsidRPr="00833B5A">
        <w:rPr>
          <w:rFonts w:ascii="Tahoma" w:hAnsi="Tahoma" w:cs="Tahoma"/>
          <w:sz w:val="20"/>
          <w:szCs w:val="20"/>
          <w:lang w:val="sl-SI"/>
        </w:rPr>
        <w:tab/>
      </w:r>
      <w:r w:rsidRPr="00833B5A">
        <w:rPr>
          <w:rFonts w:ascii="Tahoma" w:hAnsi="Tahoma" w:cs="Tahoma"/>
          <w:sz w:val="20"/>
          <w:szCs w:val="20"/>
          <w:lang w:val="sl-SI"/>
        </w:rPr>
        <w:tab/>
      </w:r>
      <w:r w:rsidR="00DC4A5E" w:rsidRPr="00833B5A">
        <w:rPr>
          <w:rFonts w:ascii="Tahoma" w:hAnsi="Tahoma" w:cs="Tahoma"/>
          <w:sz w:val="20"/>
          <w:szCs w:val="20"/>
          <w:lang w:val="sl-SI"/>
        </w:rPr>
        <w:tab/>
      </w:r>
      <w:r w:rsidRPr="00833B5A">
        <w:rPr>
          <w:rFonts w:ascii="Tahoma" w:hAnsi="Tahoma" w:cs="Tahoma"/>
          <w:sz w:val="20"/>
          <w:szCs w:val="20"/>
          <w:lang w:val="sl-SI"/>
        </w:rPr>
        <w:t>- oprema ob tirnicah (zaščitne ograje proti divjadi),</w:t>
      </w:r>
    </w:p>
    <w:p w14:paraId="65C6DC6F" w14:textId="77777777" w:rsidR="00DC4A5E" w:rsidRPr="00833B5A" w:rsidRDefault="001A1B67" w:rsidP="007C3825">
      <w:pPr>
        <w:widowControl/>
        <w:numPr>
          <w:ilvl w:val="0"/>
          <w:numId w:val="5"/>
        </w:numPr>
        <w:tabs>
          <w:tab w:val="clear" w:pos="720"/>
          <w:tab w:val="left" w:pos="1560"/>
          <w:tab w:val="left" w:pos="2268"/>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C2 razred:</w:t>
      </w:r>
      <w:r w:rsidR="00DC4A5E" w:rsidRPr="00833B5A">
        <w:rPr>
          <w:rFonts w:ascii="Tahoma" w:hAnsi="Tahoma" w:cs="Tahoma"/>
          <w:sz w:val="20"/>
          <w:szCs w:val="20"/>
          <w:lang w:val="sl-SI"/>
        </w:rPr>
        <w:tab/>
      </w:r>
      <w:r w:rsidRPr="00833B5A">
        <w:rPr>
          <w:rFonts w:ascii="Tahoma" w:hAnsi="Tahoma" w:cs="Tahoma"/>
          <w:sz w:val="20"/>
          <w:szCs w:val="20"/>
          <w:lang w:val="sl-SI"/>
        </w:rPr>
        <w:t>- za jeklene konstrukcije znotraj neogrevanih stavb (npr. energetske postaje,</w:t>
      </w:r>
    </w:p>
    <w:p w14:paraId="1903798D" w14:textId="77777777" w:rsidR="001A1B67" w:rsidRPr="00833B5A" w:rsidRDefault="00DC4A5E" w:rsidP="00DC4A5E">
      <w:pPr>
        <w:widowControl/>
        <w:tabs>
          <w:tab w:val="left" w:pos="1560"/>
          <w:tab w:val="left" w:pos="2268"/>
        </w:tabs>
        <w:spacing w:after="120" w:line="260" w:lineRule="exact"/>
        <w:ind w:left="284"/>
        <w:rPr>
          <w:rFonts w:ascii="Tahoma" w:hAnsi="Tahoma" w:cs="Tahoma"/>
          <w:sz w:val="20"/>
          <w:szCs w:val="20"/>
          <w:lang w:val="sl-SI"/>
        </w:rPr>
      </w:pPr>
      <w:r w:rsidRPr="00833B5A">
        <w:rPr>
          <w:rFonts w:ascii="Tahoma" w:hAnsi="Tahoma" w:cs="Tahoma"/>
          <w:sz w:val="20"/>
          <w:szCs w:val="20"/>
          <w:lang w:val="sl-SI"/>
        </w:rPr>
        <w:tab/>
        <w:t xml:space="preserve"> </w:t>
      </w:r>
      <w:r w:rsidR="001A1B67" w:rsidRPr="00833B5A">
        <w:rPr>
          <w:rFonts w:ascii="Tahoma" w:hAnsi="Tahoma" w:cs="Tahoma"/>
          <w:sz w:val="20"/>
          <w:szCs w:val="20"/>
          <w:lang w:val="sl-SI"/>
        </w:rPr>
        <w:t xml:space="preserve"> nadstrešnice).</w:t>
      </w:r>
    </w:p>
    <w:p w14:paraId="355AC6ED" w14:textId="77777777" w:rsidR="001A1B67" w:rsidRPr="00833B5A" w:rsidRDefault="001A1B67" w:rsidP="00DC4A5E">
      <w:pPr>
        <w:spacing w:after="120" w:line="260" w:lineRule="exact"/>
        <w:ind w:right="62"/>
        <w:jc w:val="both"/>
        <w:rPr>
          <w:rFonts w:ascii="Tahoma" w:hAnsi="Tahoma" w:cs="Tahoma"/>
          <w:sz w:val="20"/>
          <w:szCs w:val="20"/>
        </w:rPr>
      </w:pPr>
      <w:r w:rsidRPr="00833B5A">
        <w:rPr>
          <w:rFonts w:ascii="Tahoma" w:hAnsi="Tahoma" w:cs="Tahoma"/>
          <w:sz w:val="20"/>
          <w:szCs w:val="20"/>
        </w:rPr>
        <w:t xml:space="preserve">Glede na lokalne agresivne vplive okolja pa je treba upoštevati vsaj še naslednja razreda zaščite </w:t>
      </w:r>
      <w:r w:rsidRPr="00833B5A">
        <w:rPr>
          <w:rFonts w:ascii="Tahoma" w:hAnsi="Tahoma" w:cs="Tahoma"/>
          <w:sz w:val="20"/>
          <w:szCs w:val="20"/>
        </w:rPr>
        <w:lastRenderedPageBreak/>
        <w:t>kovin:</w:t>
      </w:r>
    </w:p>
    <w:tbl>
      <w:tblPr>
        <w:tblW w:w="0" w:type="auto"/>
        <w:tblLook w:val="01E0" w:firstRow="1" w:lastRow="1" w:firstColumn="1" w:lastColumn="1" w:noHBand="0" w:noVBand="0"/>
      </w:tblPr>
      <w:tblGrid>
        <w:gridCol w:w="1951"/>
        <w:gridCol w:w="5157"/>
        <w:gridCol w:w="1005"/>
      </w:tblGrid>
      <w:tr w:rsidR="00833B5A" w:rsidRPr="00833B5A" w14:paraId="77086C97" w14:textId="77777777" w:rsidTr="00C1121F">
        <w:trPr>
          <w:gridAfter w:val="1"/>
          <w:wAfter w:w="1005" w:type="dxa"/>
        </w:trPr>
        <w:tc>
          <w:tcPr>
            <w:tcW w:w="1951" w:type="dxa"/>
            <w:hideMark/>
          </w:tcPr>
          <w:p w14:paraId="768E4E7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Im3 razred:</w:t>
            </w:r>
          </w:p>
        </w:tc>
        <w:tc>
          <w:tcPr>
            <w:tcW w:w="5157" w:type="dxa"/>
            <w:hideMark/>
          </w:tcPr>
          <w:p w14:paraId="4C65C376" w14:textId="77777777" w:rsidR="001A1B67" w:rsidRPr="00833B5A" w:rsidRDefault="001A1B67" w:rsidP="007C3825">
            <w:pPr>
              <w:widowControl/>
              <w:numPr>
                <w:ilvl w:val="0"/>
                <w:numId w:val="5"/>
              </w:numPr>
              <w:tabs>
                <w:tab w:val="clear" w:pos="720"/>
              </w:tabs>
              <w:spacing w:after="0" w:line="260" w:lineRule="exact"/>
              <w:ind w:left="459" w:hanging="284"/>
              <w:rPr>
                <w:rFonts w:ascii="Tahoma" w:hAnsi="Tahoma" w:cs="Tahoma"/>
                <w:sz w:val="20"/>
                <w:szCs w:val="20"/>
                <w:lang w:val="sl-SI"/>
              </w:rPr>
            </w:pPr>
            <w:r w:rsidRPr="00833B5A">
              <w:rPr>
                <w:rFonts w:ascii="Tahoma" w:hAnsi="Tahoma" w:cs="Tahoma"/>
                <w:sz w:val="20"/>
                <w:szCs w:val="20"/>
                <w:lang w:val="sl-SI"/>
              </w:rPr>
              <w:t>jekleni piloti, cevi ali rezervoarji v zemlji in</w:t>
            </w:r>
          </w:p>
        </w:tc>
      </w:tr>
      <w:tr w:rsidR="00833B5A" w:rsidRPr="00833B5A" w14:paraId="499724C1" w14:textId="77777777" w:rsidTr="00C1121F">
        <w:tc>
          <w:tcPr>
            <w:tcW w:w="1951" w:type="dxa"/>
            <w:hideMark/>
          </w:tcPr>
          <w:p w14:paraId="193ADE2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Im2 razred:</w:t>
            </w:r>
          </w:p>
        </w:tc>
        <w:tc>
          <w:tcPr>
            <w:tcW w:w="6162" w:type="dxa"/>
            <w:gridSpan w:val="2"/>
            <w:hideMark/>
          </w:tcPr>
          <w:p w14:paraId="026A7856" w14:textId="77777777" w:rsidR="001A1B67" w:rsidRPr="00833B5A" w:rsidRDefault="001A1B67" w:rsidP="007C3825">
            <w:pPr>
              <w:widowControl/>
              <w:numPr>
                <w:ilvl w:val="0"/>
                <w:numId w:val="5"/>
              </w:numPr>
              <w:tabs>
                <w:tab w:val="clear" w:pos="720"/>
              </w:tabs>
              <w:spacing w:after="120" w:line="260" w:lineRule="exact"/>
              <w:ind w:left="460" w:hanging="284"/>
              <w:rPr>
                <w:rFonts w:ascii="Tahoma" w:hAnsi="Tahoma" w:cs="Tahoma"/>
                <w:sz w:val="20"/>
                <w:szCs w:val="20"/>
                <w:lang w:val="sl-SI"/>
              </w:rPr>
            </w:pPr>
            <w:r w:rsidRPr="00833B5A">
              <w:rPr>
                <w:rFonts w:ascii="Tahoma" w:hAnsi="Tahoma" w:cs="Tahoma"/>
                <w:sz w:val="20"/>
                <w:szCs w:val="20"/>
                <w:lang w:val="sl-SI"/>
              </w:rPr>
              <w:t>jeklene konstrukcije v neposrednem zaledju morske luke.</w:t>
            </w:r>
          </w:p>
        </w:tc>
      </w:tr>
    </w:tbl>
    <w:p w14:paraId="4669CBB8"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Če podrobnosti zaščite delov iz kovin za objekte in opremo proti koroziji niso določene v projektni dokumentaciji, jih z upoštevanjem navedenih obremenitev po SIST EN ISO 12944 -2 predlaga izvajalec, potrditi pa mora nadzornik.</w:t>
      </w:r>
    </w:p>
    <w:p w14:paraId="63B926E3"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Izvajalec lahko predlaga tudi drugačen način zaščite delov iz kovin proti koroziji od projektiranega, vendar ga lahko uporabi šele, ko je utemeljeno spremembo odobril nadzornik.</w:t>
      </w:r>
    </w:p>
    <w:p w14:paraId="5115B286" w14:textId="77777777" w:rsidR="001A1B67" w:rsidRPr="00833B5A" w:rsidRDefault="001A1B67" w:rsidP="00ED09B1">
      <w:pPr>
        <w:pStyle w:val="Naslov5"/>
        <w:spacing w:after="120"/>
        <w:rPr>
          <w:rFonts w:ascii="Tahoma" w:hAnsi="Tahoma" w:cs="Tahoma"/>
          <w:b/>
          <w:i w:val="0"/>
        </w:rPr>
      </w:pPr>
      <w:bookmarkStart w:id="684" w:name="_Toc416874465"/>
      <w:r w:rsidRPr="00833B5A">
        <w:rPr>
          <w:rFonts w:ascii="Tahoma" w:hAnsi="Tahoma" w:cs="Tahoma"/>
          <w:b/>
          <w:i w:val="0"/>
        </w:rPr>
        <w:t>Opis</w:t>
      </w:r>
      <w:bookmarkEnd w:id="684"/>
    </w:p>
    <w:p w14:paraId="486E9346"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S postopki zaščite delov iz kovin proti koroziji, ki so obravnavani v teh tehničnih pogojih, je mogoče zaščititi predvsem jeklene in aluminijaste dele, ki so pretežno sestavni del objektov in opreme.</w:t>
      </w:r>
    </w:p>
    <w:p w14:paraId="5514C10A" w14:textId="77777777" w:rsidR="001A1B67" w:rsidRPr="00833B5A" w:rsidRDefault="001A1B67" w:rsidP="00C1121F">
      <w:pPr>
        <w:spacing w:after="0" w:line="260" w:lineRule="exact"/>
        <w:ind w:right="62"/>
        <w:jc w:val="both"/>
        <w:rPr>
          <w:rFonts w:ascii="Tahoma" w:hAnsi="Tahoma" w:cs="Tahoma"/>
          <w:sz w:val="20"/>
          <w:szCs w:val="20"/>
        </w:rPr>
      </w:pPr>
      <w:r w:rsidRPr="00833B5A">
        <w:rPr>
          <w:rFonts w:ascii="Tahoma" w:hAnsi="Tahoma" w:cs="Tahoma"/>
          <w:sz w:val="20"/>
          <w:szCs w:val="20"/>
        </w:rPr>
        <w:t>Odvisno od pogojev uporabe delov iz kovin je potrebna ustrezna:</w:t>
      </w:r>
    </w:p>
    <w:p w14:paraId="183E89F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priprava in</w:t>
      </w:r>
    </w:p>
    <w:p w14:paraId="323F3001" w14:textId="77777777" w:rsidR="001A1B67" w:rsidRPr="00833B5A" w:rsidRDefault="00C1121F" w:rsidP="007C3825">
      <w:pPr>
        <w:widowControl/>
        <w:numPr>
          <w:ilvl w:val="0"/>
          <w:numId w:val="5"/>
        </w:numPr>
        <w:tabs>
          <w:tab w:val="clear" w:pos="720"/>
        </w:tabs>
        <w:spacing w:after="120" w:line="260" w:lineRule="exact"/>
        <w:ind w:left="568" w:hanging="284"/>
        <w:rPr>
          <w:rFonts w:ascii="Tahoma" w:hAnsi="Tahoma" w:cs="Tahoma"/>
          <w:sz w:val="20"/>
          <w:szCs w:val="20"/>
        </w:rPr>
      </w:pPr>
      <w:r w:rsidRPr="00833B5A">
        <w:rPr>
          <w:rFonts w:ascii="Tahoma" w:hAnsi="Tahoma" w:cs="Tahoma"/>
          <w:sz w:val="20"/>
          <w:szCs w:val="20"/>
        </w:rPr>
        <w:t>zaščita.</w:t>
      </w:r>
    </w:p>
    <w:p w14:paraId="3D217273"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površin delov iz kovin, vgrajenih v objekte in opremo, proti koroziji, v skladu s SIST EN ISO 12944-4.</w:t>
      </w:r>
    </w:p>
    <w:p w14:paraId="473088AF" w14:textId="77777777" w:rsidR="001A1B67" w:rsidRPr="00833B5A" w:rsidRDefault="001A1B67" w:rsidP="00C1121F">
      <w:pPr>
        <w:spacing w:after="0" w:line="260" w:lineRule="exact"/>
        <w:ind w:right="62"/>
        <w:jc w:val="both"/>
        <w:rPr>
          <w:rFonts w:ascii="Tahoma" w:hAnsi="Tahoma" w:cs="Tahoma"/>
          <w:sz w:val="20"/>
          <w:szCs w:val="20"/>
        </w:rPr>
      </w:pPr>
      <w:r w:rsidRPr="00833B5A">
        <w:rPr>
          <w:rFonts w:ascii="Tahoma" w:hAnsi="Tahoma" w:cs="Tahoma"/>
          <w:sz w:val="20"/>
          <w:szCs w:val="20"/>
        </w:rPr>
        <w:t>Priprava površin novih delov iz kovin za zaščito proti koroziji sestoji iz:</w:t>
      </w:r>
    </w:p>
    <w:p w14:paraId="2BF8726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razmastitve,</w:t>
      </w:r>
    </w:p>
    <w:p w14:paraId="754A72B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čiščenja,</w:t>
      </w:r>
    </w:p>
    <w:p w14:paraId="441F123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nahrapitve,</w:t>
      </w:r>
    </w:p>
    <w:p w14:paraId="770ADC6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odprašitve in</w:t>
      </w:r>
    </w:p>
    <w:p w14:paraId="76B6A1D3"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predhodne zaščite.</w:t>
      </w:r>
    </w:p>
    <w:p w14:paraId="576B1B41"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Priprava površin obstoječih delov iz kovin obsega poleg navedenih del še odstranitev oksidirane plasti, rje in poškodovanih prej nanesenih materialov za zaščito.</w:t>
      </w:r>
    </w:p>
    <w:p w14:paraId="43017357" w14:textId="77777777" w:rsidR="001A1B67" w:rsidRPr="00833B5A" w:rsidRDefault="001A1B67" w:rsidP="00C1121F">
      <w:pPr>
        <w:spacing w:after="0" w:line="260" w:lineRule="exact"/>
        <w:ind w:right="62"/>
        <w:jc w:val="both"/>
        <w:rPr>
          <w:rFonts w:ascii="Tahoma" w:hAnsi="Tahoma" w:cs="Tahoma"/>
          <w:sz w:val="20"/>
          <w:szCs w:val="20"/>
        </w:rPr>
      </w:pPr>
      <w:r w:rsidRPr="00833B5A">
        <w:rPr>
          <w:rFonts w:ascii="Tahoma" w:hAnsi="Tahoma" w:cs="Tahoma"/>
          <w:sz w:val="20"/>
          <w:szCs w:val="20"/>
        </w:rPr>
        <w:t>Zaščito površine kovin proti koroziji je treba zagotoviti predvsem z izbiro pravilnega materiala (kovine):</w:t>
      </w:r>
    </w:p>
    <w:p w14:paraId="29B2AB9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premazi,</w:t>
      </w:r>
    </w:p>
    <w:p w14:paraId="466CC72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vročim cinkanjem,</w:t>
      </w:r>
    </w:p>
    <w:p w14:paraId="5620BEB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metalizacijo,</w:t>
      </w:r>
    </w:p>
    <w:p w14:paraId="414252D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katodno zaščito ali</w:t>
      </w:r>
    </w:p>
    <w:p w14:paraId="2871F24E"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 inertno osamitvijo pred vplivi okolja.</w:t>
      </w:r>
    </w:p>
    <w:p w14:paraId="36696424"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Deli konstrukcij iz kovin (pretežno jekla), ki so vgrajeni v zemlji, morajo biti praviloma zaščiteni proti koroziji z ustreznimi materiali (epoksi, poliuretan, ostalo) in sistemi, v skladu s SIST EN ISO 12944-5.</w:t>
      </w:r>
    </w:p>
    <w:p w14:paraId="04338FB3"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Pomembni nosilni deli konstrukcij iz kovin v zemlji (npr. koli) morajo biti praviloma dvojno zaščiteni proti koroziji (s katodno zaščito proti blodečim tokovom in ustrezno zaščito s premazi). Materiali na osnovi bitumnov niso več dovoljeni.</w:t>
      </w:r>
    </w:p>
    <w:p w14:paraId="491C789B" w14:textId="77777777" w:rsidR="001A1B67" w:rsidRPr="00833B5A" w:rsidRDefault="001A1B67" w:rsidP="00ED09B1">
      <w:pPr>
        <w:pStyle w:val="Naslov5"/>
        <w:spacing w:after="120"/>
        <w:rPr>
          <w:rFonts w:ascii="Tahoma" w:hAnsi="Tahoma" w:cs="Tahoma"/>
          <w:b/>
          <w:i w:val="0"/>
        </w:rPr>
      </w:pPr>
      <w:bookmarkStart w:id="685" w:name="_Toc416874466"/>
      <w:r w:rsidRPr="00833B5A">
        <w:rPr>
          <w:rFonts w:ascii="Tahoma" w:hAnsi="Tahoma" w:cs="Tahoma"/>
          <w:b/>
          <w:i w:val="0"/>
        </w:rPr>
        <w:t>Osnovni materiali</w:t>
      </w:r>
      <w:bookmarkEnd w:id="685"/>
    </w:p>
    <w:p w14:paraId="644B9D16"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Vrsta materiala, potrebnega za pripravo in zaščito kovin proti koroziji, zavisi od izbranega načina zaščite.</w:t>
      </w:r>
    </w:p>
    <w:p w14:paraId="43D63979"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Izvajalec lahko uporabi za pripravo in zaščito kovin materiale, za katere lahko dokaže z ustreznimi dokazili, da ustrezajo predvidenemu namenu (stopnji agresivnosti okolja, življenski dobi), in ko uporabo materialov dovoli nadzornik.</w:t>
      </w:r>
    </w:p>
    <w:p w14:paraId="0C67A0B1" w14:textId="77777777" w:rsidR="001A1B67" w:rsidRPr="00833B5A" w:rsidRDefault="001A1B67" w:rsidP="0072581A">
      <w:pPr>
        <w:pStyle w:val="Naslov6"/>
        <w:spacing w:after="120"/>
        <w:rPr>
          <w:i w:val="0"/>
        </w:rPr>
      </w:pPr>
      <w:bookmarkStart w:id="686" w:name="_Toc416874467"/>
      <w:r w:rsidRPr="00833B5A">
        <w:rPr>
          <w:i w:val="0"/>
        </w:rPr>
        <w:lastRenderedPageBreak/>
        <w:t>Priprava površin</w:t>
      </w:r>
      <w:bookmarkEnd w:id="686"/>
    </w:p>
    <w:p w14:paraId="7E8C4F95" w14:textId="77777777" w:rsidR="001A1B67" w:rsidRPr="00833B5A" w:rsidRDefault="001A1B67" w:rsidP="00C1121F">
      <w:pPr>
        <w:spacing w:after="0" w:line="260" w:lineRule="exact"/>
        <w:ind w:right="62"/>
        <w:jc w:val="both"/>
        <w:rPr>
          <w:rFonts w:ascii="Tahoma" w:hAnsi="Tahoma" w:cs="Tahoma"/>
          <w:sz w:val="20"/>
          <w:szCs w:val="20"/>
        </w:rPr>
      </w:pPr>
      <w:r w:rsidRPr="00833B5A">
        <w:rPr>
          <w:rFonts w:ascii="Tahoma" w:hAnsi="Tahoma" w:cs="Tahoma"/>
          <w:sz w:val="20"/>
          <w:szCs w:val="20"/>
        </w:rPr>
        <w:t>Za pripravo površin delov iz kovin za zaščito proti koroziji je mogoče uporabiti naslednje osnovne materiale:</w:t>
      </w:r>
    </w:p>
    <w:p w14:paraId="67D60A8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razmastitev: organska topila ali sredstva za zmanjšanje površinske napetosti (tenzide)</w:t>
      </w:r>
    </w:p>
    <w:p w14:paraId="195FB42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čiščenje:</w:t>
      </w:r>
    </w:p>
    <w:p w14:paraId="078E98A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abrazive za peskanje: ostrorobe (jekleni sekanec, drobljenec, aluminijev oksid), zaobljene (jekleni pesek), kremenčev pesek, granulirano plavžno žlindro,</w:t>
      </w:r>
    </w:p>
    <w:p w14:paraId="048314C4"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vodo pod visokim pritiskom,</w:t>
      </w:r>
    </w:p>
    <w:p w14:paraId="33C04B5E"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kemična sredstva: raztopine organskih in anorganskih kislin ali lugov,</w:t>
      </w:r>
    </w:p>
    <w:p w14:paraId="7318166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toplotna obdelava s plamenom,</w:t>
      </w:r>
    </w:p>
    <w:p w14:paraId="7E209BFF" w14:textId="77777777" w:rsidR="001A1B67" w:rsidRPr="00833B5A" w:rsidRDefault="001A1B67" w:rsidP="007C3825">
      <w:pPr>
        <w:widowControl/>
        <w:numPr>
          <w:ilvl w:val="0"/>
          <w:numId w:val="5"/>
        </w:numPr>
        <w:tabs>
          <w:tab w:val="clear" w:pos="720"/>
        </w:tabs>
        <w:spacing w:after="120" w:line="260" w:lineRule="exact"/>
        <w:ind w:left="1135" w:hanging="284"/>
        <w:rPr>
          <w:rFonts w:ascii="Tahoma" w:hAnsi="Tahoma" w:cs="Tahoma"/>
          <w:sz w:val="20"/>
          <w:szCs w:val="20"/>
          <w:lang w:val="sl-SI"/>
        </w:rPr>
      </w:pPr>
      <w:r w:rsidRPr="00833B5A">
        <w:rPr>
          <w:rFonts w:ascii="Tahoma" w:hAnsi="Tahoma" w:cs="Tahoma"/>
          <w:sz w:val="20"/>
          <w:szCs w:val="20"/>
          <w:lang w:val="sl-SI"/>
        </w:rPr>
        <w:t>za predhodno zaščito: shop primer, etch primer.</w:t>
      </w:r>
    </w:p>
    <w:p w14:paraId="440D8E88" w14:textId="77777777" w:rsidR="001A1B67" w:rsidRPr="00833B5A" w:rsidRDefault="001A1B67" w:rsidP="0072581A">
      <w:pPr>
        <w:pStyle w:val="Naslov6"/>
        <w:spacing w:after="120"/>
        <w:rPr>
          <w:i w:val="0"/>
        </w:rPr>
      </w:pPr>
      <w:bookmarkStart w:id="687" w:name="_Toc416874468"/>
      <w:r w:rsidRPr="00833B5A">
        <w:rPr>
          <w:i w:val="0"/>
        </w:rPr>
        <w:t>Zaščita površin</w:t>
      </w:r>
      <w:bookmarkEnd w:id="687"/>
    </w:p>
    <w:p w14:paraId="5721CBD9"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Za zaščito površin delov iz kovin proti koroziji je treba uporabiti materiale, ki ustrezajo izbranemu postopku in so v načinu zaščite med seboj usklajeni.</w:t>
      </w:r>
    </w:p>
    <w:p w14:paraId="469638DF" w14:textId="77777777" w:rsidR="001A1B67" w:rsidRPr="00833B5A" w:rsidRDefault="001A1B67" w:rsidP="0072581A">
      <w:pPr>
        <w:pStyle w:val="Naslov6"/>
        <w:spacing w:after="120"/>
        <w:rPr>
          <w:i w:val="0"/>
        </w:rPr>
      </w:pPr>
      <w:bookmarkStart w:id="688" w:name="_Toc416874469"/>
      <w:r w:rsidRPr="00833B5A">
        <w:rPr>
          <w:i w:val="0"/>
        </w:rPr>
        <w:t>Materiali za premaze</w:t>
      </w:r>
      <w:bookmarkEnd w:id="688"/>
    </w:p>
    <w:p w14:paraId="0C109237" w14:textId="77777777" w:rsidR="001A1B67" w:rsidRPr="00833B5A" w:rsidRDefault="001A1B67" w:rsidP="00C1121F">
      <w:pPr>
        <w:spacing w:after="0" w:line="260" w:lineRule="exact"/>
        <w:ind w:right="62"/>
        <w:jc w:val="both"/>
        <w:rPr>
          <w:rFonts w:ascii="Tahoma" w:hAnsi="Tahoma" w:cs="Tahoma"/>
          <w:sz w:val="20"/>
          <w:szCs w:val="20"/>
        </w:rPr>
      </w:pPr>
      <w:r w:rsidRPr="00833B5A">
        <w:rPr>
          <w:rFonts w:ascii="Tahoma" w:hAnsi="Tahoma" w:cs="Tahoma"/>
          <w:sz w:val="20"/>
          <w:szCs w:val="20"/>
        </w:rPr>
        <w:t>Glede na lastnosti in uporabo je treba razlikovati materiale</w:t>
      </w:r>
    </w:p>
    <w:p w14:paraId="72C5FB3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premaze za začasno zaščito ali delavniško zaščito,</w:t>
      </w:r>
    </w:p>
    <w:p w14:paraId="3043E99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premaze za izboljšanje oprijema,</w:t>
      </w:r>
    </w:p>
    <w:p w14:paraId="38641F2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osnovne premaze,</w:t>
      </w:r>
    </w:p>
    <w:p w14:paraId="740B7C2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vmesne premaze,</w:t>
      </w:r>
    </w:p>
    <w:p w14:paraId="77A68FF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kritne premaze in</w:t>
      </w:r>
    </w:p>
    <w:p w14:paraId="4BEF33E1"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za inertne premaze, prevleke in folije za osamitev.</w:t>
      </w:r>
    </w:p>
    <w:p w14:paraId="32A61D86" w14:textId="77777777" w:rsidR="001A1B67" w:rsidRPr="00833B5A" w:rsidRDefault="001A1B67" w:rsidP="00C1121F">
      <w:pPr>
        <w:spacing w:after="120" w:line="260" w:lineRule="exact"/>
        <w:ind w:right="62"/>
        <w:jc w:val="both"/>
        <w:rPr>
          <w:rFonts w:ascii="Tahoma" w:hAnsi="Tahoma" w:cs="Tahoma"/>
          <w:sz w:val="20"/>
          <w:szCs w:val="20"/>
        </w:rPr>
      </w:pPr>
      <w:r w:rsidRPr="00833B5A">
        <w:rPr>
          <w:rFonts w:ascii="Tahoma" w:hAnsi="Tahoma" w:cs="Tahoma"/>
          <w:sz w:val="20"/>
          <w:szCs w:val="20"/>
        </w:rPr>
        <w:t xml:space="preserve">Za premaze za začasno in delavniško zaščito je mogoče uporabiti primerje iz veziv,  ki so navedeni v </w:t>
      </w:r>
      <w:r w:rsidR="00EE55F8" w:rsidRPr="00833B5A">
        <w:rPr>
          <w:rFonts w:ascii="Tahoma" w:hAnsi="Tahoma" w:cs="Tahoma"/>
          <w:sz w:val="20"/>
          <w:szCs w:val="20"/>
        </w:rPr>
        <w:t>Tabeli 3.6.22</w:t>
      </w:r>
      <w:r w:rsidRPr="00833B5A">
        <w:rPr>
          <w:rFonts w:ascii="Tahoma" w:hAnsi="Tahoma" w:cs="Tahoma"/>
          <w:sz w:val="20"/>
          <w:szCs w:val="20"/>
        </w:rPr>
        <w:t>.</w:t>
      </w:r>
    </w:p>
    <w:p w14:paraId="29C76EE7" w14:textId="77777777" w:rsidR="001A1B67" w:rsidRPr="00833B5A" w:rsidRDefault="00EE55F8" w:rsidP="00EE55F8">
      <w:pPr>
        <w:pStyle w:val="Tabele"/>
        <w:ind w:left="1418" w:hanging="1418"/>
      </w:pPr>
      <w:r w:rsidRPr="00833B5A">
        <w:t>Tabela 3.6.22</w:t>
      </w:r>
      <w:r w:rsidR="001A1B67" w:rsidRPr="00833B5A">
        <w:t>:</w:t>
      </w:r>
      <w:r w:rsidRPr="00833B5A">
        <w:tab/>
      </w:r>
      <w:r w:rsidR="001A1B67" w:rsidRPr="00833B5A">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31"/>
      </w:tblGrid>
      <w:tr w:rsidR="00833B5A" w:rsidRPr="00833B5A" w14:paraId="224803E0" w14:textId="77777777" w:rsidTr="004202D0">
        <w:trPr>
          <w:trHeight w:val="321"/>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62F669DC" w14:textId="77777777" w:rsidR="001A1B67" w:rsidRPr="00833B5A" w:rsidRDefault="004202D0" w:rsidP="004202D0">
            <w:pPr>
              <w:spacing w:before="40" w:after="40" w:line="240" w:lineRule="auto"/>
              <w:jc w:val="center"/>
              <w:rPr>
                <w:rFonts w:ascii="Tahoma" w:hAnsi="Tahoma" w:cs="Tahoma"/>
                <w:sz w:val="20"/>
                <w:szCs w:val="20"/>
                <w:lang w:val="sl-SI" w:bidi="en-US"/>
              </w:rPr>
            </w:pPr>
            <w:r w:rsidRPr="00833B5A">
              <w:rPr>
                <w:rFonts w:ascii="Tahoma" w:hAnsi="Tahoma" w:cs="Tahoma"/>
                <w:sz w:val="20"/>
                <w:szCs w:val="20"/>
                <w:lang w:val="sl-SI"/>
              </w:rPr>
              <w:t>Vrsta veziva</w:t>
            </w:r>
          </w:p>
        </w:tc>
      </w:tr>
      <w:tr w:rsidR="00833B5A" w:rsidRPr="00833B5A" w14:paraId="2E22A5D9" w14:textId="77777777" w:rsidTr="00C1121F">
        <w:trPr>
          <w:trHeight w:val="227"/>
          <w:jc w:val="center"/>
        </w:trPr>
        <w:tc>
          <w:tcPr>
            <w:tcW w:w="3331" w:type="dxa"/>
            <w:tcBorders>
              <w:top w:val="single" w:sz="4" w:space="0" w:color="auto"/>
              <w:left w:val="single" w:sz="4" w:space="0" w:color="auto"/>
              <w:bottom w:val="nil"/>
              <w:right w:val="single" w:sz="4" w:space="0" w:color="auto"/>
            </w:tcBorders>
            <w:vAlign w:val="center"/>
            <w:hideMark/>
          </w:tcPr>
          <w:p w14:paraId="3FC971E1" w14:textId="77777777" w:rsidR="001A1B67" w:rsidRPr="00833B5A" w:rsidRDefault="001A1B67" w:rsidP="00C1121F">
            <w:pPr>
              <w:autoSpaceDE w:val="0"/>
              <w:autoSpaceDN w:val="0"/>
              <w:adjustRightInd w:val="0"/>
              <w:spacing w:before="40" w:after="40"/>
              <w:ind w:left="232" w:right="24"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uretanizirana olja, alkidne smole, epoksi-estrske smole</w:t>
            </w:r>
          </w:p>
        </w:tc>
      </w:tr>
      <w:tr w:rsidR="00833B5A" w:rsidRPr="00833B5A" w14:paraId="1B307279" w14:textId="77777777" w:rsidTr="00C1121F">
        <w:trPr>
          <w:trHeight w:val="227"/>
          <w:jc w:val="center"/>
        </w:trPr>
        <w:tc>
          <w:tcPr>
            <w:tcW w:w="3331" w:type="dxa"/>
            <w:tcBorders>
              <w:top w:val="nil"/>
              <w:left w:val="single" w:sz="4" w:space="0" w:color="auto"/>
              <w:bottom w:val="nil"/>
              <w:right w:val="single" w:sz="4" w:space="0" w:color="auto"/>
            </w:tcBorders>
            <w:vAlign w:val="center"/>
            <w:hideMark/>
          </w:tcPr>
          <w:p w14:paraId="024138E6" w14:textId="77777777" w:rsidR="001A1B67" w:rsidRPr="00833B5A" w:rsidRDefault="001A1B67" w:rsidP="00C1121F">
            <w:pPr>
              <w:autoSpaceDE w:val="0"/>
              <w:autoSpaceDN w:val="0"/>
              <w:adjustRightInd w:val="0"/>
              <w:spacing w:before="40" w:after="40"/>
              <w:ind w:left="232" w:right="24"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klorkavčuk, vinilklorid-kopolimeri,</w:t>
            </w:r>
          </w:p>
        </w:tc>
      </w:tr>
      <w:tr w:rsidR="00833B5A" w:rsidRPr="00833B5A" w14:paraId="37D70353" w14:textId="77777777" w:rsidTr="00C1121F">
        <w:trPr>
          <w:trHeight w:val="227"/>
          <w:jc w:val="center"/>
        </w:trPr>
        <w:tc>
          <w:tcPr>
            <w:tcW w:w="3331" w:type="dxa"/>
            <w:tcBorders>
              <w:top w:val="nil"/>
              <w:left w:val="single" w:sz="4" w:space="0" w:color="auto"/>
              <w:bottom w:val="nil"/>
              <w:right w:val="single" w:sz="4" w:space="0" w:color="auto"/>
            </w:tcBorders>
            <w:vAlign w:val="center"/>
            <w:hideMark/>
          </w:tcPr>
          <w:p w14:paraId="2CA4582A" w14:textId="77777777" w:rsidR="001A1B67" w:rsidRPr="00833B5A" w:rsidRDefault="001A1B67" w:rsidP="00C1121F">
            <w:pPr>
              <w:autoSpaceDE w:val="0"/>
              <w:autoSpaceDN w:val="0"/>
              <w:adjustRightInd w:val="0"/>
              <w:spacing w:before="40" w:after="40"/>
              <w:ind w:left="232" w:right="24"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polivinilbutirel,</w:t>
            </w:r>
          </w:p>
        </w:tc>
      </w:tr>
      <w:tr w:rsidR="00833B5A" w:rsidRPr="00833B5A" w14:paraId="023E901E" w14:textId="77777777" w:rsidTr="00C1121F">
        <w:trPr>
          <w:trHeight w:val="227"/>
          <w:jc w:val="center"/>
        </w:trPr>
        <w:tc>
          <w:tcPr>
            <w:tcW w:w="3331" w:type="dxa"/>
            <w:tcBorders>
              <w:top w:val="nil"/>
              <w:left w:val="single" w:sz="4" w:space="0" w:color="auto"/>
              <w:bottom w:val="nil"/>
              <w:right w:val="single" w:sz="4" w:space="0" w:color="auto"/>
            </w:tcBorders>
            <w:vAlign w:val="center"/>
            <w:hideMark/>
          </w:tcPr>
          <w:p w14:paraId="4EA7463E" w14:textId="77777777" w:rsidR="001A1B67" w:rsidRPr="00833B5A" w:rsidRDefault="001A1B67" w:rsidP="00C1121F">
            <w:pPr>
              <w:autoSpaceDE w:val="0"/>
              <w:autoSpaceDN w:val="0"/>
              <w:adjustRightInd w:val="0"/>
              <w:spacing w:before="40" w:after="40"/>
              <w:ind w:left="232" w:right="24"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epoksidi,</w:t>
            </w:r>
          </w:p>
        </w:tc>
      </w:tr>
      <w:tr w:rsidR="00833B5A" w:rsidRPr="00833B5A" w14:paraId="6326B82D" w14:textId="77777777" w:rsidTr="00C1121F">
        <w:trPr>
          <w:trHeight w:val="227"/>
          <w:jc w:val="center"/>
        </w:trPr>
        <w:tc>
          <w:tcPr>
            <w:tcW w:w="3331" w:type="dxa"/>
            <w:tcBorders>
              <w:top w:val="nil"/>
              <w:left w:val="single" w:sz="4" w:space="0" w:color="auto"/>
              <w:bottom w:val="nil"/>
              <w:right w:val="single" w:sz="4" w:space="0" w:color="auto"/>
            </w:tcBorders>
            <w:vAlign w:val="center"/>
            <w:hideMark/>
          </w:tcPr>
          <w:p w14:paraId="352B8F56" w14:textId="77777777" w:rsidR="001A1B67" w:rsidRPr="00833B5A" w:rsidRDefault="001A1B67" w:rsidP="00C1121F">
            <w:pPr>
              <w:autoSpaceDE w:val="0"/>
              <w:autoSpaceDN w:val="0"/>
              <w:adjustRightInd w:val="0"/>
              <w:spacing w:before="40" w:after="40"/>
              <w:ind w:left="232" w:right="24"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epoksi-poliuretan,</w:t>
            </w:r>
          </w:p>
        </w:tc>
      </w:tr>
      <w:tr w:rsidR="001A1B67" w:rsidRPr="00833B5A" w14:paraId="110672DB" w14:textId="77777777" w:rsidTr="001A1B67">
        <w:trPr>
          <w:trHeight w:val="196"/>
          <w:jc w:val="center"/>
        </w:trPr>
        <w:tc>
          <w:tcPr>
            <w:tcW w:w="3331" w:type="dxa"/>
            <w:tcBorders>
              <w:top w:val="nil"/>
              <w:left w:val="single" w:sz="4" w:space="0" w:color="auto"/>
              <w:bottom w:val="single" w:sz="4" w:space="0" w:color="auto"/>
              <w:right w:val="single" w:sz="4" w:space="0" w:color="auto"/>
            </w:tcBorders>
            <w:vAlign w:val="center"/>
            <w:hideMark/>
          </w:tcPr>
          <w:p w14:paraId="5F747056" w14:textId="77777777" w:rsidR="001A1B67" w:rsidRPr="00833B5A" w:rsidRDefault="001A1B67">
            <w:pPr>
              <w:autoSpaceDE w:val="0"/>
              <w:autoSpaceDN w:val="0"/>
              <w:adjustRightInd w:val="0"/>
              <w:spacing w:after="80"/>
              <w:ind w:left="232" w:right="24" w:hanging="180"/>
              <w:rPr>
                <w:rFonts w:ascii="Tahoma" w:hAnsi="Tahoma" w:cs="Tahoma"/>
                <w:sz w:val="20"/>
                <w:szCs w:val="20"/>
                <w:lang w:val="sl-SI" w:bidi="en-US"/>
              </w:rPr>
            </w:pPr>
            <w:r w:rsidRPr="00833B5A">
              <w:rPr>
                <w:rFonts w:ascii="Tahoma" w:hAnsi="Tahoma" w:cs="Tahoma"/>
                <w:sz w:val="20"/>
                <w:szCs w:val="20"/>
                <w:lang w:val="sl-SI"/>
              </w:rPr>
              <w:t xml:space="preserve">- </w:t>
            </w:r>
            <w:r w:rsidRPr="00833B5A">
              <w:rPr>
                <w:rFonts w:ascii="Tahoma" w:hAnsi="Tahoma" w:cs="Tahoma"/>
                <w:sz w:val="20"/>
                <w:szCs w:val="20"/>
                <w:lang w:val="sl-SI"/>
              </w:rPr>
              <w:tab/>
              <w:t>alkalisilikat, silikatni ester.</w:t>
            </w:r>
          </w:p>
        </w:tc>
      </w:tr>
    </w:tbl>
    <w:p w14:paraId="3F70E658" w14:textId="77777777" w:rsidR="001A1B67" w:rsidRPr="00833B5A" w:rsidRDefault="001A1B67" w:rsidP="001A1B67">
      <w:pPr>
        <w:pStyle w:val="SlogArial10ptObojestranskoRazmikvrsticNatanno1125pt"/>
        <w:rPr>
          <w:rFonts w:ascii="Tahoma" w:hAnsi="Tahoma" w:cs="Tahoma"/>
        </w:rPr>
      </w:pPr>
    </w:p>
    <w:p w14:paraId="69418CF1"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Začasno zaščito obdelanih in lakiranih površin kovin je mogoče zagotoviti z ustreznimi materiali za konzerviranje (mineralna olja z inhibitorji korozije).</w:t>
      </w:r>
    </w:p>
    <w:p w14:paraId="12C8E4A0"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 izboljšanje oprijema kovin je treba uporabiti wash primer.</w:t>
      </w:r>
    </w:p>
    <w:p w14:paraId="3FF79741"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 premaze za delavniško zaščito je mogoče uporabiti tudi materiale, ki so namenjeni prvenstveno za osnovne premaze.</w:t>
      </w:r>
    </w:p>
    <w:p w14:paraId="18727D3F" w14:textId="77777777" w:rsidR="001A1B67" w:rsidRPr="00833B5A" w:rsidRDefault="001A1B67" w:rsidP="003234D5">
      <w:pPr>
        <w:spacing w:after="0" w:line="260" w:lineRule="exact"/>
        <w:ind w:right="62"/>
        <w:jc w:val="both"/>
        <w:rPr>
          <w:rFonts w:ascii="Tahoma" w:hAnsi="Tahoma" w:cs="Tahoma"/>
          <w:sz w:val="20"/>
          <w:szCs w:val="20"/>
        </w:rPr>
      </w:pPr>
      <w:r w:rsidRPr="00833B5A">
        <w:rPr>
          <w:rFonts w:ascii="Tahoma" w:hAnsi="Tahoma" w:cs="Tahoma"/>
          <w:sz w:val="20"/>
          <w:szCs w:val="20"/>
        </w:rPr>
        <w:t>Trajnost in odpornost proti koroziji je določena za materiale za osnovne, vmesne in kritne premaze:</w:t>
      </w:r>
    </w:p>
    <w:p w14:paraId="7B3B8B3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vrsto veziva, ki je predvsem lahko</w:t>
      </w:r>
    </w:p>
    <w:p w14:paraId="36579E35"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fizikalno oksidativno hitro ali počasi zračno sušeče ali</w:t>
      </w:r>
    </w:p>
    <w:p w14:paraId="5A5D3523" w14:textId="77777777" w:rsidR="001A1B67" w:rsidRPr="00833B5A" w:rsidRDefault="003234D5"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lastRenderedPageBreak/>
        <w:t>večkomponentno reakcijsko</w:t>
      </w:r>
      <w:r w:rsidR="001A1B67" w:rsidRPr="00833B5A">
        <w:rPr>
          <w:rFonts w:ascii="Tahoma" w:hAnsi="Tahoma" w:cs="Tahoma"/>
          <w:sz w:val="20"/>
          <w:szCs w:val="20"/>
          <w:lang w:val="sl-SI"/>
        </w:rPr>
        <w:t xml:space="preserve"> in</w:t>
      </w:r>
    </w:p>
    <w:p w14:paraId="44CC7068"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 vrsto pigmenta.</w:t>
      </w:r>
    </w:p>
    <w:p w14:paraId="720126D0" w14:textId="77777777" w:rsidR="001A1B67" w:rsidRPr="00833B5A" w:rsidRDefault="001A1B67" w:rsidP="003234D5">
      <w:pPr>
        <w:spacing w:after="0" w:line="260" w:lineRule="exact"/>
        <w:ind w:right="62"/>
        <w:jc w:val="both"/>
        <w:rPr>
          <w:rFonts w:ascii="Tahoma" w:hAnsi="Tahoma" w:cs="Tahoma"/>
          <w:sz w:val="20"/>
          <w:szCs w:val="20"/>
        </w:rPr>
      </w:pPr>
      <w:r w:rsidRPr="00833B5A">
        <w:rPr>
          <w:rFonts w:ascii="Tahoma" w:hAnsi="Tahoma" w:cs="Tahoma"/>
          <w:sz w:val="20"/>
          <w:szCs w:val="20"/>
        </w:rPr>
        <w:t>Za navedene premaze je treba uporabiti predvsem materiale, ki vsebujejo kot vezivo:</w:t>
      </w:r>
    </w:p>
    <w:p w14:paraId="313ADC0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alkidne smole,</w:t>
      </w:r>
    </w:p>
    <w:p w14:paraId="3A17795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akrile,</w:t>
      </w:r>
    </w:p>
    <w:p w14:paraId="3197E4EA"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epoksi-estrske smole,</w:t>
      </w:r>
    </w:p>
    <w:p w14:paraId="2B35AFB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klorkavčuk,</w:t>
      </w:r>
    </w:p>
    <w:p w14:paraId="45A2B6A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vinilklorid (kopolimere),</w:t>
      </w:r>
    </w:p>
    <w:p w14:paraId="0E450C58"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epokside,</w:t>
      </w:r>
    </w:p>
    <w:p w14:paraId="09F734E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poliuretane ter</w:t>
      </w:r>
    </w:p>
    <w:p w14:paraId="6BB47C5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poliurea/poliaspartične.</w:t>
      </w:r>
    </w:p>
    <w:p w14:paraId="061234CD" w14:textId="77777777" w:rsidR="001A1B67" w:rsidRPr="00833B5A" w:rsidRDefault="001A1B67" w:rsidP="0072581A">
      <w:pPr>
        <w:pStyle w:val="Naslov6"/>
        <w:spacing w:after="120"/>
        <w:rPr>
          <w:i w:val="0"/>
        </w:rPr>
      </w:pPr>
      <w:bookmarkStart w:id="689" w:name="_Toc416874470"/>
      <w:r w:rsidRPr="00833B5A">
        <w:rPr>
          <w:i w:val="0"/>
        </w:rPr>
        <w:t>Vroče cinkanje</w:t>
      </w:r>
      <w:bookmarkEnd w:id="689"/>
    </w:p>
    <w:p w14:paraId="03805C3E"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 vroče cinkanje je treba uporabiti ustrezen cink. Vroče cinkanje mora biti v skladu s SIST EN ISO 1461.</w:t>
      </w:r>
    </w:p>
    <w:p w14:paraId="6E5F59BD" w14:textId="77777777" w:rsidR="001A1B67" w:rsidRPr="00833B5A" w:rsidRDefault="001A1B67" w:rsidP="0072581A">
      <w:pPr>
        <w:pStyle w:val="Naslov6"/>
        <w:spacing w:after="120"/>
        <w:rPr>
          <w:i w:val="0"/>
        </w:rPr>
      </w:pPr>
      <w:bookmarkStart w:id="690" w:name="_Toc416874471"/>
      <w:r w:rsidRPr="00833B5A">
        <w:rPr>
          <w:i w:val="0"/>
        </w:rPr>
        <w:t>Metalizacija</w:t>
      </w:r>
      <w:bookmarkEnd w:id="690"/>
    </w:p>
    <w:p w14:paraId="5B028FBC"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 nanašanje kovinske prevleke (metalizacijo) je treba uporabiti ustrezen cink, aluminij ali zlitino obeh (cink/aluminij=85/15) v skladu s SIST EN ISO 2063.</w:t>
      </w:r>
    </w:p>
    <w:p w14:paraId="0C5104AE" w14:textId="77777777" w:rsidR="001A1B67" w:rsidRPr="00833B5A" w:rsidRDefault="001A1B67" w:rsidP="0072581A">
      <w:pPr>
        <w:pStyle w:val="Naslov6"/>
        <w:spacing w:after="120"/>
        <w:rPr>
          <w:i w:val="0"/>
        </w:rPr>
      </w:pPr>
      <w:bookmarkStart w:id="691" w:name="_Toc416874472"/>
      <w:r w:rsidRPr="00833B5A">
        <w:rPr>
          <w:i w:val="0"/>
        </w:rPr>
        <w:t>Katodna zaščita</w:t>
      </w:r>
      <w:bookmarkEnd w:id="691"/>
    </w:p>
    <w:p w14:paraId="1B2D3179" w14:textId="77777777" w:rsidR="001A1B67" w:rsidRPr="00833B5A" w:rsidRDefault="001A1B67" w:rsidP="003234D5">
      <w:pPr>
        <w:spacing w:after="0" w:line="260" w:lineRule="exact"/>
        <w:ind w:right="62"/>
        <w:jc w:val="both"/>
        <w:rPr>
          <w:rFonts w:ascii="Tahoma" w:hAnsi="Tahoma" w:cs="Tahoma"/>
          <w:sz w:val="20"/>
          <w:szCs w:val="20"/>
        </w:rPr>
      </w:pPr>
      <w:r w:rsidRPr="00833B5A">
        <w:rPr>
          <w:rFonts w:ascii="Tahoma" w:hAnsi="Tahoma" w:cs="Tahoma"/>
          <w:sz w:val="20"/>
          <w:szCs w:val="20"/>
        </w:rPr>
        <w:t>Za katodno zaščito so potrebne:</w:t>
      </w:r>
    </w:p>
    <w:p w14:paraId="2FCFB38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galvanske (žrtvene) anode ali</w:t>
      </w:r>
    </w:p>
    <w:p w14:paraId="4E26B082"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anode (inertne) z zunanjim virom napajanja.</w:t>
      </w:r>
    </w:p>
    <w:p w14:paraId="3D4E5819"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01968E01" w14:textId="77777777" w:rsidR="001A1B67" w:rsidRPr="00833B5A" w:rsidRDefault="001A1B67" w:rsidP="0072581A">
      <w:pPr>
        <w:pStyle w:val="Naslov6"/>
        <w:spacing w:after="120"/>
        <w:rPr>
          <w:i w:val="0"/>
        </w:rPr>
      </w:pPr>
      <w:bookmarkStart w:id="692" w:name="_Toc416874473"/>
      <w:r w:rsidRPr="00833B5A">
        <w:rPr>
          <w:i w:val="0"/>
        </w:rPr>
        <w:t>Dvojna zaščita</w:t>
      </w:r>
      <w:bookmarkEnd w:id="692"/>
    </w:p>
    <w:p w14:paraId="07D26474"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Pri dvojni zaščiti so poleg materialov za katodno zaščito potrebni ustrezni zaporni sistemi, ki so podrobno navedeni v tehničnih pogojih za hidroizolacije objektov.</w:t>
      </w:r>
    </w:p>
    <w:p w14:paraId="2D647070" w14:textId="77777777" w:rsidR="001A1B67" w:rsidRPr="00833B5A" w:rsidRDefault="001A1B67" w:rsidP="00ED09B1">
      <w:pPr>
        <w:pStyle w:val="Naslov5"/>
        <w:spacing w:after="120"/>
        <w:rPr>
          <w:rFonts w:ascii="Tahoma" w:hAnsi="Tahoma" w:cs="Tahoma"/>
          <w:b/>
          <w:szCs w:val="20"/>
        </w:rPr>
      </w:pPr>
      <w:bookmarkStart w:id="693" w:name="_Toc416874474"/>
      <w:r w:rsidRPr="00833B5A">
        <w:rPr>
          <w:rFonts w:ascii="Tahoma" w:hAnsi="Tahoma" w:cs="Tahoma"/>
          <w:b/>
          <w:i w:val="0"/>
        </w:rPr>
        <w:t>Kakovost materialov</w:t>
      </w:r>
      <w:bookmarkEnd w:id="693"/>
    </w:p>
    <w:p w14:paraId="013A43CF"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33480021"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Izvajalec mora pravočasno pred pričetkom uporabe določenega materiala za zaščito delov iz kovin proti koroziji dobiti za to soglasje nadzornika.</w:t>
      </w:r>
    </w:p>
    <w:p w14:paraId="6C39BC5A"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7DFBCBE4"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 xml:space="preserve">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w:t>
      </w:r>
      <w:r w:rsidRPr="00833B5A">
        <w:rPr>
          <w:rFonts w:ascii="Tahoma" w:hAnsi="Tahoma" w:cs="Tahoma"/>
          <w:sz w:val="20"/>
          <w:szCs w:val="20"/>
        </w:rPr>
        <w:lastRenderedPageBreak/>
        <w:t>ustreza, mora izvajalec takoj izločiti in odstraniti.</w:t>
      </w:r>
    </w:p>
    <w:p w14:paraId="3FC9EC21"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Izvajalec lahko uporabi oziroma vgradi določen material za zaščito delov iz kovin proti koroziji šele, ko mu to odobri nadzornik.</w:t>
      </w:r>
    </w:p>
    <w:p w14:paraId="40748308" w14:textId="77777777" w:rsidR="001A1B67" w:rsidRPr="00833B5A" w:rsidRDefault="001A1B67" w:rsidP="0072581A">
      <w:pPr>
        <w:pStyle w:val="Naslov6"/>
        <w:spacing w:after="120"/>
        <w:rPr>
          <w:i w:val="0"/>
        </w:rPr>
      </w:pPr>
      <w:bookmarkStart w:id="694" w:name="_Toc416874475"/>
      <w:r w:rsidRPr="00833B5A">
        <w:rPr>
          <w:i w:val="0"/>
        </w:rPr>
        <w:t>Priprava površin</w:t>
      </w:r>
      <w:bookmarkEnd w:id="694"/>
    </w:p>
    <w:p w14:paraId="50D3A9F7"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Kakovost in vrsta materialov za pripravo površin delov iz kovin za zaščito proti koroziji mora biti praviloma določena v projektni dokumentaciji, npr. kakovost in vrsta topila za razmastitev, abraziva in/ali materiala za čiščenje, primerja za predhodno zaščito.</w:t>
      </w:r>
    </w:p>
    <w:p w14:paraId="632C3D53" w14:textId="77777777" w:rsidR="001A1B67" w:rsidRPr="00833B5A" w:rsidRDefault="001A1B67" w:rsidP="003234D5">
      <w:pPr>
        <w:spacing w:after="0" w:line="260" w:lineRule="exact"/>
        <w:ind w:right="62"/>
        <w:jc w:val="both"/>
        <w:rPr>
          <w:rFonts w:ascii="Tahoma" w:hAnsi="Tahoma" w:cs="Tahoma"/>
          <w:sz w:val="20"/>
          <w:szCs w:val="20"/>
        </w:rPr>
      </w:pPr>
      <w:r w:rsidRPr="00833B5A">
        <w:rPr>
          <w:rFonts w:ascii="Tahoma" w:hAnsi="Tahoma" w:cs="Tahoma"/>
          <w:sz w:val="20"/>
          <w:szCs w:val="20"/>
        </w:rPr>
        <w:t>Za čiščenje površin kovin s curkom abraziva je treba uporabiti:</w:t>
      </w:r>
    </w:p>
    <w:p w14:paraId="333975C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zaščitne premaze:</w:t>
      </w:r>
    </w:p>
    <w:p w14:paraId="3E67A729"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ostrorobi jekleni sekanec ali drobljenec ali aluminijev oksid, zrna velikosti 0.4 do 1,2 mm</w:t>
      </w:r>
    </w:p>
    <w:p w14:paraId="2984AA42"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zaobljeni jekleni pesek, zrna velikosti 0,5 do 1,5 mm</w:t>
      </w:r>
    </w:p>
    <w:p w14:paraId="6184821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kovinske prevleke:</w:t>
      </w:r>
    </w:p>
    <w:p w14:paraId="337E82B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ostrorobi jekleni pesek ali aluminijev oksid, zrna velikosti 0,5 do 1,2 mm</w:t>
      </w:r>
    </w:p>
    <w:p w14:paraId="17699DB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zaščitne premaze in kovinske prevleke:</w:t>
      </w:r>
    </w:p>
    <w:p w14:paraId="49D368C4"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čisti kremenčev pesek, zrna velikosti 0,5 do 2,5 mm</w:t>
      </w:r>
    </w:p>
    <w:p w14:paraId="4E66FC65" w14:textId="77777777" w:rsidR="001A1B67" w:rsidRPr="00833B5A" w:rsidRDefault="001A1B67" w:rsidP="007C3825">
      <w:pPr>
        <w:widowControl/>
        <w:numPr>
          <w:ilvl w:val="0"/>
          <w:numId w:val="5"/>
        </w:numPr>
        <w:tabs>
          <w:tab w:val="clear" w:pos="720"/>
        </w:tabs>
        <w:spacing w:after="120" w:line="260" w:lineRule="exact"/>
        <w:ind w:left="1135" w:hanging="284"/>
        <w:rPr>
          <w:rFonts w:ascii="Tahoma" w:hAnsi="Tahoma" w:cs="Tahoma"/>
          <w:sz w:val="20"/>
          <w:szCs w:val="20"/>
          <w:lang w:val="sl-SI"/>
        </w:rPr>
      </w:pPr>
      <w:r w:rsidRPr="00833B5A">
        <w:rPr>
          <w:rFonts w:ascii="Tahoma" w:hAnsi="Tahoma" w:cs="Tahoma"/>
          <w:sz w:val="20"/>
          <w:szCs w:val="20"/>
          <w:lang w:val="sl-SI"/>
        </w:rPr>
        <w:t>čisto granulirano plavžno žlindro, zrna velikosti 0,5 do 2 mm.</w:t>
      </w:r>
    </w:p>
    <w:p w14:paraId="5FED9CAF"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Zahteve za pripravo površin so podane v SIST EN ISO 8501.</w:t>
      </w:r>
    </w:p>
    <w:p w14:paraId="39A0D84A"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6A966C3E" w14:textId="77777777" w:rsidR="001A1B67" w:rsidRPr="00833B5A" w:rsidRDefault="001A1B67" w:rsidP="0072581A">
      <w:pPr>
        <w:pStyle w:val="Naslov6"/>
        <w:spacing w:after="120"/>
        <w:rPr>
          <w:i w:val="0"/>
        </w:rPr>
      </w:pPr>
      <w:bookmarkStart w:id="695" w:name="_Toc416874476"/>
      <w:r w:rsidRPr="00833B5A">
        <w:rPr>
          <w:i w:val="0"/>
        </w:rPr>
        <w:t>Zaščita površin</w:t>
      </w:r>
      <w:bookmarkEnd w:id="695"/>
    </w:p>
    <w:p w14:paraId="27C36CCD"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0F31CBFE" w14:textId="77777777" w:rsidR="001A1B67" w:rsidRPr="00833B5A" w:rsidRDefault="001A1B67" w:rsidP="0072581A">
      <w:pPr>
        <w:pStyle w:val="Naslov6"/>
        <w:spacing w:after="120"/>
        <w:rPr>
          <w:i w:val="0"/>
        </w:rPr>
      </w:pPr>
      <w:bookmarkStart w:id="696" w:name="_Toc416874477"/>
      <w:r w:rsidRPr="00833B5A">
        <w:rPr>
          <w:i w:val="0"/>
        </w:rPr>
        <w:t>Materiali za premaze</w:t>
      </w:r>
      <w:bookmarkEnd w:id="696"/>
    </w:p>
    <w:p w14:paraId="046B88BF"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Kakovost in vrsto materialov za premaze delov iz kovin za zaščito proti koroziji je treba preveriti s preskusi osnovnih značilnosti, v skladu s SIST EN ISO 12944.</w:t>
      </w:r>
    </w:p>
    <w:p w14:paraId="2C69C714" w14:textId="77777777" w:rsidR="001A1B67" w:rsidRPr="00833B5A" w:rsidRDefault="001A1B67" w:rsidP="003234D5">
      <w:pPr>
        <w:spacing w:after="0" w:line="260" w:lineRule="exact"/>
        <w:ind w:right="62"/>
        <w:jc w:val="both"/>
        <w:rPr>
          <w:rFonts w:ascii="Tahoma" w:hAnsi="Tahoma" w:cs="Tahoma"/>
          <w:sz w:val="20"/>
          <w:szCs w:val="20"/>
        </w:rPr>
      </w:pPr>
      <w:r w:rsidRPr="00833B5A">
        <w:rPr>
          <w:rFonts w:ascii="Tahoma" w:hAnsi="Tahoma" w:cs="Tahoma"/>
          <w:sz w:val="20"/>
          <w:szCs w:val="20"/>
        </w:rPr>
        <w:t>Te so:</w:t>
      </w:r>
    </w:p>
    <w:p w14:paraId="71070CE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izgled pri dobavi: nastanek kože ali skorje, usedline,</w:t>
      </w:r>
    </w:p>
    <w:p w14:paraId="3685D99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viskoznost: čas iztoka ali tiksotropnost,</w:t>
      </w:r>
    </w:p>
    <w:p w14:paraId="47F89AF8"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gostota (specifična masa),</w:t>
      </w:r>
    </w:p>
    <w:p w14:paraId="275DE94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delež suhe snovi,</w:t>
      </w:r>
    </w:p>
    <w:p w14:paraId="58CAD95A"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primernost za nanašanje (s čopičem, valjem, brizganjem itd.),</w:t>
      </w:r>
    </w:p>
    <w:p w14:paraId="79013100" w14:textId="77777777" w:rsidR="001A1B67" w:rsidRPr="00833B5A" w:rsidRDefault="001A1B67" w:rsidP="0098724D">
      <w:pPr>
        <w:widowControl/>
        <w:numPr>
          <w:ilvl w:val="0"/>
          <w:numId w:val="19"/>
        </w:numPr>
        <w:tabs>
          <w:tab w:val="left" w:pos="360"/>
        </w:tabs>
        <w:spacing w:after="0" w:line="240" w:lineRule="auto"/>
        <w:jc w:val="both"/>
        <w:rPr>
          <w:rFonts w:ascii="Tahoma" w:hAnsi="Tahoma" w:cs="Tahoma"/>
          <w:sz w:val="20"/>
          <w:szCs w:val="20"/>
          <w:lang w:val="sl-SI"/>
        </w:rPr>
      </w:pPr>
      <w:r w:rsidRPr="00833B5A">
        <w:rPr>
          <w:rFonts w:ascii="Tahoma" w:hAnsi="Tahoma" w:cs="Tahoma"/>
          <w:sz w:val="20"/>
          <w:szCs w:val="20"/>
          <w:lang w:val="sl-SI"/>
        </w:rPr>
        <w:t xml:space="preserve">debelina filma: </w:t>
      </w:r>
    </w:p>
    <w:p w14:paraId="3DC1CF00"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mokrega,</w:t>
      </w:r>
    </w:p>
    <w:p w14:paraId="4F2F128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suhega,</w:t>
      </w:r>
    </w:p>
    <w:p w14:paraId="5BE6DBF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čas sušenja,</w:t>
      </w:r>
    </w:p>
    <w:p w14:paraId="4290CC5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čas uporabnosti (pot life),</w:t>
      </w:r>
    </w:p>
    <w:p w14:paraId="47FD433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finost mletja (za večkomponentne materiale),</w:t>
      </w:r>
    </w:p>
    <w:p w14:paraId="5A083B4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kritnost,</w:t>
      </w:r>
    </w:p>
    <w:p w14:paraId="08D698F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plamenišče,</w:t>
      </w:r>
    </w:p>
    <w:p w14:paraId="2BB604F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oprijemljivost,</w:t>
      </w:r>
    </w:p>
    <w:p w14:paraId="00E9EA3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trdota,</w:t>
      </w:r>
    </w:p>
    <w:p w14:paraId="28CA784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elastičnost,</w:t>
      </w:r>
    </w:p>
    <w:p w14:paraId="7A74F5C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lastRenderedPageBreak/>
        <w:t>sijaj,</w:t>
      </w:r>
    </w:p>
    <w:p w14:paraId="74061BFC"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barvni ton.</w:t>
      </w:r>
    </w:p>
    <w:p w14:paraId="296C93CD"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Če bodo deli iz kovin izpostavljeni posebnim pogojem, je treba v projektni dokumentaciji določiti ustrezne dopolnilne preskuse zahtevanih lastnosti materialov za premaze za zaščito proti koroziji in določiti merila za njihovo oceno.</w:t>
      </w:r>
    </w:p>
    <w:p w14:paraId="456EDFB0" w14:textId="77777777" w:rsidR="001A1B67" w:rsidRPr="00833B5A" w:rsidRDefault="001A1B67" w:rsidP="0072581A">
      <w:pPr>
        <w:pStyle w:val="Naslov6"/>
        <w:spacing w:after="120"/>
        <w:rPr>
          <w:i w:val="0"/>
        </w:rPr>
      </w:pPr>
      <w:bookmarkStart w:id="697" w:name="_Toc416874478"/>
      <w:r w:rsidRPr="00833B5A">
        <w:rPr>
          <w:i w:val="0"/>
        </w:rPr>
        <w:t>Vroče cinkanje</w:t>
      </w:r>
      <w:bookmarkEnd w:id="697"/>
    </w:p>
    <w:p w14:paraId="49882FF7"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Za pripravo raztaljenega cinka za zaščito delov iz kovin proti koroziji z vročim cinkanjem je treba uporabiti cink kakovosti Zn 97,5 do Zn 99,5, v skladu s SIST EN ISO 1461.</w:t>
      </w:r>
    </w:p>
    <w:p w14:paraId="08A4E615"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391B74D1" w14:textId="77777777" w:rsidR="001A1B67" w:rsidRPr="00833B5A" w:rsidRDefault="001A1B67" w:rsidP="003234D5">
      <w:pPr>
        <w:spacing w:after="120" w:line="260" w:lineRule="exact"/>
        <w:ind w:right="62"/>
        <w:jc w:val="both"/>
        <w:rPr>
          <w:rFonts w:ascii="Tahoma" w:hAnsi="Tahoma" w:cs="Tahoma"/>
          <w:sz w:val="20"/>
          <w:szCs w:val="20"/>
        </w:rPr>
      </w:pPr>
      <w:r w:rsidRPr="00833B5A">
        <w:rPr>
          <w:rFonts w:ascii="Tahoma" w:hAnsi="Tahoma" w:cs="Tahoma"/>
          <w:sz w:val="20"/>
          <w:szCs w:val="20"/>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6D5D50D0" w14:textId="77777777" w:rsidR="001A1B67" w:rsidRPr="00833B5A" w:rsidRDefault="001A1B67" w:rsidP="003234D5">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Vsi elementi iste konstrukcije morajo biti iz jekla enake kakovosti.</w:t>
      </w:r>
    </w:p>
    <w:p w14:paraId="2FF22211" w14:textId="77777777" w:rsidR="001A1B67" w:rsidRPr="00833B5A" w:rsidRDefault="001A1B67" w:rsidP="0072581A">
      <w:pPr>
        <w:pStyle w:val="Naslov6"/>
        <w:spacing w:after="120"/>
        <w:rPr>
          <w:i w:val="0"/>
        </w:rPr>
      </w:pPr>
      <w:bookmarkStart w:id="698" w:name="_Toc416874479"/>
      <w:r w:rsidRPr="00833B5A">
        <w:rPr>
          <w:i w:val="0"/>
        </w:rPr>
        <w:t>Metalizacija</w:t>
      </w:r>
      <w:bookmarkEnd w:id="698"/>
    </w:p>
    <w:p w14:paraId="7711AC3B" w14:textId="77777777" w:rsidR="001A1B67" w:rsidRPr="00833B5A" w:rsidRDefault="001A1B67" w:rsidP="008853D4">
      <w:pPr>
        <w:spacing w:after="0" w:line="260" w:lineRule="exact"/>
        <w:ind w:right="62"/>
        <w:jc w:val="both"/>
        <w:rPr>
          <w:rFonts w:ascii="Tahoma" w:hAnsi="Tahoma" w:cs="Tahoma"/>
          <w:sz w:val="20"/>
          <w:szCs w:val="20"/>
        </w:rPr>
      </w:pPr>
      <w:r w:rsidRPr="00833B5A">
        <w:rPr>
          <w:rFonts w:ascii="Tahoma" w:hAnsi="Tahoma" w:cs="Tahoma"/>
          <w:sz w:val="20"/>
          <w:szCs w:val="20"/>
        </w:rPr>
        <w:t>Čistost kovine za zaščito delov iz kovin proti koroziji z brizganjem raztaljene kovine (metalizacijo) mora znašati</w:t>
      </w:r>
    </w:p>
    <w:p w14:paraId="7C094D4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cink Zn 99,99 in</w:t>
      </w:r>
    </w:p>
    <w:p w14:paraId="0BE61108"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za aluminij Al 99,5.</w:t>
      </w:r>
    </w:p>
    <w:p w14:paraId="142825F8"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Priprava kovine, ki jo je treba nanesti za zaščito, mora ustrezati napravi za brizganje. Ostale zahteve so razvidne iz SIST EN ISO 2063.</w:t>
      </w:r>
    </w:p>
    <w:p w14:paraId="63454833" w14:textId="77777777" w:rsidR="001A1B67" w:rsidRPr="00833B5A" w:rsidRDefault="001A1B67" w:rsidP="0072581A">
      <w:pPr>
        <w:pStyle w:val="Naslov6"/>
        <w:spacing w:after="120"/>
        <w:rPr>
          <w:i w:val="0"/>
        </w:rPr>
      </w:pPr>
      <w:bookmarkStart w:id="699" w:name="_Toc416874480"/>
      <w:r w:rsidRPr="00833B5A">
        <w:rPr>
          <w:i w:val="0"/>
        </w:rPr>
        <w:t>Katodna zaščita</w:t>
      </w:r>
      <w:bookmarkEnd w:id="699"/>
    </w:p>
    <w:p w14:paraId="73EFB3B3"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Pri katodni zaščiti delov temeljev oziroma delov iz kovin v zemlji ali v vodi proti koroziji je praviloma treba za galvanske anode uporabiti elektrode iz elektronegativne kovine ali njihove zlitine (magnezija, aluminija in cinka).</w:t>
      </w:r>
    </w:p>
    <w:p w14:paraId="4DCDDECD"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6DE93337" w14:textId="77777777" w:rsidR="001A1B67" w:rsidRPr="00833B5A" w:rsidRDefault="001A1B67" w:rsidP="0072581A">
      <w:pPr>
        <w:pStyle w:val="Naslov6"/>
        <w:spacing w:after="120"/>
        <w:rPr>
          <w:i w:val="0"/>
        </w:rPr>
      </w:pPr>
      <w:bookmarkStart w:id="700" w:name="_Toc416874481"/>
      <w:r w:rsidRPr="00833B5A">
        <w:rPr>
          <w:i w:val="0"/>
        </w:rPr>
        <w:t>Dvojna zaščita</w:t>
      </w:r>
      <w:bookmarkEnd w:id="700"/>
    </w:p>
    <w:p w14:paraId="265EAF88" w14:textId="77777777" w:rsidR="001A1B67" w:rsidRPr="00833B5A" w:rsidRDefault="001A1B67" w:rsidP="008853D4">
      <w:pPr>
        <w:spacing w:after="0" w:line="260" w:lineRule="exact"/>
        <w:ind w:right="62"/>
        <w:jc w:val="both"/>
        <w:rPr>
          <w:rFonts w:ascii="Tahoma" w:hAnsi="Tahoma" w:cs="Tahoma"/>
          <w:sz w:val="20"/>
          <w:szCs w:val="20"/>
        </w:rPr>
      </w:pPr>
      <w:r w:rsidRPr="00833B5A">
        <w:rPr>
          <w:rFonts w:ascii="Tahoma" w:hAnsi="Tahoma" w:cs="Tahoma"/>
          <w:sz w:val="20"/>
          <w:szCs w:val="20"/>
        </w:rPr>
        <w:t>Nosilne jeklene kole in cevovode, vgrajene v zemlji, je zaradi gospodarnosti treba praviloma zaščititi proti koroziji:</w:t>
      </w:r>
    </w:p>
    <w:p w14:paraId="1980B34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z materiali za katodno zaščito, določenimi v točki </w:t>
      </w:r>
      <w:r w:rsidR="00EE55F8" w:rsidRPr="00833B5A">
        <w:rPr>
          <w:rFonts w:ascii="Tahoma" w:hAnsi="Tahoma" w:cs="Tahoma"/>
          <w:sz w:val="20"/>
          <w:szCs w:val="20"/>
          <w:lang w:val="sl-SI"/>
        </w:rPr>
        <w:t>3.6.</w:t>
      </w:r>
      <w:r w:rsidRPr="00833B5A">
        <w:rPr>
          <w:rFonts w:ascii="Tahoma" w:hAnsi="Tahoma" w:cs="Tahoma"/>
          <w:sz w:val="20"/>
          <w:szCs w:val="20"/>
          <w:lang w:val="sl-SI"/>
        </w:rPr>
        <w:t>5.1.2.6 in</w:t>
      </w:r>
    </w:p>
    <w:p w14:paraId="796A471D"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 materiali, ki ustrezajo zahtevam, opredeljene v poglavju za hidroizolacije objektov.</w:t>
      </w:r>
    </w:p>
    <w:p w14:paraId="7D3716B2"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 xml:space="preserve">Lastnosti lepilnega traku iz polietilenske folije in materiala za premaz (primerja) morajo biti med seboj usklajene. Poleg tega mora samolepilni trak iz polietilena za dvojno zaščito proti koroziji ustrezati še zahtevam, navedenim v </w:t>
      </w:r>
      <w:r w:rsidR="00F3190F" w:rsidRPr="00833B5A">
        <w:rPr>
          <w:rFonts w:ascii="Tahoma" w:hAnsi="Tahoma" w:cs="Tahoma"/>
          <w:sz w:val="20"/>
          <w:szCs w:val="20"/>
        </w:rPr>
        <w:t>Tabeli 3.6.23</w:t>
      </w:r>
      <w:r w:rsidRPr="00833B5A">
        <w:rPr>
          <w:rFonts w:ascii="Tahoma" w:hAnsi="Tahoma" w:cs="Tahoma"/>
          <w:sz w:val="20"/>
          <w:szCs w:val="20"/>
        </w:rPr>
        <w:t>.</w:t>
      </w:r>
    </w:p>
    <w:p w14:paraId="456EB1E9"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 xml:space="preserve">Če proizvajalec samolepilnega traku iz polietilenske folije predpisuje posebne lastnosti in jih nadzorni organ sprejme, jih mora izvajalec z ustreznimi dokazili dokazati. </w:t>
      </w:r>
    </w:p>
    <w:p w14:paraId="42AC0C3D" w14:textId="77777777" w:rsidR="001A1B67" w:rsidRPr="00833B5A" w:rsidRDefault="00F3190F" w:rsidP="00F3190F">
      <w:pPr>
        <w:pStyle w:val="Tabele"/>
      </w:pPr>
      <w:r w:rsidRPr="00833B5A">
        <w:lastRenderedPageBreak/>
        <w:t>Tabela 3.6.23</w:t>
      </w:r>
      <w:r w:rsidR="001A1B67" w:rsidRPr="00833B5A">
        <w:t>:</w:t>
      </w:r>
      <w:r w:rsidRPr="00833B5A">
        <w:tab/>
      </w:r>
      <w:r w:rsidR="001A1B67" w:rsidRPr="00833B5A">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833B5A" w:rsidRPr="00833B5A" w14:paraId="075C951B" w14:textId="77777777" w:rsidTr="008853D4">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5D5E5CC5" w14:textId="77777777" w:rsidR="001A1B67" w:rsidRPr="00833B5A" w:rsidRDefault="001A1B67" w:rsidP="008853D4">
            <w:pPr>
              <w:keepNext/>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0819DEE4" w14:textId="77777777" w:rsidR="001A1B67" w:rsidRPr="00833B5A" w:rsidRDefault="001A1B67" w:rsidP="008853D4">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Enota mere</w:t>
            </w:r>
          </w:p>
        </w:tc>
        <w:tc>
          <w:tcPr>
            <w:tcW w:w="2456" w:type="dxa"/>
            <w:tcBorders>
              <w:top w:val="single" w:sz="4" w:space="0" w:color="auto"/>
              <w:left w:val="single" w:sz="4" w:space="0" w:color="auto"/>
              <w:bottom w:val="single" w:sz="4" w:space="0" w:color="auto"/>
              <w:right w:val="single" w:sz="4" w:space="0" w:color="auto"/>
            </w:tcBorders>
            <w:hideMark/>
          </w:tcPr>
          <w:p w14:paraId="638884D4" w14:textId="77777777" w:rsidR="001A1B67" w:rsidRPr="00833B5A" w:rsidRDefault="001A1B67" w:rsidP="008853D4">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Zahtevana vrednost</w:t>
            </w:r>
          </w:p>
        </w:tc>
      </w:tr>
      <w:tr w:rsidR="00833B5A" w:rsidRPr="00833B5A" w14:paraId="5767B436" w14:textId="77777777" w:rsidTr="008853D4">
        <w:trPr>
          <w:trHeight w:val="227"/>
          <w:jc w:val="center"/>
        </w:trPr>
        <w:tc>
          <w:tcPr>
            <w:tcW w:w="3911" w:type="dxa"/>
            <w:tcBorders>
              <w:top w:val="single" w:sz="4" w:space="0" w:color="auto"/>
              <w:left w:val="single" w:sz="4" w:space="0" w:color="auto"/>
              <w:bottom w:val="nil"/>
              <w:right w:val="single" w:sz="4" w:space="0" w:color="auto"/>
            </w:tcBorders>
            <w:hideMark/>
          </w:tcPr>
          <w:p w14:paraId="05D0E95B" w14:textId="77777777" w:rsidR="001A1B67" w:rsidRPr="00833B5A" w:rsidRDefault="001A1B67" w:rsidP="008853D4">
            <w:pPr>
              <w:keepNext/>
              <w:tabs>
                <w:tab w:val="left" w:pos="1276"/>
              </w:tabs>
              <w:autoSpaceDE w:val="0"/>
              <w:autoSpaceDN w:val="0"/>
              <w:adjustRightInd w:val="0"/>
              <w:spacing w:before="40" w:after="40"/>
              <w:rPr>
                <w:rFonts w:ascii="Tahoma" w:hAnsi="Tahoma" w:cs="Tahoma"/>
                <w:sz w:val="20"/>
                <w:szCs w:val="20"/>
                <w:lang w:val="sl-SI" w:bidi="en-US"/>
              </w:rPr>
            </w:pPr>
            <w:r w:rsidRPr="00833B5A">
              <w:rPr>
                <w:rFonts w:ascii="Tahoma" w:hAnsi="Tahoma" w:cs="Tahoma"/>
                <w:sz w:val="20"/>
                <w:szCs w:val="20"/>
                <w:lang w:val="sl-SI"/>
              </w:rPr>
              <w:t xml:space="preserve">- debelina: </w:t>
            </w:r>
            <w:r w:rsidRPr="00833B5A">
              <w:rPr>
                <w:rFonts w:ascii="Tahoma" w:hAnsi="Tahoma" w:cs="Tahoma"/>
                <w:sz w:val="20"/>
                <w:szCs w:val="20"/>
                <w:lang w:val="sl-SI"/>
              </w:rPr>
              <w:tab/>
              <w:t>folije</w:t>
            </w:r>
            <w:r w:rsidRPr="00833B5A">
              <w:rPr>
                <w:rFonts w:ascii="Tahoma" w:hAnsi="Tahoma" w:cs="Tahoma"/>
                <w:sz w:val="20"/>
                <w:szCs w:val="20"/>
                <w:lang w:val="sl-SI"/>
              </w:rPr>
              <w:br/>
            </w:r>
            <w:r w:rsidRPr="00833B5A">
              <w:rPr>
                <w:rFonts w:ascii="Tahoma" w:hAnsi="Tahoma" w:cs="Tahoma"/>
                <w:sz w:val="20"/>
                <w:szCs w:val="20"/>
                <w:lang w:val="sl-SI"/>
              </w:rPr>
              <w:tab/>
              <w:t>filma lepila</w:t>
            </w:r>
          </w:p>
        </w:tc>
        <w:tc>
          <w:tcPr>
            <w:tcW w:w="1701" w:type="dxa"/>
            <w:tcBorders>
              <w:top w:val="single" w:sz="4" w:space="0" w:color="auto"/>
              <w:left w:val="single" w:sz="4" w:space="0" w:color="auto"/>
              <w:bottom w:val="nil"/>
              <w:right w:val="single" w:sz="4" w:space="0" w:color="auto"/>
            </w:tcBorders>
            <w:hideMark/>
          </w:tcPr>
          <w:p w14:paraId="3A94F28B" w14:textId="77777777" w:rsidR="001A1B67" w:rsidRPr="00833B5A" w:rsidRDefault="001A1B67" w:rsidP="008853D4">
            <w:pPr>
              <w:autoSpaceDE w:val="0"/>
              <w:autoSpaceDN w:val="0"/>
              <w:adjustRightInd w:val="0"/>
              <w:spacing w:before="40" w:after="40"/>
              <w:jc w:val="center"/>
              <w:rPr>
                <w:rFonts w:ascii="Tahoma" w:hAnsi="Tahoma" w:cs="Tahoma"/>
                <w:sz w:val="20"/>
                <w:szCs w:val="20"/>
                <w:lang w:val="sl-SI"/>
              </w:rPr>
            </w:pPr>
            <w:r w:rsidRPr="00833B5A">
              <w:rPr>
                <w:rFonts w:ascii="Tahoma" w:hAnsi="Tahoma" w:cs="Tahoma"/>
                <w:sz w:val="20"/>
                <w:szCs w:val="20"/>
                <w:lang w:val="sl-SI"/>
              </w:rPr>
              <w:t>mm</w:t>
            </w:r>
          </w:p>
          <w:p w14:paraId="7F2997F5"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mm</w:t>
            </w:r>
          </w:p>
        </w:tc>
        <w:tc>
          <w:tcPr>
            <w:tcW w:w="2456" w:type="dxa"/>
            <w:tcBorders>
              <w:top w:val="single" w:sz="4" w:space="0" w:color="auto"/>
              <w:left w:val="single" w:sz="4" w:space="0" w:color="auto"/>
              <w:bottom w:val="nil"/>
              <w:right w:val="single" w:sz="4" w:space="0" w:color="auto"/>
            </w:tcBorders>
            <w:hideMark/>
          </w:tcPr>
          <w:p w14:paraId="79B78D8F" w14:textId="77777777" w:rsidR="001A1B67" w:rsidRPr="00833B5A" w:rsidRDefault="001A1B67" w:rsidP="008853D4">
            <w:pPr>
              <w:autoSpaceDE w:val="0"/>
              <w:autoSpaceDN w:val="0"/>
              <w:adjustRightInd w:val="0"/>
              <w:spacing w:before="40" w:after="40"/>
              <w:jc w:val="center"/>
              <w:rPr>
                <w:rFonts w:ascii="Tahoma" w:hAnsi="Tahoma" w:cs="Tahoma"/>
                <w:sz w:val="20"/>
                <w:szCs w:val="20"/>
                <w:lang w:val="sl-SI"/>
              </w:rPr>
            </w:pPr>
            <w:r w:rsidRPr="00833B5A">
              <w:rPr>
                <w:rFonts w:ascii="Tahoma" w:hAnsi="Tahoma" w:cs="Tahoma"/>
                <w:sz w:val="20"/>
                <w:szCs w:val="20"/>
                <w:lang w:val="sl-SI"/>
              </w:rPr>
              <w:t>0,3 do 0,5</w:t>
            </w:r>
          </w:p>
          <w:p w14:paraId="11BE9506"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0,1</w:t>
            </w:r>
          </w:p>
        </w:tc>
      </w:tr>
      <w:tr w:rsidR="00833B5A" w:rsidRPr="00833B5A" w14:paraId="7CEC355D" w14:textId="77777777" w:rsidTr="008853D4">
        <w:trPr>
          <w:trHeight w:val="227"/>
          <w:jc w:val="center"/>
        </w:trPr>
        <w:tc>
          <w:tcPr>
            <w:tcW w:w="3911" w:type="dxa"/>
            <w:tcBorders>
              <w:top w:val="nil"/>
              <w:left w:val="single" w:sz="4" w:space="0" w:color="auto"/>
              <w:bottom w:val="nil"/>
              <w:right w:val="single" w:sz="4" w:space="0" w:color="auto"/>
            </w:tcBorders>
            <w:hideMark/>
          </w:tcPr>
          <w:p w14:paraId="40795BD3" w14:textId="77777777" w:rsidR="001A1B67" w:rsidRPr="00833B5A" w:rsidRDefault="001A1B67" w:rsidP="008853D4">
            <w:pPr>
              <w:keepNext/>
              <w:tabs>
                <w:tab w:val="left" w:pos="1276"/>
              </w:tabs>
              <w:autoSpaceDE w:val="0"/>
              <w:autoSpaceDN w:val="0"/>
              <w:adjustRightInd w:val="0"/>
              <w:spacing w:before="40" w:after="40" w:line="220" w:lineRule="exact"/>
              <w:ind w:left="66"/>
              <w:rPr>
                <w:rFonts w:ascii="Tahoma" w:hAnsi="Tahoma" w:cs="Tahoma"/>
                <w:sz w:val="20"/>
                <w:szCs w:val="20"/>
                <w:lang w:val="sl-SI" w:bidi="en-US"/>
              </w:rPr>
            </w:pPr>
            <w:r w:rsidRPr="00833B5A">
              <w:rPr>
                <w:rFonts w:ascii="Tahoma" w:hAnsi="Tahoma" w:cs="Tahoma"/>
                <w:sz w:val="20"/>
                <w:szCs w:val="20"/>
                <w:lang w:val="sl-SI"/>
              </w:rPr>
              <w:t xml:space="preserve">- adhezija: </w:t>
            </w:r>
            <w:r w:rsidRPr="00833B5A">
              <w:rPr>
                <w:rFonts w:ascii="Tahoma" w:hAnsi="Tahoma" w:cs="Tahoma"/>
                <w:sz w:val="20"/>
                <w:szCs w:val="20"/>
                <w:lang w:val="sl-SI"/>
              </w:rPr>
              <w:tab/>
              <w:t>na površino jekla najmanj</w:t>
            </w:r>
            <w:r w:rsidRPr="00833B5A">
              <w:rPr>
                <w:rFonts w:ascii="Tahoma" w:hAnsi="Tahoma" w:cs="Tahoma"/>
                <w:sz w:val="20"/>
                <w:szCs w:val="20"/>
                <w:lang w:val="sl-SI"/>
              </w:rPr>
              <w:br/>
              <w:t xml:space="preserve"> </w:t>
            </w:r>
            <w:r w:rsidRPr="00833B5A">
              <w:rPr>
                <w:rFonts w:ascii="Tahoma" w:hAnsi="Tahoma" w:cs="Tahoma"/>
                <w:sz w:val="20"/>
                <w:szCs w:val="20"/>
                <w:lang w:val="sl-SI"/>
              </w:rPr>
              <w:tab/>
              <w:t>traku na trak, najmanj</w:t>
            </w:r>
          </w:p>
        </w:tc>
        <w:tc>
          <w:tcPr>
            <w:tcW w:w="1701" w:type="dxa"/>
            <w:tcBorders>
              <w:top w:val="nil"/>
              <w:left w:val="single" w:sz="4" w:space="0" w:color="auto"/>
              <w:bottom w:val="nil"/>
              <w:right w:val="single" w:sz="4" w:space="0" w:color="auto"/>
            </w:tcBorders>
            <w:hideMark/>
          </w:tcPr>
          <w:p w14:paraId="0AC49030"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rPr>
            </w:pPr>
            <w:r w:rsidRPr="00833B5A">
              <w:rPr>
                <w:rFonts w:ascii="Tahoma" w:hAnsi="Tahoma" w:cs="Tahoma"/>
                <w:sz w:val="20"/>
                <w:szCs w:val="20"/>
                <w:lang w:val="sl-SI"/>
              </w:rPr>
              <w:t>N/cm</w:t>
            </w:r>
          </w:p>
          <w:p w14:paraId="31DC2F72"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N/cm</w:t>
            </w:r>
          </w:p>
        </w:tc>
        <w:tc>
          <w:tcPr>
            <w:tcW w:w="2456" w:type="dxa"/>
            <w:tcBorders>
              <w:top w:val="nil"/>
              <w:left w:val="single" w:sz="4" w:space="0" w:color="auto"/>
              <w:bottom w:val="nil"/>
              <w:right w:val="single" w:sz="4" w:space="0" w:color="auto"/>
            </w:tcBorders>
            <w:hideMark/>
          </w:tcPr>
          <w:p w14:paraId="6714F01E"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rPr>
            </w:pPr>
            <w:r w:rsidRPr="00833B5A">
              <w:rPr>
                <w:rFonts w:ascii="Tahoma" w:hAnsi="Tahoma" w:cs="Tahoma"/>
                <w:sz w:val="20"/>
                <w:szCs w:val="20"/>
                <w:lang w:val="sl-SI"/>
              </w:rPr>
              <w:t>7</w:t>
            </w:r>
          </w:p>
          <w:p w14:paraId="294CA895"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6</w:t>
            </w:r>
          </w:p>
        </w:tc>
      </w:tr>
      <w:tr w:rsidR="00833B5A" w:rsidRPr="00833B5A" w14:paraId="49693F25" w14:textId="77777777" w:rsidTr="008853D4">
        <w:trPr>
          <w:trHeight w:val="227"/>
          <w:jc w:val="center"/>
        </w:trPr>
        <w:tc>
          <w:tcPr>
            <w:tcW w:w="3911" w:type="dxa"/>
            <w:tcBorders>
              <w:top w:val="nil"/>
              <w:left w:val="single" w:sz="4" w:space="0" w:color="auto"/>
              <w:bottom w:val="nil"/>
              <w:right w:val="single" w:sz="4" w:space="0" w:color="auto"/>
            </w:tcBorders>
            <w:hideMark/>
          </w:tcPr>
          <w:p w14:paraId="0CC83DCE" w14:textId="77777777" w:rsidR="001A1B67" w:rsidRPr="00833B5A" w:rsidRDefault="001A1B67" w:rsidP="008853D4">
            <w:pPr>
              <w:keepNext/>
              <w:autoSpaceDE w:val="0"/>
              <w:autoSpaceDN w:val="0"/>
              <w:adjustRightInd w:val="0"/>
              <w:spacing w:before="40" w:after="40" w:line="220" w:lineRule="exact"/>
              <w:rPr>
                <w:rFonts w:ascii="Tahoma" w:hAnsi="Tahoma" w:cs="Tahoma"/>
                <w:sz w:val="20"/>
                <w:szCs w:val="20"/>
                <w:lang w:val="sl-SI" w:bidi="en-US"/>
              </w:rPr>
            </w:pPr>
            <w:r w:rsidRPr="00833B5A">
              <w:rPr>
                <w:rFonts w:ascii="Tahoma" w:hAnsi="Tahoma" w:cs="Tahoma"/>
                <w:sz w:val="20"/>
                <w:szCs w:val="20"/>
                <w:lang w:val="sl-SI"/>
              </w:rPr>
              <w:t>- obstojnost na istosmerni tok</w:t>
            </w:r>
          </w:p>
        </w:tc>
        <w:tc>
          <w:tcPr>
            <w:tcW w:w="1701" w:type="dxa"/>
            <w:tcBorders>
              <w:top w:val="nil"/>
              <w:left w:val="single" w:sz="4" w:space="0" w:color="auto"/>
              <w:bottom w:val="nil"/>
              <w:right w:val="single" w:sz="4" w:space="0" w:color="auto"/>
            </w:tcBorders>
            <w:hideMark/>
          </w:tcPr>
          <w:p w14:paraId="78F7B59D"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w:t>
            </w:r>
          </w:p>
        </w:tc>
        <w:tc>
          <w:tcPr>
            <w:tcW w:w="2456" w:type="dxa"/>
            <w:tcBorders>
              <w:top w:val="nil"/>
              <w:left w:val="single" w:sz="4" w:space="0" w:color="auto"/>
              <w:bottom w:val="nil"/>
              <w:right w:val="single" w:sz="4" w:space="0" w:color="auto"/>
            </w:tcBorders>
            <w:hideMark/>
          </w:tcPr>
          <w:p w14:paraId="51FF4790"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obstojen</w:t>
            </w:r>
          </w:p>
        </w:tc>
      </w:tr>
      <w:tr w:rsidR="00833B5A" w:rsidRPr="00833B5A" w14:paraId="57DDF60E" w14:textId="77777777" w:rsidTr="008853D4">
        <w:trPr>
          <w:trHeight w:val="227"/>
          <w:jc w:val="center"/>
        </w:trPr>
        <w:tc>
          <w:tcPr>
            <w:tcW w:w="3911" w:type="dxa"/>
            <w:tcBorders>
              <w:top w:val="nil"/>
              <w:left w:val="single" w:sz="4" w:space="0" w:color="auto"/>
              <w:bottom w:val="nil"/>
              <w:right w:val="single" w:sz="4" w:space="0" w:color="auto"/>
            </w:tcBorders>
            <w:hideMark/>
          </w:tcPr>
          <w:p w14:paraId="65A8547E" w14:textId="77777777" w:rsidR="001A1B67" w:rsidRPr="00833B5A" w:rsidRDefault="001A1B67" w:rsidP="008853D4">
            <w:pPr>
              <w:keepNext/>
              <w:autoSpaceDE w:val="0"/>
              <w:autoSpaceDN w:val="0"/>
              <w:adjustRightInd w:val="0"/>
              <w:spacing w:before="40" w:after="40" w:line="220" w:lineRule="exact"/>
              <w:rPr>
                <w:rFonts w:ascii="Tahoma" w:hAnsi="Tahoma" w:cs="Tahoma"/>
                <w:sz w:val="20"/>
                <w:szCs w:val="20"/>
                <w:lang w:val="sl-SI" w:bidi="en-US"/>
              </w:rPr>
            </w:pPr>
            <w:r w:rsidRPr="00833B5A">
              <w:rPr>
                <w:rFonts w:ascii="Tahoma" w:hAnsi="Tahoma" w:cs="Tahoma"/>
                <w:sz w:val="20"/>
                <w:szCs w:val="20"/>
                <w:lang w:val="sl-SI"/>
              </w:rPr>
              <w:t>- prebojna napetost, najmanj</w:t>
            </w:r>
          </w:p>
        </w:tc>
        <w:tc>
          <w:tcPr>
            <w:tcW w:w="1701" w:type="dxa"/>
            <w:tcBorders>
              <w:top w:val="nil"/>
              <w:left w:val="single" w:sz="4" w:space="0" w:color="auto"/>
              <w:bottom w:val="nil"/>
              <w:right w:val="single" w:sz="4" w:space="0" w:color="auto"/>
            </w:tcBorders>
            <w:hideMark/>
          </w:tcPr>
          <w:p w14:paraId="05BE4EC0"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kV</w:t>
            </w:r>
          </w:p>
        </w:tc>
        <w:tc>
          <w:tcPr>
            <w:tcW w:w="2456" w:type="dxa"/>
            <w:tcBorders>
              <w:top w:val="nil"/>
              <w:left w:val="single" w:sz="4" w:space="0" w:color="auto"/>
              <w:bottom w:val="nil"/>
              <w:right w:val="single" w:sz="4" w:space="0" w:color="auto"/>
            </w:tcBorders>
            <w:hideMark/>
          </w:tcPr>
          <w:p w14:paraId="70DFE195"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20</w:t>
            </w:r>
          </w:p>
        </w:tc>
      </w:tr>
      <w:tr w:rsidR="00833B5A" w:rsidRPr="00833B5A" w14:paraId="19597DBA" w14:textId="77777777" w:rsidTr="008853D4">
        <w:trPr>
          <w:trHeight w:val="227"/>
          <w:jc w:val="center"/>
        </w:trPr>
        <w:tc>
          <w:tcPr>
            <w:tcW w:w="3911" w:type="dxa"/>
            <w:tcBorders>
              <w:top w:val="nil"/>
              <w:left w:val="single" w:sz="4" w:space="0" w:color="auto"/>
              <w:bottom w:val="nil"/>
              <w:right w:val="single" w:sz="4" w:space="0" w:color="auto"/>
            </w:tcBorders>
            <w:hideMark/>
          </w:tcPr>
          <w:p w14:paraId="79356AB2" w14:textId="77777777" w:rsidR="001A1B67" w:rsidRPr="00833B5A" w:rsidRDefault="001A1B67" w:rsidP="008853D4">
            <w:pPr>
              <w:keepNext/>
              <w:autoSpaceDE w:val="0"/>
              <w:autoSpaceDN w:val="0"/>
              <w:adjustRightInd w:val="0"/>
              <w:spacing w:before="40" w:after="40" w:line="220" w:lineRule="exact"/>
              <w:rPr>
                <w:rFonts w:ascii="Tahoma" w:hAnsi="Tahoma" w:cs="Tahoma"/>
                <w:sz w:val="20"/>
                <w:szCs w:val="20"/>
                <w:lang w:val="sl-SI" w:bidi="en-US"/>
              </w:rPr>
            </w:pPr>
            <w:r w:rsidRPr="00833B5A">
              <w:rPr>
                <w:rFonts w:ascii="Tahoma" w:hAnsi="Tahoma" w:cs="Tahoma"/>
                <w:sz w:val="20"/>
                <w:szCs w:val="20"/>
                <w:lang w:val="sl-SI"/>
              </w:rPr>
              <w:t>- specifična upornost</w:t>
            </w:r>
          </w:p>
        </w:tc>
        <w:tc>
          <w:tcPr>
            <w:tcW w:w="1701" w:type="dxa"/>
            <w:tcBorders>
              <w:top w:val="nil"/>
              <w:left w:val="single" w:sz="4" w:space="0" w:color="auto"/>
              <w:bottom w:val="nil"/>
              <w:right w:val="single" w:sz="4" w:space="0" w:color="auto"/>
            </w:tcBorders>
            <w:hideMark/>
          </w:tcPr>
          <w:p w14:paraId="114B3949"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k</w:t>
            </w:r>
            <w:r w:rsidRPr="00833B5A">
              <w:rPr>
                <w:rFonts w:ascii="Tahoma" w:hAnsi="Tahoma" w:cs="Tahoma"/>
                <w:sz w:val="20"/>
                <w:szCs w:val="20"/>
                <w:lang w:val="sl-SI"/>
              </w:rPr>
              <w:sym w:font="Symbol" w:char="F057"/>
            </w:r>
          </w:p>
        </w:tc>
        <w:tc>
          <w:tcPr>
            <w:tcW w:w="2456" w:type="dxa"/>
            <w:tcBorders>
              <w:top w:val="nil"/>
              <w:left w:val="single" w:sz="4" w:space="0" w:color="auto"/>
              <w:bottom w:val="nil"/>
              <w:right w:val="single" w:sz="4" w:space="0" w:color="auto"/>
            </w:tcBorders>
            <w:hideMark/>
          </w:tcPr>
          <w:p w14:paraId="0DE15A7F"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10 do 14</w:t>
            </w:r>
          </w:p>
        </w:tc>
      </w:tr>
      <w:tr w:rsidR="00833B5A" w:rsidRPr="00833B5A" w14:paraId="18A5D736" w14:textId="77777777" w:rsidTr="008853D4">
        <w:trPr>
          <w:trHeight w:val="227"/>
          <w:jc w:val="center"/>
        </w:trPr>
        <w:tc>
          <w:tcPr>
            <w:tcW w:w="3911" w:type="dxa"/>
            <w:tcBorders>
              <w:top w:val="nil"/>
              <w:left w:val="single" w:sz="4" w:space="0" w:color="auto"/>
              <w:bottom w:val="nil"/>
              <w:right w:val="single" w:sz="4" w:space="0" w:color="auto"/>
            </w:tcBorders>
            <w:hideMark/>
          </w:tcPr>
          <w:p w14:paraId="1938F5E8" w14:textId="77777777" w:rsidR="001A1B67" w:rsidRPr="00833B5A" w:rsidRDefault="001A1B67" w:rsidP="008853D4">
            <w:pPr>
              <w:keepNext/>
              <w:autoSpaceDE w:val="0"/>
              <w:autoSpaceDN w:val="0"/>
              <w:adjustRightInd w:val="0"/>
              <w:spacing w:before="40" w:after="40" w:line="220" w:lineRule="exact"/>
              <w:rPr>
                <w:rFonts w:ascii="Tahoma" w:hAnsi="Tahoma" w:cs="Tahoma"/>
                <w:sz w:val="20"/>
                <w:szCs w:val="20"/>
                <w:lang w:val="sl-SI" w:bidi="en-US"/>
              </w:rPr>
            </w:pPr>
            <w:r w:rsidRPr="00833B5A">
              <w:rPr>
                <w:rFonts w:ascii="Tahoma" w:hAnsi="Tahoma" w:cs="Tahoma"/>
                <w:sz w:val="20"/>
                <w:szCs w:val="20"/>
                <w:lang w:val="sl-SI"/>
              </w:rPr>
              <w:t>- vpijanje vode, največ</w:t>
            </w:r>
          </w:p>
        </w:tc>
        <w:tc>
          <w:tcPr>
            <w:tcW w:w="1701" w:type="dxa"/>
            <w:tcBorders>
              <w:top w:val="nil"/>
              <w:left w:val="single" w:sz="4" w:space="0" w:color="auto"/>
              <w:bottom w:val="nil"/>
              <w:right w:val="single" w:sz="4" w:space="0" w:color="auto"/>
            </w:tcBorders>
            <w:hideMark/>
          </w:tcPr>
          <w:p w14:paraId="393E74A3"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V.-%</w:t>
            </w:r>
          </w:p>
        </w:tc>
        <w:tc>
          <w:tcPr>
            <w:tcW w:w="2456" w:type="dxa"/>
            <w:tcBorders>
              <w:top w:val="nil"/>
              <w:left w:val="single" w:sz="4" w:space="0" w:color="auto"/>
              <w:bottom w:val="nil"/>
              <w:right w:val="single" w:sz="4" w:space="0" w:color="auto"/>
            </w:tcBorders>
            <w:hideMark/>
          </w:tcPr>
          <w:p w14:paraId="2C0D6343"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0,02</w:t>
            </w:r>
          </w:p>
        </w:tc>
      </w:tr>
      <w:tr w:rsidR="001A1B67" w:rsidRPr="00833B5A" w14:paraId="685F2AB2" w14:textId="77777777" w:rsidTr="008853D4">
        <w:trPr>
          <w:trHeight w:val="227"/>
          <w:jc w:val="center"/>
        </w:trPr>
        <w:tc>
          <w:tcPr>
            <w:tcW w:w="3911" w:type="dxa"/>
            <w:tcBorders>
              <w:top w:val="nil"/>
              <w:left w:val="single" w:sz="4" w:space="0" w:color="auto"/>
              <w:bottom w:val="single" w:sz="4" w:space="0" w:color="auto"/>
              <w:right w:val="single" w:sz="4" w:space="0" w:color="auto"/>
            </w:tcBorders>
            <w:hideMark/>
          </w:tcPr>
          <w:p w14:paraId="2D3DEC3D" w14:textId="77777777" w:rsidR="001A1B67" w:rsidRPr="00833B5A" w:rsidRDefault="001A1B67" w:rsidP="008853D4">
            <w:pPr>
              <w:keepNext/>
              <w:autoSpaceDE w:val="0"/>
              <w:autoSpaceDN w:val="0"/>
              <w:adjustRightInd w:val="0"/>
              <w:spacing w:before="40" w:after="40" w:line="220" w:lineRule="exact"/>
              <w:rPr>
                <w:rFonts w:ascii="Tahoma" w:hAnsi="Tahoma" w:cs="Tahoma"/>
                <w:sz w:val="20"/>
                <w:szCs w:val="20"/>
                <w:lang w:val="sl-SI" w:bidi="en-US"/>
              </w:rPr>
            </w:pPr>
            <w:r w:rsidRPr="00833B5A">
              <w:rPr>
                <w:rFonts w:ascii="Tahoma" w:hAnsi="Tahoma" w:cs="Tahoma"/>
                <w:sz w:val="20"/>
                <w:szCs w:val="20"/>
                <w:lang w:val="sl-SI"/>
              </w:rPr>
              <w:t>- temperaturno območje uporabe</w:t>
            </w:r>
          </w:p>
        </w:tc>
        <w:tc>
          <w:tcPr>
            <w:tcW w:w="1701" w:type="dxa"/>
            <w:tcBorders>
              <w:top w:val="nil"/>
              <w:left w:val="single" w:sz="4" w:space="0" w:color="auto"/>
              <w:bottom w:val="single" w:sz="4" w:space="0" w:color="auto"/>
              <w:right w:val="single" w:sz="4" w:space="0" w:color="auto"/>
            </w:tcBorders>
            <w:hideMark/>
          </w:tcPr>
          <w:p w14:paraId="3B9CADC9"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°C</w:t>
            </w:r>
          </w:p>
        </w:tc>
        <w:tc>
          <w:tcPr>
            <w:tcW w:w="2456" w:type="dxa"/>
            <w:tcBorders>
              <w:top w:val="nil"/>
              <w:left w:val="single" w:sz="4" w:space="0" w:color="auto"/>
              <w:bottom w:val="single" w:sz="4" w:space="0" w:color="auto"/>
              <w:right w:val="single" w:sz="4" w:space="0" w:color="auto"/>
            </w:tcBorders>
            <w:hideMark/>
          </w:tcPr>
          <w:p w14:paraId="04C3D8C2" w14:textId="77777777" w:rsidR="001A1B67" w:rsidRPr="00833B5A" w:rsidRDefault="001A1B67" w:rsidP="008853D4">
            <w:pPr>
              <w:autoSpaceDE w:val="0"/>
              <w:autoSpaceDN w:val="0"/>
              <w:adjustRightInd w:val="0"/>
              <w:spacing w:before="40" w:after="40" w:line="220" w:lineRule="exact"/>
              <w:jc w:val="center"/>
              <w:rPr>
                <w:rFonts w:ascii="Tahoma" w:hAnsi="Tahoma" w:cs="Tahoma"/>
                <w:sz w:val="20"/>
                <w:szCs w:val="20"/>
                <w:lang w:val="sl-SI" w:bidi="en-US"/>
              </w:rPr>
            </w:pPr>
            <w:r w:rsidRPr="00833B5A">
              <w:rPr>
                <w:rFonts w:ascii="Tahoma" w:hAnsi="Tahoma" w:cs="Tahoma"/>
                <w:sz w:val="20"/>
                <w:szCs w:val="20"/>
                <w:lang w:val="sl-SI"/>
              </w:rPr>
              <w:t>-30 do 80</w:t>
            </w:r>
          </w:p>
        </w:tc>
      </w:tr>
    </w:tbl>
    <w:p w14:paraId="25F5CC8D" w14:textId="77777777" w:rsidR="001A1B67" w:rsidRPr="00833B5A" w:rsidRDefault="001A1B67" w:rsidP="008853D4">
      <w:pPr>
        <w:spacing w:after="120" w:line="260" w:lineRule="exact"/>
        <w:ind w:right="62"/>
        <w:jc w:val="both"/>
        <w:rPr>
          <w:rFonts w:ascii="Tahoma" w:hAnsi="Tahoma" w:cs="Tahoma"/>
          <w:sz w:val="20"/>
          <w:szCs w:val="20"/>
          <w:lang w:val="sl-SI"/>
        </w:rPr>
      </w:pPr>
    </w:p>
    <w:p w14:paraId="61B5078D" w14:textId="77777777" w:rsidR="001A1B67" w:rsidRPr="00833B5A" w:rsidRDefault="001A1B67" w:rsidP="00ED09B1">
      <w:pPr>
        <w:pStyle w:val="Naslov5"/>
        <w:spacing w:after="120"/>
        <w:rPr>
          <w:rFonts w:ascii="Tahoma" w:hAnsi="Tahoma" w:cs="Tahoma"/>
          <w:b/>
          <w:i w:val="0"/>
        </w:rPr>
      </w:pPr>
      <w:bookmarkStart w:id="701" w:name="_Toc416874482"/>
      <w:r w:rsidRPr="00833B5A">
        <w:rPr>
          <w:rFonts w:ascii="Tahoma" w:hAnsi="Tahoma" w:cs="Tahoma"/>
          <w:b/>
          <w:i w:val="0"/>
        </w:rPr>
        <w:t>Način izvedbe</w:t>
      </w:r>
      <w:bookmarkEnd w:id="701"/>
    </w:p>
    <w:p w14:paraId="78EF8D40" w14:textId="77777777" w:rsidR="001A1B67" w:rsidRPr="00833B5A" w:rsidRDefault="001A1B67" w:rsidP="0072581A">
      <w:pPr>
        <w:pStyle w:val="Naslov6"/>
        <w:spacing w:after="120"/>
        <w:rPr>
          <w:i w:val="0"/>
        </w:rPr>
      </w:pPr>
      <w:bookmarkStart w:id="702" w:name="_Toc416874483"/>
      <w:r w:rsidRPr="00833B5A">
        <w:rPr>
          <w:i w:val="0"/>
        </w:rPr>
        <w:t>Priprava površin</w:t>
      </w:r>
      <w:bookmarkEnd w:id="702"/>
    </w:p>
    <w:p w14:paraId="190AD912"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Od priprave površin delov iz kovin za izvedbo objektov in opreme je odvisna izbira materialov za premaz za zaščito proti koroziji, pa tudi trajnost te zaščite.</w:t>
      </w:r>
    </w:p>
    <w:p w14:paraId="50365517" w14:textId="77777777" w:rsidR="001A1B67" w:rsidRPr="00833B5A" w:rsidRDefault="001A1B67" w:rsidP="008853D4">
      <w:pPr>
        <w:spacing w:after="0" w:line="260" w:lineRule="exact"/>
        <w:ind w:right="62"/>
        <w:jc w:val="both"/>
        <w:rPr>
          <w:rFonts w:ascii="Tahoma" w:hAnsi="Tahoma" w:cs="Tahoma"/>
          <w:sz w:val="20"/>
          <w:szCs w:val="20"/>
        </w:rPr>
      </w:pPr>
      <w:r w:rsidRPr="00833B5A">
        <w:rPr>
          <w:rFonts w:ascii="Tahoma" w:hAnsi="Tahoma" w:cs="Tahoma"/>
          <w:sz w:val="20"/>
          <w:szCs w:val="20"/>
        </w:rPr>
        <w:t>Priprava površin mora potekati praviloma v naslednjem zaporedju:</w:t>
      </w:r>
    </w:p>
    <w:p w14:paraId="4F6B2D1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razmastitev</w:t>
      </w:r>
    </w:p>
    <w:p w14:paraId="5DAEC8F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čiščenje</w:t>
      </w:r>
    </w:p>
    <w:p w14:paraId="1560893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odprašitev</w:t>
      </w:r>
    </w:p>
    <w:p w14:paraId="337DDD60"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predhodna zaščita.</w:t>
      </w:r>
    </w:p>
    <w:p w14:paraId="7EA27B25" w14:textId="77777777" w:rsidR="001A1B67" w:rsidRPr="00833B5A" w:rsidRDefault="001A1B67" w:rsidP="0072581A">
      <w:pPr>
        <w:pStyle w:val="Naslov6"/>
        <w:spacing w:after="120"/>
        <w:rPr>
          <w:i w:val="0"/>
        </w:rPr>
      </w:pPr>
      <w:bookmarkStart w:id="703" w:name="_Toc416874484"/>
      <w:r w:rsidRPr="00833B5A">
        <w:rPr>
          <w:i w:val="0"/>
        </w:rPr>
        <w:t>Razmastitev</w:t>
      </w:r>
      <w:bookmarkEnd w:id="703"/>
    </w:p>
    <w:p w14:paraId="3A5B4163" w14:textId="77777777" w:rsidR="001A1B67" w:rsidRPr="00833B5A" w:rsidRDefault="001A1B67" w:rsidP="008853D4">
      <w:pPr>
        <w:spacing w:after="0" w:line="260" w:lineRule="exact"/>
        <w:ind w:right="62"/>
        <w:jc w:val="both"/>
        <w:rPr>
          <w:rFonts w:ascii="Tahoma" w:hAnsi="Tahoma" w:cs="Tahoma"/>
          <w:sz w:val="20"/>
          <w:szCs w:val="20"/>
        </w:rPr>
      </w:pPr>
      <w:r w:rsidRPr="00833B5A">
        <w:rPr>
          <w:rFonts w:ascii="Tahoma" w:hAnsi="Tahoma" w:cs="Tahoma"/>
          <w:sz w:val="20"/>
          <w:szCs w:val="20"/>
        </w:rPr>
        <w:t>Razmastitev je treba izvršiti</w:t>
      </w:r>
    </w:p>
    <w:p w14:paraId="59E8520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ročno: s krpami ali ščetkami, natopljenimi v ustreznem materialu, ali</w:t>
      </w:r>
    </w:p>
    <w:p w14:paraId="40A08375"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rPr>
      </w:pPr>
      <w:r w:rsidRPr="00833B5A">
        <w:rPr>
          <w:rFonts w:ascii="Tahoma" w:hAnsi="Tahoma" w:cs="Tahoma"/>
          <w:sz w:val="20"/>
          <w:szCs w:val="20"/>
          <w:lang w:val="sl-SI"/>
        </w:rPr>
        <w:t>strojno: v ustreznih napravah.</w:t>
      </w:r>
    </w:p>
    <w:p w14:paraId="68DFE4F6"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Vse površine kovin je treba po razmastitvi posušiti.</w:t>
      </w:r>
    </w:p>
    <w:p w14:paraId="705F99D1" w14:textId="77777777" w:rsidR="001A1B67" w:rsidRPr="00833B5A" w:rsidRDefault="001A1B67" w:rsidP="0072581A">
      <w:pPr>
        <w:pStyle w:val="Naslov6"/>
        <w:spacing w:after="120"/>
        <w:rPr>
          <w:i w:val="0"/>
        </w:rPr>
      </w:pPr>
      <w:bookmarkStart w:id="704" w:name="_Toc416874485"/>
      <w:r w:rsidRPr="00833B5A">
        <w:rPr>
          <w:i w:val="0"/>
        </w:rPr>
        <w:t>Čiščenje</w:t>
      </w:r>
      <w:bookmarkEnd w:id="704"/>
    </w:p>
    <w:p w14:paraId="1E9CC8B6" w14:textId="77777777" w:rsidR="001A1B67" w:rsidRPr="00833B5A" w:rsidRDefault="001A1B67" w:rsidP="008853D4">
      <w:pPr>
        <w:spacing w:after="0" w:line="260" w:lineRule="exact"/>
        <w:ind w:right="62"/>
        <w:jc w:val="both"/>
        <w:rPr>
          <w:rFonts w:ascii="Tahoma" w:hAnsi="Tahoma" w:cs="Tahoma"/>
          <w:sz w:val="20"/>
          <w:szCs w:val="20"/>
          <w:lang w:val="sl-SI"/>
        </w:rPr>
      </w:pPr>
      <w:r w:rsidRPr="00833B5A">
        <w:rPr>
          <w:rFonts w:ascii="Tahoma" w:hAnsi="Tahoma" w:cs="Tahoma"/>
          <w:sz w:val="20"/>
          <w:szCs w:val="20"/>
        </w:rPr>
        <w:t>Površine delov iz kovin je treba pred zaščito proti koroziji strojno ali ročno očistiti</w:t>
      </w:r>
      <w:r w:rsidR="008853D4" w:rsidRPr="00833B5A">
        <w:rPr>
          <w:rFonts w:ascii="Tahoma" w:hAnsi="Tahoma" w:cs="Tahoma"/>
          <w:sz w:val="20"/>
          <w:szCs w:val="20"/>
        </w:rPr>
        <w:t>:</w:t>
      </w:r>
    </w:p>
    <w:p w14:paraId="7FCCA33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curkom abraziva,</w:t>
      </w:r>
    </w:p>
    <w:p w14:paraId="689F530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plamenom ali</w:t>
      </w:r>
    </w:p>
    <w:p w14:paraId="4341BED0"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s kemičnimi sredstvi.</w:t>
      </w:r>
    </w:p>
    <w:p w14:paraId="4C420808" w14:textId="77777777" w:rsidR="001A1B67" w:rsidRPr="00833B5A" w:rsidRDefault="001A1B67" w:rsidP="008853D4">
      <w:pPr>
        <w:spacing w:after="0" w:line="260" w:lineRule="exact"/>
        <w:ind w:right="62"/>
        <w:jc w:val="both"/>
        <w:rPr>
          <w:rFonts w:ascii="Tahoma" w:hAnsi="Tahoma" w:cs="Tahoma"/>
          <w:sz w:val="20"/>
          <w:szCs w:val="20"/>
        </w:rPr>
      </w:pPr>
      <w:r w:rsidRPr="00833B5A">
        <w:rPr>
          <w:rFonts w:ascii="Tahoma" w:hAnsi="Tahoma" w:cs="Tahoma"/>
          <w:sz w:val="20"/>
          <w:szCs w:val="20"/>
        </w:rPr>
        <w:t>Poleg navedenih načinov čiščenja površin delov iz kovin je mogoče uporabiti za čiščenje kovin tudi vodo in sicer</w:t>
      </w:r>
      <w:r w:rsidR="008853D4" w:rsidRPr="00833B5A">
        <w:rPr>
          <w:rFonts w:ascii="Tahoma" w:hAnsi="Tahoma" w:cs="Tahoma"/>
          <w:sz w:val="20"/>
          <w:szCs w:val="20"/>
        </w:rPr>
        <w:t>:</w:t>
      </w:r>
    </w:p>
    <w:p w14:paraId="1C3AE5E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pod visokim pritiskom,</w:t>
      </w:r>
    </w:p>
    <w:p w14:paraId="1A92EEA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vročo ali</w:t>
      </w:r>
    </w:p>
    <w:p w14:paraId="11DAD37E"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kot paro.</w:t>
      </w:r>
    </w:p>
    <w:p w14:paraId="12F03330"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Površine delov iz kovin morajo biti praviloma s peskanjem očiščene do sivega kovinskega sijaja in povprečne hrapavosti 30 mikrometrov.</w:t>
      </w:r>
    </w:p>
    <w:p w14:paraId="23E86493"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Način čiščenja površin delov iz kovin je odvisen predvsem od stanja teh površin. Predlog izvajalca za način čiščenja mora predhodno odobriti nadzornik.</w:t>
      </w:r>
    </w:p>
    <w:p w14:paraId="25670E5B" w14:textId="77777777" w:rsidR="001A1B67" w:rsidRPr="00833B5A" w:rsidRDefault="001A1B67" w:rsidP="0072581A">
      <w:pPr>
        <w:pStyle w:val="Naslov6"/>
        <w:spacing w:after="120"/>
        <w:rPr>
          <w:i w:val="0"/>
        </w:rPr>
      </w:pPr>
      <w:bookmarkStart w:id="705" w:name="_Toc416874486"/>
      <w:r w:rsidRPr="00833B5A">
        <w:rPr>
          <w:i w:val="0"/>
        </w:rPr>
        <w:lastRenderedPageBreak/>
        <w:t>Odprašitev</w:t>
      </w:r>
      <w:bookmarkEnd w:id="705"/>
    </w:p>
    <w:p w14:paraId="7D9E8050"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S površin delov iz kovin je treba očistiti prah praviloma s curkom suhega zraka (odpihniti in vsesati).</w:t>
      </w:r>
    </w:p>
    <w:p w14:paraId="44AD734D" w14:textId="77777777" w:rsidR="001A1B67" w:rsidRPr="00833B5A" w:rsidRDefault="001A1B67" w:rsidP="0072581A">
      <w:pPr>
        <w:pStyle w:val="Naslov6"/>
        <w:spacing w:after="120"/>
        <w:rPr>
          <w:i w:val="0"/>
        </w:rPr>
      </w:pPr>
      <w:bookmarkStart w:id="706" w:name="_Toc416874487"/>
      <w:r w:rsidRPr="00833B5A">
        <w:rPr>
          <w:i w:val="0"/>
        </w:rPr>
        <w:t>Predhodna zaščita</w:t>
      </w:r>
      <w:bookmarkEnd w:id="706"/>
    </w:p>
    <w:p w14:paraId="4D2D1CBA"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Predhodno zaščito površin delov iz kovin je treba praviloma izvršiti (z ustreznim materialom), če nanosa osnovnega premaza ali drugega materiala za zaščito kovin pred korozijo ni mogoče izvršiti v osmih urah (in ustreznih klimatskih pogojih) od takrat, ko so bile končane ostale faze priprave površine.</w:t>
      </w:r>
    </w:p>
    <w:p w14:paraId="56B3D78C"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Sredstva za predhodno zaščito površine delov iz kovin je dovoljeno nanesti šele, ko je z ustreznim postopkom (praviloma s curkom abraziva) odstranjena oksidirana plast s površine kovine.</w:t>
      </w:r>
    </w:p>
    <w:p w14:paraId="4C60F6BE" w14:textId="77777777" w:rsidR="001A1B67" w:rsidRPr="00833B5A" w:rsidRDefault="001A1B67" w:rsidP="0072581A">
      <w:pPr>
        <w:pStyle w:val="Naslov6"/>
        <w:spacing w:after="120"/>
        <w:rPr>
          <w:i w:val="0"/>
        </w:rPr>
      </w:pPr>
      <w:bookmarkStart w:id="707" w:name="_Toc416874488"/>
      <w:r w:rsidRPr="00833B5A">
        <w:rPr>
          <w:i w:val="0"/>
        </w:rPr>
        <w:t>Zaščita površin</w:t>
      </w:r>
      <w:bookmarkEnd w:id="707"/>
    </w:p>
    <w:p w14:paraId="3EE6AB8B"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Na suho in čisto površino delov iz kovin je treba izvršiti zaščito s premazi najkasneje osem ur po pripravi površine, zaščito s kovinsko prevleko pa najkasneje štiri ure po pripravi površine.</w:t>
      </w:r>
    </w:p>
    <w:p w14:paraId="324FC924"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39E43528" w14:textId="77777777" w:rsidR="001A1B67" w:rsidRPr="00833B5A" w:rsidRDefault="001A1B67" w:rsidP="0072581A">
      <w:pPr>
        <w:pStyle w:val="Naslov6"/>
        <w:spacing w:after="120"/>
        <w:rPr>
          <w:i w:val="0"/>
        </w:rPr>
      </w:pPr>
      <w:bookmarkStart w:id="708" w:name="_Toc416874489"/>
      <w:r w:rsidRPr="00833B5A">
        <w:rPr>
          <w:i w:val="0"/>
        </w:rPr>
        <w:t>Premazi</w:t>
      </w:r>
      <w:bookmarkEnd w:id="708"/>
    </w:p>
    <w:p w14:paraId="02D81986" w14:textId="77777777" w:rsidR="001A1B67" w:rsidRPr="00833B5A" w:rsidRDefault="001A1B67" w:rsidP="008853D4">
      <w:pPr>
        <w:spacing w:after="0" w:line="260" w:lineRule="exact"/>
        <w:ind w:right="62"/>
        <w:jc w:val="both"/>
        <w:rPr>
          <w:rFonts w:ascii="Tahoma" w:hAnsi="Tahoma" w:cs="Tahoma"/>
          <w:sz w:val="20"/>
          <w:szCs w:val="20"/>
        </w:rPr>
      </w:pPr>
      <w:r w:rsidRPr="00833B5A">
        <w:rPr>
          <w:rFonts w:ascii="Tahoma" w:hAnsi="Tahoma" w:cs="Tahoma"/>
          <w:sz w:val="20"/>
          <w:szCs w:val="20"/>
        </w:rPr>
        <w:t>Zaščito delov iz kovin s premazi je dovoljeno izvajati, če je</w:t>
      </w:r>
      <w:r w:rsidR="008853D4" w:rsidRPr="00833B5A">
        <w:rPr>
          <w:rFonts w:ascii="Tahoma" w:hAnsi="Tahoma" w:cs="Tahoma"/>
          <w:sz w:val="20"/>
          <w:szCs w:val="20"/>
        </w:rPr>
        <w:t>:</w:t>
      </w:r>
    </w:p>
    <w:p w14:paraId="3757E2E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površina kovine suha,</w:t>
      </w:r>
    </w:p>
    <w:p w14:paraId="41A96F3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relativna vlažnost zraka manjša od 80 %,</w:t>
      </w:r>
    </w:p>
    <w:p w14:paraId="1C1DA9D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svežega predhodnega premaza odstranjen prah,</w:t>
      </w:r>
    </w:p>
    <w:p w14:paraId="390A654B"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temperatura zraka višja od 5°C ali nižja od 40°C in temperaturni pogoji onemogočajo nastajanje kondenza na površini kovine.</w:t>
      </w:r>
    </w:p>
    <w:p w14:paraId="5EDCB833"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Premaze je dovoljeno izvršiti strojno ali ročno, vendar pa čim prej po končani pripravi površin delov iz kovin. Če je določeni rok za izvršitev premaza prekoračen, je treba površino ponovno ustrezno pripraviti.</w:t>
      </w:r>
    </w:p>
    <w:p w14:paraId="54936115"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Materiale za osnovne in kritne premaze je treba nanesti v ustreznih plasteh.</w:t>
      </w:r>
    </w:p>
    <w:p w14:paraId="35003354"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Če v projektni dokumentaciji ni določeno drugače, je treba izvršiti delavniške premaze praviloma v prostorih proizvajalca delov iz kovin za objekte in opremo na cestah, vse nadaljnje premaze pa po vgraditvi.</w:t>
      </w:r>
    </w:p>
    <w:p w14:paraId="63BDE90B" w14:textId="77777777" w:rsidR="001A1B67" w:rsidRPr="00833B5A" w:rsidRDefault="001A1B67" w:rsidP="008853D4">
      <w:pPr>
        <w:spacing w:after="120" w:line="260" w:lineRule="exact"/>
        <w:ind w:right="62"/>
        <w:jc w:val="both"/>
        <w:rPr>
          <w:rFonts w:ascii="Tahoma" w:hAnsi="Tahoma" w:cs="Tahoma"/>
          <w:sz w:val="20"/>
          <w:szCs w:val="20"/>
        </w:rPr>
      </w:pPr>
      <w:r w:rsidRPr="00833B5A">
        <w:rPr>
          <w:rFonts w:ascii="Tahoma" w:hAnsi="Tahoma" w:cs="Tahoma"/>
          <w:sz w:val="20"/>
          <w:szCs w:val="20"/>
        </w:rPr>
        <w:t xml:space="preserve">Predhodni premaz mora biti ustrezno suh, preden se izvrši naslednji premaz. Minimalni čas sušenja za nekatere osnovne materiale za premaze je določen v </w:t>
      </w:r>
      <w:r w:rsidR="00A61127" w:rsidRPr="00833B5A">
        <w:rPr>
          <w:rFonts w:ascii="Tahoma" w:hAnsi="Tahoma" w:cs="Tahoma"/>
          <w:sz w:val="20"/>
          <w:szCs w:val="20"/>
        </w:rPr>
        <w:t>Tabeli 3.6.24</w:t>
      </w:r>
      <w:r w:rsidRPr="00833B5A">
        <w:rPr>
          <w:rFonts w:ascii="Tahoma" w:hAnsi="Tahoma" w:cs="Tahoma"/>
          <w:sz w:val="20"/>
          <w:szCs w:val="20"/>
        </w:rPr>
        <w:t>.</w:t>
      </w:r>
    </w:p>
    <w:p w14:paraId="07A2286F" w14:textId="77777777" w:rsidR="001A1B67" w:rsidRPr="00833B5A" w:rsidRDefault="00A61127" w:rsidP="00A61127">
      <w:pPr>
        <w:pStyle w:val="Tabele"/>
        <w:ind w:left="1418" w:hanging="1418"/>
      </w:pPr>
      <w:r w:rsidRPr="00833B5A">
        <w:t>Tabela 3.6.24</w:t>
      </w:r>
      <w:r w:rsidR="001A1B67" w:rsidRPr="00833B5A">
        <w:t>:</w:t>
      </w:r>
      <w:r w:rsidRPr="00833B5A">
        <w:tab/>
      </w:r>
      <w:r w:rsidR="001A1B67" w:rsidRPr="00833B5A">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833B5A" w:rsidRPr="00833B5A" w14:paraId="2BD02D97" w14:textId="77777777" w:rsidTr="00436A87">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72F5F134" w14:textId="77777777" w:rsidR="001A1B67" w:rsidRPr="00833B5A" w:rsidRDefault="001A1B67" w:rsidP="00436A87">
            <w:pPr>
              <w:autoSpaceDE w:val="0"/>
              <w:autoSpaceDN w:val="0"/>
              <w:adjustRightInd w:val="0"/>
              <w:spacing w:before="40" w:after="40"/>
              <w:jc w:val="center"/>
              <w:rPr>
                <w:rStyle w:val="SlogArial10pt"/>
                <w:rFonts w:ascii="Tahoma" w:hAnsi="Tahoma" w:cs="Tahoma"/>
                <w:b/>
                <w:szCs w:val="20"/>
                <w:lang w:val="sl-SI" w:bidi="en-US"/>
              </w:rPr>
            </w:pPr>
            <w:r w:rsidRPr="00833B5A">
              <w:rPr>
                <w:rStyle w:val="SlogArial10pt"/>
                <w:rFonts w:ascii="Tahoma" w:hAnsi="Tahoma" w:cs="Tahoma"/>
                <w:b/>
                <w:szCs w:val="20"/>
                <w:lang w:val="sl-SI"/>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603351A6" w14:textId="77777777" w:rsidR="001A1B67" w:rsidRPr="00833B5A" w:rsidRDefault="001A1B67" w:rsidP="00436A87">
            <w:pPr>
              <w:autoSpaceDE w:val="0"/>
              <w:autoSpaceDN w:val="0"/>
              <w:adjustRightInd w:val="0"/>
              <w:spacing w:before="40" w:after="40"/>
              <w:jc w:val="center"/>
              <w:rPr>
                <w:rFonts w:ascii="Tahoma" w:hAnsi="Tahoma" w:cs="Tahoma"/>
                <w:b/>
                <w:sz w:val="20"/>
                <w:szCs w:val="20"/>
                <w:lang w:val="sl-SI" w:bidi="en-US"/>
              </w:rPr>
            </w:pPr>
            <w:r w:rsidRPr="00833B5A">
              <w:rPr>
                <w:rFonts w:ascii="Tahoma" w:hAnsi="Tahoma" w:cs="Tahoma"/>
                <w:b/>
                <w:sz w:val="20"/>
                <w:szCs w:val="20"/>
                <w:lang w:val="sl-SI"/>
              </w:rPr>
              <w:t>Trajanje sušenja najmanj</w:t>
            </w:r>
          </w:p>
        </w:tc>
      </w:tr>
      <w:tr w:rsidR="00833B5A" w:rsidRPr="00833B5A" w14:paraId="6AF4D8D5" w14:textId="77777777" w:rsidTr="00436A87">
        <w:trPr>
          <w:trHeight w:val="227"/>
          <w:jc w:val="center"/>
        </w:trPr>
        <w:tc>
          <w:tcPr>
            <w:tcW w:w="3510" w:type="dxa"/>
            <w:tcBorders>
              <w:top w:val="single" w:sz="4" w:space="0" w:color="auto"/>
              <w:left w:val="single" w:sz="4" w:space="0" w:color="auto"/>
              <w:bottom w:val="nil"/>
              <w:right w:val="single" w:sz="4" w:space="0" w:color="auto"/>
            </w:tcBorders>
            <w:hideMark/>
          </w:tcPr>
          <w:p w14:paraId="6C71BCFD" w14:textId="77777777" w:rsidR="001A1B67" w:rsidRPr="00833B5A" w:rsidRDefault="001A1B67" w:rsidP="00436A87">
            <w:pPr>
              <w:autoSpaceDE w:val="0"/>
              <w:autoSpaceDN w:val="0"/>
              <w:adjustRightInd w:val="0"/>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 alkidna smola</w:t>
            </w:r>
          </w:p>
        </w:tc>
        <w:tc>
          <w:tcPr>
            <w:tcW w:w="3544" w:type="dxa"/>
            <w:tcBorders>
              <w:top w:val="single" w:sz="4" w:space="0" w:color="auto"/>
              <w:left w:val="single" w:sz="4" w:space="0" w:color="auto"/>
              <w:bottom w:val="nil"/>
              <w:right w:val="single" w:sz="4" w:space="0" w:color="auto"/>
            </w:tcBorders>
            <w:hideMark/>
          </w:tcPr>
          <w:p w14:paraId="626C2C85" w14:textId="77777777" w:rsidR="001A1B67" w:rsidRPr="00833B5A" w:rsidRDefault="001A1B67" w:rsidP="00436A87">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15 ur</w:t>
            </w:r>
          </w:p>
        </w:tc>
      </w:tr>
      <w:tr w:rsidR="00833B5A" w:rsidRPr="00833B5A" w14:paraId="41788816" w14:textId="77777777" w:rsidTr="00436A87">
        <w:trPr>
          <w:trHeight w:val="227"/>
          <w:jc w:val="center"/>
        </w:trPr>
        <w:tc>
          <w:tcPr>
            <w:tcW w:w="3510" w:type="dxa"/>
            <w:tcBorders>
              <w:top w:val="nil"/>
              <w:left w:val="single" w:sz="4" w:space="0" w:color="auto"/>
              <w:bottom w:val="nil"/>
              <w:right w:val="single" w:sz="4" w:space="0" w:color="auto"/>
            </w:tcBorders>
            <w:hideMark/>
          </w:tcPr>
          <w:p w14:paraId="4E2F6082" w14:textId="77777777" w:rsidR="001A1B67" w:rsidRPr="00833B5A" w:rsidRDefault="001A1B67" w:rsidP="00436A87">
            <w:pPr>
              <w:autoSpaceDE w:val="0"/>
              <w:autoSpaceDN w:val="0"/>
              <w:adjustRightInd w:val="0"/>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 olje</w:t>
            </w:r>
          </w:p>
        </w:tc>
        <w:tc>
          <w:tcPr>
            <w:tcW w:w="3544" w:type="dxa"/>
            <w:tcBorders>
              <w:top w:val="nil"/>
              <w:left w:val="single" w:sz="4" w:space="0" w:color="auto"/>
              <w:bottom w:val="nil"/>
              <w:right w:val="single" w:sz="4" w:space="0" w:color="auto"/>
            </w:tcBorders>
            <w:hideMark/>
          </w:tcPr>
          <w:p w14:paraId="0A964242" w14:textId="77777777" w:rsidR="001A1B67" w:rsidRPr="00833B5A" w:rsidRDefault="001A1B67" w:rsidP="00436A87">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2 dni</w:t>
            </w:r>
          </w:p>
        </w:tc>
      </w:tr>
      <w:tr w:rsidR="00833B5A" w:rsidRPr="00833B5A" w14:paraId="05838986" w14:textId="77777777" w:rsidTr="00436A87">
        <w:trPr>
          <w:trHeight w:val="227"/>
          <w:jc w:val="center"/>
        </w:trPr>
        <w:tc>
          <w:tcPr>
            <w:tcW w:w="3510" w:type="dxa"/>
            <w:tcBorders>
              <w:top w:val="nil"/>
              <w:left w:val="single" w:sz="4" w:space="0" w:color="auto"/>
              <w:bottom w:val="nil"/>
              <w:right w:val="single" w:sz="4" w:space="0" w:color="auto"/>
            </w:tcBorders>
            <w:hideMark/>
          </w:tcPr>
          <w:p w14:paraId="480990FA" w14:textId="77777777" w:rsidR="001A1B67" w:rsidRPr="00833B5A" w:rsidRDefault="001A1B67" w:rsidP="00436A87">
            <w:pPr>
              <w:autoSpaceDE w:val="0"/>
              <w:autoSpaceDN w:val="0"/>
              <w:adjustRightInd w:val="0"/>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 cink silikat</w:t>
            </w:r>
          </w:p>
        </w:tc>
        <w:tc>
          <w:tcPr>
            <w:tcW w:w="3544" w:type="dxa"/>
            <w:tcBorders>
              <w:top w:val="nil"/>
              <w:left w:val="single" w:sz="4" w:space="0" w:color="auto"/>
              <w:bottom w:val="nil"/>
              <w:right w:val="single" w:sz="4" w:space="0" w:color="auto"/>
            </w:tcBorders>
            <w:hideMark/>
          </w:tcPr>
          <w:p w14:paraId="320BB09F" w14:textId="77777777" w:rsidR="001A1B67" w:rsidRPr="00833B5A" w:rsidRDefault="001A1B67" w:rsidP="00436A87">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 dni</w:t>
            </w:r>
          </w:p>
        </w:tc>
      </w:tr>
      <w:tr w:rsidR="00833B5A" w:rsidRPr="00833B5A" w14:paraId="6EE9A944" w14:textId="77777777" w:rsidTr="00436A87">
        <w:trPr>
          <w:trHeight w:val="227"/>
          <w:jc w:val="center"/>
        </w:trPr>
        <w:tc>
          <w:tcPr>
            <w:tcW w:w="3510" w:type="dxa"/>
            <w:tcBorders>
              <w:top w:val="nil"/>
              <w:left w:val="single" w:sz="4" w:space="0" w:color="auto"/>
              <w:bottom w:val="single" w:sz="4" w:space="0" w:color="auto"/>
              <w:right w:val="single" w:sz="4" w:space="0" w:color="auto"/>
            </w:tcBorders>
            <w:hideMark/>
          </w:tcPr>
          <w:p w14:paraId="223F9147" w14:textId="77777777" w:rsidR="001A1B67" w:rsidRPr="00833B5A" w:rsidRDefault="001A1B67" w:rsidP="00436A87">
            <w:pPr>
              <w:autoSpaceDE w:val="0"/>
              <w:autoSpaceDN w:val="0"/>
              <w:adjustRightInd w:val="0"/>
              <w:spacing w:before="40" w:after="40"/>
              <w:rPr>
                <w:rStyle w:val="SlogArial10pt"/>
                <w:rFonts w:ascii="Tahoma" w:hAnsi="Tahoma" w:cs="Tahoma"/>
                <w:szCs w:val="20"/>
                <w:lang w:val="sl-SI" w:bidi="en-US"/>
              </w:rPr>
            </w:pPr>
            <w:r w:rsidRPr="00833B5A">
              <w:rPr>
                <w:rStyle w:val="SlogArial10pt"/>
                <w:rFonts w:ascii="Tahoma" w:hAnsi="Tahoma" w:cs="Tahoma"/>
                <w:szCs w:val="20"/>
                <w:lang w:val="sl-SI"/>
              </w:rPr>
              <w:t>- oljnati minij</w:t>
            </w:r>
          </w:p>
        </w:tc>
        <w:tc>
          <w:tcPr>
            <w:tcW w:w="3544" w:type="dxa"/>
            <w:tcBorders>
              <w:top w:val="nil"/>
              <w:left w:val="single" w:sz="4" w:space="0" w:color="auto"/>
              <w:bottom w:val="single" w:sz="4" w:space="0" w:color="auto"/>
              <w:right w:val="single" w:sz="4" w:space="0" w:color="auto"/>
            </w:tcBorders>
            <w:hideMark/>
          </w:tcPr>
          <w:p w14:paraId="7BB52216" w14:textId="77777777" w:rsidR="001A1B67" w:rsidRPr="00833B5A" w:rsidRDefault="001A1B67" w:rsidP="00436A87">
            <w:pPr>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21 dni</w:t>
            </w:r>
          </w:p>
        </w:tc>
      </w:tr>
    </w:tbl>
    <w:p w14:paraId="150F7889" w14:textId="77777777" w:rsidR="001A1B67" w:rsidRPr="00833B5A" w:rsidRDefault="001A1B67" w:rsidP="004202D0">
      <w:pPr>
        <w:spacing w:before="240" w:after="120" w:line="260" w:lineRule="exact"/>
        <w:ind w:right="62"/>
        <w:jc w:val="both"/>
        <w:rPr>
          <w:rFonts w:ascii="Tahoma" w:hAnsi="Tahoma" w:cs="Tahoma"/>
          <w:sz w:val="20"/>
          <w:szCs w:val="20"/>
        </w:rPr>
      </w:pPr>
      <w:r w:rsidRPr="00833B5A">
        <w:rPr>
          <w:rFonts w:ascii="Tahoma" w:hAnsi="Tahoma" w:cs="Tahoma"/>
          <w:sz w:val="20"/>
          <w:szCs w:val="20"/>
        </w:rPr>
        <w:t>Vse poškodovane premaze na površinah delov iz kovin je treba pred nadaljnjimi deli za zaščito proti koroziji ustrezno popraviti.</w:t>
      </w:r>
    </w:p>
    <w:p w14:paraId="0D8FE9BA"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lastRenderedPageBreak/>
        <w:t xml:space="preserve">Informativne najmanjše debeline plasti osnovnih materialov za premaz so navedene v </w:t>
      </w:r>
      <w:r w:rsidR="00A61127" w:rsidRPr="00833B5A">
        <w:rPr>
          <w:rFonts w:ascii="Tahoma" w:hAnsi="Tahoma" w:cs="Tahoma"/>
          <w:sz w:val="20"/>
          <w:szCs w:val="20"/>
        </w:rPr>
        <w:t>Tabeli 3.6.25</w:t>
      </w:r>
      <w:r w:rsidRPr="00833B5A">
        <w:rPr>
          <w:rFonts w:ascii="Tahoma" w:hAnsi="Tahoma" w:cs="Tahoma"/>
          <w:sz w:val="20"/>
          <w:szCs w:val="20"/>
        </w:rPr>
        <w:t>.</w:t>
      </w:r>
    </w:p>
    <w:p w14:paraId="650642C2" w14:textId="77777777" w:rsidR="001A1B67" w:rsidRPr="00833B5A" w:rsidRDefault="00A61127" w:rsidP="00A61127">
      <w:pPr>
        <w:pStyle w:val="Tabele"/>
        <w:ind w:left="1418" w:hanging="1418"/>
      </w:pPr>
      <w:r w:rsidRPr="00833B5A">
        <w:t>Tabela 3.6.25</w:t>
      </w:r>
      <w:r w:rsidR="001A1B67" w:rsidRPr="00833B5A">
        <w:t>:</w:t>
      </w:r>
      <w:r w:rsidRPr="00833B5A">
        <w:tab/>
      </w:r>
      <w:r w:rsidR="001A1B67" w:rsidRPr="00833B5A">
        <w:t>Informativne najmanjše debeline plasti osnovnih materialov za premaz</w:t>
      </w: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973"/>
      </w:tblGrid>
      <w:tr w:rsidR="00833B5A" w:rsidRPr="00833B5A" w14:paraId="449A80D5" w14:textId="77777777" w:rsidTr="00436A87">
        <w:trPr>
          <w:trHeight w:val="227"/>
          <w:jc w:val="center"/>
        </w:trPr>
        <w:tc>
          <w:tcPr>
            <w:tcW w:w="3910" w:type="dxa"/>
            <w:tcBorders>
              <w:top w:val="single" w:sz="4" w:space="0" w:color="auto"/>
              <w:left w:val="single" w:sz="4" w:space="0" w:color="auto"/>
              <w:bottom w:val="nil"/>
              <w:right w:val="single" w:sz="4" w:space="0" w:color="auto"/>
            </w:tcBorders>
          </w:tcPr>
          <w:p w14:paraId="3C3C038A" w14:textId="77777777" w:rsidR="001A1B67" w:rsidRPr="00833B5A" w:rsidRDefault="001A1B67" w:rsidP="00436A87">
            <w:pPr>
              <w:keepNext/>
              <w:autoSpaceDE w:val="0"/>
              <w:autoSpaceDN w:val="0"/>
              <w:adjustRightInd w:val="0"/>
              <w:spacing w:before="40" w:after="40" w:line="201" w:lineRule="exact"/>
              <w:rPr>
                <w:rFonts w:ascii="Tahoma" w:hAnsi="Tahoma" w:cs="Tahoma"/>
                <w:sz w:val="20"/>
                <w:szCs w:val="20"/>
                <w:lang w:val="sl-SI" w:bidi="en-US"/>
              </w:rPr>
            </w:pPr>
          </w:p>
        </w:tc>
        <w:tc>
          <w:tcPr>
            <w:tcW w:w="4029" w:type="dxa"/>
            <w:gridSpan w:val="4"/>
            <w:tcBorders>
              <w:top w:val="single" w:sz="4" w:space="0" w:color="auto"/>
              <w:left w:val="single" w:sz="4" w:space="0" w:color="auto"/>
              <w:bottom w:val="nil"/>
              <w:right w:val="single" w:sz="4" w:space="0" w:color="auto"/>
            </w:tcBorders>
            <w:hideMark/>
          </w:tcPr>
          <w:p w14:paraId="656090A9" w14:textId="77777777" w:rsidR="001A1B67" w:rsidRPr="00833B5A" w:rsidRDefault="001A1B67" w:rsidP="00436A87">
            <w:pPr>
              <w:keepNext/>
              <w:autoSpaceDE w:val="0"/>
              <w:autoSpaceDN w:val="0"/>
              <w:adjustRightInd w:val="0"/>
              <w:spacing w:before="40" w:after="40" w:line="201" w:lineRule="exact"/>
              <w:jc w:val="center"/>
              <w:rPr>
                <w:rFonts w:ascii="Tahoma" w:hAnsi="Tahoma" w:cs="Tahoma"/>
                <w:b/>
                <w:sz w:val="20"/>
                <w:szCs w:val="20"/>
                <w:lang w:val="sl-SI" w:bidi="en-US"/>
              </w:rPr>
            </w:pPr>
            <w:r w:rsidRPr="00833B5A">
              <w:rPr>
                <w:rFonts w:ascii="Tahoma" w:hAnsi="Tahoma" w:cs="Tahoma"/>
                <w:b/>
                <w:sz w:val="20"/>
                <w:szCs w:val="20"/>
                <w:lang w:val="sl-SI"/>
              </w:rPr>
              <w:t>Debelina premaza</w:t>
            </w:r>
          </w:p>
        </w:tc>
      </w:tr>
      <w:tr w:rsidR="00833B5A" w:rsidRPr="00833B5A" w14:paraId="6E82F243" w14:textId="77777777" w:rsidTr="00436A87">
        <w:trPr>
          <w:trHeight w:val="227"/>
          <w:jc w:val="center"/>
        </w:trPr>
        <w:tc>
          <w:tcPr>
            <w:tcW w:w="3910" w:type="dxa"/>
            <w:tcBorders>
              <w:top w:val="nil"/>
              <w:left w:val="single" w:sz="4" w:space="0" w:color="auto"/>
              <w:bottom w:val="nil"/>
              <w:right w:val="single" w:sz="4" w:space="0" w:color="auto"/>
            </w:tcBorders>
            <w:hideMark/>
          </w:tcPr>
          <w:p w14:paraId="764D3242" w14:textId="77777777" w:rsidR="001A1B67" w:rsidRPr="00833B5A" w:rsidRDefault="001A1B67" w:rsidP="00436A87">
            <w:pPr>
              <w:keepNext/>
              <w:autoSpaceDE w:val="0"/>
              <w:autoSpaceDN w:val="0"/>
              <w:adjustRightInd w:val="0"/>
              <w:spacing w:before="40" w:after="40" w:line="201" w:lineRule="exact"/>
              <w:rPr>
                <w:rFonts w:ascii="Tahoma" w:hAnsi="Tahoma" w:cs="Tahoma"/>
                <w:b/>
                <w:sz w:val="20"/>
                <w:szCs w:val="20"/>
                <w:lang w:val="sl-SI" w:bidi="en-US"/>
              </w:rPr>
            </w:pPr>
            <w:r w:rsidRPr="00833B5A">
              <w:rPr>
                <w:rFonts w:ascii="Tahoma" w:hAnsi="Tahoma" w:cs="Tahoma"/>
                <w:b/>
                <w:sz w:val="20"/>
                <w:szCs w:val="20"/>
                <w:lang w:val="sl-SI"/>
              </w:rPr>
              <w:t>Vrsta premaza</w:t>
            </w:r>
          </w:p>
        </w:tc>
        <w:tc>
          <w:tcPr>
            <w:tcW w:w="1301" w:type="dxa"/>
            <w:tcBorders>
              <w:top w:val="nil"/>
              <w:left w:val="single" w:sz="4" w:space="0" w:color="auto"/>
              <w:bottom w:val="nil"/>
              <w:right w:val="single" w:sz="4" w:space="0" w:color="auto"/>
            </w:tcBorders>
            <w:hideMark/>
          </w:tcPr>
          <w:p w14:paraId="0A8E07BD" w14:textId="77777777" w:rsidR="001A1B67" w:rsidRPr="00833B5A" w:rsidRDefault="001A1B67" w:rsidP="00436A87">
            <w:pPr>
              <w:keepNext/>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osnovni</w:t>
            </w:r>
          </w:p>
        </w:tc>
        <w:tc>
          <w:tcPr>
            <w:tcW w:w="2728" w:type="dxa"/>
            <w:gridSpan w:val="3"/>
            <w:tcBorders>
              <w:top w:val="nil"/>
              <w:left w:val="single" w:sz="4" w:space="0" w:color="auto"/>
              <w:bottom w:val="nil"/>
              <w:right w:val="single" w:sz="4" w:space="0" w:color="auto"/>
            </w:tcBorders>
            <w:hideMark/>
          </w:tcPr>
          <w:p w14:paraId="05CB9795" w14:textId="77777777" w:rsidR="001A1B67" w:rsidRPr="00833B5A" w:rsidRDefault="001A1B67" w:rsidP="00436A87">
            <w:pPr>
              <w:keepNext/>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kritni</w:t>
            </w:r>
          </w:p>
        </w:tc>
      </w:tr>
      <w:tr w:rsidR="00833B5A" w:rsidRPr="00833B5A" w14:paraId="0FD4B0E9" w14:textId="77777777" w:rsidTr="00436A87">
        <w:trPr>
          <w:trHeight w:val="227"/>
          <w:jc w:val="center"/>
        </w:trPr>
        <w:tc>
          <w:tcPr>
            <w:tcW w:w="3910" w:type="dxa"/>
            <w:tcBorders>
              <w:top w:val="nil"/>
              <w:left w:val="single" w:sz="4" w:space="0" w:color="auto"/>
              <w:bottom w:val="nil"/>
              <w:right w:val="single" w:sz="4" w:space="0" w:color="auto"/>
            </w:tcBorders>
          </w:tcPr>
          <w:p w14:paraId="3094EAF4" w14:textId="77777777" w:rsidR="001A1B67" w:rsidRPr="00833B5A" w:rsidRDefault="001A1B67" w:rsidP="00436A87">
            <w:pPr>
              <w:keepNext/>
              <w:autoSpaceDE w:val="0"/>
              <w:autoSpaceDN w:val="0"/>
              <w:adjustRightInd w:val="0"/>
              <w:spacing w:before="40" w:after="40" w:line="201" w:lineRule="exact"/>
              <w:rPr>
                <w:rFonts w:ascii="Tahoma" w:hAnsi="Tahoma" w:cs="Tahoma"/>
                <w:sz w:val="20"/>
                <w:szCs w:val="20"/>
                <w:lang w:val="sl-SI" w:bidi="en-US"/>
              </w:rPr>
            </w:pPr>
          </w:p>
        </w:tc>
        <w:tc>
          <w:tcPr>
            <w:tcW w:w="1301" w:type="dxa"/>
            <w:tcBorders>
              <w:top w:val="nil"/>
              <w:left w:val="single" w:sz="4" w:space="0" w:color="auto"/>
              <w:bottom w:val="nil"/>
              <w:right w:val="single" w:sz="4" w:space="0" w:color="auto"/>
            </w:tcBorders>
          </w:tcPr>
          <w:p w14:paraId="5C065ACC" w14:textId="77777777" w:rsidR="001A1B67" w:rsidRPr="00833B5A" w:rsidRDefault="001A1B67" w:rsidP="00436A87">
            <w:pPr>
              <w:keepNext/>
              <w:autoSpaceDE w:val="0"/>
              <w:autoSpaceDN w:val="0"/>
              <w:adjustRightInd w:val="0"/>
              <w:spacing w:before="40" w:after="40" w:line="201" w:lineRule="exact"/>
              <w:rPr>
                <w:rFonts w:ascii="Tahoma" w:hAnsi="Tahoma" w:cs="Tahoma"/>
                <w:sz w:val="20"/>
                <w:szCs w:val="20"/>
                <w:lang w:val="sl-SI" w:bidi="en-US"/>
              </w:rPr>
            </w:pPr>
          </w:p>
        </w:tc>
        <w:tc>
          <w:tcPr>
            <w:tcW w:w="1276" w:type="dxa"/>
            <w:tcBorders>
              <w:top w:val="nil"/>
              <w:left w:val="single" w:sz="4" w:space="0" w:color="auto"/>
              <w:bottom w:val="nil"/>
              <w:right w:val="single" w:sz="4" w:space="0" w:color="auto"/>
            </w:tcBorders>
            <w:hideMark/>
          </w:tcPr>
          <w:p w14:paraId="7AD61AE0" w14:textId="77777777" w:rsidR="001A1B67" w:rsidRPr="00833B5A" w:rsidRDefault="001A1B67" w:rsidP="00436A87">
            <w:pPr>
              <w:keepNext/>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1. plast</w:t>
            </w:r>
          </w:p>
        </w:tc>
        <w:tc>
          <w:tcPr>
            <w:tcW w:w="479" w:type="dxa"/>
            <w:tcBorders>
              <w:top w:val="nil"/>
              <w:left w:val="single" w:sz="4" w:space="0" w:color="auto"/>
              <w:bottom w:val="nil"/>
              <w:right w:val="nil"/>
            </w:tcBorders>
          </w:tcPr>
          <w:p w14:paraId="02D1EA41" w14:textId="77777777" w:rsidR="001A1B67" w:rsidRPr="00833B5A" w:rsidRDefault="001A1B67" w:rsidP="00436A87">
            <w:pPr>
              <w:keepNext/>
              <w:autoSpaceDE w:val="0"/>
              <w:autoSpaceDN w:val="0"/>
              <w:adjustRightInd w:val="0"/>
              <w:spacing w:before="40" w:after="40" w:line="201" w:lineRule="exact"/>
              <w:jc w:val="center"/>
              <w:rPr>
                <w:rFonts w:ascii="Tahoma" w:hAnsi="Tahoma" w:cs="Tahoma"/>
                <w:sz w:val="20"/>
                <w:szCs w:val="20"/>
                <w:lang w:val="sl-SI" w:bidi="en-US"/>
              </w:rPr>
            </w:pPr>
          </w:p>
        </w:tc>
        <w:tc>
          <w:tcPr>
            <w:tcW w:w="973" w:type="dxa"/>
            <w:tcBorders>
              <w:top w:val="nil"/>
              <w:left w:val="nil"/>
              <w:bottom w:val="nil"/>
              <w:right w:val="single" w:sz="4" w:space="0" w:color="auto"/>
            </w:tcBorders>
            <w:hideMark/>
          </w:tcPr>
          <w:p w14:paraId="4A148239" w14:textId="77777777" w:rsidR="001A1B67" w:rsidRPr="00833B5A" w:rsidRDefault="001A1B67" w:rsidP="00436A87">
            <w:pPr>
              <w:keepNext/>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2. plast</w:t>
            </w:r>
          </w:p>
        </w:tc>
      </w:tr>
      <w:tr w:rsidR="00833B5A" w:rsidRPr="00833B5A" w14:paraId="650F7285" w14:textId="77777777" w:rsidTr="00436A87">
        <w:trPr>
          <w:trHeight w:val="227"/>
          <w:jc w:val="center"/>
        </w:trPr>
        <w:tc>
          <w:tcPr>
            <w:tcW w:w="3910" w:type="dxa"/>
            <w:tcBorders>
              <w:top w:val="nil"/>
              <w:left w:val="single" w:sz="4" w:space="0" w:color="auto"/>
              <w:bottom w:val="single" w:sz="4" w:space="0" w:color="auto"/>
              <w:right w:val="single" w:sz="4" w:space="0" w:color="auto"/>
            </w:tcBorders>
          </w:tcPr>
          <w:p w14:paraId="6D9389D9" w14:textId="77777777" w:rsidR="001A1B67" w:rsidRPr="00833B5A" w:rsidRDefault="001A1B67" w:rsidP="00436A87">
            <w:pPr>
              <w:keepNext/>
              <w:autoSpaceDE w:val="0"/>
              <w:autoSpaceDN w:val="0"/>
              <w:adjustRightInd w:val="0"/>
              <w:spacing w:before="40" w:after="40" w:line="201" w:lineRule="exact"/>
              <w:rPr>
                <w:rFonts w:ascii="Tahoma" w:hAnsi="Tahoma" w:cs="Tahoma"/>
                <w:sz w:val="20"/>
                <w:szCs w:val="20"/>
                <w:lang w:val="sl-SI" w:bidi="en-US"/>
              </w:rPr>
            </w:pPr>
          </w:p>
        </w:tc>
        <w:tc>
          <w:tcPr>
            <w:tcW w:w="4029" w:type="dxa"/>
            <w:gridSpan w:val="4"/>
            <w:tcBorders>
              <w:top w:val="nil"/>
              <w:left w:val="single" w:sz="4" w:space="0" w:color="auto"/>
              <w:bottom w:val="single" w:sz="4" w:space="0" w:color="auto"/>
              <w:right w:val="single" w:sz="4" w:space="0" w:color="auto"/>
            </w:tcBorders>
            <w:hideMark/>
          </w:tcPr>
          <w:p w14:paraId="501C344E" w14:textId="77777777" w:rsidR="001A1B67" w:rsidRPr="00833B5A" w:rsidRDefault="001A1B67" w:rsidP="00436A87">
            <w:pPr>
              <w:keepNext/>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mikronov</w:t>
            </w:r>
          </w:p>
        </w:tc>
      </w:tr>
      <w:tr w:rsidR="00833B5A" w:rsidRPr="00833B5A" w14:paraId="0FEDE39A" w14:textId="77777777" w:rsidTr="00436A87">
        <w:trPr>
          <w:trHeight w:val="227"/>
          <w:jc w:val="center"/>
        </w:trPr>
        <w:tc>
          <w:tcPr>
            <w:tcW w:w="3910" w:type="dxa"/>
            <w:tcBorders>
              <w:top w:val="single" w:sz="4" w:space="0" w:color="auto"/>
              <w:left w:val="single" w:sz="4" w:space="0" w:color="auto"/>
              <w:bottom w:val="nil"/>
              <w:right w:val="single" w:sz="4" w:space="0" w:color="auto"/>
            </w:tcBorders>
            <w:hideMark/>
          </w:tcPr>
          <w:p w14:paraId="1CA93E85"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s svinčevim minijem</w:t>
            </w:r>
          </w:p>
        </w:tc>
        <w:tc>
          <w:tcPr>
            <w:tcW w:w="1301" w:type="dxa"/>
            <w:tcBorders>
              <w:top w:val="single" w:sz="4" w:space="0" w:color="auto"/>
              <w:left w:val="single" w:sz="4" w:space="0" w:color="auto"/>
              <w:bottom w:val="nil"/>
              <w:right w:val="single" w:sz="4" w:space="0" w:color="auto"/>
            </w:tcBorders>
            <w:vAlign w:val="center"/>
            <w:hideMark/>
          </w:tcPr>
          <w:p w14:paraId="23D044DE"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1276" w:type="dxa"/>
            <w:tcBorders>
              <w:top w:val="single" w:sz="4" w:space="0" w:color="auto"/>
              <w:left w:val="single" w:sz="4" w:space="0" w:color="auto"/>
              <w:bottom w:val="nil"/>
              <w:right w:val="single" w:sz="4" w:space="0" w:color="auto"/>
            </w:tcBorders>
            <w:vAlign w:val="center"/>
            <w:hideMark/>
          </w:tcPr>
          <w:p w14:paraId="07EEB63E"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single" w:sz="4" w:space="0" w:color="auto"/>
              <w:left w:val="single" w:sz="4" w:space="0" w:color="auto"/>
              <w:bottom w:val="nil"/>
              <w:right w:val="nil"/>
            </w:tcBorders>
          </w:tcPr>
          <w:p w14:paraId="6BD227D6"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single" w:sz="4" w:space="0" w:color="auto"/>
              <w:left w:val="nil"/>
              <w:bottom w:val="nil"/>
              <w:right w:val="single" w:sz="4" w:space="0" w:color="auto"/>
            </w:tcBorders>
            <w:vAlign w:val="center"/>
            <w:hideMark/>
          </w:tcPr>
          <w:p w14:paraId="784F293C"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128A7777" w14:textId="77777777" w:rsidTr="00436A87">
        <w:trPr>
          <w:trHeight w:val="227"/>
          <w:jc w:val="center"/>
        </w:trPr>
        <w:tc>
          <w:tcPr>
            <w:tcW w:w="3910" w:type="dxa"/>
            <w:tcBorders>
              <w:top w:val="nil"/>
              <w:left w:val="single" w:sz="4" w:space="0" w:color="auto"/>
              <w:bottom w:val="nil"/>
              <w:right w:val="single" w:sz="4" w:space="0" w:color="auto"/>
            </w:tcBorders>
            <w:hideMark/>
          </w:tcPr>
          <w:p w14:paraId="344147B7"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s cinkovim kromatom</w:t>
            </w:r>
          </w:p>
        </w:tc>
        <w:tc>
          <w:tcPr>
            <w:tcW w:w="1301" w:type="dxa"/>
            <w:tcBorders>
              <w:top w:val="nil"/>
              <w:left w:val="single" w:sz="4" w:space="0" w:color="auto"/>
              <w:bottom w:val="nil"/>
              <w:right w:val="single" w:sz="4" w:space="0" w:color="auto"/>
            </w:tcBorders>
            <w:vAlign w:val="center"/>
            <w:hideMark/>
          </w:tcPr>
          <w:p w14:paraId="4768F6DF"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276" w:type="dxa"/>
            <w:tcBorders>
              <w:top w:val="nil"/>
              <w:left w:val="single" w:sz="4" w:space="0" w:color="auto"/>
              <w:bottom w:val="nil"/>
              <w:right w:val="single" w:sz="4" w:space="0" w:color="auto"/>
            </w:tcBorders>
            <w:vAlign w:val="center"/>
            <w:hideMark/>
          </w:tcPr>
          <w:p w14:paraId="20D3961D"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nil"/>
              <w:left w:val="single" w:sz="4" w:space="0" w:color="auto"/>
              <w:bottom w:val="nil"/>
              <w:right w:val="nil"/>
            </w:tcBorders>
          </w:tcPr>
          <w:p w14:paraId="7032ACD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631E0AA0"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36262054" w14:textId="77777777" w:rsidTr="00436A87">
        <w:trPr>
          <w:trHeight w:val="227"/>
          <w:jc w:val="center"/>
        </w:trPr>
        <w:tc>
          <w:tcPr>
            <w:tcW w:w="3910" w:type="dxa"/>
            <w:tcBorders>
              <w:top w:val="nil"/>
              <w:left w:val="single" w:sz="4" w:space="0" w:color="auto"/>
              <w:bottom w:val="nil"/>
              <w:right w:val="single" w:sz="4" w:space="0" w:color="auto"/>
            </w:tcBorders>
            <w:hideMark/>
          </w:tcPr>
          <w:p w14:paraId="6515D3D0"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s cinkovim prahom</w:t>
            </w:r>
          </w:p>
        </w:tc>
        <w:tc>
          <w:tcPr>
            <w:tcW w:w="1301" w:type="dxa"/>
            <w:tcBorders>
              <w:top w:val="nil"/>
              <w:left w:val="single" w:sz="4" w:space="0" w:color="auto"/>
              <w:bottom w:val="nil"/>
              <w:right w:val="single" w:sz="4" w:space="0" w:color="auto"/>
            </w:tcBorders>
            <w:vAlign w:val="center"/>
            <w:hideMark/>
          </w:tcPr>
          <w:p w14:paraId="116BCCA0"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276" w:type="dxa"/>
            <w:tcBorders>
              <w:top w:val="nil"/>
              <w:left w:val="single" w:sz="4" w:space="0" w:color="auto"/>
              <w:bottom w:val="nil"/>
              <w:right w:val="single" w:sz="4" w:space="0" w:color="auto"/>
            </w:tcBorders>
            <w:vAlign w:val="center"/>
            <w:hideMark/>
          </w:tcPr>
          <w:p w14:paraId="6F95C57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nil"/>
              <w:left w:val="single" w:sz="4" w:space="0" w:color="auto"/>
              <w:bottom w:val="nil"/>
              <w:right w:val="nil"/>
            </w:tcBorders>
          </w:tcPr>
          <w:p w14:paraId="5FC5D1B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430BC8E0"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57E9F3A5" w14:textId="77777777" w:rsidTr="00436A87">
        <w:trPr>
          <w:trHeight w:val="227"/>
          <w:jc w:val="center"/>
        </w:trPr>
        <w:tc>
          <w:tcPr>
            <w:tcW w:w="3910" w:type="dxa"/>
            <w:tcBorders>
              <w:top w:val="nil"/>
              <w:left w:val="single" w:sz="4" w:space="0" w:color="auto"/>
              <w:bottom w:val="nil"/>
              <w:right w:val="single" w:sz="4" w:space="0" w:color="auto"/>
            </w:tcBorders>
            <w:hideMark/>
          </w:tcPr>
          <w:p w14:paraId="6FB30005"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oljnat, s svinčevim minijem</w:t>
            </w:r>
          </w:p>
        </w:tc>
        <w:tc>
          <w:tcPr>
            <w:tcW w:w="1301" w:type="dxa"/>
            <w:tcBorders>
              <w:top w:val="nil"/>
              <w:left w:val="single" w:sz="4" w:space="0" w:color="auto"/>
              <w:bottom w:val="nil"/>
              <w:right w:val="single" w:sz="4" w:space="0" w:color="auto"/>
            </w:tcBorders>
            <w:vAlign w:val="center"/>
            <w:hideMark/>
          </w:tcPr>
          <w:p w14:paraId="4114A0EC"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1276" w:type="dxa"/>
            <w:tcBorders>
              <w:top w:val="nil"/>
              <w:left w:val="single" w:sz="4" w:space="0" w:color="auto"/>
              <w:bottom w:val="nil"/>
              <w:right w:val="single" w:sz="4" w:space="0" w:color="auto"/>
            </w:tcBorders>
            <w:vAlign w:val="center"/>
            <w:hideMark/>
          </w:tcPr>
          <w:p w14:paraId="4F6E6728"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nil"/>
              <w:left w:val="single" w:sz="4" w:space="0" w:color="auto"/>
              <w:bottom w:val="nil"/>
              <w:right w:val="nil"/>
            </w:tcBorders>
          </w:tcPr>
          <w:p w14:paraId="5978592C"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7901DF8C"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4A258257" w14:textId="77777777" w:rsidTr="00436A87">
        <w:trPr>
          <w:trHeight w:val="227"/>
          <w:jc w:val="center"/>
        </w:trPr>
        <w:tc>
          <w:tcPr>
            <w:tcW w:w="3910" w:type="dxa"/>
            <w:tcBorders>
              <w:top w:val="nil"/>
              <w:left w:val="single" w:sz="4" w:space="0" w:color="auto"/>
              <w:bottom w:val="nil"/>
              <w:right w:val="single" w:sz="4" w:space="0" w:color="auto"/>
            </w:tcBorders>
            <w:hideMark/>
          </w:tcPr>
          <w:p w14:paraId="4534EF76"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s kalcijevim plumbatom</w:t>
            </w:r>
          </w:p>
        </w:tc>
        <w:tc>
          <w:tcPr>
            <w:tcW w:w="1301" w:type="dxa"/>
            <w:tcBorders>
              <w:top w:val="nil"/>
              <w:left w:val="single" w:sz="4" w:space="0" w:color="auto"/>
              <w:bottom w:val="nil"/>
              <w:right w:val="single" w:sz="4" w:space="0" w:color="auto"/>
            </w:tcBorders>
            <w:vAlign w:val="center"/>
            <w:hideMark/>
          </w:tcPr>
          <w:p w14:paraId="1AD358A3"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276" w:type="dxa"/>
            <w:tcBorders>
              <w:top w:val="nil"/>
              <w:left w:val="single" w:sz="4" w:space="0" w:color="auto"/>
              <w:bottom w:val="nil"/>
              <w:right w:val="single" w:sz="4" w:space="0" w:color="auto"/>
            </w:tcBorders>
            <w:vAlign w:val="center"/>
            <w:hideMark/>
          </w:tcPr>
          <w:p w14:paraId="38FC25BB"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nil"/>
              <w:left w:val="single" w:sz="4" w:space="0" w:color="auto"/>
              <w:bottom w:val="nil"/>
              <w:right w:val="nil"/>
            </w:tcBorders>
          </w:tcPr>
          <w:p w14:paraId="3C403978"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06E995D3"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0C9F75D4" w14:textId="77777777" w:rsidTr="00436A87">
        <w:trPr>
          <w:trHeight w:val="227"/>
          <w:jc w:val="center"/>
        </w:trPr>
        <w:tc>
          <w:tcPr>
            <w:tcW w:w="3910" w:type="dxa"/>
            <w:tcBorders>
              <w:top w:val="nil"/>
              <w:left w:val="single" w:sz="4" w:space="0" w:color="auto"/>
              <w:bottom w:val="nil"/>
              <w:right w:val="single" w:sz="4" w:space="0" w:color="auto"/>
            </w:tcBorders>
            <w:hideMark/>
          </w:tcPr>
          <w:p w14:paraId="1C061069"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s titanovim dioksidom</w:t>
            </w:r>
          </w:p>
        </w:tc>
        <w:tc>
          <w:tcPr>
            <w:tcW w:w="1301" w:type="dxa"/>
            <w:tcBorders>
              <w:top w:val="nil"/>
              <w:left w:val="single" w:sz="4" w:space="0" w:color="auto"/>
              <w:bottom w:val="nil"/>
              <w:right w:val="single" w:sz="4" w:space="0" w:color="auto"/>
            </w:tcBorders>
            <w:vAlign w:val="center"/>
            <w:hideMark/>
          </w:tcPr>
          <w:p w14:paraId="2FB04697"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276" w:type="dxa"/>
            <w:tcBorders>
              <w:top w:val="nil"/>
              <w:left w:val="single" w:sz="4" w:space="0" w:color="auto"/>
              <w:bottom w:val="nil"/>
              <w:right w:val="single" w:sz="4" w:space="0" w:color="auto"/>
            </w:tcBorders>
            <w:vAlign w:val="center"/>
            <w:hideMark/>
          </w:tcPr>
          <w:p w14:paraId="1890DC69"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25</w:t>
            </w:r>
          </w:p>
        </w:tc>
        <w:tc>
          <w:tcPr>
            <w:tcW w:w="479" w:type="dxa"/>
            <w:tcBorders>
              <w:top w:val="nil"/>
              <w:left w:val="single" w:sz="4" w:space="0" w:color="auto"/>
              <w:bottom w:val="nil"/>
              <w:right w:val="nil"/>
            </w:tcBorders>
          </w:tcPr>
          <w:p w14:paraId="08645B8D"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0D18D491"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r>
      <w:tr w:rsidR="00833B5A" w:rsidRPr="00833B5A" w14:paraId="53A70F83" w14:textId="77777777" w:rsidTr="00436A87">
        <w:trPr>
          <w:trHeight w:val="227"/>
          <w:jc w:val="center"/>
        </w:trPr>
        <w:tc>
          <w:tcPr>
            <w:tcW w:w="3910" w:type="dxa"/>
            <w:tcBorders>
              <w:top w:val="nil"/>
              <w:left w:val="single" w:sz="4" w:space="0" w:color="auto"/>
              <w:bottom w:val="nil"/>
              <w:right w:val="single" w:sz="4" w:space="0" w:color="auto"/>
            </w:tcBorders>
            <w:hideMark/>
          </w:tcPr>
          <w:p w14:paraId="5C77ED80"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z železovim oksidom</w:t>
            </w:r>
          </w:p>
        </w:tc>
        <w:tc>
          <w:tcPr>
            <w:tcW w:w="1301" w:type="dxa"/>
            <w:tcBorders>
              <w:top w:val="nil"/>
              <w:left w:val="single" w:sz="4" w:space="0" w:color="auto"/>
              <w:bottom w:val="nil"/>
              <w:right w:val="single" w:sz="4" w:space="0" w:color="auto"/>
            </w:tcBorders>
            <w:vAlign w:val="center"/>
            <w:hideMark/>
          </w:tcPr>
          <w:p w14:paraId="7FDF3D22"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276" w:type="dxa"/>
            <w:tcBorders>
              <w:top w:val="nil"/>
              <w:left w:val="single" w:sz="4" w:space="0" w:color="auto"/>
              <w:bottom w:val="nil"/>
              <w:right w:val="single" w:sz="4" w:space="0" w:color="auto"/>
            </w:tcBorders>
            <w:vAlign w:val="center"/>
            <w:hideMark/>
          </w:tcPr>
          <w:p w14:paraId="3239484C"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479" w:type="dxa"/>
            <w:tcBorders>
              <w:top w:val="nil"/>
              <w:left w:val="single" w:sz="4" w:space="0" w:color="auto"/>
              <w:bottom w:val="nil"/>
              <w:right w:val="nil"/>
            </w:tcBorders>
          </w:tcPr>
          <w:p w14:paraId="5A976AB1"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7DE4F565"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36E91C65" w14:textId="77777777" w:rsidTr="00436A87">
        <w:trPr>
          <w:trHeight w:val="227"/>
          <w:jc w:val="center"/>
        </w:trPr>
        <w:tc>
          <w:tcPr>
            <w:tcW w:w="3910" w:type="dxa"/>
            <w:tcBorders>
              <w:top w:val="nil"/>
              <w:left w:val="single" w:sz="4" w:space="0" w:color="auto"/>
              <w:bottom w:val="nil"/>
              <w:right w:val="single" w:sz="4" w:space="0" w:color="auto"/>
            </w:tcBorders>
            <w:hideMark/>
          </w:tcPr>
          <w:p w14:paraId="4B0AFD1D"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oljnat, z železovim oksidom</w:t>
            </w:r>
          </w:p>
        </w:tc>
        <w:tc>
          <w:tcPr>
            <w:tcW w:w="1301" w:type="dxa"/>
            <w:tcBorders>
              <w:top w:val="nil"/>
              <w:left w:val="single" w:sz="4" w:space="0" w:color="auto"/>
              <w:bottom w:val="nil"/>
              <w:right w:val="single" w:sz="4" w:space="0" w:color="auto"/>
            </w:tcBorders>
            <w:vAlign w:val="center"/>
            <w:hideMark/>
          </w:tcPr>
          <w:p w14:paraId="7F9D2A48"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276" w:type="dxa"/>
            <w:tcBorders>
              <w:top w:val="nil"/>
              <w:left w:val="single" w:sz="4" w:space="0" w:color="auto"/>
              <w:bottom w:val="nil"/>
              <w:right w:val="single" w:sz="4" w:space="0" w:color="auto"/>
            </w:tcBorders>
            <w:vAlign w:val="center"/>
            <w:hideMark/>
          </w:tcPr>
          <w:p w14:paraId="4B6C09D0"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479" w:type="dxa"/>
            <w:tcBorders>
              <w:top w:val="nil"/>
              <w:left w:val="single" w:sz="4" w:space="0" w:color="auto"/>
              <w:bottom w:val="nil"/>
              <w:right w:val="nil"/>
            </w:tcBorders>
          </w:tcPr>
          <w:p w14:paraId="0AC13B92"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3216FCB3"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47599B1A" w14:textId="77777777" w:rsidTr="00436A87">
        <w:trPr>
          <w:trHeight w:val="227"/>
          <w:jc w:val="center"/>
        </w:trPr>
        <w:tc>
          <w:tcPr>
            <w:tcW w:w="3910" w:type="dxa"/>
            <w:tcBorders>
              <w:top w:val="nil"/>
              <w:left w:val="single" w:sz="4" w:space="0" w:color="auto"/>
              <w:bottom w:val="nil"/>
              <w:right w:val="single" w:sz="4" w:space="0" w:color="auto"/>
            </w:tcBorders>
            <w:hideMark/>
          </w:tcPr>
          <w:p w14:paraId="27F31F77"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z bitumnom*</w:t>
            </w:r>
          </w:p>
        </w:tc>
        <w:tc>
          <w:tcPr>
            <w:tcW w:w="1301" w:type="dxa"/>
            <w:tcBorders>
              <w:top w:val="nil"/>
              <w:left w:val="single" w:sz="4" w:space="0" w:color="auto"/>
              <w:bottom w:val="nil"/>
              <w:right w:val="single" w:sz="4" w:space="0" w:color="auto"/>
            </w:tcBorders>
            <w:vAlign w:val="center"/>
            <w:hideMark/>
          </w:tcPr>
          <w:p w14:paraId="350AEAB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276" w:type="dxa"/>
            <w:tcBorders>
              <w:top w:val="nil"/>
              <w:left w:val="single" w:sz="4" w:space="0" w:color="auto"/>
              <w:bottom w:val="nil"/>
              <w:right w:val="single" w:sz="4" w:space="0" w:color="auto"/>
            </w:tcBorders>
            <w:vAlign w:val="center"/>
            <w:hideMark/>
          </w:tcPr>
          <w:p w14:paraId="7EDBBAE2"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c>
          <w:tcPr>
            <w:tcW w:w="479" w:type="dxa"/>
            <w:tcBorders>
              <w:top w:val="nil"/>
              <w:left w:val="single" w:sz="4" w:space="0" w:color="auto"/>
              <w:bottom w:val="nil"/>
              <w:right w:val="nil"/>
            </w:tcBorders>
          </w:tcPr>
          <w:p w14:paraId="4E9D5DB9"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06215229"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100</w:t>
            </w:r>
          </w:p>
        </w:tc>
      </w:tr>
      <w:tr w:rsidR="00833B5A" w:rsidRPr="00833B5A" w14:paraId="63FF448A" w14:textId="77777777" w:rsidTr="00436A87">
        <w:trPr>
          <w:trHeight w:val="227"/>
          <w:jc w:val="center"/>
        </w:trPr>
        <w:tc>
          <w:tcPr>
            <w:tcW w:w="3910" w:type="dxa"/>
            <w:tcBorders>
              <w:top w:val="nil"/>
              <w:left w:val="single" w:sz="4" w:space="0" w:color="auto"/>
              <w:bottom w:val="nil"/>
              <w:right w:val="single" w:sz="4" w:space="0" w:color="auto"/>
            </w:tcBorders>
            <w:hideMark/>
          </w:tcPr>
          <w:p w14:paraId="53A014BA"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vroči bitumen</w:t>
            </w:r>
          </w:p>
        </w:tc>
        <w:tc>
          <w:tcPr>
            <w:tcW w:w="1301" w:type="dxa"/>
            <w:tcBorders>
              <w:top w:val="nil"/>
              <w:left w:val="single" w:sz="4" w:space="0" w:color="auto"/>
              <w:bottom w:val="nil"/>
              <w:right w:val="single" w:sz="4" w:space="0" w:color="auto"/>
            </w:tcBorders>
            <w:vAlign w:val="center"/>
            <w:hideMark/>
          </w:tcPr>
          <w:p w14:paraId="3F480D12"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500</w:t>
            </w:r>
          </w:p>
        </w:tc>
        <w:tc>
          <w:tcPr>
            <w:tcW w:w="1276" w:type="dxa"/>
            <w:tcBorders>
              <w:top w:val="nil"/>
              <w:left w:val="single" w:sz="4" w:space="0" w:color="auto"/>
              <w:bottom w:val="nil"/>
              <w:right w:val="single" w:sz="4" w:space="0" w:color="auto"/>
            </w:tcBorders>
            <w:vAlign w:val="center"/>
            <w:hideMark/>
          </w:tcPr>
          <w:p w14:paraId="4A2A3BC9"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nil"/>
              <w:left w:val="single" w:sz="4" w:space="0" w:color="auto"/>
              <w:bottom w:val="nil"/>
              <w:right w:val="nil"/>
            </w:tcBorders>
          </w:tcPr>
          <w:p w14:paraId="51447C77"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4B67B107"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2CF89030" w14:textId="77777777" w:rsidTr="00436A87">
        <w:trPr>
          <w:trHeight w:val="227"/>
          <w:jc w:val="center"/>
        </w:trPr>
        <w:tc>
          <w:tcPr>
            <w:tcW w:w="3910" w:type="dxa"/>
            <w:tcBorders>
              <w:top w:val="nil"/>
              <w:left w:val="single" w:sz="4" w:space="0" w:color="auto"/>
              <w:bottom w:val="nil"/>
              <w:right w:val="single" w:sz="4" w:space="0" w:color="auto"/>
            </w:tcBorders>
            <w:hideMark/>
          </w:tcPr>
          <w:p w14:paraId="52F54AA8"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alkidne smole, epoksi-estrske smole</w:t>
            </w:r>
          </w:p>
        </w:tc>
        <w:tc>
          <w:tcPr>
            <w:tcW w:w="1301" w:type="dxa"/>
            <w:tcBorders>
              <w:top w:val="nil"/>
              <w:left w:val="single" w:sz="4" w:space="0" w:color="auto"/>
              <w:bottom w:val="nil"/>
              <w:right w:val="single" w:sz="4" w:space="0" w:color="auto"/>
            </w:tcBorders>
            <w:vAlign w:val="center"/>
            <w:hideMark/>
          </w:tcPr>
          <w:p w14:paraId="273DF7C8"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1276" w:type="dxa"/>
            <w:tcBorders>
              <w:top w:val="nil"/>
              <w:left w:val="single" w:sz="4" w:space="0" w:color="auto"/>
              <w:bottom w:val="nil"/>
              <w:right w:val="single" w:sz="4" w:space="0" w:color="auto"/>
            </w:tcBorders>
            <w:vAlign w:val="center"/>
            <w:hideMark/>
          </w:tcPr>
          <w:p w14:paraId="0F578AF3"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479" w:type="dxa"/>
            <w:tcBorders>
              <w:top w:val="nil"/>
              <w:left w:val="single" w:sz="4" w:space="0" w:color="auto"/>
              <w:bottom w:val="nil"/>
              <w:right w:val="nil"/>
            </w:tcBorders>
          </w:tcPr>
          <w:p w14:paraId="2C7A5735"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6C70584E"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70323155" w14:textId="77777777" w:rsidTr="00436A87">
        <w:trPr>
          <w:trHeight w:val="227"/>
          <w:jc w:val="center"/>
        </w:trPr>
        <w:tc>
          <w:tcPr>
            <w:tcW w:w="3910" w:type="dxa"/>
            <w:tcBorders>
              <w:top w:val="nil"/>
              <w:left w:val="single" w:sz="4" w:space="0" w:color="auto"/>
              <w:bottom w:val="nil"/>
              <w:right w:val="single" w:sz="4" w:space="0" w:color="auto"/>
            </w:tcBorders>
            <w:hideMark/>
          </w:tcPr>
          <w:p w14:paraId="56C051FC"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klorkavčuk, vinilklorid kopolimeri</w:t>
            </w:r>
          </w:p>
        </w:tc>
        <w:tc>
          <w:tcPr>
            <w:tcW w:w="1301" w:type="dxa"/>
            <w:tcBorders>
              <w:top w:val="nil"/>
              <w:left w:val="single" w:sz="4" w:space="0" w:color="auto"/>
              <w:bottom w:val="nil"/>
              <w:right w:val="single" w:sz="4" w:space="0" w:color="auto"/>
            </w:tcBorders>
            <w:vAlign w:val="center"/>
            <w:hideMark/>
          </w:tcPr>
          <w:p w14:paraId="2B161481"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276" w:type="dxa"/>
            <w:tcBorders>
              <w:top w:val="nil"/>
              <w:left w:val="single" w:sz="4" w:space="0" w:color="auto"/>
              <w:bottom w:val="nil"/>
              <w:right w:val="single" w:sz="4" w:space="0" w:color="auto"/>
            </w:tcBorders>
            <w:vAlign w:val="center"/>
            <w:hideMark/>
          </w:tcPr>
          <w:p w14:paraId="091D582E"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75</w:t>
            </w:r>
          </w:p>
        </w:tc>
        <w:tc>
          <w:tcPr>
            <w:tcW w:w="479" w:type="dxa"/>
            <w:tcBorders>
              <w:top w:val="nil"/>
              <w:left w:val="single" w:sz="4" w:space="0" w:color="auto"/>
              <w:bottom w:val="nil"/>
              <w:right w:val="nil"/>
            </w:tcBorders>
          </w:tcPr>
          <w:p w14:paraId="45CCA2D8"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569012E8"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17064DA5" w14:textId="77777777" w:rsidTr="00436A87">
        <w:trPr>
          <w:trHeight w:val="227"/>
          <w:jc w:val="center"/>
        </w:trPr>
        <w:tc>
          <w:tcPr>
            <w:tcW w:w="3910" w:type="dxa"/>
            <w:tcBorders>
              <w:top w:val="nil"/>
              <w:left w:val="single" w:sz="4" w:space="0" w:color="auto"/>
              <w:bottom w:val="nil"/>
              <w:right w:val="single" w:sz="4" w:space="0" w:color="auto"/>
            </w:tcBorders>
            <w:hideMark/>
          </w:tcPr>
          <w:p w14:paraId="509B8F07"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Style w:val="SlogArial10pt"/>
                <w:rFonts w:ascii="Tahoma" w:hAnsi="Tahoma" w:cs="Tahoma"/>
                <w:szCs w:val="20"/>
                <w:lang w:val="sl-SI"/>
              </w:rPr>
              <w:t>- epoksidi</w:t>
            </w:r>
          </w:p>
        </w:tc>
        <w:tc>
          <w:tcPr>
            <w:tcW w:w="1301" w:type="dxa"/>
            <w:tcBorders>
              <w:top w:val="nil"/>
              <w:left w:val="single" w:sz="4" w:space="0" w:color="auto"/>
              <w:bottom w:val="nil"/>
              <w:right w:val="single" w:sz="4" w:space="0" w:color="auto"/>
            </w:tcBorders>
            <w:vAlign w:val="center"/>
            <w:hideMark/>
          </w:tcPr>
          <w:p w14:paraId="7ACAD0D6"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276" w:type="dxa"/>
            <w:tcBorders>
              <w:top w:val="nil"/>
              <w:left w:val="single" w:sz="4" w:space="0" w:color="auto"/>
              <w:bottom w:val="nil"/>
              <w:right w:val="single" w:sz="4" w:space="0" w:color="auto"/>
            </w:tcBorders>
            <w:vAlign w:val="center"/>
            <w:hideMark/>
          </w:tcPr>
          <w:p w14:paraId="51BAA504"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479" w:type="dxa"/>
            <w:tcBorders>
              <w:top w:val="nil"/>
              <w:left w:val="single" w:sz="4" w:space="0" w:color="auto"/>
              <w:bottom w:val="nil"/>
              <w:right w:val="nil"/>
            </w:tcBorders>
          </w:tcPr>
          <w:p w14:paraId="00596D4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01C25367"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44BE39BF" w14:textId="77777777" w:rsidTr="00436A87">
        <w:trPr>
          <w:trHeight w:val="227"/>
          <w:jc w:val="center"/>
        </w:trPr>
        <w:tc>
          <w:tcPr>
            <w:tcW w:w="3910" w:type="dxa"/>
            <w:tcBorders>
              <w:top w:val="nil"/>
              <w:left w:val="single" w:sz="4" w:space="0" w:color="auto"/>
              <w:bottom w:val="nil"/>
              <w:right w:val="single" w:sz="4" w:space="0" w:color="auto"/>
            </w:tcBorders>
            <w:hideMark/>
          </w:tcPr>
          <w:p w14:paraId="67DD6FC5"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bidi="en-US"/>
              </w:rPr>
            </w:pPr>
            <w:r w:rsidRPr="00833B5A">
              <w:rPr>
                <w:rFonts w:ascii="Tahoma" w:hAnsi="Tahoma" w:cs="Tahoma"/>
                <w:sz w:val="20"/>
                <w:szCs w:val="20"/>
                <w:lang w:val="sl-SI"/>
              </w:rPr>
              <w:t>- epoksi poliuretan</w:t>
            </w:r>
          </w:p>
        </w:tc>
        <w:tc>
          <w:tcPr>
            <w:tcW w:w="1301" w:type="dxa"/>
            <w:tcBorders>
              <w:top w:val="nil"/>
              <w:left w:val="single" w:sz="4" w:space="0" w:color="auto"/>
              <w:bottom w:val="nil"/>
              <w:right w:val="single" w:sz="4" w:space="0" w:color="auto"/>
            </w:tcBorders>
            <w:vAlign w:val="center"/>
            <w:hideMark/>
          </w:tcPr>
          <w:p w14:paraId="3515C567"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276" w:type="dxa"/>
            <w:tcBorders>
              <w:top w:val="nil"/>
              <w:left w:val="single" w:sz="4" w:space="0" w:color="auto"/>
              <w:bottom w:val="nil"/>
              <w:right w:val="single" w:sz="4" w:space="0" w:color="auto"/>
            </w:tcBorders>
            <w:vAlign w:val="center"/>
            <w:hideMark/>
          </w:tcPr>
          <w:p w14:paraId="1F42C0B5"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479" w:type="dxa"/>
            <w:tcBorders>
              <w:top w:val="nil"/>
              <w:left w:val="single" w:sz="4" w:space="0" w:color="auto"/>
              <w:bottom w:val="nil"/>
              <w:right w:val="nil"/>
            </w:tcBorders>
          </w:tcPr>
          <w:p w14:paraId="5EE7B3BF"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nil"/>
              <w:right w:val="single" w:sz="4" w:space="0" w:color="auto"/>
            </w:tcBorders>
            <w:vAlign w:val="center"/>
            <w:hideMark/>
          </w:tcPr>
          <w:p w14:paraId="79E797F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1F72C829" w14:textId="77777777" w:rsidTr="00436A87">
        <w:trPr>
          <w:trHeight w:val="227"/>
          <w:jc w:val="center"/>
        </w:trPr>
        <w:tc>
          <w:tcPr>
            <w:tcW w:w="3910" w:type="dxa"/>
            <w:tcBorders>
              <w:top w:val="nil"/>
              <w:left w:val="single" w:sz="4" w:space="0" w:color="auto"/>
              <w:bottom w:val="single" w:sz="4" w:space="0" w:color="auto"/>
              <w:right w:val="single" w:sz="4" w:space="0" w:color="auto"/>
            </w:tcBorders>
            <w:hideMark/>
          </w:tcPr>
          <w:p w14:paraId="50BA2BD4" w14:textId="77777777" w:rsidR="001A1B67" w:rsidRPr="00833B5A" w:rsidRDefault="001A1B67" w:rsidP="00436A87">
            <w:pPr>
              <w:keepNext/>
              <w:autoSpaceDE w:val="0"/>
              <w:autoSpaceDN w:val="0"/>
              <w:adjustRightInd w:val="0"/>
              <w:spacing w:before="40" w:after="40" w:line="225" w:lineRule="exact"/>
              <w:rPr>
                <w:rFonts w:ascii="Tahoma" w:hAnsi="Tahoma" w:cs="Tahoma"/>
                <w:sz w:val="20"/>
                <w:szCs w:val="20"/>
                <w:lang w:val="sl-SI"/>
              </w:rPr>
            </w:pPr>
            <w:r w:rsidRPr="00833B5A">
              <w:rPr>
                <w:rFonts w:ascii="Tahoma" w:hAnsi="Tahoma" w:cs="Tahoma"/>
                <w:sz w:val="20"/>
                <w:szCs w:val="20"/>
                <w:lang w:val="sl-SI"/>
              </w:rPr>
              <w:t>- alkalisilikat, etiIsilikat: shop primerji</w:t>
            </w:r>
          </w:p>
          <w:p w14:paraId="11303CE2" w14:textId="77777777" w:rsidR="001A1B67" w:rsidRPr="00833B5A" w:rsidRDefault="001A1B67" w:rsidP="00436A87">
            <w:pPr>
              <w:keepNext/>
              <w:autoSpaceDE w:val="0"/>
              <w:autoSpaceDN w:val="0"/>
              <w:adjustRightInd w:val="0"/>
              <w:spacing w:before="40" w:after="40" w:line="225" w:lineRule="exact"/>
              <w:ind w:firstLine="2150"/>
              <w:rPr>
                <w:rFonts w:ascii="Tahoma" w:hAnsi="Tahoma" w:cs="Tahoma"/>
                <w:sz w:val="20"/>
                <w:szCs w:val="20"/>
                <w:lang w:val="sl-SI" w:bidi="en-US"/>
              </w:rPr>
            </w:pPr>
            <w:r w:rsidRPr="00833B5A">
              <w:rPr>
                <w:rFonts w:ascii="Tahoma" w:hAnsi="Tahoma" w:cs="Tahoma"/>
                <w:sz w:val="20"/>
                <w:szCs w:val="20"/>
                <w:lang w:val="sl-SI"/>
              </w:rPr>
              <w:t>samostojno</w:t>
            </w:r>
          </w:p>
        </w:tc>
        <w:tc>
          <w:tcPr>
            <w:tcW w:w="1301" w:type="dxa"/>
            <w:tcBorders>
              <w:top w:val="nil"/>
              <w:left w:val="single" w:sz="4" w:space="0" w:color="auto"/>
              <w:bottom w:val="single" w:sz="4" w:space="0" w:color="auto"/>
              <w:right w:val="single" w:sz="4" w:space="0" w:color="auto"/>
            </w:tcBorders>
            <w:vAlign w:val="center"/>
            <w:hideMark/>
          </w:tcPr>
          <w:p w14:paraId="029C6DEA"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rPr>
            </w:pPr>
            <w:r w:rsidRPr="00833B5A">
              <w:rPr>
                <w:rFonts w:ascii="Tahoma" w:hAnsi="Tahoma" w:cs="Tahoma"/>
                <w:sz w:val="20"/>
                <w:szCs w:val="20"/>
                <w:lang w:val="sl-SI"/>
              </w:rPr>
              <w:t>15</w:t>
            </w:r>
          </w:p>
          <w:p w14:paraId="46316C3F"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75</w:t>
            </w:r>
          </w:p>
        </w:tc>
        <w:tc>
          <w:tcPr>
            <w:tcW w:w="1276" w:type="dxa"/>
            <w:tcBorders>
              <w:top w:val="nil"/>
              <w:left w:val="single" w:sz="4" w:space="0" w:color="auto"/>
              <w:bottom w:val="single" w:sz="4" w:space="0" w:color="auto"/>
              <w:right w:val="single" w:sz="4" w:space="0" w:color="auto"/>
            </w:tcBorders>
            <w:vAlign w:val="center"/>
            <w:hideMark/>
          </w:tcPr>
          <w:p w14:paraId="7112763E"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rPr>
            </w:pPr>
            <w:r w:rsidRPr="00833B5A">
              <w:rPr>
                <w:rFonts w:ascii="Tahoma" w:hAnsi="Tahoma" w:cs="Tahoma"/>
                <w:sz w:val="20"/>
                <w:szCs w:val="20"/>
                <w:lang w:val="sl-SI"/>
              </w:rPr>
              <w:t>-</w:t>
            </w:r>
          </w:p>
          <w:p w14:paraId="6C4F12B2"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479" w:type="dxa"/>
            <w:tcBorders>
              <w:top w:val="nil"/>
              <w:left w:val="single" w:sz="4" w:space="0" w:color="auto"/>
              <w:bottom w:val="single" w:sz="4" w:space="0" w:color="auto"/>
              <w:right w:val="nil"/>
            </w:tcBorders>
          </w:tcPr>
          <w:p w14:paraId="308D1F57"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p>
        </w:tc>
        <w:tc>
          <w:tcPr>
            <w:tcW w:w="973" w:type="dxa"/>
            <w:tcBorders>
              <w:top w:val="nil"/>
              <w:left w:val="nil"/>
              <w:bottom w:val="single" w:sz="4" w:space="0" w:color="auto"/>
              <w:right w:val="single" w:sz="4" w:space="0" w:color="auto"/>
            </w:tcBorders>
            <w:vAlign w:val="center"/>
            <w:hideMark/>
          </w:tcPr>
          <w:p w14:paraId="30F81D01"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rPr>
            </w:pPr>
            <w:r w:rsidRPr="00833B5A">
              <w:rPr>
                <w:rFonts w:ascii="Tahoma" w:hAnsi="Tahoma" w:cs="Tahoma"/>
                <w:sz w:val="20"/>
                <w:szCs w:val="20"/>
                <w:lang w:val="sl-SI"/>
              </w:rPr>
              <w:t>-</w:t>
            </w:r>
          </w:p>
          <w:p w14:paraId="397D8562" w14:textId="77777777" w:rsidR="001A1B67" w:rsidRPr="00833B5A" w:rsidRDefault="001A1B67" w:rsidP="00436A87">
            <w:pPr>
              <w:keepNext/>
              <w:autoSpaceDE w:val="0"/>
              <w:autoSpaceDN w:val="0"/>
              <w:adjustRightInd w:val="0"/>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bl>
    <w:p w14:paraId="11759248" w14:textId="77777777" w:rsidR="001A1B67" w:rsidRPr="00833B5A" w:rsidRDefault="00436A87" w:rsidP="00436A87">
      <w:pPr>
        <w:spacing w:before="60" w:after="240" w:line="260" w:lineRule="exact"/>
        <w:ind w:left="567" w:right="422" w:hanging="142"/>
        <w:jc w:val="both"/>
        <w:rPr>
          <w:rFonts w:ascii="Tahoma" w:hAnsi="Tahoma" w:cs="Tahoma"/>
          <w:i/>
          <w:sz w:val="20"/>
          <w:szCs w:val="20"/>
        </w:rPr>
      </w:pPr>
      <w:r w:rsidRPr="00833B5A">
        <w:rPr>
          <w:rFonts w:ascii="Tahoma" w:hAnsi="Tahoma" w:cs="Tahoma"/>
          <w:i/>
          <w:sz w:val="20"/>
          <w:szCs w:val="20"/>
        </w:rPr>
        <w:t>*</w:t>
      </w:r>
      <w:r w:rsidRPr="00833B5A">
        <w:rPr>
          <w:rFonts w:ascii="Tahoma" w:hAnsi="Tahoma" w:cs="Tahoma"/>
          <w:i/>
          <w:sz w:val="20"/>
          <w:szCs w:val="20"/>
        </w:rPr>
        <w:tab/>
      </w:r>
      <w:r w:rsidR="001A1B67" w:rsidRPr="00833B5A">
        <w:rPr>
          <w:rFonts w:ascii="Tahoma" w:hAnsi="Tahoma" w:cs="Tahoma"/>
          <w:i/>
          <w:sz w:val="20"/>
          <w:szCs w:val="20"/>
        </w:rPr>
        <w:t>Za vrhnji kritni premaz v debelini 20 mikrometrov je potreben še bitumen in aluminij v prahu.</w:t>
      </w:r>
    </w:p>
    <w:p w14:paraId="66798F46"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Najmanjše debeline plasti premaza morajo biti navedene v projektni dokumentaciji. Če niso, jih predlaga izvajalec in potrdi nadzornik, z upoštevanjem navodil proizvajalca materiala za premaz.</w:t>
      </w:r>
    </w:p>
    <w:p w14:paraId="607A5655" w14:textId="77777777" w:rsidR="001A1B67" w:rsidRPr="00833B5A" w:rsidRDefault="001A1B67" w:rsidP="00436A87">
      <w:pPr>
        <w:spacing w:after="0" w:line="260" w:lineRule="exact"/>
        <w:ind w:right="62"/>
        <w:jc w:val="both"/>
        <w:rPr>
          <w:rFonts w:ascii="Tahoma" w:hAnsi="Tahoma" w:cs="Tahoma"/>
          <w:sz w:val="20"/>
          <w:szCs w:val="20"/>
        </w:rPr>
      </w:pPr>
      <w:r w:rsidRPr="00833B5A">
        <w:rPr>
          <w:rFonts w:ascii="Tahoma" w:hAnsi="Tahoma" w:cs="Tahoma"/>
          <w:sz w:val="20"/>
          <w:szCs w:val="20"/>
        </w:rPr>
        <w:t>Premaze je praviloma treba nanašati</w:t>
      </w:r>
    </w:p>
    <w:p w14:paraId="504ED5E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brezzračnim brizganjem z nizkim ali visokim pritiskom,</w:t>
      </w:r>
    </w:p>
    <w:p w14:paraId="7B71667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brizganjem dvokomponentnih materialov ali</w:t>
      </w:r>
    </w:p>
    <w:p w14:paraId="48740798"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 elektrostatičnim brizganjem.</w:t>
      </w:r>
    </w:p>
    <w:p w14:paraId="26542684"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Ročno nanašanje je dovoljeno samo za osn0ovne premaze in popravilo poškodovanih premazov, nanašanje s potapljanjem pa za manjše dele ustreznih oblik.</w:t>
      </w:r>
    </w:p>
    <w:p w14:paraId="055656B2" w14:textId="77777777" w:rsidR="001A1B67" w:rsidRPr="00833B5A" w:rsidRDefault="001A1B67" w:rsidP="0072581A">
      <w:pPr>
        <w:pStyle w:val="Naslov6"/>
        <w:spacing w:after="120"/>
        <w:rPr>
          <w:i w:val="0"/>
        </w:rPr>
      </w:pPr>
      <w:bookmarkStart w:id="709" w:name="_Toc416874490"/>
      <w:r w:rsidRPr="00833B5A">
        <w:rPr>
          <w:i w:val="0"/>
        </w:rPr>
        <w:t>Vroče cinkanje</w:t>
      </w:r>
      <w:bookmarkEnd w:id="709"/>
    </w:p>
    <w:p w14:paraId="5C489BBE" w14:textId="77777777" w:rsidR="001A1B67" w:rsidRPr="00833B5A" w:rsidRDefault="001A1B67" w:rsidP="00436A87">
      <w:pPr>
        <w:spacing w:after="0" w:line="260" w:lineRule="exact"/>
        <w:ind w:right="62"/>
        <w:jc w:val="both"/>
        <w:rPr>
          <w:rFonts w:ascii="Tahoma" w:hAnsi="Tahoma" w:cs="Tahoma"/>
          <w:sz w:val="20"/>
          <w:szCs w:val="20"/>
        </w:rPr>
      </w:pPr>
      <w:r w:rsidRPr="00833B5A">
        <w:rPr>
          <w:rFonts w:ascii="Tahoma" w:hAnsi="Tahoma" w:cs="Tahoma"/>
          <w:sz w:val="20"/>
          <w:szCs w:val="20"/>
        </w:rPr>
        <w:t>Priprava površin delov iz jekla za objekte in opremo na cestah, ki jih je treba zaščititi proti koroziji z vročim cinkanjem, mora obsegati</w:t>
      </w:r>
      <w:r w:rsidR="00436A87" w:rsidRPr="00833B5A">
        <w:rPr>
          <w:rFonts w:ascii="Tahoma" w:hAnsi="Tahoma" w:cs="Tahoma"/>
          <w:sz w:val="20"/>
          <w:szCs w:val="20"/>
        </w:rPr>
        <w:t>:</w:t>
      </w:r>
    </w:p>
    <w:p w14:paraId="688BA0E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razmastitev,</w:t>
      </w:r>
    </w:p>
    <w:p w14:paraId="4FA80EA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čiščenje s kislino,</w:t>
      </w:r>
    </w:p>
    <w:p w14:paraId="7D466BD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izpiranje z vodo in</w:t>
      </w:r>
    </w:p>
    <w:p w14:paraId="11A2FA49"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nanašanje topila.</w:t>
      </w:r>
    </w:p>
    <w:p w14:paraId="34686F67"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lastRenderedPageBreak/>
        <w:t>Neposredno pred cinkanjem je treba jeklo pomočiti v talino ali raztopino talila.</w:t>
      </w:r>
    </w:p>
    <w:p w14:paraId="258694B1"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Vroče cinkanje mora biti izvršeno s pomakanjem jekla v raztaljeni cink.</w:t>
      </w:r>
    </w:p>
    <w:p w14:paraId="37030EB6"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 xml:space="preserve">Zahtevane debeline prevlek iz cinka v lokalnih agresivnih vplivih A, B in C razreda so glede na mesto vgraditve določene v </w:t>
      </w:r>
      <w:r w:rsidR="00A61127" w:rsidRPr="00833B5A">
        <w:rPr>
          <w:rFonts w:ascii="Tahoma" w:hAnsi="Tahoma" w:cs="Tahoma"/>
          <w:sz w:val="20"/>
          <w:szCs w:val="20"/>
        </w:rPr>
        <w:t>Tabeli 3.6.26</w:t>
      </w:r>
      <w:r w:rsidRPr="00833B5A">
        <w:rPr>
          <w:rFonts w:ascii="Tahoma" w:hAnsi="Tahoma" w:cs="Tahoma"/>
          <w:sz w:val="20"/>
          <w:szCs w:val="20"/>
        </w:rPr>
        <w:t>.</w:t>
      </w:r>
    </w:p>
    <w:p w14:paraId="0B582FBE" w14:textId="77777777" w:rsidR="001A1B67" w:rsidRPr="00833B5A" w:rsidRDefault="00A61127" w:rsidP="00A61127">
      <w:pPr>
        <w:pStyle w:val="Tabele"/>
        <w:ind w:left="1418" w:hanging="1418"/>
      </w:pPr>
      <w:r w:rsidRPr="00833B5A">
        <w:t>Tabela 3.6.26</w:t>
      </w:r>
      <w:r w:rsidR="001A1B67" w:rsidRPr="00833B5A">
        <w:t>:</w:t>
      </w:r>
      <w:r w:rsidRPr="00833B5A">
        <w:tab/>
      </w:r>
      <w:r w:rsidR="001A1B67" w:rsidRPr="00833B5A">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833B5A" w:rsidRPr="00833B5A" w14:paraId="5C3EB08E" w14:textId="77777777" w:rsidTr="00436A87">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512C3469" w14:textId="77777777" w:rsidR="001A1B67" w:rsidRPr="00833B5A" w:rsidRDefault="001A1B67" w:rsidP="00436A87">
            <w:pPr>
              <w:keepNext/>
              <w:autoSpaceDE w:val="0"/>
              <w:autoSpaceDN w:val="0"/>
              <w:adjustRightInd w:val="0"/>
              <w:spacing w:before="40" w:after="40" w:line="249" w:lineRule="exact"/>
              <w:rPr>
                <w:rFonts w:ascii="Tahoma" w:hAnsi="Tahoma" w:cs="Tahoma"/>
                <w:b/>
                <w:sz w:val="20"/>
                <w:szCs w:val="20"/>
                <w:lang w:val="sl-SI" w:bidi="en-US"/>
              </w:rPr>
            </w:pPr>
            <w:r w:rsidRPr="00833B5A">
              <w:rPr>
                <w:rFonts w:ascii="Tahoma" w:hAnsi="Tahoma" w:cs="Tahoma"/>
                <w:b/>
                <w:sz w:val="20"/>
                <w:szCs w:val="20"/>
                <w:lang w:val="sl-SI"/>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27E37650"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b/>
                <w:sz w:val="20"/>
                <w:szCs w:val="20"/>
                <w:lang w:val="sl-SI" w:bidi="en-US"/>
              </w:rPr>
            </w:pPr>
            <w:r w:rsidRPr="00833B5A">
              <w:rPr>
                <w:rFonts w:ascii="Tahoma" w:hAnsi="Tahoma" w:cs="Tahoma"/>
                <w:b/>
                <w:sz w:val="20"/>
                <w:szCs w:val="20"/>
                <w:lang w:val="sl-SI"/>
              </w:rPr>
              <w:t>Debelina prevleke iz cinka</w:t>
            </w:r>
          </w:p>
        </w:tc>
      </w:tr>
      <w:tr w:rsidR="00833B5A" w:rsidRPr="00833B5A" w14:paraId="624104C1" w14:textId="77777777" w:rsidTr="00436A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81B17" w14:textId="77777777" w:rsidR="001A1B67" w:rsidRPr="00833B5A" w:rsidRDefault="001A1B67" w:rsidP="00436A87">
            <w:pPr>
              <w:spacing w:before="40" w:after="40" w:line="240" w:lineRule="auto"/>
              <w:rPr>
                <w:rFonts w:ascii="Tahoma" w:hAnsi="Tahoma" w:cs="Tahoma"/>
                <w:sz w:val="20"/>
                <w:szCs w:val="20"/>
                <w:lang w:val="sl-SI" w:bidi="en-US"/>
              </w:rPr>
            </w:pPr>
          </w:p>
        </w:tc>
        <w:tc>
          <w:tcPr>
            <w:tcW w:w="1669" w:type="dxa"/>
            <w:tcBorders>
              <w:top w:val="nil"/>
              <w:left w:val="single" w:sz="4" w:space="0" w:color="auto"/>
              <w:bottom w:val="nil"/>
              <w:right w:val="single" w:sz="4" w:space="0" w:color="auto"/>
            </w:tcBorders>
            <w:hideMark/>
          </w:tcPr>
          <w:p w14:paraId="0E042397"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povprečna</w:t>
            </w:r>
          </w:p>
        </w:tc>
        <w:tc>
          <w:tcPr>
            <w:tcW w:w="1559" w:type="dxa"/>
            <w:tcBorders>
              <w:top w:val="nil"/>
              <w:left w:val="single" w:sz="4" w:space="0" w:color="auto"/>
              <w:bottom w:val="nil"/>
              <w:right w:val="single" w:sz="4" w:space="0" w:color="auto"/>
            </w:tcBorders>
            <w:hideMark/>
          </w:tcPr>
          <w:p w14:paraId="4FD6106D"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najmanjša</w:t>
            </w:r>
          </w:p>
        </w:tc>
      </w:tr>
      <w:tr w:rsidR="00833B5A" w:rsidRPr="00833B5A" w14:paraId="3C7BF72F" w14:textId="77777777" w:rsidTr="00436A87">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0542D" w14:textId="77777777" w:rsidR="001A1B67" w:rsidRPr="00833B5A" w:rsidRDefault="001A1B67" w:rsidP="00436A87">
            <w:pPr>
              <w:spacing w:before="40" w:after="40" w:line="240" w:lineRule="auto"/>
              <w:rPr>
                <w:rFonts w:ascii="Tahoma" w:hAnsi="Tahoma" w:cs="Tahoma"/>
                <w:sz w:val="20"/>
                <w:szCs w:val="20"/>
                <w:lang w:val="sl-SI" w:bidi="en-US"/>
              </w:rPr>
            </w:pPr>
          </w:p>
        </w:tc>
        <w:tc>
          <w:tcPr>
            <w:tcW w:w="3228" w:type="dxa"/>
            <w:gridSpan w:val="2"/>
            <w:tcBorders>
              <w:top w:val="nil"/>
              <w:left w:val="single" w:sz="4" w:space="0" w:color="auto"/>
              <w:bottom w:val="single" w:sz="4" w:space="0" w:color="auto"/>
              <w:right w:val="single" w:sz="4" w:space="0" w:color="auto"/>
            </w:tcBorders>
            <w:hideMark/>
          </w:tcPr>
          <w:p w14:paraId="518A2A0C"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[mikronov]</w:t>
            </w:r>
          </w:p>
        </w:tc>
      </w:tr>
      <w:tr w:rsidR="00833B5A" w:rsidRPr="00833B5A" w14:paraId="71748700" w14:textId="77777777" w:rsidTr="00436A87">
        <w:trPr>
          <w:trHeight w:val="227"/>
          <w:jc w:val="center"/>
        </w:trPr>
        <w:tc>
          <w:tcPr>
            <w:tcW w:w="3259" w:type="dxa"/>
            <w:tcBorders>
              <w:top w:val="single" w:sz="4" w:space="0" w:color="auto"/>
              <w:left w:val="single" w:sz="4" w:space="0" w:color="auto"/>
              <w:bottom w:val="nil"/>
              <w:right w:val="single" w:sz="4" w:space="0" w:color="auto"/>
            </w:tcBorders>
            <w:hideMark/>
          </w:tcPr>
          <w:p w14:paraId="7AC6A455" w14:textId="77777777" w:rsidR="001A1B67" w:rsidRPr="00833B5A" w:rsidRDefault="001A1B67" w:rsidP="00436A87">
            <w:pPr>
              <w:keepNext/>
              <w:autoSpaceDE w:val="0"/>
              <w:autoSpaceDN w:val="0"/>
              <w:adjustRightInd w:val="0"/>
              <w:spacing w:before="40" w:after="40" w:line="249" w:lineRule="exact"/>
              <w:rPr>
                <w:rFonts w:ascii="Tahoma" w:hAnsi="Tahoma" w:cs="Tahoma"/>
                <w:sz w:val="20"/>
                <w:szCs w:val="20"/>
                <w:lang w:val="sl-SI" w:bidi="en-US"/>
              </w:rPr>
            </w:pPr>
            <w:r w:rsidRPr="00833B5A">
              <w:rPr>
                <w:rFonts w:ascii="Tahoma" w:hAnsi="Tahoma" w:cs="Tahoma"/>
                <w:sz w:val="20"/>
                <w:szCs w:val="20"/>
                <w:lang w:val="sl-SI"/>
              </w:rPr>
              <w:t xml:space="preserve">- 1. </w:t>
            </w:r>
            <w:r w:rsidR="00E914C5" w:rsidRPr="00833B5A">
              <w:rPr>
                <w:rFonts w:ascii="Tahoma" w:hAnsi="Tahoma" w:cs="Tahoma"/>
                <w:sz w:val="20"/>
                <w:szCs w:val="20"/>
                <w:lang w:val="sl-SI"/>
              </w:rPr>
              <w:t>R</w:t>
            </w:r>
            <w:r w:rsidRPr="00833B5A">
              <w:rPr>
                <w:rFonts w:ascii="Tahoma" w:hAnsi="Tahoma" w:cs="Tahoma"/>
                <w:sz w:val="20"/>
                <w:szCs w:val="20"/>
                <w:lang w:val="sl-SI"/>
              </w:rPr>
              <w:t>azred</w:t>
            </w:r>
          </w:p>
        </w:tc>
        <w:tc>
          <w:tcPr>
            <w:tcW w:w="1669" w:type="dxa"/>
            <w:tcBorders>
              <w:top w:val="single" w:sz="4" w:space="0" w:color="auto"/>
              <w:left w:val="single" w:sz="4" w:space="0" w:color="auto"/>
              <w:bottom w:val="nil"/>
              <w:right w:val="single" w:sz="4" w:space="0" w:color="auto"/>
            </w:tcBorders>
            <w:hideMark/>
          </w:tcPr>
          <w:p w14:paraId="319B3E0D"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86</w:t>
            </w:r>
          </w:p>
        </w:tc>
        <w:tc>
          <w:tcPr>
            <w:tcW w:w="1559" w:type="dxa"/>
            <w:tcBorders>
              <w:top w:val="single" w:sz="4" w:space="0" w:color="auto"/>
              <w:left w:val="single" w:sz="4" w:space="0" w:color="auto"/>
              <w:bottom w:val="nil"/>
              <w:right w:val="single" w:sz="4" w:space="0" w:color="auto"/>
            </w:tcBorders>
            <w:hideMark/>
          </w:tcPr>
          <w:p w14:paraId="2BA8453A"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76</w:t>
            </w:r>
          </w:p>
        </w:tc>
      </w:tr>
      <w:tr w:rsidR="00833B5A" w:rsidRPr="00833B5A" w14:paraId="29DE08DD" w14:textId="77777777" w:rsidTr="00436A87">
        <w:trPr>
          <w:trHeight w:val="227"/>
          <w:jc w:val="center"/>
        </w:trPr>
        <w:tc>
          <w:tcPr>
            <w:tcW w:w="3259" w:type="dxa"/>
            <w:tcBorders>
              <w:top w:val="nil"/>
              <w:left w:val="single" w:sz="4" w:space="0" w:color="auto"/>
              <w:bottom w:val="nil"/>
              <w:right w:val="single" w:sz="4" w:space="0" w:color="auto"/>
            </w:tcBorders>
            <w:hideMark/>
          </w:tcPr>
          <w:p w14:paraId="1E6C0F67" w14:textId="77777777" w:rsidR="001A1B67" w:rsidRPr="00833B5A" w:rsidRDefault="001A1B67" w:rsidP="00436A87">
            <w:pPr>
              <w:keepNext/>
              <w:autoSpaceDE w:val="0"/>
              <w:autoSpaceDN w:val="0"/>
              <w:adjustRightInd w:val="0"/>
              <w:spacing w:before="40" w:after="40" w:line="249" w:lineRule="exact"/>
              <w:rPr>
                <w:rFonts w:ascii="Tahoma" w:hAnsi="Tahoma" w:cs="Tahoma"/>
                <w:sz w:val="20"/>
                <w:szCs w:val="20"/>
                <w:lang w:val="sl-SI" w:bidi="en-US"/>
              </w:rPr>
            </w:pPr>
            <w:r w:rsidRPr="00833B5A">
              <w:rPr>
                <w:rFonts w:ascii="Tahoma" w:hAnsi="Tahoma" w:cs="Tahoma"/>
                <w:sz w:val="20"/>
                <w:szCs w:val="20"/>
                <w:lang w:val="sl-SI"/>
              </w:rPr>
              <w:t xml:space="preserve">- 2. </w:t>
            </w:r>
            <w:r w:rsidR="00E914C5" w:rsidRPr="00833B5A">
              <w:rPr>
                <w:rFonts w:ascii="Tahoma" w:hAnsi="Tahoma" w:cs="Tahoma"/>
                <w:sz w:val="20"/>
                <w:szCs w:val="20"/>
                <w:lang w:val="sl-SI"/>
              </w:rPr>
              <w:t>R</w:t>
            </w:r>
            <w:r w:rsidRPr="00833B5A">
              <w:rPr>
                <w:rFonts w:ascii="Tahoma" w:hAnsi="Tahoma" w:cs="Tahoma"/>
                <w:sz w:val="20"/>
                <w:szCs w:val="20"/>
                <w:lang w:val="sl-SI"/>
              </w:rPr>
              <w:t>azred</w:t>
            </w:r>
          </w:p>
        </w:tc>
        <w:tc>
          <w:tcPr>
            <w:tcW w:w="1669" w:type="dxa"/>
            <w:tcBorders>
              <w:top w:val="nil"/>
              <w:left w:val="single" w:sz="4" w:space="0" w:color="auto"/>
              <w:bottom w:val="nil"/>
              <w:right w:val="single" w:sz="4" w:space="0" w:color="auto"/>
            </w:tcBorders>
            <w:hideMark/>
          </w:tcPr>
          <w:p w14:paraId="32979465"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71</w:t>
            </w:r>
          </w:p>
        </w:tc>
        <w:tc>
          <w:tcPr>
            <w:tcW w:w="1559" w:type="dxa"/>
            <w:tcBorders>
              <w:top w:val="nil"/>
              <w:left w:val="single" w:sz="4" w:space="0" w:color="auto"/>
              <w:bottom w:val="nil"/>
              <w:right w:val="single" w:sz="4" w:space="0" w:color="auto"/>
            </w:tcBorders>
            <w:hideMark/>
          </w:tcPr>
          <w:p w14:paraId="7C24C672"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64</w:t>
            </w:r>
          </w:p>
        </w:tc>
      </w:tr>
      <w:tr w:rsidR="00833B5A" w:rsidRPr="00833B5A" w14:paraId="081108BA" w14:textId="77777777" w:rsidTr="00436A87">
        <w:trPr>
          <w:trHeight w:val="227"/>
          <w:jc w:val="center"/>
        </w:trPr>
        <w:tc>
          <w:tcPr>
            <w:tcW w:w="3259" w:type="dxa"/>
            <w:tcBorders>
              <w:top w:val="nil"/>
              <w:left w:val="single" w:sz="4" w:space="0" w:color="auto"/>
              <w:bottom w:val="nil"/>
              <w:right w:val="single" w:sz="4" w:space="0" w:color="auto"/>
            </w:tcBorders>
            <w:hideMark/>
          </w:tcPr>
          <w:p w14:paraId="4606CD18" w14:textId="77777777" w:rsidR="001A1B67" w:rsidRPr="00833B5A" w:rsidRDefault="001A1B67" w:rsidP="00436A87">
            <w:pPr>
              <w:keepNext/>
              <w:autoSpaceDE w:val="0"/>
              <w:autoSpaceDN w:val="0"/>
              <w:adjustRightInd w:val="0"/>
              <w:spacing w:before="40" w:after="40" w:line="249" w:lineRule="exact"/>
              <w:rPr>
                <w:rFonts w:ascii="Tahoma" w:hAnsi="Tahoma" w:cs="Tahoma"/>
                <w:sz w:val="20"/>
                <w:szCs w:val="20"/>
                <w:lang w:val="sl-SI" w:bidi="en-US"/>
              </w:rPr>
            </w:pPr>
            <w:r w:rsidRPr="00833B5A">
              <w:rPr>
                <w:rFonts w:ascii="Tahoma" w:hAnsi="Tahoma" w:cs="Tahoma"/>
                <w:sz w:val="20"/>
                <w:szCs w:val="20"/>
                <w:lang w:val="sl-SI"/>
              </w:rPr>
              <w:t xml:space="preserve">- 3. </w:t>
            </w:r>
            <w:r w:rsidR="00E914C5" w:rsidRPr="00833B5A">
              <w:rPr>
                <w:rFonts w:ascii="Tahoma" w:hAnsi="Tahoma" w:cs="Tahoma"/>
                <w:sz w:val="20"/>
                <w:szCs w:val="20"/>
                <w:lang w:val="sl-SI"/>
              </w:rPr>
              <w:t>R</w:t>
            </w:r>
            <w:r w:rsidRPr="00833B5A">
              <w:rPr>
                <w:rFonts w:ascii="Tahoma" w:hAnsi="Tahoma" w:cs="Tahoma"/>
                <w:sz w:val="20"/>
                <w:szCs w:val="20"/>
                <w:lang w:val="sl-SI"/>
              </w:rPr>
              <w:t>azred</w:t>
            </w:r>
          </w:p>
        </w:tc>
        <w:tc>
          <w:tcPr>
            <w:tcW w:w="1669" w:type="dxa"/>
            <w:tcBorders>
              <w:top w:val="nil"/>
              <w:left w:val="single" w:sz="4" w:space="0" w:color="auto"/>
              <w:bottom w:val="nil"/>
              <w:right w:val="single" w:sz="4" w:space="0" w:color="auto"/>
            </w:tcBorders>
            <w:hideMark/>
          </w:tcPr>
          <w:p w14:paraId="0DF6DE26"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57</w:t>
            </w:r>
          </w:p>
        </w:tc>
        <w:tc>
          <w:tcPr>
            <w:tcW w:w="1559" w:type="dxa"/>
            <w:tcBorders>
              <w:top w:val="nil"/>
              <w:left w:val="single" w:sz="4" w:space="0" w:color="auto"/>
              <w:bottom w:val="nil"/>
              <w:right w:val="single" w:sz="4" w:space="0" w:color="auto"/>
            </w:tcBorders>
            <w:hideMark/>
          </w:tcPr>
          <w:p w14:paraId="52B515C5"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50</w:t>
            </w:r>
          </w:p>
        </w:tc>
      </w:tr>
      <w:tr w:rsidR="00833B5A" w:rsidRPr="00833B5A" w14:paraId="6E1CDD8F" w14:textId="77777777" w:rsidTr="00436A87">
        <w:trPr>
          <w:trHeight w:val="227"/>
          <w:jc w:val="center"/>
        </w:trPr>
        <w:tc>
          <w:tcPr>
            <w:tcW w:w="3259" w:type="dxa"/>
            <w:tcBorders>
              <w:top w:val="nil"/>
              <w:left w:val="single" w:sz="4" w:space="0" w:color="auto"/>
              <w:bottom w:val="nil"/>
              <w:right w:val="single" w:sz="4" w:space="0" w:color="auto"/>
            </w:tcBorders>
            <w:hideMark/>
          </w:tcPr>
          <w:p w14:paraId="1088791A" w14:textId="77777777" w:rsidR="001A1B67" w:rsidRPr="00833B5A" w:rsidRDefault="001A1B67" w:rsidP="00436A87">
            <w:pPr>
              <w:keepNext/>
              <w:autoSpaceDE w:val="0"/>
              <w:autoSpaceDN w:val="0"/>
              <w:adjustRightInd w:val="0"/>
              <w:spacing w:before="40" w:after="40" w:line="249" w:lineRule="exact"/>
              <w:rPr>
                <w:rFonts w:ascii="Tahoma" w:hAnsi="Tahoma" w:cs="Tahoma"/>
                <w:sz w:val="20"/>
                <w:szCs w:val="20"/>
                <w:lang w:val="sl-SI" w:bidi="en-US"/>
              </w:rPr>
            </w:pPr>
            <w:r w:rsidRPr="00833B5A">
              <w:rPr>
                <w:rFonts w:ascii="Tahoma" w:hAnsi="Tahoma" w:cs="Tahoma"/>
                <w:sz w:val="20"/>
                <w:szCs w:val="20"/>
                <w:lang w:val="sl-SI"/>
              </w:rPr>
              <w:t xml:space="preserve">- vijaki, matice. </w:t>
            </w:r>
            <w:r w:rsidR="00E914C5" w:rsidRPr="00833B5A">
              <w:rPr>
                <w:rFonts w:ascii="Tahoma" w:hAnsi="Tahoma" w:cs="Tahoma"/>
                <w:sz w:val="20"/>
                <w:szCs w:val="20"/>
                <w:lang w:val="sl-SI"/>
              </w:rPr>
              <w:t>P</w:t>
            </w:r>
            <w:r w:rsidRPr="00833B5A">
              <w:rPr>
                <w:rFonts w:ascii="Tahoma" w:hAnsi="Tahoma" w:cs="Tahoma"/>
                <w:sz w:val="20"/>
                <w:szCs w:val="20"/>
                <w:lang w:val="sl-SI"/>
              </w:rPr>
              <w:t>odložke</w:t>
            </w:r>
          </w:p>
        </w:tc>
        <w:tc>
          <w:tcPr>
            <w:tcW w:w="1669" w:type="dxa"/>
            <w:tcBorders>
              <w:top w:val="nil"/>
              <w:left w:val="single" w:sz="4" w:space="0" w:color="auto"/>
              <w:bottom w:val="nil"/>
              <w:right w:val="single" w:sz="4" w:space="0" w:color="auto"/>
            </w:tcBorders>
            <w:hideMark/>
          </w:tcPr>
          <w:p w14:paraId="5E9A9064"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54</w:t>
            </w:r>
          </w:p>
        </w:tc>
        <w:tc>
          <w:tcPr>
            <w:tcW w:w="1559" w:type="dxa"/>
            <w:tcBorders>
              <w:top w:val="nil"/>
              <w:left w:val="single" w:sz="4" w:space="0" w:color="auto"/>
              <w:bottom w:val="nil"/>
              <w:right w:val="single" w:sz="4" w:space="0" w:color="auto"/>
            </w:tcBorders>
            <w:hideMark/>
          </w:tcPr>
          <w:p w14:paraId="6AA24423"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43</w:t>
            </w:r>
          </w:p>
        </w:tc>
      </w:tr>
      <w:tr w:rsidR="001A1B67" w:rsidRPr="00833B5A" w14:paraId="13C9D349" w14:textId="77777777" w:rsidTr="00436A87">
        <w:trPr>
          <w:trHeight w:val="227"/>
          <w:jc w:val="center"/>
        </w:trPr>
        <w:tc>
          <w:tcPr>
            <w:tcW w:w="3259" w:type="dxa"/>
            <w:tcBorders>
              <w:top w:val="nil"/>
              <w:left w:val="single" w:sz="4" w:space="0" w:color="auto"/>
              <w:bottom w:val="single" w:sz="4" w:space="0" w:color="auto"/>
              <w:right w:val="single" w:sz="4" w:space="0" w:color="auto"/>
            </w:tcBorders>
            <w:hideMark/>
          </w:tcPr>
          <w:p w14:paraId="646CB7E6" w14:textId="77777777" w:rsidR="001A1B67" w:rsidRPr="00833B5A" w:rsidRDefault="001A1B67" w:rsidP="00436A87">
            <w:pPr>
              <w:keepNext/>
              <w:autoSpaceDE w:val="0"/>
              <w:autoSpaceDN w:val="0"/>
              <w:adjustRightInd w:val="0"/>
              <w:spacing w:before="40" w:after="40" w:line="249" w:lineRule="exact"/>
              <w:rPr>
                <w:rFonts w:ascii="Tahoma" w:hAnsi="Tahoma" w:cs="Tahoma"/>
                <w:sz w:val="20"/>
                <w:szCs w:val="20"/>
                <w:lang w:val="sl-SI" w:bidi="en-US"/>
              </w:rPr>
            </w:pPr>
            <w:r w:rsidRPr="00833B5A">
              <w:rPr>
                <w:rFonts w:ascii="Tahoma" w:hAnsi="Tahoma" w:cs="Tahoma"/>
                <w:sz w:val="20"/>
                <w:szCs w:val="20"/>
                <w:lang w:val="sl-SI"/>
              </w:rPr>
              <w:t xml:space="preserve">- </w:t>
            </w:r>
            <w:r w:rsidRPr="00833B5A">
              <w:rPr>
                <w:rStyle w:val="SlogArial10pt"/>
                <w:rFonts w:ascii="Tahoma" w:hAnsi="Tahoma" w:cs="Tahoma"/>
                <w:szCs w:val="20"/>
                <w:lang w:val="sl-SI"/>
              </w:rPr>
              <w:t>pletivo za zaščitne ograje</w:t>
            </w:r>
          </w:p>
        </w:tc>
        <w:tc>
          <w:tcPr>
            <w:tcW w:w="1669" w:type="dxa"/>
            <w:tcBorders>
              <w:top w:val="nil"/>
              <w:left w:val="single" w:sz="4" w:space="0" w:color="auto"/>
              <w:bottom w:val="single" w:sz="4" w:space="0" w:color="auto"/>
              <w:right w:val="single" w:sz="4" w:space="0" w:color="auto"/>
            </w:tcBorders>
            <w:hideMark/>
          </w:tcPr>
          <w:p w14:paraId="39D7E39F"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43</w:t>
            </w:r>
          </w:p>
        </w:tc>
        <w:tc>
          <w:tcPr>
            <w:tcW w:w="1559" w:type="dxa"/>
            <w:tcBorders>
              <w:top w:val="nil"/>
              <w:left w:val="single" w:sz="4" w:space="0" w:color="auto"/>
              <w:bottom w:val="single" w:sz="4" w:space="0" w:color="auto"/>
              <w:right w:val="single" w:sz="4" w:space="0" w:color="auto"/>
            </w:tcBorders>
            <w:hideMark/>
          </w:tcPr>
          <w:p w14:paraId="2A442846" w14:textId="77777777" w:rsidR="001A1B67" w:rsidRPr="00833B5A" w:rsidRDefault="001A1B67" w:rsidP="00436A87">
            <w:pPr>
              <w:keepNext/>
              <w:autoSpaceDE w:val="0"/>
              <w:autoSpaceDN w:val="0"/>
              <w:adjustRightInd w:val="0"/>
              <w:spacing w:before="40" w:after="40" w:line="249" w:lineRule="exact"/>
              <w:jc w:val="center"/>
              <w:rPr>
                <w:rFonts w:ascii="Tahoma" w:hAnsi="Tahoma" w:cs="Tahoma"/>
                <w:sz w:val="20"/>
                <w:szCs w:val="20"/>
                <w:lang w:val="sl-SI" w:bidi="en-US"/>
              </w:rPr>
            </w:pPr>
            <w:r w:rsidRPr="00833B5A">
              <w:rPr>
                <w:rFonts w:ascii="Tahoma" w:hAnsi="Tahoma" w:cs="Tahoma"/>
                <w:sz w:val="20"/>
                <w:szCs w:val="20"/>
                <w:lang w:val="sl-SI"/>
              </w:rPr>
              <w:t>36</w:t>
            </w:r>
          </w:p>
        </w:tc>
      </w:tr>
    </w:tbl>
    <w:p w14:paraId="40BB406E" w14:textId="77777777" w:rsidR="001A1B67" w:rsidRPr="00833B5A" w:rsidRDefault="001A1B67" w:rsidP="00436A87">
      <w:pPr>
        <w:spacing w:after="120" w:line="260" w:lineRule="exact"/>
        <w:ind w:right="62"/>
        <w:jc w:val="both"/>
        <w:rPr>
          <w:rFonts w:ascii="Tahoma" w:hAnsi="Tahoma" w:cs="Tahoma"/>
          <w:sz w:val="20"/>
          <w:szCs w:val="20"/>
          <w:lang w:val="sl-SI" w:bidi="en-US"/>
        </w:rPr>
      </w:pPr>
    </w:p>
    <w:p w14:paraId="6AA39C8B"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Nanesena plast cinkove prevleke mora biti enakomerna in svetla, brez odcedkov in zateklin. Morebitni presežek cinka je treba odstraniti s površine jekla s tokom vodne pare in vročega zraka.</w:t>
      </w:r>
    </w:p>
    <w:p w14:paraId="21B95F82"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Cinkova prevleka ne sme odstopati od površine delov iz jekla za objekte in za opremo za ceste, ne sme pokati, niti ne sme biti porozna ali poškodovana.</w:t>
      </w:r>
    </w:p>
    <w:p w14:paraId="5F91BDFD" w14:textId="77777777" w:rsidR="001A1B67" w:rsidRPr="00833B5A" w:rsidRDefault="001A1B67" w:rsidP="0072581A">
      <w:pPr>
        <w:pStyle w:val="Naslov6"/>
        <w:spacing w:after="120"/>
        <w:rPr>
          <w:i w:val="0"/>
        </w:rPr>
      </w:pPr>
      <w:bookmarkStart w:id="710" w:name="_Toc416874491"/>
      <w:r w:rsidRPr="00833B5A">
        <w:rPr>
          <w:i w:val="0"/>
        </w:rPr>
        <w:t>Metalizacija</w:t>
      </w:r>
      <w:bookmarkEnd w:id="710"/>
    </w:p>
    <w:p w14:paraId="753282DA"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2DD2CD46"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Kovinsko prevleko je treba nanesti z napravo, ki omogoča popolno taljenje kovine in njeno nabrizganje s tokom zraka pod pritiskom.</w:t>
      </w:r>
      <w:r w:rsidR="004202D0" w:rsidRPr="00833B5A">
        <w:rPr>
          <w:rFonts w:ascii="Tahoma" w:hAnsi="Tahoma" w:cs="Tahoma"/>
          <w:sz w:val="20"/>
          <w:szCs w:val="20"/>
        </w:rPr>
        <w:t xml:space="preserve"> </w:t>
      </w:r>
      <w:r w:rsidRPr="00833B5A">
        <w:rPr>
          <w:rFonts w:ascii="Tahoma" w:hAnsi="Tahoma" w:cs="Tahoma"/>
          <w:sz w:val="20"/>
          <w:szCs w:val="20"/>
        </w:rPr>
        <w:t>Zahtevana vrsta in debelina kovinske prevleke mora biti praviloma določena v projektni dokumentaciji.</w:t>
      </w:r>
    </w:p>
    <w:p w14:paraId="0B19B573"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 xml:space="preserve">Najmanjše izmerjene debeline kovinskih prevlek so določene v </w:t>
      </w:r>
      <w:r w:rsidR="00A61127" w:rsidRPr="00833B5A">
        <w:rPr>
          <w:rFonts w:ascii="Tahoma" w:hAnsi="Tahoma" w:cs="Tahoma"/>
          <w:sz w:val="20"/>
          <w:szCs w:val="20"/>
        </w:rPr>
        <w:t>Tabeli 3.6.27</w:t>
      </w:r>
      <w:r w:rsidRPr="00833B5A">
        <w:rPr>
          <w:rFonts w:ascii="Tahoma" w:hAnsi="Tahoma" w:cs="Tahoma"/>
          <w:sz w:val="20"/>
          <w:szCs w:val="20"/>
        </w:rPr>
        <w:t>.</w:t>
      </w:r>
    </w:p>
    <w:p w14:paraId="7452A709"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Kovinsko prevleko je mogoče dodatno izpolniti (npr. z ustrezno vodno raztopino anorganskih spojin) ali zavarovati s premazi.</w:t>
      </w:r>
    </w:p>
    <w:p w14:paraId="21DEEF32" w14:textId="77777777" w:rsidR="001A1B67" w:rsidRPr="00833B5A" w:rsidRDefault="001A1B67" w:rsidP="00436A87">
      <w:pPr>
        <w:spacing w:after="120" w:line="260" w:lineRule="exact"/>
        <w:ind w:right="62"/>
        <w:jc w:val="both"/>
        <w:rPr>
          <w:rFonts w:ascii="Tahoma" w:hAnsi="Tahoma" w:cs="Tahoma"/>
          <w:sz w:val="20"/>
          <w:szCs w:val="20"/>
        </w:rPr>
      </w:pPr>
      <w:r w:rsidRPr="00833B5A">
        <w:rPr>
          <w:rFonts w:ascii="Tahoma" w:hAnsi="Tahoma" w:cs="Tahoma"/>
          <w:sz w:val="20"/>
          <w:szCs w:val="20"/>
        </w:rPr>
        <w:t>Kovinska prevleka mora biti čista, enovita, ravna, gladka in dobro sprijeta z deli iz kovin za objekte in opremo za ceste, ki jih je treba zaščititi proti koroziji.</w:t>
      </w:r>
    </w:p>
    <w:p w14:paraId="008B0C70" w14:textId="77777777" w:rsidR="001A1B67" w:rsidRPr="00833B5A" w:rsidRDefault="00A61127" w:rsidP="00A61127">
      <w:pPr>
        <w:pStyle w:val="Tabele"/>
        <w:ind w:left="1418" w:hanging="1418"/>
      </w:pPr>
      <w:r w:rsidRPr="00833B5A">
        <w:t>Tabela 3.6.27</w:t>
      </w:r>
      <w:r w:rsidR="001A1B67" w:rsidRPr="00833B5A">
        <w:t>:</w:t>
      </w:r>
      <w:r w:rsidRPr="00833B5A">
        <w:tab/>
      </w:r>
      <w:r w:rsidR="001A1B67" w:rsidRPr="00833B5A">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833B5A" w:rsidRPr="00833B5A" w14:paraId="4EB11381" w14:textId="77777777" w:rsidTr="004202D0">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7168CBCC" w14:textId="77777777" w:rsidR="001A1B67" w:rsidRPr="00833B5A" w:rsidRDefault="001A1B67" w:rsidP="004202D0">
            <w:pPr>
              <w:autoSpaceDE w:val="0"/>
              <w:autoSpaceDN w:val="0"/>
              <w:adjustRightInd w:val="0"/>
              <w:spacing w:before="60" w:after="60" w:line="201" w:lineRule="exact"/>
              <w:rPr>
                <w:rFonts w:ascii="Tahoma" w:hAnsi="Tahoma" w:cs="Tahoma"/>
                <w:b/>
                <w:sz w:val="20"/>
                <w:szCs w:val="20"/>
                <w:lang w:val="sl-SI" w:bidi="en-US"/>
              </w:rPr>
            </w:pPr>
            <w:r w:rsidRPr="00833B5A">
              <w:rPr>
                <w:rFonts w:ascii="Tahoma" w:hAnsi="Tahoma" w:cs="Tahoma"/>
                <w:b/>
                <w:sz w:val="20"/>
                <w:szCs w:val="20"/>
                <w:lang w:val="sl-SI"/>
              </w:rPr>
              <w:t>Vrsta kovine</w:t>
            </w:r>
          </w:p>
        </w:tc>
        <w:tc>
          <w:tcPr>
            <w:tcW w:w="3419" w:type="dxa"/>
            <w:tcBorders>
              <w:top w:val="single" w:sz="4" w:space="0" w:color="auto"/>
              <w:left w:val="single" w:sz="4" w:space="0" w:color="auto"/>
              <w:bottom w:val="nil"/>
              <w:right w:val="single" w:sz="4" w:space="0" w:color="auto"/>
            </w:tcBorders>
            <w:hideMark/>
          </w:tcPr>
          <w:p w14:paraId="5C5F4A45" w14:textId="77777777" w:rsidR="001A1B67" w:rsidRPr="00833B5A" w:rsidRDefault="004202D0" w:rsidP="004202D0">
            <w:pPr>
              <w:autoSpaceDE w:val="0"/>
              <w:autoSpaceDN w:val="0"/>
              <w:adjustRightInd w:val="0"/>
              <w:spacing w:before="60" w:after="60" w:line="201" w:lineRule="exact"/>
              <w:rPr>
                <w:rFonts w:ascii="Tahoma" w:hAnsi="Tahoma" w:cs="Tahoma"/>
                <w:b/>
                <w:sz w:val="20"/>
                <w:szCs w:val="20"/>
                <w:lang w:val="sl-SI" w:bidi="en-US"/>
              </w:rPr>
            </w:pPr>
            <w:r w:rsidRPr="00833B5A">
              <w:rPr>
                <w:rFonts w:ascii="Tahoma" w:hAnsi="Tahoma" w:cs="Tahoma"/>
                <w:b/>
                <w:sz w:val="20"/>
                <w:szCs w:val="20"/>
                <w:lang w:val="sl-SI"/>
              </w:rPr>
              <w:t xml:space="preserve">Najmanjša debelina </w:t>
            </w:r>
            <w:r w:rsidRPr="00833B5A">
              <w:rPr>
                <w:rFonts w:ascii="Tahoma" w:hAnsi="Tahoma" w:cs="Tahoma"/>
                <w:sz w:val="20"/>
                <w:szCs w:val="20"/>
                <w:lang w:val="sl-SI"/>
              </w:rPr>
              <w:t>[mikronov]</w:t>
            </w:r>
          </w:p>
        </w:tc>
      </w:tr>
      <w:tr w:rsidR="00833B5A" w:rsidRPr="00833B5A" w14:paraId="6389B100" w14:textId="77777777" w:rsidTr="004202D0">
        <w:trPr>
          <w:trHeight w:val="227"/>
          <w:jc w:val="center"/>
        </w:trPr>
        <w:tc>
          <w:tcPr>
            <w:tcW w:w="1182" w:type="dxa"/>
            <w:tcBorders>
              <w:top w:val="single" w:sz="4" w:space="0" w:color="auto"/>
              <w:left w:val="single" w:sz="4" w:space="0" w:color="auto"/>
              <w:bottom w:val="nil"/>
              <w:right w:val="nil"/>
            </w:tcBorders>
            <w:hideMark/>
          </w:tcPr>
          <w:p w14:paraId="7A461EEA"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 xml:space="preserve">- </w:t>
            </w:r>
            <w:r w:rsidRPr="00833B5A">
              <w:rPr>
                <w:rStyle w:val="SlogArial10pt"/>
                <w:rFonts w:ascii="Tahoma" w:hAnsi="Tahoma" w:cs="Tahoma"/>
                <w:szCs w:val="20"/>
                <w:lang w:val="sl-SI"/>
              </w:rPr>
              <w:t>cink:</w:t>
            </w:r>
          </w:p>
        </w:tc>
        <w:tc>
          <w:tcPr>
            <w:tcW w:w="1250" w:type="dxa"/>
            <w:tcBorders>
              <w:top w:val="single" w:sz="4" w:space="0" w:color="auto"/>
              <w:left w:val="nil"/>
              <w:bottom w:val="nil"/>
              <w:right w:val="single" w:sz="4" w:space="0" w:color="auto"/>
            </w:tcBorders>
            <w:hideMark/>
          </w:tcPr>
          <w:p w14:paraId="6F1CFC27"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Zn M 40</w:t>
            </w:r>
          </w:p>
        </w:tc>
        <w:tc>
          <w:tcPr>
            <w:tcW w:w="3419" w:type="dxa"/>
            <w:tcBorders>
              <w:top w:val="single" w:sz="4" w:space="0" w:color="auto"/>
              <w:left w:val="single" w:sz="4" w:space="0" w:color="auto"/>
              <w:bottom w:val="nil"/>
              <w:right w:val="single" w:sz="4" w:space="0" w:color="auto"/>
            </w:tcBorders>
            <w:hideMark/>
          </w:tcPr>
          <w:p w14:paraId="46025BD4"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40</w:t>
            </w:r>
          </w:p>
        </w:tc>
      </w:tr>
      <w:tr w:rsidR="00833B5A" w:rsidRPr="00833B5A" w14:paraId="0FF1B0FE" w14:textId="77777777" w:rsidTr="004202D0">
        <w:trPr>
          <w:trHeight w:val="227"/>
          <w:jc w:val="center"/>
        </w:trPr>
        <w:tc>
          <w:tcPr>
            <w:tcW w:w="1182" w:type="dxa"/>
            <w:tcBorders>
              <w:top w:val="nil"/>
              <w:left w:val="single" w:sz="4" w:space="0" w:color="auto"/>
              <w:bottom w:val="nil"/>
              <w:right w:val="nil"/>
            </w:tcBorders>
          </w:tcPr>
          <w:p w14:paraId="345836CD"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nil"/>
              <w:right w:val="single" w:sz="4" w:space="0" w:color="auto"/>
            </w:tcBorders>
            <w:hideMark/>
          </w:tcPr>
          <w:p w14:paraId="373B1C3B"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Zn M 80</w:t>
            </w:r>
          </w:p>
        </w:tc>
        <w:tc>
          <w:tcPr>
            <w:tcW w:w="3419" w:type="dxa"/>
            <w:tcBorders>
              <w:top w:val="nil"/>
              <w:left w:val="single" w:sz="4" w:space="0" w:color="auto"/>
              <w:bottom w:val="nil"/>
              <w:right w:val="single" w:sz="4" w:space="0" w:color="auto"/>
            </w:tcBorders>
            <w:hideMark/>
          </w:tcPr>
          <w:p w14:paraId="71B6E164"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80</w:t>
            </w:r>
          </w:p>
        </w:tc>
      </w:tr>
      <w:tr w:rsidR="00833B5A" w:rsidRPr="00833B5A" w14:paraId="2AFEE6DE" w14:textId="77777777" w:rsidTr="004202D0">
        <w:trPr>
          <w:trHeight w:val="227"/>
          <w:jc w:val="center"/>
        </w:trPr>
        <w:tc>
          <w:tcPr>
            <w:tcW w:w="1182" w:type="dxa"/>
            <w:tcBorders>
              <w:top w:val="nil"/>
              <w:left w:val="single" w:sz="4" w:space="0" w:color="auto"/>
              <w:bottom w:val="nil"/>
              <w:right w:val="nil"/>
            </w:tcBorders>
          </w:tcPr>
          <w:p w14:paraId="461FB6E5"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nil"/>
              <w:right w:val="single" w:sz="4" w:space="0" w:color="auto"/>
            </w:tcBorders>
            <w:hideMark/>
          </w:tcPr>
          <w:p w14:paraId="49B858FD"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Zn M 120</w:t>
            </w:r>
          </w:p>
        </w:tc>
        <w:tc>
          <w:tcPr>
            <w:tcW w:w="3419" w:type="dxa"/>
            <w:tcBorders>
              <w:top w:val="nil"/>
              <w:left w:val="single" w:sz="4" w:space="0" w:color="auto"/>
              <w:bottom w:val="nil"/>
              <w:right w:val="single" w:sz="4" w:space="0" w:color="auto"/>
            </w:tcBorders>
            <w:hideMark/>
          </w:tcPr>
          <w:p w14:paraId="403ACE08"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120</w:t>
            </w:r>
          </w:p>
        </w:tc>
      </w:tr>
      <w:tr w:rsidR="00833B5A" w:rsidRPr="00833B5A" w14:paraId="53948AED" w14:textId="77777777" w:rsidTr="004202D0">
        <w:trPr>
          <w:trHeight w:val="227"/>
          <w:jc w:val="center"/>
        </w:trPr>
        <w:tc>
          <w:tcPr>
            <w:tcW w:w="1182" w:type="dxa"/>
            <w:tcBorders>
              <w:top w:val="nil"/>
              <w:left w:val="single" w:sz="4" w:space="0" w:color="auto"/>
              <w:bottom w:val="nil"/>
              <w:right w:val="nil"/>
            </w:tcBorders>
          </w:tcPr>
          <w:p w14:paraId="0FEBA3F3"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nil"/>
              <w:right w:val="single" w:sz="4" w:space="0" w:color="auto"/>
            </w:tcBorders>
            <w:hideMark/>
          </w:tcPr>
          <w:p w14:paraId="5DFD57D3"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Zn M 200</w:t>
            </w:r>
          </w:p>
        </w:tc>
        <w:tc>
          <w:tcPr>
            <w:tcW w:w="3419" w:type="dxa"/>
            <w:tcBorders>
              <w:top w:val="nil"/>
              <w:left w:val="single" w:sz="4" w:space="0" w:color="auto"/>
              <w:bottom w:val="nil"/>
              <w:right w:val="single" w:sz="4" w:space="0" w:color="auto"/>
            </w:tcBorders>
            <w:hideMark/>
          </w:tcPr>
          <w:p w14:paraId="5B1F1C7B"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200</w:t>
            </w:r>
          </w:p>
        </w:tc>
      </w:tr>
      <w:tr w:rsidR="00833B5A" w:rsidRPr="00833B5A" w14:paraId="3904E56D" w14:textId="77777777" w:rsidTr="004202D0">
        <w:trPr>
          <w:trHeight w:val="227"/>
          <w:jc w:val="center"/>
        </w:trPr>
        <w:tc>
          <w:tcPr>
            <w:tcW w:w="1182" w:type="dxa"/>
            <w:tcBorders>
              <w:top w:val="nil"/>
              <w:left w:val="single" w:sz="4" w:space="0" w:color="auto"/>
              <w:bottom w:val="nil"/>
              <w:right w:val="nil"/>
            </w:tcBorders>
            <w:hideMark/>
          </w:tcPr>
          <w:p w14:paraId="04A283B0"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 xml:space="preserve">- </w:t>
            </w:r>
            <w:r w:rsidRPr="00833B5A">
              <w:rPr>
                <w:rStyle w:val="SlogArial10pt"/>
                <w:rFonts w:ascii="Tahoma" w:hAnsi="Tahoma" w:cs="Tahoma"/>
                <w:szCs w:val="20"/>
                <w:lang w:val="sl-SI"/>
              </w:rPr>
              <w:t>aluminij:</w:t>
            </w:r>
          </w:p>
        </w:tc>
        <w:tc>
          <w:tcPr>
            <w:tcW w:w="1250" w:type="dxa"/>
            <w:tcBorders>
              <w:top w:val="nil"/>
              <w:left w:val="nil"/>
              <w:bottom w:val="nil"/>
              <w:right w:val="single" w:sz="4" w:space="0" w:color="auto"/>
            </w:tcBorders>
            <w:hideMark/>
          </w:tcPr>
          <w:p w14:paraId="69A2A564"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Al M 120</w:t>
            </w:r>
          </w:p>
        </w:tc>
        <w:tc>
          <w:tcPr>
            <w:tcW w:w="3419" w:type="dxa"/>
            <w:tcBorders>
              <w:top w:val="nil"/>
              <w:left w:val="single" w:sz="4" w:space="0" w:color="auto"/>
              <w:bottom w:val="nil"/>
              <w:right w:val="single" w:sz="4" w:space="0" w:color="auto"/>
            </w:tcBorders>
            <w:hideMark/>
          </w:tcPr>
          <w:p w14:paraId="1FAFDED9"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120</w:t>
            </w:r>
          </w:p>
        </w:tc>
      </w:tr>
      <w:tr w:rsidR="00833B5A" w:rsidRPr="00833B5A" w14:paraId="71CF823F" w14:textId="77777777" w:rsidTr="004202D0">
        <w:trPr>
          <w:trHeight w:val="227"/>
          <w:jc w:val="center"/>
        </w:trPr>
        <w:tc>
          <w:tcPr>
            <w:tcW w:w="1182" w:type="dxa"/>
            <w:tcBorders>
              <w:top w:val="nil"/>
              <w:left w:val="single" w:sz="4" w:space="0" w:color="auto"/>
              <w:bottom w:val="nil"/>
              <w:right w:val="nil"/>
            </w:tcBorders>
          </w:tcPr>
          <w:p w14:paraId="0BE26217"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nil"/>
              <w:right w:val="single" w:sz="4" w:space="0" w:color="auto"/>
            </w:tcBorders>
            <w:hideMark/>
          </w:tcPr>
          <w:p w14:paraId="06D9B785"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Al M 200</w:t>
            </w:r>
          </w:p>
        </w:tc>
        <w:tc>
          <w:tcPr>
            <w:tcW w:w="3419" w:type="dxa"/>
            <w:tcBorders>
              <w:top w:val="nil"/>
              <w:left w:val="single" w:sz="4" w:space="0" w:color="auto"/>
              <w:bottom w:val="nil"/>
              <w:right w:val="single" w:sz="4" w:space="0" w:color="auto"/>
            </w:tcBorders>
            <w:hideMark/>
          </w:tcPr>
          <w:p w14:paraId="69620E67"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200</w:t>
            </w:r>
          </w:p>
        </w:tc>
      </w:tr>
      <w:tr w:rsidR="00833B5A" w:rsidRPr="00833B5A" w14:paraId="38E3ECCB" w14:textId="77777777" w:rsidTr="004202D0">
        <w:trPr>
          <w:trHeight w:val="227"/>
          <w:jc w:val="center"/>
        </w:trPr>
        <w:tc>
          <w:tcPr>
            <w:tcW w:w="1182" w:type="dxa"/>
            <w:tcBorders>
              <w:top w:val="nil"/>
              <w:left w:val="single" w:sz="4" w:space="0" w:color="auto"/>
              <w:bottom w:val="nil"/>
              <w:right w:val="nil"/>
            </w:tcBorders>
          </w:tcPr>
          <w:p w14:paraId="40C49C41"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nil"/>
              <w:right w:val="single" w:sz="4" w:space="0" w:color="auto"/>
            </w:tcBorders>
            <w:hideMark/>
          </w:tcPr>
          <w:p w14:paraId="51AB3CB5"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Al M 300</w:t>
            </w:r>
          </w:p>
        </w:tc>
        <w:tc>
          <w:tcPr>
            <w:tcW w:w="3419" w:type="dxa"/>
            <w:tcBorders>
              <w:top w:val="nil"/>
              <w:left w:val="single" w:sz="4" w:space="0" w:color="auto"/>
              <w:bottom w:val="nil"/>
              <w:right w:val="single" w:sz="4" w:space="0" w:color="auto"/>
            </w:tcBorders>
            <w:hideMark/>
          </w:tcPr>
          <w:p w14:paraId="3144D674"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300</w:t>
            </w:r>
          </w:p>
        </w:tc>
      </w:tr>
      <w:tr w:rsidR="00833B5A" w:rsidRPr="00833B5A" w14:paraId="025350AD" w14:textId="77777777" w:rsidTr="004202D0">
        <w:trPr>
          <w:trHeight w:val="227"/>
          <w:jc w:val="center"/>
        </w:trPr>
        <w:tc>
          <w:tcPr>
            <w:tcW w:w="1182" w:type="dxa"/>
            <w:tcBorders>
              <w:top w:val="nil"/>
              <w:left w:val="single" w:sz="4" w:space="0" w:color="auto"/>
              <w:bottom w:val="nil"/>
              <w:right w:val="nil"/>
            </w:tcBorders>
            <w:hideMark/>
          </w:tcPr>
          <w:p w14:paraId="1AFFFA9F"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 svinec:</w:t>
            </w:r>
          </w:p>
        </w:tc>
        <w:tc>
          <w:tcPr>
            <w:tcW w:w="1250" w:type="dxa"/>
            <w:tcBorders>
              <w:top w:val="nil"/>
              <w:left w:val="nil"/>
              <w:bottom w:val="nil"/>
              <w:right w:val="single" w:sz="4" w:space="0" w:color="auto"/>
            </w:tcBorders>
            <w:hideMark/>
          </w:tcPr>
          <w:p w14:paraId="693E5530"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Pb M 300</w:t>
            </w:r>
          </w:p>
        </w:tc>
        <w:tc>
          <w:tcPr>
            <w:tcW w:w="3419" w:type="dxa"/>
            <w:tcBorders>
              <w:top w:val="nil"/>
              <w:left w:val="single" w:sz="4" w:space="0" w:color="auto"/>
              <w:bottom w:val="nil"/>
              <w:right w:val="single" w:sz="4" w:space="0" w:color="auto"/>
            </w:tcBorders>
            <w:hideMark/>
          </w:tcPr>
          <w:p w14:paraId="175711D2"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300</w:t>
            </w:r>
          </w:p>
        </w:tc>
      </w:tr>
      <w:tr w:rsidR="00833B5A" w:rsidRPr="00833B5A" w14:paraId="212E3F29" w14:textId="77777777" w:rsidTr="004202D0">
        <w:trPr>
          <w:trHeight w:val="227"/>
          <w:jc w:val="center"/>
        </w:trPr>
        <w:tc>
          <w:tcPr>
            <w:tcW w:w="1182" w:type="dxa"/>
            <w:tcBorders>
              <w:top w:val="nil"/>
              <w:left w:val="single" w:sz="4" w:space="0" w:color="auto"/>
              <w:bottom w:val="nil"/>
              <w:right w:val="nil"/>
            </w:tcBorders>
          </w:tcPr>
          <w:p w14:paraId="514AB6D7"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nil"/>
              <w:right w:val="single" w:sz="4" w:space="0" w:color="auto"/>
            </w:tcBorders>
            <w:hideMark/>
          </w:tcPr>
          <w:p w14:paraId="3A554693"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Fonts w:ascii="Tahoma" w:hAnsi="Tahoma" w:cs="Tahoma"/>
                <w:sz w:val="20"/>
                <w:szCs w:val="20"/>
                <w:lang w:val="sl-SI"/>
              </w:rPr>
              <w:t>Pb M 500</w:t>
            </w:r>
          </w:p>
        </w:tc>
        <w:tc>
          <w:tcPr>
            <w:tcW w:w="3419" w:type="dxa"/>
            <w:tcBorders>
              <w:top w:val="nil"/>
              <w:left w:val="single" w:sz="4" w:space="0" w:color="auto"/>
              <w:bottom w:val="nil"/>
              <w:right w:val="single" w:sz="4" w:space="0" w:color="auto"/>
            </w:tcBorders>
            <w:hideMark/>
          </w:tcPr>
          <w:p w14:paraId="74815888"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500</w:t>
            </w:r>
          </w:p>
        </w:tc>
      </w:tr>
      <w:tr w:rsidR="00833B5A" w:rsidRPr="00833B5A" w14:paraId="6188E248" w14:textId="77777777" w:rsidTr="004202D0">
        <w:trPr>
          <w:trHeight w:val="227"/>
          <w:jc w:val="center"/>
        </w:trPr>
        <w:tc>
          <w:tcPr>
            <w:tcW w:w="1182" w:type="dxa"/>
            <w:tcBorders>
              <w:top w:val="nil"/>
              <w:left w:val="single" w:sz="4" w:space="0" w:color="auto"/>
              <w:bottom w:val="single" w:sz="4" w:space="0" w:color="auto"/>
              <w:right w:val="nil"/>
            </w:tcBorders>
          </w:tcPr>
          <w:p w14:paraId="0639D526"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p>
        </w:tc>
        <w:tc>
          <w:tcPr>
            <w:tcW w:w="1250" w:type="dxa"/>
            <w:tcBorders>
              <w:top w:val="nil"/>
              <w:left w:val="nil"/>
              <w:bottom w:val="single" w:sz="4" w:space="0" w:color="auto"/>
              <w:right w:val="single" w:sz="4" w:space="0" w:color="auto"/>
            </w:tcBorders>
            <w:hideMark/>
          </w:tcPr>
          <w:p w14:paraId="73B2D0B1" w14:textId="77777777" w:rsidR="001A1B67" w:rsidRPr="00833B5A" w:rsidRDefault="001A1B67" w:rsidP="00436A87">
            <w:pPr>
              <w:autoSpaceDE w:val="0"/>
              <w:autoSpaceDN w:val="0"/>
              <w:adjustRightInd w:val="0"/>
              <w:spacing w:before="40" w:after="40" w:line="201" w:lineRule="exact"/>
              <w:rPr>
                <w:rFonts w:ascii="Tahoma" w:hAnsi="Tahoma" w:cs="Tahoma"/>
                <w:sz w:val="20"/>
                <w:szCs w:val="20"/>
                <w:lang w:val="sl-SI" w:bidi="en-US"/>
              </w:rPr>
            </w:pPr>
            <w:r w:rsidRPr="00833B5A">
              <w:rPr>
                <w:rStyle w:val="SlogArial10pt"/>
                <w:rFonts w:ascii="Tahoma" w:hAnsi="Tahoma" w:cs="Tahoma"/>
                <w:szCs w:val="20"/>
                <w:lang w:val="sl-SI"/>
              </w:rPr>
              <w:t xml:space="preserve">Pb M </w:t>
            </w:r>
            <w:r w:rsidRPr="00833B5A">
              <w:rPr>
                <w:rFonts w:ascii="Tahoma" w:hAnsi="Tahoma" w:cs="Tahoma"/>
                <w:sz w:val="20"/>
                <w:szCs w:val="20"/>
                <w:lang w:val="sl-SI"/>
              </w:rPr>
              <w:t>1000</w:t>
            </w:r>
          </w:p>
        </w:tc>
        <w:tc>
          <w:tcPr>
            <w:tcW w:w="3419" w:type="dxa"/>
            <w:tcBorders>
              <w:top w:val="nil"/>
              <w:left w:val="single" w:sz="4" w:space="0" w:color="auto"/>
              <w:bottom w:val="single" w:sz="4" w:space="0" w:color="auto"/>
              <w:right w:val="single" w:sz="4" w:space="0" w:color="auto"/>
            </w:tcBorders>
            <w:hideMark/>
          </w:tcPr>
          <w:p w14:paraId="2DFD17DA" w14:textId="77777777" w:rsidR="001A1B67" w:rsidRPr="00833B5A" w:rsidRDefault="001A1B67" w:rsidP="00436A87">
            <w:pPr>
              <w:autoSpaceDE w:val="0"/>
              <w:autoSpaceDN w:val="0"/>
              <w:adjustRightInd w:val="0"/>
              <w:spacing w:before="40" w:after="40" w:line="201" w:lineRule="exact"/>
              <w:jc w:val="center"/>
              <w:rPr>
                <w:rFonts w:ascii="Tahoma" w:hAnsi="Tahoma" w:cs="Tahoma"/>
                <w:sz w:val="20"/>
                <w:szCs w:val="20"/>
                <w:lang w:val="sl-SI" w:bidi="en-US"/>
              </w:rPr>
            </w:pPr>
            <w:r w:rsidRPr="00833B5A">
              <w:rPr>
                <w:rFonts w:ascii="Tahoma" w:hAnsi="Tahoma" w:cs="Tahoma"/>
                <w:sz w:val="20"/>
                <w:szCs w:val="20"/>
                <w:lang w:val="sl-SI"/>
              </w:rPr>
              <w:t>1000</w:t>
            </w:r>
          </w:p>
        </w:tc>
      </w:tr>
    </w:tbl>
    <w:p w14:paraId="5B5DC70F" w14:textId="77777777" w:rsidR="001A1B67" w:rsidRPr="00833B5A" w:rsidRDefault="001A1B67" w:rsidP="0072581A">
      <w:pPr>
        <w:pStyle w:val="Naslov6"/>
        <w:spacing w:after="120"/>
        <w:rPr>
          <w:i w:val="0"/>
        </w:rPr>
      </w:pPr>
      <w:bookmarkStart w:id="711" w:name="_Toc416874492"/>
      <w:r w:rsidRPr="00833B5A">
        <w:rPr>
          <w:i w:val="0"/>
        </w:rPr>
        <w:t>Katodna zaščita</w:t>
      </w:r>
      <w:bookmarkEnd w:id="711"/>
    </w:p>
    <w:p w14:paraId="37AA81A9" w14:textId="77777777" w:rsidR="001A1B67" w:rsidRPr="00833B5A" w:rsidRDefault="001A1B67" w:rsidP="00D13D0F">
      <w:pPr>
        <w:spacing w:after="0" w:line="260" w:lineRule="exact"/>
        <w:ind w:right="62"/>
        <w:jc w:val="both"/>
        <w:rPr>
          <w:rFonts w:ascii="Tahoma" w:hAnsi="Tahoma" w:cs="Tahoma"/>
          <w:sz w:val="20"/>
          <w:szCs w:val="20"/>
        </w:rPr>
      </w:pPr>
      <w:r w:rsidRPr="00833B5A">
        <w:rPr>
          <w:rFonts w:ascii="Tahoma" w:hAnsi="Tahoma" w:cs="Tahoma"/>
          <w:sz w:val="20"/>
          <w:szCs w:val="20"/>
        </w:rPr>
        <w:t>Kovinske dele objektov in opreme na cestah je treba katodno zaščititi, če jih korozija zelo ogroža. Takšni pogoji so, če je</w:t>
      </w:r>
      <w:r w:rsidR="00436A87" w:rsidRPr="00833B5A">
        <w:rPr>
          <w:rFonts w:ascii="Tahoma" w:hAnsi="Tahoma" w:cs="Tahoma"/>
          <w:sz w:val="20"/>
          <w:szCs w:val="20"/>
        </w:rPr>
        <w:t>:</w:t>
      </w:r>
    </w:p>
    <w:p w14:paraId="233D09D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specifična upornost zemljine manjša od 100</w:t>
      </w:r>
      <w:r w:rsidRPr="00833B5A">
        <w:rPr>
          <w:rFonts w:ascii="Tahoma" w:hAnsi="Tahoma" w:cs="Tahoma"/>
          <w:sz w:val="20"/>
          <w:szCs w:val="20"/>
          <w:lang w:val="sl-SI"/>
        </w:rPr>
        <w:sym w:font="Times New Roman" w:char="F020"/>
      </w:r>
      <w:r w:rsidRPr="00833B5A">
        <w:rPr>
          <w:rFonts w:ascii="Tahoma" w:hAnsi="Tahoma" w:cs="Tahoma"/>
          <w:sz w:val="20"/>
          <w:szCs w:val="20"/>
          <w:lang w:val="sl-SI"/>
        </w:rPr>
        <w:sym w:font="Symbol" w:char="F057"/>
      </w:r>
      <w:r w:rsidRPr="00833B5A">
        <w:rPr>
          <w:rFonts w:ascii="Tahoma" w:hAnsi="Tahoma" w:cs="Tahoma"/>
          <w:sz w:val="20"/>
          <w:szCs w:val="20"/>
          <w:lang w:val="sl-SI"/>
        </w:rPr>
        <w:t>,</w:t>
      </w:r>
    </w:p>
    <w:p w14:paraId="77B0121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vrednost pH okolja manjša od 6,</w:t>
      </w:r>
    </w:p>
    <w:p w14:paraId="38B3D088"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vpliv blodečih tokov (po interferenčnih kriterijih) večji od dovoljenega, </w:t>
      </w:r>
    </w:p>
    <w:p w14:paraId="6553BDC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med različnimi kovinami gaivanska povezava (korozijski členi) in</w:t>
      </w:r>
    </w:p>
    <w:p w14:paraId="58A398D6"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zemljina (elektrolit)anaerobna.</w:t>
      </w:r>
    </w:p>
    <w:p w14:paraId="172B3006" w14:textId="77777777" w:rsidR="001A1B67" w:rsidRPr="00833B5A" w:rsidRDefault="001A1B67" w:rsidP="00D13D0F">
      <w:pPr>
        <w:spacing w:after="0" w:line="260" w:lineRule="exact"/>
        <w:ind w:right="62"/>
        <w:jc w:val="both"/>
        <w:rPr>
          <w:rFonts w:ascii="Tahoma" w:hAnsi="Tahoma" w:cs="Tahoma"/>
          <w:sz w:val="20"/>
          <w:szCs w:val="20"/>
        </w:rPr>
      </w:pPr>
      <w:r w:rsidRPr="00833B5A">
        <w:rPr>
          <w:rFonts w:ascii="Tahoma" w:hAnsi="Tahoma" w:cs="Tahoma"/>
          <w:sz w:val="20"/>
          <w:szCs w:val="20"/>
        </w:rPr>
        <w:t>Če ni dovolj podatkov poznanih, je treba izvršiti ustrezne preveritve</w:t>
      </w:r>
      <w:r w:rsidR="00D13D0F" w:rsidRPr="00833B5A">
        <w:rPr>
          <w:rFonts w:ascii="Tahoma" w:hAnsi="Tahoma" w:cs="Tahoma"/>
          <w:sz w:val="20"/>
          <w:szCs w:val="20"/>
        </w:rPr>
        <w:t>:</w:t>
      </w:r>
    </w:p>
    <w:p w14:paraId="6EDE075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agresivnosti zemljine,</w:t>
      </w:r>
    </w:p>
    <w:p w14:paraId="56CC27B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potrebnega zaščitnega toka in</w:t>
      </w:r>
    </w:p>
    <w:p w14:paraId="711C573E"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prisotnosti blodečih tokov.</w:t>
      </w:r>
    </w:p>
    <w:p w14:paraId="674BD577" w14:textId="77777777" w:rsidR="001A1B67" w:rsidRPr="00833B5A" w:rsidRDefault="001A1B67" w:rsidP="00D13D0F">
      <w:pPr>
        <w:spacing w:after="0" w:line="260" w:lineRule="exact"/>
        <w:ind w:right="62"/>
        <w:jc w:val="both"/>
        <w:rPr>
          <w:rFonts w:ascii="Tahoma" w:hAnsi="Tahoma" w:cs="Tahoma"/>
          <w:sz w:val="20"/>
          <w:szCs w:val="20"/>
        </w:rPr>
      </w:pPr>
      <w:r w:rsidRPr="00833B5A">
        <w:rPr>
          <w:rFonts w:ascii="Tahoma" w:hAnsi="Tahoma" w:cs="Tahoma"/>
          <w:sz w:val="20"/>
          <w:szCs w:val="20"/>
        </w:rPr>
        <w:t>Idejno rešitev načina katodne zaščite je treba upoštevati pri izdelavi načrtov za objekt oziroma opremo. Potrebni predhodni ukrepi za katodno zaščito morajo vključevati</w:t>
      </w:r>
      <w:r w:rsidR="00D13D0F" w:rsidRPr="00833B5A">
        <w:rPr>
          <w:rFonts w:ascii="Tahoma" w:hAnsi="Tahoma" w:cs="Tahoma"/>
          <w:sz w:val="20"/>
          <w:szCs w:val="20"/>
        </w:rPr>
        <w:t>:</w:t>
      </w:r>
    </w:p>
    <w:p w14:paraId="63491E7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opis in obseg načina katodne zaščite,</w:t>
      </w:r>
    </w:p>
    <w:p w14:paraId="07223B6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način pasivne zaščite delov iz kovin,</w:t>
      </w:r>
    </w:p>
    <w:p w14:paraId="474CE00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način medsebojne povezave ali izolacije delov iz kovin,</w:t>
      </w:r>
    </w:p>
    <w:p w14:paraId="6B3AC2E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namestitev elementov za zaščito (anode, usmerniki) in razvode ter</w:t>
      </w:r>
    </w:p>
    <w:p w14:paraId="4853323D"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potrebne ukrepe na drugih napravah (premestitev, izolacija).</w:t>
      </w:r>
    </w:p>
    <w:p w14:paraId="3ABB3BC8"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Izvajanje navedenih ukrepov mora nadzornik tekoče preverjati, ker je naknadna izvedba lahko zelo težavna.</w:t>
      </w:r>
    </w:p>
    <w:p w14:paraId="3BF13788" w14:textId="77777777" w:rsidR="001A1B67" w:rsidRPr="00833B5A" w:rsidRDefault="001A1B67" w:rsidP="00D13D0F">
      <w:pPr>
        <w:spacing w:after="0" w:line="260" w:lineRule="exact"/>
        <w:ind w:right="62"/>
        <w:jc w:val="both"/>
        <w:rPr>
          <w:rFonts w:ascii="Tahoma" w:hAnsi="Tahoma" w:cs="Tahoma"/>
          <w:sz w:val="20"/>
          <w:szCs w:val="20"/>
        </w:rPr>
      </w:pPr>
      <w:r w:rsidRPr="00833B5A">
        <w:rPr>
          <w:rFonts w:ascii="Tahoma" w:hAnsi="Tahoma" w:cs="Tahoma"/>
          <w:sz w:val="20"/>
          <w:szCs w:val="20"/>
        </w:rPr>
        <w:t>Med zaključnimi deli na objektu oziroma opremi, ko so že izvršene katodne povezave in pripravljeni merilni izvodi, je treba izvršiti kontrolne meritve. Na osnovi rezultatov teh meritev je treba izdelati projektno dokumentacijo za izvedbo katodne zaščite, ki mora vsebovati</w:t>
      </w:r>
      <w:r w:rsidR="00D13D0F" w:rsidRPr="00833B5A">
        <w:rPr>
          <w:rFonts w:ascii="Tahoma" w:hAnsi="Tahoma" w:cs="Tahoma"/>
          <w:sz w:val="20"/>
          <w:szCs w:val="20"/>
        </w:rPr>
        <w:t>:</w:t>
      </w:r>
    </w:p>
    <w:p w14:paraId="2FEC280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izračune in izbiro posameznih elementov katodne zaščite (vrsta usmernika, sestava in dimenzija anod, vrste in prerezi kablov, lokacija elementov zaščite),</w:t>
      </w:r>
    </w:p>
    <w:p w14:paraId="11C7B92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navodila z vsemi načrti za izdelavo zaščite,</w:t>
      </w:r>
    </w:p>
    <w:p w14:paraId="3616101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navodila za vključitev zaščite, mesta meritev, meritve in merila uspešnosti meritev,</w:t>
      </w:r>
    </w:p>
    <w:p w14:paraId="0774FC4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navodila za kontrolo in vzdrževanje sistema katodne zaščite,</w:t>
      </w:r>
    </w:p>
    <w:p w14:paraId="2E001906"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popis vsega potrebnega materiala za izdelavo katodne zaščite.</w:t>
      </w:r>
    </w:p>
    <w:p w14:paraId="54CCC91B"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Poleg vseh naštetih delov morajo biti sestavni del projektne dokumentacije za katodno zaščito objektov oziroma opreme na cestah tudi podrobni tehnični pogoji za izvedbo teh del.</w:t>
      </w:r>
    </w:p>
    <w:p w14:paraId="4F4BE70D"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Vse podrobnosti načina izvedbe katodne zaščite delov iz kovin za objekte in opremo za ceste mora odobriti nadzornik, tudi če jih je določil projektant zaščite.</w:t>
      </w:r>
    </w:p>
    <w:p w14:paraId="2DEBBA30" w14:textId="77777777" w:rsidR="001A1B67" w:rsidRPr="00833B5A" w:rsidRDefault="001A1B67" w:rsidP="0072581A">
      <w:pPr>
        <w:pStyle w:val="Naslov6"/>
        <w:spacing w:after="120"/>
        <w:rPr>
          <w:i w:val="0"/>
        </w:rPr>
      </w:pPr>
      <w:bookmarkStart w:id="712" w:name="_Toc416874493"/>
      <w:r w:rsidRPr="00833B5A">
        <w:rPr>
          <w:i w:val="0"/>
        </w:rPr>
        <w:t>Dvojna zaščita</w:t>
      </w:r>
      <w:bookmarkEnd w:id="712"/>
    </w:p>
    <w:p w14:paraId="47527C75" w14:textId="77777777" w:rsidR="001A1B67" w:rsidRPr="00833B5A" w:rsidRDefault="001A1B67" w:rsidP="00D13D0F">
      <w:pPr>
        <w:spacing w:after="0" w:line="260" w:lineRule="exact"/>
        <w:ind w:right="62"/>
        <w:jc w:val="both"/>
        <w:rPr>
          <w:rFonts w:ascii="Tahoma" w:hAnsi="Tahoma" w:cs="Tahoma"/>
          <w:sz w:val="20"/>
          <w:szCs w:val="20"/>
        </w:rPr>
      </w:pPr>
      <w:r w:rsidRPr="00833B5A">
        <w:rPr>
          <w:rFonts w:ascii="Tahoma" w:hAnsi="Tahoma" w:cs="Tahoma"/>
          <w:sz w:val="20"/>
          <w:szCs w:val="20"/>
        </w:rPr>
        <w:t>Dvojno zaščito površin delov iz kovin, ki so zelo izpostavljeni koroziji (D razred agresivnih vplivov), je treba izvršiti po naslednjih pogojih:</w:t>
      </w:r>
    </w:p>
    <w:p w14:paraId="427D771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pripravo površine po točki </w:t>
      </w:r>
      <w:r w:rsidR="00A61127" w:rsidRPr="00833B5A">
        <w:rPr>
          <w:rFonts w:ascii="Tahoma" w:hAnsi="Tahoma" w:cs="Tahoma"/>
          <w:sz w:val="20"/>
          <w:szCs w:val="20"/>
          <w:lang w:val="sl-SI"/>
        </w:rPr>
        <w:t>3.6.</w:t>
      </w:r>
      <w:r w:rsidRPr="00833B5A">
        <w:rPr>
          <w:rFonts w:ascii="Tahoma" w:hAnsi="Tahoma" w:cs="Tahoma"/>
          <w:sz w:val="20"/>
          <w:szCs w:val="20"/>
          <w:lang w:val="sl-SI"/>
        </w:rPr>
        <w:t>5.1.4.1,</w:t>
      </w:r>
    </w:p>
    <w:p w14:paraId="624F488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osnovni premaz površine po točki </w:t>
      </w:r>
      <w:r w:rsidR="00A61127" w:rsidRPr="00833B5A">
        <w:rPr>
          <w:rFonts w:ascii="Tahoma" w:hAnsi="Tahoma" w:cs="Tahoma"/>
          <w:sz w:val="20"/>
          <w:szCs w:val="20"/>
          <w:lang w:val="sl-SI"/>
        </w:rPr>
        <w:t>3.6</w:t>
      </w:r>
      <w:r w:rsidRPr="00833B5A">
        <w:rPr>
          <w:rFonts w:ascii="Tahoma" w:hAnsi="Tahoma" w:cs="Tahoma"/>
          <w:sz w:val="20"/>
          <w:szCs w:val="20"/>
          <w:lang w:val="sl-SI"/>
        </w:rPr>
        <w:t>.5.</w:t>
      </w:r>
      <w:r w:rsidR="00A61127" w:rsidRPr="00833B5A">
        <w:rPr>
          <w:rFonts w:ascii="Tahoma" w:hAnsi="Tahoma" w:cs="Tahoma"/>
          <w:sz w:val="20"/>
          <w:szCs w:val="20"/>
          <w:lang w:val="sl-SI"/>
        </w:rPr>
        <w:t>1.4.7</w:t>
      </w:r>
      <w:r w:rsidRPr="00833B5A">
        <w:rPr>
          <w:rFonts w:ascii="Tahoma" w:hAnsi="Tahoma" w:cs="Tahoma"/>
          <w:sz w:val="20"/>
          <w:szCs w:val="20"/>
          <w:lang w:val="sl-SI"/>
        </w:rPr>
        <w:t>,</w:t>
      </w:r>
    </w:p>
    <w:p w14:paraId="169D8D2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osnovno zaščito z materiali z bitumenskim vezivom ali z umetnimi organskimi snovmi </w:t>
      </w:r>
    </w:p>
    <w:p w14:paraId="353DCB0B"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dodatno katodno zaščito po točki </w:t>
      </w:r>
      <w:r w:rsidR="00A61127" w:rsidRPr="00833B5A">
        <w:rPr>
          <w:rFonts w:ascii="Tahoma" w:hAnsi="Tahoma" w:cs="Tahoma"/>
          <w:sz w:val="20"/>
          <w:szCs w:val="20"/>
          <w:lang w:val="sl-SI"/>
        </w:rPr>
        <w:t>3.6.</w:t>
      </w:r>
      <w:r w:rsidRPr="00833B5A">
        <w:rPr>
          <w:rFonts w:ascii="Tahoma" w:hAnsi="Tahoma" w:cs="Tahoma"/>
          <w:sz w:val="20"/>
          <w:szCs w:val="20"/>
          <w:lang w:val="sl-SI"/>
        </w:rPr>
        <w:t>5.1.4.</w:t>
      </w:r>
      <w:r w:rsidR="00A61127" w:rsidRPr="00833B5A">
        <w:rPr>
          <w:rFonts w:ascii="Tahoma" w:hAnsi="Tahoma" w:cs="Tahoma"/>
          <w:sz w:val="20"/>
          <w:szCs w:val="20"/>
          <w:lang w:val="sl-SI"/>
        </w:rPr>
        <w:t>10</w:t>
      </w:r>
      <w:r w:rsidRPr="00833B5A">
        <w:rPr>
          <w:rFonts w:ascii="Tahoma" w:hAnsi="Tahoma" w:cs="Tahoma"/>
          <w:sz w:val="20"/>
          <w:szCs w:val="20"/>
          <w:lang w:val="sl-SI"/>
        </w:rPr>
        <w:t>.</w:t>
      </w:r>
    </w:p>
    <w:p w14:paraId="1EA33AB7"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 xml:space="preserve">Pri uporabi samolepilnega traku iz polietilenske folije je treba upoštevati temperaturne pogoje skladiščenja in obvijanja, ki jih predpisuje proizvajalec. Preklop traku mora znašati (pri spiralnem </w:t>
      </w:r>
      <w:r w:rsidRPr="00833B5A">
        <w:rPr>
          <w:rFonts w:ascii="Tahoma" w:hAnsi="Tahoma" w:cs="Tahoma"/>
          <w:sz w:val="20"/>
          <w:szCs w:val="20"/>
        </w:rPr>
        <w:lastRenderedPageBreak/>
        <w:t>obvijanju) najmanj 25 mm. Enakomernost obvijanja je treba zagotoviti z ustreznim napenjanjem traku. Smer navijanja trakov na kole, ki bodo zabiti v zemljo, mora zagotoviti, da so preklopi nasprotni smeri zabijanja kolov.</w:t>
      </w:r>
    </w:p>
    <w:p w14:paraId="77105086"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Zaščita zvarov na mestih podaljšanja kolov in zaščita poškodovanih mest mora biti izvršena enako kot je zahtevana po teh tehničnih pogojih. Preklop preko že izvršene zaščite mora znašati najmanj 150 mm.</w:t>
      </w:r>
    </w:p>
    <w:p w14:paraId="47EE20E9"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Osnovno zaščito kolov, zabitih v zemljo, je treba izvršiti najmanj 200 mm nad zemljo.</w:t>
      </w:r>
    </w:p>
    <w:p w14:paraId="15716AC8" w14:textId="77777777" w:rsidR="001A1B67" w:rsidRPr="00833B5A" w:rsidRDefault="001A1B67" w:rsidP="00ED09B1">
      <w:pPr>
        <w:pStyle w:val="Naslov5"/>
        <w:spacing w:after="120"/>
        <w:rPr>
          <w:rFonts w:ascii="Tahoma" w:hAnsi="Tahoma" w:cs="Tahoma"/>
          <w:b/>
          <w:i w:val="0"/>
        </w:rPr>
      </w:pPr>
      <w:bookmarkStart w:id="713" w:name="_Toc416874494"/>
      <w:r w:rsidRPr="00833B5A">
        <w:rPr>
          <w:rFonts w:ascii="Tahoma" w:hAnsi="Tahoma" w:cs="Tahoma"/>
          <w:b/>
          <w:i w:val="0"/>
        </w:rPr>
        <w:t>Kakovost izvedbe</w:t>
      </w:r>
      <w:bookmarkEnd w:id="713"/>
    </w:p>
    <w:p w14:paraId="3B1A2FDB"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76AABD0C"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Pri izvajanju zaščite kovin proti koroziji je treba upoštevati tudi vse pogoje, ki jih za zagotovitev ustrezne kakovosti zaščite postavlja proizvajalec osnovnega materiala.</w:t>
      </w:r>
    </w:p>
    <w:p w14:paraId="0F23630F"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5B9BE6ED"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06F6FFF2"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4CC5A554"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55646D1E"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Izvajalec lahko izvaja posamezne faze zaščite kovin proti koroziji šele, ko je nadzornik prevzel predhodno fazo dela.</w:t>
      </w:r>
    </w:p>
    <w:p w14:paraId="08BAFD6E" w14:textId="77777777" w:rsidR="001A1B67" w:rsidRPr="00833B5A" w:rsidRDefault="001A1B67" w:rsidP="00ED09B1">
      <w:pPr>
        <w:pStyle w:val="Naslov5"/>
        <w:spacing w:after="120"/>
        <w:rPr>
          <w:rFonts w:ascii="Tahoma" w:hAnsi="Tahoma" w:cs="Tahoma"/>
          <w:b/>
          <w:i w:val="0"/>
        </w:rPr>
      </w:pPr>
      <w:bookmarkStart w:id="714" w:name="_Toc416874495"/>
      <w:r w:rsidRPr="00833B5A">
        <w:rPr>
          <w:rFonts w:ascii="Tahoma" w:hAnsi="Tahoma" w:cs="Tahoma"/>
          <w:b/>
          <w:i w:val="0"/>
        </w:rPr>
        <w:t>Preverjanje kakovosti izvedbe</w:t>
      </w:r>
      <w:bookmarkEnd w:id="714"/>
    </w:p>
    <w:p w14:paraId="08991D29" w14:textId="77777777" w:rsidR="001A1B67" w:rsidRPr="00833B5A" w:rsidRDefault="001A1B67" w:rsidP="0072581A">
      <w:pPr>
        <w:pStyle w:val="Naslov6"/>
        <w:spacing w:after="120"/>
        <w:rPr>
          <w:i w:val="0"/>
        </w:rPr>
      </w:pPr>
      <w:bookmarkStart w:id="715" w:name="_Toc416874496"/>
      <w:r w:rsidRPr="00833B5A">
        <w:rPr>
          <w:i w:val="0"/>
        </w:rPr>
        <w:t>Notranja kontrola kakovosti</w:t>
      </w:r>
      <w:bookmarkEnd w:id="715"/>
    </w:p>
    <w:p w14:paraId="75006A35"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2BF77BED"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5059F290"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Nadzornik lahko tudi določi, da se pri večjih delih izvajajo preskusi materialov v omejenem obsegu (delni preskusi).</w:t>
      </w:r>
    </w:p>
    <w:p w14:paraId="25BB5262" w14:textId="77777777" w:rsidR="001A1B67" w:rsidRPr="00833B5A" w:rsidRDefault="001A1B67" w:rsidP="0072581A">
      <w:pPr>
        <w:pStyle w:val="Naslov6"/>
        <w:spacing w:after="120"/>
        <w:rPr>
          <w:i w:val="0"/>
        </w:rPr>
      </w:pPr>
      <w:bookmarkStart w:id="716" w:name="_Toc416874497"/>
      <w:r w:rsidRPr="00833B5A">
        <w:rPr>
          <w:i w:val="0"/>
        </w:rPr>
        <w:t>Zunanja kontrola kakovosti</w:t>
      </w:r>
      <w:bookmarkEnd w:id="716"/>
    </w:p>
    <w:p w14:paraId="1E544BCD"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lastRenderedPageBreak/>
        <w:t>Obseg kontrolnih preskusov zunanje kontrole kakovosti, ki jih izvaja po naročilu naročnika pooblaščena inštitu</w:t>
      </w:r>
      <w:r w:rsidR="00D13D0F" w:rsidRPr="00833B5A">
        <w:rPr>
          <w:rFonts w:ascii="Tahoma" w:hAnsi="Tahoma" w:cs="Tahoma"/>
          <w:sz w:val="20"/>
          <w:szCs w:val="20"/>
        </w:rPr>
        <w:t>cija, je praviloma v razmerju 1</w:t>
      </w:r>
      <w:r w:rsidRPr="00833B5A">
        <w:rPr>
          <w:rFonts w:ascii="Tahoma" w:hAnsi="Tahoma" w:cs="Tahoma"/>
          <w:sz w:val="20"/>
          <w:szCs w:val="20"/>
        </w:rPr>
        <w:t>:4 s preskusi notranje kontrole kakovosti. Mesta za odvzem vzorcev določi nadzornik po statističnem naključnem izboru.</w:t>
      </w:r>
    </w:p>
    <w:p w14:paraId="22ECB4EA"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Preskusi zunanje kontrole kakovosti vseh uporabljenih materialov za zaščito kovin proti koroziji morajo biti izvršeni za vsako vrsto zaščite. Nadzornik pa lahko določi, da se pri manjših delih izvršijo samo delni preskusi določenih materialov.</w:t>
      </w:r>
    </w:p>
    <w:p w14:paraId="6DE54CBF" w14:textId="77777777" w:rsidR="001A1B67" w:rsidRPr="00833B5A" w:rsidRDefault="001A1B67" w:rsidP="0072581A">
      <w:pPr>
        <w:pStyle w:val="Naslov6"/>
        <w:spacing w:after="120"/>
        <w:rPr>
          <w:i w:val="0"/>
        </w:rPr>
      </w:pPr>
      <w:bookmarkStart w:id="717" w:name="_Toc416874498"/>
      <w:r w:rsidRPr="00833B5A">
        <w:rPr>
          <w:i w:val="0"/>
        </w:rPr>
        <w:t>Kontrola kakovosti izvedenih del</w:t>
      </w:r>
      <w:bookmarkEnd w:id="717"/>
    </w:p>
    <w:p w14:paraId="10BE3021"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6B491576"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Izvajalec lahko nadaljuje z deli po posameznih fazah šele, ko mu to dovoli nadzornik.</w:t>
      </w:r>
    </w:p>
    <w:p w14:paraId="6DC947E6" w14:textId="77777777" w:rsidR="001A1B67" w:rsidRPr="00833B5A" w:rsidRDefault="001A1B67" w:rsidP="00D13D0F">
      <w:pPr>
        <w:spacing w:after="0" w:line="260" w:lineRule="exact"/>
        <w:ind w:right="62"/>
        <w:jc w:val="both"/>
        <w:rPr>
          <w:rFonts w:ascii="Tahoma" w:hAnsi="Tahoma" w:cs="Tahoma"/>
          <w:sz w:val="20"/>
          <w:szCs w:val="20"/>
        </w:rPr>
      </w:pPr>
      <w:r w:rsidRPr="00833B5A">
        <w:rPr>
          <w:rFonts w:ascii="Tahoma" w:hAnsi="Tahoma" w:cs="Tahoma"/>
          <w:sz w:val="20"/>
          <w:szCs w:val="20"/>
        </w:rPr>
        <w:t>Preveriti je treba vse v teh tehničnih pogojih določene značilnosti izvedbe posamezne vrste zaščite kovin proti koroziji. Pri katodni zaščiti kovinskih delov objektov in opreme na cestah pa je treba po vključitvi izvršiti tudi meritve</w:t>
      </w:r>
      <w:r w:rsidR="00D13D0F" w:rsidRPr="00833B5A">
        <w:rPr>
          <w:rFonts w:ascii="Tahoma" w:hAnsi="Tahoma" w:cs="Tahoma"/>
          <w:sz w:val="20"/>
          <w:szCs w:val="20"/>
        </w:rPr>
        <w:t>:</w:t>
      </w:r>
    </w:p>
    <w:p w14:paraId="5DD8427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zaščitnih potencialov,</w:t>
      </w:r>
    </w:p>
    <w:p w14:paraId="4C7A5EB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zaščitnega toka,</w:t>
      </w:r>
    </w:p>
    <w:p w14:paraId="0D916981"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potencialne razlike med objekti,</w:t>
      </w:r>
    </w:p>
    <w:p w14:paraId="1E89427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izolacijskih vložkov in</w:t>
      </w:r>
    </w:p>
    <w:p w14:paraId="12C7CFCF"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interference.</w:t>
      </w:r>
    </w:p>
    <w:p w14:paraId="167C065A" w14:textId="77777777" w:rsidR="001A1B67" w:rsidRPr="00833B5A" w:rsidRDefault="001A1B67" w:rsidP="00D13D0F">
      <w:pPr>
        <w:spacing w:after="120" w:line="260" w:lineRule="exact"/>
        <w:ind w:right="62"/>
        <w:jc w:val="both"/>
        <w:rPr>
          <w:rFonts w:ascii="Tahoma" w:hAnsi="Tahoma" w:cs="Tahoma"/>
          <w:sz w:val="20"/>
          <w:szCs w:val="20"/>
        </w:rPr>
      </w:pPr>
      <w:r w:rsidRPr="00833B5A">
        <w:rPr>
          <w:rFonts w:ascii="Tahoma" w:hAnsi="Tahoma" w:cs="Tahoma"/>
          <w:sz w:val="20"/>
          <w:szCs w:val="20"/>
        </w:rPr>
        <w:t>Na osnovi rezultatov teh meritev je treba izvršiti morebitne ustrezne dopolnitve in/ali popravilo katodne zaščite.</w:t>
      </w:r>
    </w:p>
    <w:p w14:paraId="2F0C6F7B" w14:textId="77777777" w:rsidR="001A1B67" w:rsidRPr="00833B5A" w:rsidRDefault="001A1B67" w:rsidP="00D13D0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0B1D91C9" w14:textId="77777777" w:rsidR="001A1B67" w:rsidRPr="00833B5A" w:rsidRDefault="001A1B67" w:rsidP="00945461">
      <w:pPr>
        <w:pStyle w:val="Naslov4"/>
        <w:spacing w:after="120"/>
        <w:rPr>
          <w:rFonts w:ascii="Tahoma" w:hAnsi="Tahoma" w:cs="Tahoma"/>
          <w:sz w:val="22"/>
          <w:szCs w:val="22"/>
        </w:rPr>
      </w:pPr>
      <w:bookmarkStart w:id="718" w:name="_Toc416874499"/>
      <w:bookmarkStart w:id="719" w:name="_Toc415571135"/>
      <w:r w:rsidRPr="00833B5A">
        <w:rPr>
          <w:rFonts w:ascii="Tahoma" w:hAnsi="Tahoma" w:cs="Tahoma"/>
          <w:sz w:val="22"/>
          <w:szCs w:val="22"/>
        </w:rPr>
        <w:t>H</w:t>
      </w:r>
      <w:r w:rsidR="006516B2" w:rsidRPr="00833B5A">
        <w:rPr>
          <w:rFonts w:ascii="Tahoma" w:hAnsi="Tahoma" w:cs="Tahoma"/>
          <w:sz w:val="22"/>
          <w:szCs w:val="22"/>
        </w:rPr>
        <w:t>idroizolacije objektov</w:t>
      </w:r>
      <w:bookmarkEnd w:id="718"/>
      <w:bookmarkEnd w:id="719"/>
    </w:p>
    <w:p w14:paraId="086E862B" w14:textId="77777777" w:rsidR="001A1B67" w:rsidRPr="00833B5A" w:rsidRDefault="001A1B67" w:rsidP="00ED09B1">
      <w:pPr>
        <w:pStyle w:val="Naslov5"/>
        <w:spacing w:after="120"/>
        <w:rPr>
          <w:rFonts w:ascii="Tahoma" w:hAnsi="Tahoma" w:cs="Tahoma"/>
          <w:b/>
          <w:i w:val="0"/>
        </w:rPr>
      </w:pPr>
      <w:bookmarkStart w:id="720" w:name="_Toc376505244"/>
      <w:bookmarkStart w:id="721" w:name="_Toc414869121"/>
      <w:bookmarkStart w:id="722" w:name="_Toc415571136"/>
      <w:bookmarkStart w:id="723" w:name="_Toc416874106"/>
      <w:bookmarkStart w:id="724" w:name="_Toc416874500"/>
      <w:bookmarkStart w:id="725" w:name="_Toc376505245"/>
      <w:bookmarkStart w:id="726" w:name="_Toc414869122"/>
      <w:bookmarkStart w:id="727" w:name="_Toc415571137"/>
      <w:bookmarkStart w:id="728" w:name="_Toc416874107"/>
      <w:bookmarkStart w:id="729" w:name="_Toc416874501"/>
      <w:bookmarkStart w:id="730" w:name="_Toc376505246"/>
      <w:bookmarkStart w:id="731" w:name="_Toc414869123"/>
      <w:bookmarkStart w:id="732" w:name="_Toc415571138"/>
      <w:bookmarkStart w:id="733" w:name="_Toc416874108"/>
      <w:bookmarkStart w:id="734" w:name="_Toc416874502"/>
      <w:bookmarkStart w:id="735" w:name="_Toc376505247"/>
      <w:bookmarkStart w:id="736" w:name="_Toc414869124"/>
      <w:bookmarkStart w:id="737" w:name="_Toc415571139"/>
      <w:bookmarkStart w:id="738" w:name="_Toc416874109"/>
      <w:bookmarkStart w:id="739" w:name="_Toc416874503"/>
      <w:bookmarkStart w:id="740" w:name="_Toc376505248"/>
      <w:bookmarkStart w:id="741" w:name="_Toc414869125"/>
      <w:bookmarkStart w:id="742" w:name="_Toc415571140"/>
      <w:bookmarkStart w:id="743" w:name="_Toc416874110"/>
      <w:bookmarkStart w:id="744" w:name="_Toc416874504"/>
      <w:bookmarkStart w:id="745" w:name="_Toc376505249"/>
      <w:bookmarkStart w:id="746" w:name="_Toc414869126"/>
      <w:bookmarkStart w:id="747" w:name="_Toc415571141"/>
      <w:bookmarkStart w:id="748" w:name="_Toc416874111"/>
      <w:bookmarkStart w:id="749" w:name="_Toc416874505"/>
      <w:bookmarkStart w:id="750" w:name="_Toc376505250"/>
      <w:bookmarkStart w:id="751" w:name="_Toc414869127"/>
      <w:bookmarkStart w:id="752" w:name="_Toc415571142"/>
      <w:bookmarkStart w:id="753" w:name="_Toc416874112"/>
      <w:bookmarkStart w:id="754" w:name="_Toc416874506"/>
      <w:bookmarkStart w:id="755" w:name="_Toc376505251"/>
      <w:bookmarkStart w:id="756" w:name="_Toc414869128"/>
      <w:bookmarkStart w:id="757" w:name="_Toc415571143"/>
      <w:bookmarkStart w:id="758" w:name="_Toc416874113"/>
      <w:bookmarkStart w:id="759" w:name="_Toc416874507"/>
      <w:bookmarkStart w:id="760" w:name="_Toc376505252"/>
      <w:bookmarkStart w:id="761" w:name="_Toc414869129"/>
      <w:bookmarkStart w:id="762" w:name="_Toc415571144"/>
      <w:bookmarkStart w:id="763" w:name="_Toc416874114"/>
      <w:bookmarkStart w:id="764" w:name="_Toc416874508"/>
      <w:bookmarkStart w:id="765" w:name="_Toc376505253"/>
      <w:bookmarkStart w:id="766" w:name="_Toc414869130"/>
      <w:bookmarkStart w:id="767" w:name="_Toc415571145"/>
      <w:bookmarkStart w:id="768" w:name="_Toc416874115"/>
      <w:bookmarkStart w:id="769" w:name="_Toc416874509"/>
      <w:bookmarkStart w:id="770" w:name="_Toc376505254"/>
      <w:bookmarkStart w:id="771" w:name="_Toc414869131"/>
      <w:bookmarkStart w:id="772" w:name="_Toc415571146"/>
      <w:bookmarkStart w:id="773" w:name="_Toc416874116"/>
      <w:bookmarkStart w:id="774" w:name="_Toc416874510"/>
      <w:bookmarkStart w:id="775" w:name="_Toc376505255"/>
      <w:bookmarkStart w:id="776" w:name="_Toc414869132"/>
      <w:bookmarkStart w:id="777" w:name="_Toc415571147"/>
      <w:bookmarkStart w:id="778" w:name="_Toc416874117"/>
      <w:bookmarkStart w:id="779" w:name="_Toc416874511"/>
      <w:bookmarkStart w:id="780" w:name="_Toc376505256"/>
      <w:bookmarkStart w:id="781" w:name="_Toc414869133"/>
      <w:bookmarkStart w:id="782" w:name="_Toc415571148"/>
      <w:bookmarkStart w:id="783" w:name="_Toc416874118"/>
      <w:bookmarkStart w:id="784" w:name="_Toc416874512"/>
      <w:bookmarkStart w:id="785" w:name="_Toc376505257"/>
      <w:bookmarkStart w:id="786" w:name="_Toc414869134"/>
      <w:bookmarkStart w:id="787" w:name="_Toc415571149"/>
      <w:bookmarkStart w:id="788" w:name="_Toc416874119"/>
      <w:bookmarkStart w:id="789" w:name="_Toc416874513"/>
      <w:bookmarkStart w:id="790" w:name="_Toc311536493"/>
      <w:bookmarkStart w:id="791" w:name="_Toc312139034"/>
      <w:bookmarkStart w:id="792" w:name="_Toc312139307"/>
      <w:bookmarkStart w:id="793" w:name="_Toc312223445"/>
      <w:bookmarkStart w:id="794" w:name="_Toc416874514"/>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833B5A">
        <w:rPr>
          <w:rFonts w:ascii="Tahoma" w:hAnsi="Tahoma" w:cs="Tahoma"/>
          <w:b/>
          <w:i w:val="0"/>
        </w:rPr>
        <w:t>Uvod</w:t>
      </w:r>
      <w:bookmarkEnd w:id="790"/>
      <w:bookmarkEnd w:id="791"/>
      <w:bookmarkEnd w:id="792"/>
      <w:bookmarkEnd w:id="793"/>
      <w:bookmarkEnd w:id="794"/>
    </w:p>
    <w:p w14:paraId="131DD14D" w14:textId="77777777" w:rsidR="001A1B67" w:rsidRPr="00833B5A" w:rsidRDefault="001A1B67" w:rsidP="0072581A">
      <w:pPr>
        <w:pStyle w:val="Naslov6"/>
        <w:spacing w:after="120"/>
        <w:rPr>
          <w:i w:val="0"/>
        </w:rPr>
      </w:pPr>
      <w:bookmarkStart w:id="795" w:name="_Toc416874515"/>
      <w:r w:rsidRPr="00833B5A">
        <w:rPr>
          <w:i w:val="0"/>
        </w:rPr>
        <w:t>Splošno</w:t>
      </w:r>
      <w:bookmarkEnd w:id="795"/>
    </w:p>
    <w:p w14:paraId="79F33ADB" w14:textId="77777777" w:rsidR="001A1B67" w:rsidRPr="00833B5A" w:rsidRDefault="001A1B67" w:rsidP="00D83396">
      <w:pPr>
        <w:spacing w:after="0" w:line="260" w:lineRule="exact"/>
        <w:ind w:right="62"/>
        <w:jc w:val="both"/>
        <w:rPr>
          <w:rFonts w:ascii="Tahoma" w:hAnsi="Tahoma" w:cs="Tahoma"/>
          <w:sz w:val="20"/>
          <w:szCs w:val="20"/>
        </w:rPr>
      </w:pPr>
      <w:r w:rsidRPr="00833B5A">
        <w:rPr>
          <w:rFonts w:ascii="Tahoma" w:hAnsi="Tahoma" w:cs="Tahoma"/>
          <w:sz w:val="20"/>
          <w:szCs w:val="20"/>
        </w:rPr>
        <w:t>Beton, vgrajena armatura ali jeklena konstrukcija premostitvenih objektov, so v času uporabe  izpostavljeni različnim vplivom in poškodbam. Najpogostejše poškodbe so zaradi padavin, slanice in različnih kemijskih in fizikalnh vplivov. Poškodbe na armirano betonskih in jeklenih konstrukcij se najpogosteje pojavljajo zaradi:</w:t>
      </w:r>
    </w:p>
    <w:p w14:paraId="0325D32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pomanjkljive kakovosti betona,</w:t>
      </w:r>
    </w:p>
    <w:p w14:paraId="5D215E4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premajhne debeline zaščitnega sloja betona nad armaturo,</w:t>
      </w:r>
    </w:p>
    <w:p w14:paraId="642B642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prodora vode in slanice v beton skozi razpoke,</w:t>
      </w:r>
    </w:p>
    <w:p w14:paraId="6FACFA4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karbonatizacije betona,</w:t>
      </w:r>
    </w:p>
    <w:p w14:paraId="5A0ABA7A"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nezadostne protikorozijske zaščite jekla,</w:t>
      </w:r>
    </w:p>
    <w:p w14:paraId="68A0D32D"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lang w:val="sl-SI"/>
        </w:rPr>
      </w:pPr>
      <w:r w:rsidRPr="00833B5A">
        <w:rPr>
          <w:rFonts w:ascii="Tahoma" w:hAnsi="Tahoma" w:cs="Tahoma"/>
          <w:sz w:val="20"/>
          <w:szCs w:val="20"/>
          <w:lang w:val="sl-SI"/>
        </w:rPr>
        <w:t>agresivnosti atmosfere zaradi prisotnosti žveplovegova oksida, ogljikovih in dušikovih oksidov in drugih vplivov</w:t>
      </w:r>
      <w:r w:rsidRPr="00833B5A">
        <w:rPr>
          <w:rFonts w:ascii="Tahoma" w:hAnsi="Tahoma" w:cs="Tahoma"/>
          <w:lang w:val="sl-SI"/>
        </w:rPr>
        <w:t>.</w:t>
      </w:r>
    </w:p>
    <w:p w14:paraId="7CD26506"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Te vplive je mogoče v veliki meri v naprej predvideti in upoštevati pri projektiranju konstrukcij, z izborom primernega sistema hidroizolacije.</w:t>
      </w:r>
    </w:p>
    <w:p w14:paraId="2E7A84CD"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Način izdelave in kakovost hidroizolacije neposredno vplivata na uporabnost in trajnost konstrukcije v uporabi.</w:t>
      </w:r>
    </w:p>
    <w:p w14:paraId="2D457C6C" w14:textId="77777777" w:rsidR="001A1B67" w:rsidRPr="00833B5A" w:rsidRDefault="001A1B67" w:rsidP="00D83396">
      <w:pPr>
        <w:spacing w:after="0" w:line="260" w:lineRule="exact"/>
        <w:ind w:right="62"/>
        <w:jc w:val="both"/>
        <w:rPr>
          <w:rFonts w:ascii="Tahoma" w:hAnsi="Tahoma" w:cs="Tahoma"/>
          <w:sz w:val="20"/>
          <w:szCs w:val="20"/>
        </w:rPr>
      </w:pPr>
      <w:r w:rsidRPr="00833B5A">
        <w:rPr>
          <w:rFonts w:ascii="Tahoma" w:hAnsi="Tahoma" w:cs="Tahoma"/>
          <w:sz w:val="20"/>
          <w:szCs w:val="20"/>
        </w:rPr>
        <w:lastRenderedPageBreak/>
        <w:t>Na izbor sistema hidroizolacije vplivajo:</w:t>
      </w:r>
    </w:p>
    <w:p w14:paraId="5DC30DC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kategorija prometnice,</w:t>
      </w:r>
    </w:p>
    <w:p w14:paraId="1EF5781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razred zahtevnosti gradnje objekta,</w:t>
      </w:r>
    </w:p>
    <w:p w14:paraId="4A0E0066"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klimatski pogoji, </w:t>
      </w:r>
    </w:p>
    <w:p w14:paraId="1632194E"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zasnova objekta,</w:t>
      </w:r>
    </w:p>
    <w:p w14:paraId="1B018D6B"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material voziščne ali prekladne konstrukcije,</w:t>
      </w:r>
    </w:p>
    <w:p w14:paraId="259B11AC"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dolžina, razpon konstrukcije.</w:t>
      </w:r>
    </w:p>
    <w:p w14:paraId="4901B81E"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 xml:space="preserve">Zahteve teh tehničnih pogojev veljajo za novogradnje kot rekonstrukcije. </w:t>
      </w:r>
    </w:p>
    <w:p w14:paraId="62013F6C" w14:textId="77777777" w:rsidR="001A1B67" w:rsidRPr="00833B5A" w:rsidRDefault="001A1B67" w:rsidP="0072581A">
      <w:pPr>
        <w:pStyle w:val="Naslov6"/>
        <w:spacing w:after="120"/>
        <w:rPr>
          <w:i w:val="0"/>
        </w:rPr>
      </w:pPr>
      <w:bookmarkStart w:id="796" w:name="_Toc312139311"/>
      <w:bookmarkStart w:id="797" w:name="_Toc312139038"/>
      <w:bookmarkStart w:id="798" w:name="_Toc311536497"/>
      <w:bookmarkStart w:id="799" w:name="_Toc416874516"/>
      <w:r w:rsidRPr="00833B5A">
        <w:rPr>
          <w:i w:val="0"/>
        </w:rPr>
        <w:t xml:space="preserve">Postopki za </w:t>
      </w:r>
      <w:bookmarkEnd w:id="796"/>
      <w:bookmarkEnd w:id="797"/>
      <w:bookmarkEnd w:id="798"/>
      <w:r w:rsidRPr="00833B5A">
        <w:rPr>
          <w:i w:val="0"/>
        </w:rPr>
        <w:t>tesnjenje</w:t>
      </w:r>
      <w:bookmarkEnd w:id="799"/>
    </w:p>
    <w:p w14:paraId="64EAFAFB" w14:textId="77777777" w:rsidR="001A1B67" w:rsidRPr="00833B5A" w:rsidRDefault="001A1B67" w:rsidP="00D83396">
      <w:pPr>
        <w:spacing w:after="0" w:line="260" w:lineRule="exact"/>
        <w:ind w:right="62"/>
        <w:jc w:val="both"/>
        <w:rPr>
          <w:rFonts w:ascii="Tahoma" w:hAnsi="Tahoma" w:cs="Tahoma"/>
          <w:sz w:val="20"/>
          <w:szCs w:val="20"/>
        </w:rPr>
      </w:pPr>
      <w:r w:rsidRPr="00833B5A">
        <w:rPr>
          <w:rFonts w:ascii="Tahoma" w:hAnsi="Tahoma" w:cs="Tahoma"/>
          <w:sz w:val="20"/>
          <w:szCs w:val="20"/>
        </w:rPr>
        <w:t>Objekti se ščitijo na način:</w:t>
      </w:r>
    </w:p>
    <w:p w14:paraId="25AB6CD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z vgradnjo togih materialov (t.i. „bela kad“) in </w:t>
      </w:r>
    </w:p>
    <w:p w14:paraId="3C7B3F09"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uporabo različnih elastičnih slojev za tesnjenje (t.i. „črna kad“).</w:t>
      </w:r>
    </w:p>
    <w:p w14:paraId="5F2E0852"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040219A5" w14:textId="77777777" w:rsidR="001A1B67" w:rsidRPr="00833B5A" w:rsidRDefault="001A1B67" w:rsidP="00D83396">
      <w:pPr>
        <w:spacing w:after="0" w:line="260" w:lineRule="exact"/>
        <w:ind w:right="62"/>
        <w:jc w:val="both"/>
        <w:rPr>
          <w:rFonts w:ascii="Tahoma" w:hAnsi="Tahoma" w:cs="Tahoma"/>
          <w:sz w:val="20"/>
          <w:szCs w:val="20"/>
        </w:rPr>
      </w:pPr>
      <w:r w:rsidRPr="00833B5A">
        <w:rPr>
          <w:rFonts w:ascii="Tahoma" w:hAnsi="Tahoma" w:cs="Tahoma"/>
          <w:sz w:val="20"/>
          <w:szCs w:val="20"/>
        </w:rPr>
        <w:t xml:space="preserve"> Za zagotovitev dobre sprijemnosti sta potrebna: </w:t>
      </w:r>
    </w:p>
    <w:p w14:paraId="5F9E78F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osnovni premaz in</w:t>
      </w:r>
    </w:p>
    <w:p w14:paraId="5D93E4D6"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izravnalni in lepilni sloj. </w:t>
      </w:r>
    </w:p>
    <w:p w14:paraId="0DBED3AA"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Način tesnjenja objekta mora biti naveden v projektu konstrukcije.</w:t>
      </w:r>
    </w:p>
    <w:p w14:paraId="6CCAE624"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Tesnitev po sistemu ˝črne kadi˝ sestoji iz slojev za lepljene, tesnjenje in zaščite (</w:t>
      </w:r>
      <w:r w:rsidR="00A61127" w:rsidRPr="00833B5A">
        <w:rPr>
          <w:rFonts w:ascii="Tahoma" w:hAnsi="Tahoma" w:cs="Tahoma"/>
          <w:sz w:val="20"/>
          <w:szCs w:val="20"/>
        </w:rPr>
        <w:t>Slika 3.6.4</w:t>
      </w:r>
      <w:r w:rsidRPr="00833B5A">
        <w:rPr>
          <w:rFonts w:ascii="Tahoma" w:hAnsi="Tahoma" w:cs="Tahoma"/>
          <w:sz w:val="20"/>
          <w:szCs w:val="20"/>
        </w:rPr>
        <w:t xml:space="preserve">). </w:t>
      </w:r>
    </w:p>
    <w:p w14:paraId="3EEBD48F" w14:textId="77777777" w:rsidR="001A1B67" w:rsidRPr="00833B5A" w:rsidRDefault="001A1B67" w:rsidP="001A1B67">
      <w:pPr>
        <w:pStyle w:val="SlogArial10ptObojestranskoRazmikvrsticNatanno1125pt"/>
        <w:jc w:val="center"/>
        <w:rPr>
          <w:rFonts w:ascii="Tahoma" w:hAnsi="Tahoma" w:cs="Tahoma"/>
          <w:noProof/>
        </w:rPr>
      </w:pPr>
      <w:r w:rsidRPr="00833B5A">
        <w:rPr>
          <w:rFonts w:ascii="Tahoma" w:hAnsi="Tahoma" w:cs="Tahoma"/>
          <w:noProof/>
        </w:rPr>
        <w:drawing>
          <wp:inline distT="0" distB="0" distL="0" distR="0" wp14:anchorId="0669FC0A" wp14:editId="2AF6C627">
            <wp:extent cx="2184838" cy="2076450"/>
            <wp:effectExtent l="0" t="0" r="6350" b="0"/>
            <wp:docPr id="5056"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87197" cy="2078692"/>
                    </a:xfrm>
                    <a:prstGeom prst="rect">
                      <a:avLst/>
                    </a:prstGeom>
                    <a:noFill/>
                    <a:ln>
                      <a:noFill/>
                    </a:ln>
                  </pic:spPr>
                </pic:pic>
              </a:graphicData>
            </a:graphic>
          </wp:inline>
        </w:drawing>
      </w:r>
    </w:p>
    <w:p w14:paraId="784657EC" w14:textId="77777777" w:rsidR="001A1B67" w:rsidRPr="00833B5A" w:rsidRDefault="001A1B67" w:rsidP="00A61127">
      <w:pPr>
        <w:pStyle w:val="Slike"/>
      </w:pPr>
      <w:r w:rsidRPr="00833B5A">
        <w:t xml:space="preserve">Slika </w:t>
      </w:r>
      <w:r w:rsidR="00A61127" w:rsidRPr="00833B5A">
        <w:t>3.6.4</w:t>
      </w:r>
      <w:r w:rsidRPr="00833B5A">
        <w:t>:</w:t>
      </w:r>
      <w:r w:rsidR="00A61127" w:rsidRPr="00833B5A">
        <w:tab/>
      </w:r>
      <w:r w:rsidRPr="00833B5A">
        <w:t xml:space="preserve">Sestava hidroizolacije po sistemu ˝črne kadi˝ </w:t>
      </w:r>
    </w:p>
    <w:p w14:paraId="3DA8011B" w14:textId="77777777" w:rsidR="001A1B67" w:rsidRPr="00833B5A" w:rsidRDefault="001A1B67" w:rsidP="0072581A">
      <w:pPr>
        <w:pStyle w:val="Naslov6"/>
        <w:spacing w:after="120"/>
        <w:rPr>
          <w:i w:val="0"/>
        </w:rPr>
      </w:pPr>
      <w:bookmarkStart w:id="800" w:name="_Toc416874517"/>
      <w:bookmarkStart w:id="801" w:name="_Toc312139312"/>
      <w:bookmarkStart w:id="802" w:name="_Toc312139039"/>
      <w:bookmarkStart w:id="803" w:name="_Toc311536498"/>
      <w:r w:rsidRPr="00833B5A">
        <w:rPr>
          <w:i w:val="0"/>
        </w:rPr>
        <w:t>Osnovni premaz</w:t>
      </w:r>
      <w:bookmarkEnd w:id="800"/>
      <w:r w:rsidRPr="00833B5A">
        <w:rPr>
          <w:i w:val="0"/>
        </w:rPr>
        <w:t xml:space="preserve"> </w:t>
      </w:r>
      <w:bookmarkEnd w:id="801"/>
      <w:bookmarkEnd w:id="802"/>
      <w:bookmarkEnd w:id="803"/>
    </w:p>
    <w:p w14:paraId="713F32C3"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 xml:space="preserve">Na vertikalnih in nagnjenih površinah se izvede predhodni premaz bitumenske emulzije. Temu sledi zalivni ali izravnalni sloj. </w:t>
      </w:r>
    </w:p>
    <w:p w14:paraId="208B4765"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Na malo nagnjenih površinah in horizontalnih površinah je treba izvesti osnovni premaz z dvema nanosoma epoksidne smole, pri čemer je prvi posut s suhim kremenovim peskom. Praviloma se epoksidni premaz izdeluje v obdobju zmernih temperatur.</w:t>
      </w:r>
    </w:p>
    <w:p w14:paraId="1A3EBE8B"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Osnovni premaz mora zagotoviti poleg primerne sprijemne trdnosti tudi parno zaporo.</w:t>
      </w:r>
    </w:p>
    <w:p w14:paraId="74208D98" w14:textId="77777777" w:rsidR="001A1B67" w:rsidRPr="00833B5A" w:rsidRDefault="001A1B67" w:rsidP="0072581A">
      <w:pPr>
        <w:pStyle w:val="Naslov6"/>
        <w:spacing w:after="120"/>
        <w:rPr>
          <w:i w:val="0"/>
        </w:rPr>
      </w:pPr>
      <w:bookmarkStart w:id="804" w:name="_Toc416874518"/>
      <w:r w:rsidRPr="00833B5A">
        <w:rPr>
          <w:i w:val="0"/>
        </w:rPr>
        <w:t>Tesnilni sloj</w:t>
      </w:r>
      <w:bookmarkEnd w:id="804"/>
    </w:p>
    <w:p w14:paraId="1FE4FBC7"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lastRenderedPageBreak/>
        <w:t>Tesnilni sloj se z varjenjem, lepljenjem ali brizganjem adhezivno lepi z lepilnim slojem na podlago.</w:t>
      </w:r>
    </w:p>
    <w:p w14:paraId="2E9BC900"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Tesnilni sloj mora omogočati premike objekta v vseh smereh.</w:t>
      </w:r>
    </w:p>
    <w:p w14:paraId="297AD852" w14:textId="77777777" w:rsidR="001A1B67" w:rsidRPr="00833B5A" w:rsidRDefault="001A1B67" w:rsidP="0072581A">
      <w:pPr>
        <w:pStyle w:val="Naslov6"/>
        <w:spacing w:after="120"/>
        <w:rPr>
          <w:i w:val="0"/>
        </w:rPr>
      </w:pPr>
      <w:bookmarkStart w:id="805" w:name="_Toc416874519"/>
      <w:bookmarkStart w:id="806" w:name="_Toc312139314"/>
      <w:bookmarkStart w:id="807" w:name="_Toc312139041"/>
      <w:bookmarkStart w:id="808" w:name="_Toc311536500"/>
      <w:bookmarkStart w:id="809" w:name="_Toc303671965"/>
      <w:r w:rsidRPr="00833B5A">
        <w:rPr>
          <w:i w:val="0"/>
        </w:rPr>
        <w:t>Zaščitni sloj</w:t>
      </w:r>
      <w:bookmarkEnd w:id="805"/>
      <w:bookmarkEnd w:id="806"/>
      <w:bookmarkEnd w:id="807"/>
      <w:bookmarkEnd w:id="808"/>
      <w:bookmarkEnd w:id="809"/>
    </w:p>
    <w:p w14:paraId="68C99B07"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Zaščitni sloj se izvede na vodoravnih površinah ali površinah z majhnim nagibom. Zaščitni sloj mora biti lepljen oz. sprijet s tesnilnim slojem. Za površine z večjim nagibom ali vertikalne površine se za zaščito uporabi material, ki se le točkovno poveže s podlago.</w:t>
      </w:r>
    </w:p>
    <w:p w14:paraId="194D4233" w14:textId="77777777" w:rsidR="001A1B67" w:rsidRPr="00833B5A" w:rsidRDefault="001A1B67" w:rsidP="00ED09B1">
      <w:pPr>
        <w:pStyle w:val="Naslov5"/>
        <w:spacing w:after="120"/>
        <w:rPr>
          <w:rFonts w:ascii="Tahoma" w:hAnsi="Tahoma" w:cs="Tahoma"/>
          <w:b/>
          <w:i w:val="0"/>
        </w:rPr>
      </w:pPr>
      <w:bookmarkStart w:id="810" w:name="_Toc416874520"/>
      <w:bookmarkStart w:id="811" w:name="_Toc312223446"/>
      <w:bookmarkStart w:id="812" w:name="_Toc312139315"/>
      <w:bookmarkStart w:id="813" w:name="_Toc312139042"/>
      <w:bookmarkStart w:id="814" w:name="_Toc311536501"/>
      <w:bookmarkStart w:id="815" w:name="_Toc303671966"/>
      <w:r w:rsidRPr="00833B5A">
        <w:rPr>
          <w:rFonts w:ascii="Tahoma" w:hAnsi="Tahoma" w:cs="Tahoma"/>
          <w:b/>
          <w:i w:val="0"/>
        </w:rPr>
        <w:t>Osnovni materiali</w:t>
      </w:r>
      <w:bookmarkEnd w:id="810"/>
      <w:bookmarkEnd w:id="811"/>
      <w:bookmarkEnd w:id="812"/>
      <w:bookmarkEnd w:id="813"/>
      <w:bookmarkEnd w:id="814"/>
      <w:bookmarkEnd w:id="815"/>
    </w:p>
    <w:p w14:paraId="43F14C29"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Uporabnost (kakovost in kompatibilnost) vseh materialov, predvidenih za hidroizolacijo objektov, se mora preveriti s predhodnimi preiskavami, njihovo ustreznost pa dokaže s certifikati.</w:t>
      </w:r>
    </w:p>
    <w:p w14:paraId="1B038C20" w14:textId="77777777" w:rsidR="001A1B67" w:rsidRPr="00833B5A" w:rsidRDefault="001A1B67" w:rsidP="00D83396">
      <w:pPr>
        <w:spacing w:after="120" w:line="260" w:lineRule="exact"/>
        <w:ind w:right="62"/>
        <w:jc w:val="both"/>
        <w:rPr>
          <w:rFonts w:ascii="Tahoma" w:hAnsi="Tahoma" w:cs="Tahoma"/>
          <w:sz w:val="20"/>
          <w:szCs w:val="20"/>
        </w:rPr>
      </w:pPr>
      <w:r w:rsidRPr="00833B5A">
        <w:rPr>
          <w:rFonts w:ascii="Tahoma" w:hAnsi="Tahoma" w:cs="Tahoma"/>
          <w:sz w:val="20"/>
          <w:szCs w:val="20"/>
        </w:rPr>
        <w:t xml:space="preserve">Za vse materiale je potrebno zagotoviti navodila proizvajalca z natančnim opisom uporabe. </w:t>
      </w:r>
    </w:p>
    <w:p w14:paraId="7223692F" w14:textId="77777777" w:rsidR="001A1B67" w:rsidRPr="00833B5A" w:rsidRDefault="001A1B67" w:rsidP="0072581A">
      <w:pPr>
        <w:pStyle w:val="Naslov6"/>
        <w:spacing w:after="120"/>
        <w:rPr>
          <w:i w:val="0"/>
        </w:rPr>
      </w:pPr>
      <w:bookmarkStart w:id="816" w:name="_Toc416874521"/>
      <w:bookmarkStart w:id="817" w:name="_Toc312139316"/>
      <w:bookmarkStart w:id="818" w:name="_Toc312139043"/>
      <w:bookmarkStart w:id="819" w:name="_Toc311536502"/>
      <w:bookmarkStart w:id="820" w:name="_Toc303671967"/>
      <w:r w:rsidRPr="00833B5A">
        <w:rPr>
          <w:i w:val="0"/>
        </w:rPr>
        <w:t>Vrste materialov</w:t>
      </w:r>
      <w:bookmarkEnd w:id="816"/>
      <w:bookmarkEnd w:id="817"/>
      <w:bookmarkEnd w:id="818"/>
      <w:bookmarkEnd w:id="819"/>
      <w:bookmarkEnd w:id="820"/>
    </w:p>
    <w:p w14:paraId="53872DCE" w14:textId="77777777" w:rsidR="001A1B67" w:rsidRPr="00833B5A" w:rsidRDefault="001A1B67" w:rsidP="00D8339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Materiali, ki se uporabljajo za tesnjenje objektov, morajo imeti bitumensko vezivo ali drugo ustrezno vezivo. Za določene sloje  se lahko uporabijo tudi drugi namenski materiali.</w:t>
      </w:r>
    </w:p>
    <w:p w14:paraId="03F509E3" w14:textId="77777777" w:rsidR="001A1B67" w:rsidRPr="00833B5A" w:rsidRDefault="001A1B67" w:rsidP="00A1611D">
      <w:pPr>
        <w:pStyle w:val="Naslov7"/>
      </w:pPr>
      <w:bookmarkStart w:id="821" w:name="_Toc312139317"/>
      <w:r w:rsidRPr="00833B5A">
        <w:t>Materiali z bitumenskim vezivom</w:t>
      </w:r>
      <w:bookmarkEnd w:id="821"/>
    </w:p>
    <w:p w14:paraId="6A88F8F8" w14:textId="77777777" w:rsidR="001A1B67" w:rsidRPr="00833B5A" w:rsidRDefault="001A1B67" w:rsidP="00D83396">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Materiali z bitumenskim vezivom so primerni pri naslednjih postopkih:</w:t>
      </w:r>
    </w:p>
    <w:p w14:paraId="23C4221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vezne sloje:</w:t>
      </w:r>
    </w:p>
    <w:p w14:paraId="365C26E4"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za osnovni premaz (bitumenska emulzija),</w:t>
      </w:r>
    </w:p>
    <w:p w14:paraId="084CD990"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za izravnalni sloj (modificirana polimerna bitumenska veziva, po potrebi z dodatki),</w:t>
      </w:r>
    </w:p>
    <w:p w14:paraId="07432FE6"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za lepilno maso (bitumenska veziva z ustreznimi dodatki).</w:t>
      </w:r>
    </w:p>
    <w:p w14:paraId="3791421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tesnilne sloje:</w:t>
      </w:r>
    </w:p>
    <w:p w14:paraId="5AA0C398"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bitumenski lepilni trakovi,</w:t>
      </w:r>
    </w:p>
    <w:p w14:paraId="647C7F40"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bitumenski varilni trakovi,</w:t>
      </w:r>
    </w:p>
    <w:p w14:paraId="172A9CB5"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modificirana polimerna bitumenska veziva,</w:t>
      </w:r>
    </w:p>
    <w:p w14:paraId="58CA992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zaščitne in obrabne sloje:</w:t>
      </w:r>
    </w:p>
    <w:p w14:paraId="6F625F5B"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bitumenski beton,</w:t>
      </w:r>
    </w:p>
    <w:p w14:paraId="2BF11F5E"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 xml:space="preserve">liti asfalt, </w:t>
      </w:r>
    </w:p>
    <w:p w14:paraId="5C4D35FC"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skeletni mastiks asfalt,</w:t>
      </w:r>
    </w:p>
    <w:p w14:paraId="191CE06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kot  premaz površine  obrabnega sloja: </w:t>
      </w:r>
    </w:p>
    <w:p w14:paraId="03D9EA26" w14:textId="77777777" w:rsidR="001A1B67" w:rsidRPr="00833B5A" w:rsidRDefault="001A1B67" w:rsidP="00A54C7D">
      <w:pPr>
        <w:widowControl/>
        <w:numPr>
          <w:ilvl w:val="1"/>
          <w:numId w:val="5"/>
        </w:numPr>
        <w:spacing w:after="0" w:line="260" w:lineRule="exact"/>
        <w:rPr>
          <w:rFonts w:ascii="Tahoma" w:hAnsi="Tahoma" w:cs="Tahoma"/>
          <w:sz w:val="20"/>
          <w:szCs w:val="20"/>
          <w:lang w:val="sl-SI"/>
        </w:rPr>
      </w:pPr>
      <w:r w:rsidRPr="00833B5A">
        <w:rPr>
          <w:rFonts w:ascii="Tahoma" w:hAnsi="Tahoma" w:cs="Tahoma"/>
          <w:sz w:val="20"/>
          <w:szCs w:val="20"/>
          <w:lang w:val="sl-SI"/>
        </w:rPr>
        <w:t>bitumenska emulzija,</w:t>
      </w:r>
    </w:p>
    <w:p w14:paraId="59F86AA7" w14:textId="77777777" w:rsidR="001A1B67" w:rsidRPr="00833B5A" w:rsidRDefault="001A1B67" w:rsidP="00A54C7D">
      <w:pPr>
        <w:widowControl/>
        <w:numPr>
          <w:ilvl w:val="1"/>
          <w:numId w:val="5"/>
        </w:numPr>
        <w:spacing w:after="120" w:line="260" w:lineRule="exact"/>
        <w:rPr>
          <w:rFonts w:ascii="Tahoma" w:hAnsi="Tahoma" w:cs="Tahoma"/>
          <w:sz w:val="20"/>
          <w:szCs w:val="20"/>
          <w:lang w:val="sl-SI"/>
        </w:rPr>
      </w:pPr>
      <w:r w:rsidRPr="00833B5A">
        <w:rPr>
          <w:rFonts w:ascii="Tahoma" w:hAnsi="Tahoma" w:cs="Tahoma"/>
          <w:sz w:val="20"/>
          <w:szCs w:val="20"/>
          <w:lang w:val="sl-SI"/>
        </w:rPr>
        <w:t>s polimeri modificirana bitumenska veziva.</w:t>
      </w:r>
    </w:p>
    <w:p w14:paraId="2A206103" w14:textId="77777777" w:rsidR="001A1B67" w:rsidRPr="00833B5A" w:rsidRDefault="001A1B67" w:rsidP="00D83396">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tesnitev reg na objektih (spoj dveh enakih ali različnih materialov) se uporablja:</w:t>
      </w:r>
    </w:p>
    <w:p w14:paraId="3736697C"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bitumenske mase (kiti), </w:t>
      </w:r>
    </w:p>
    <w:p w14:paraId="3D799922"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bitumenski tesnilni trakovi.</w:t>
      </w:r>
    </w:p>
    <w:p w14:paraId="7CF47415"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 uporabo le-teh je obvezno stični površini namazati s prednamazom.</w:t>
      </w:r>
    </w:p>
    <w:p w14:paraId="49163573" w14:textId="77777777" w:rsidR="001A1B67" w:rsidRPr="00833B5A" w:rsidRDefault="001A1B67" w:rsidP="00A1611D">
      <w:pPr>
        <w:pStyle w:val="Naslov7"/>
      </w:pPr>
      <w:bookmarkStart w:id="822" w:name="_Toc312139318"/>
      <w:r w:rsidRPr="00833B5A">
        <w:t xml:space="preserve">Drugi </w:t>
      </w:r>
      <w:bookmarkEnd w:id="822"/>
      <w:r w:rsidRPr="00833B5A">
        <w:t>namenski materiali</w:t>
      </w:r>
    </w:p>
    <w:p w14:paraId="740D654D" w14:textId="77777777" w:rsidR="001A1B67" w:rsidRPr="00833B5A" w:rsidRDefault="001A1B67" w:rsidP="00F55646">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Drugi namenski materiali se lahko uporabijo za tesnjenje objektov pri naslednjih postupkih:</w:t>
      </w:r>
    </w:p>
    <w:p w14:paraId="40F423B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vezne sloje na podlagi:</w:t>
      </w:r>
    </w:p>
    <w:p w14:paraId="710B47A5"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za osnovne premaze: tekoči polimeri – reakcijske (epoksidne) smole,</w:t>
      </w:r>
    </w:p>
    <w:p w14:paraId="58C8842B"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za izravnave: tekoči polimeri (reakcijske - epoksidne smole) z dodatki,</w:t>
      </w:r>
    </w:p>
    <w:p w14:paraId="1F834FF2"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tesnilne sloje:</w:t>
      </w:r>
    </w:p>
    <w:p w14:paraId="0B9EC71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tekoči polimeri za brizganje,</w:t>
      </w:r>
    </w:p>
    <w:p w14:paraId="65487E7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polimerne folije (za lepljenje),</w:t>
      </w:r>
    </w:p>
    <w:p w14:paraId="29289584"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delno zaščitene sloje (ali za ločilne sloje pri plavajočih izolacijah):</w:t>
      </w:r>
    </w:p>
    <w:p w14:paraId="14FCAD3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lastRenderedPageBreak/>
        <w:t>polimerna drenažna tkanina,</w:t>
      </w:r>
    </w:p>
    <w:p w14:paraId="3C8DDCAA"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drenažno pletivo,</w:t>
      </w:r>
    </w:p>
    <w:p w14:paraId="29573CC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za tesnjenje spojev:</w:t>
      </w:r>
    </w:p>
    <w:p w14:paraId="12C2672C" w14:textId="77777777" w:rsidR="001A1B67" w:rsidRPr="00833B5A" w:rsidRDefault="001A1B67" w:rsidP="007C3825">
      <w:pPr>
        <w:widowControl/>
        <w:numPr>
          <w:ilvl w:val="0"/>
          <w:numId w:val="5"/>
        </w:numPr>
        <w:tabs>
          <w:tab w:val="clear" w:pos="720"/>
        </w:tabs>
        <w:spacing w:after="120" w:line="260" w:lineRule="exact"/>
        <w:ind w:left="1135" w:hanging="284"/>
        <w:rPr>
          <w:rFonts w:ascii="Tahoma" w:hAnsi="Tahoma" w:cs="Tahoma"/>
          <w:sz w:val="20"/>
          <w:szCs w:val="20"/>
          <w:lang w:val="sl-SI"/>
        </w:rPr>
      </w:pPr>
      <w:r w:rsidRPr="00833B5A">
        <w:rPr>
          <w:rFonts w:ascii="Tahoma" w:hAnsi="Tahoma" w:cs="Tahoma"/>
          <w:sz w:val="20"/>
          <w:szCs w:val="20"/>
          <w:lang w:val="sl-SI"/>
        </w:rPr>
        <w:t>reakcijske polimerne mase.</w:t>
      </w:r>
    </w:p>
    <w:p w14:paraId="46FCB928" w14:textId="77777777" w:rsidR="001A1B67" w:rsidRPr="00833B5A" w:rsidRDefault="001A1B67" w:rsidP="00A1611D">
      <w:pPr>
        <w:pStyle w:val="Naslov7"/>
      </w:pPr>
      <w:bookmarkStart w:id="823" w:name="_Toc312139319"/>
      <w:r w:rsidRPr="00833B5A">
        <w:t>Ostali material</w:t>
      </w:r>
      <w:bookmarkEnd w:id="823"/>
      <w:r w:rsidRPr="00833B5A">
        <w:t>i</w:t>
      </w:r>
    </w:p>
    <w:p w14:paraId="685819E2"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armiranje s polimeri modificiranega bitumna je treba uporabiti mreže iz umetnih materialov, kovinske ali tkane, kot npr. iz  steklenih ali poliesterskih vlaken.</w:t>
      </w:r>
    </w:p>
    <w:p w14:paraId="16E5D197"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Zaščitni sloji pri tesnjenju objektov ali delov objektov v nasipu, morajo biti izvedeni s cementno malto ali ustreznim betonom.</w:t>
      </w:r>
    </w:p>
    <w:p w14:paraId="09A64335"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zaščito tesnilnega sloja na vertikalnih betonskih površinah se lahko uporabi različne gradbene materiale, npr. čepasta folija iz propilena, ekspandiran ali ekstrudiran polistiren, ipd.</w:t>
      </w:r>
    </w:p>
    <w:p w14:paraId="4A6D0851" w14:textId="77777777" w:rsidR="001A1B67" w:rsidRPr="00833B5A" w:rsidRDefault="001A1B67" w:rsidP="00ED09B1">
      <w:pPr>
        <w:pStyle w:val="Naslov5"/>
        <w:spacing w:after="120"/>
        <w:rPr>
          <w:rFonts w:ascii="Tahoma" w:hAnsi="Tahoma" w:cs="Tahoma"/>
          <w:b/>
          <w:i w:val="0"/>
        </w:rPr>
      </w:pPr>
      <w:bookmarkStart w:id="824" w:name="_Toc416874522"/>
      <w:bookmarkStart w:id="825" w:name="_Toc312223447"/>
      <w:bookmarkStart w:id="826" w:name="_Toc312139320"/>
      <w:bookmarkStart w:id="827" w:name="_Toc312139044"/>
      <w:bookmarkStart w:id="828" w:name="_Toc311536503"/>
      <w:bookmarkStart w:id="829" w:name="_Toc303671968"/>
      <w:r w:rsidRPr="00833B5A">
        <w:rPr>
          <w:rFonts w:ascii="Tahoma" w:hAnsi="Tahoma" w:cs="Tahoma"/>
          <w:b/>
          <w:i w:val="0"/>
        </w:rPr>
        <w:t>Kakovost materialov</w:t>
      </w:r>
      <w:bookmarkEnd w:id="824"/>
      <w:bookmarkEnd w:id="825"/>
      <w:bookmarkEnd w:id="826"/>
      <w:bookmarkEnd w:id="827"/>
      <w:bookmarkEnd w:id="828"/>
      <w:bookmarkEnd w:id="829"/>
    </w:p>
    <w:p w14:paraId="53E4F0E1"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posamezne lastnosti osnovnih materialov so v teh tehničnih pogojih vrednosti mejne, kar pomeni, da so predpisane.</w:t>
      </w:r>
    </w:p>
    <w:p w14:paraId="10F9BF55" w14:textId="77777777" w:rsidR="001A1B67" w:rsidRPr="00833B5A" w:rsidRDefault="001A1B67" w:rsidP="0072581A">
      <w:pPr>
        <w:pStyle w:val="Naslov6"/>
        <w:spacing w:after="120"/>
        <w:rPr>
          <w:i w:val="0"/>
        </w:rPr>
      </w:pPr>
      <w:bookmarkStart w:id="830" w:name="_Toc416874523"/>
      <w:bookmarkStart w:id="831" w:name="_Toc312139321"/>
      <w:bookmarkStart w:id="832" w:name="_Toc312139045"/>
      <w:bookmarkStart w:id="833" w:name="_Toc311536504"/>
      <w:r w:rsidRPr="00833B5A">
        <w:rPr>
          <w:i w:val="0"/>
        </w:rPr>
        <w:t>Materiali z bitumenskim vezivom</w:t>
      </w:r>
      <w:bookmarkStart w:id="834" w:name="_Toc312139322"/>
      <w:bookmarkEnd w:id="830"/>
      <w:bookmarkEnd w:id="831"/>
      <w:bookmarkEnd w:id="832"/>
      <w:bookmarkEnd w:id="833"/>
    </w:p>
    <w:p w14:paraId="582DE051" w14:textId="77777777" w:rsidR="001A1B67" w:rsidRPr="00833B5A" w:rsidRDefault="001A1B67" w:rsidP="00A1611D">
      <w:pPr>
        <w:pStyle w:val="Naslov7"/>
      </w:pPr>
      <w:r w:rsidRPr="00833B5A">
        <w:t>Bitumenska emulzija</w:t>
      </w:r>
      <w:bookmarkEnd w:id="834"/>
    </w:p>
    <w:p w14:paraId="7303655B"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osnovni premaz se uporabljata kationska bitumenska emulzija ali s polimeri modificiran bitumen.</w:t>
      </w:r>
    </w:p>
    <w:p w14:paraId="64543D68"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Tehnični pogoji za lastnosti kationskih bitumenskih emulzij so navedeni </w:t>
      </w:r>
      <w:r w:rsidR="00A61127" w:rsidRPr="00833B5A">
        <w:rPr>
          <w:rFonts w:ascii="Tahoma" w:hAnsi="Tahoma" w:cs="Tahoma"/>
          <w:sz w:val="20"/>
          <w:szCs w:val="20"/>
          <w:lang w:val="sl-SI"/>
        </w:rPr>
        <w:t>Tabeli 3.6.28</w:t>
      </w:r>
      <w:r w:rsidRPr="00833B5A">
        <w:rPr>
          <w:rFonts w:ascii="Tahoma" w:hAnsi="Tahoma" w:cs="Tahoma"/>
          <w:sz w:val="20"/>
          <w:szCs w:val="20"/>
          <w:lang w:val="sl-SI"/>
        </w:rPr>
        <w:t>.</w:t>
      </w:r>
    </w:p>
    <w:p w14:paraId="0EC4A79C" w14:textId="77777777" w:rsidR="001A1B67" w:rsidRPr="00833B5A" w:rsidRDefault="00D14F06" w:rsidP="00D14F06">
      <w:pPr>
        <w:pStyle w:val="Tabele"/>
        <w:ind w:left="1418" w:hanging="1418"/>
      </w:pPr>
      <w:r w:rsidRPr="00833B5A">
        <w:t>Tabela 3.6.28</w:t>
      </w:r>
      <w:r w:rsidR="001A1B67" w:rsidRPr="00833B5A">
        <w:t>:</w:t>
      </w:r>
      <w:r w:rsidRPr="00833B5A">
        <w:tab/>
      </w:r>
      <w:r w:rsidR="001A1B67" w:rsidRPr="00833B5A">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833B5A" w:rsidRPr="00833B5A" w14:paraId="1468497F" w14:textId="77777777" w:rsidTr="00D14F06">
        <w:trPr>
          <w:trHeight w:val="227"/>
        </w:trPr>
        <w:tc>
          <w:tcPr>
            <w:tcW w:w="2640" w:type="dxa"/>
            <w:tcBorders>
              <w:top w:val="single" w:sz="4" w:space="0" w:color="auto"/>
              <w:left w:val="single" w:sz="4" w:space="0" w:color="auto"/>
              <w:bottom w:val="nil"/>
              <w:right w:val="single" w:sz="4" w:space="0" w:color="auto"/>
            </w:tcBorders>
            <w:hideMark/>
          </w:tcPr>
          <w:p w14:paraId="295EC392" w14:textId="77777777" w:rsidR="001A1B67" w:rsidRPr="00833B5A" w:rsidRDefault="001A1B67" w:rsidP="00874B1A">
            <w:pPr>
              <w:spacing w:before="40" w:after="40"/>
              <w:rPr>
                <w:rFonts w:ascii="Tahoma" w:hAnsi="Tahoma" w:cs="Tahoma"/>
                <w:b/>
                <w:sz w:val="20"/>
                <w:szCs w:val="20"/>
                <w:lang w:val="sl-SI" w:bidi="en-US"/>
              </w:rPr>
            </w:pPr>
            <w:r w:rsidRPr="00833B5A">
              <w:rPr>
                <w:rFonts w:ascii="Tahoma" w:hAnsi="Tahoma" w:cs="Tahoma"/>
                <w:b/>
                <w:sz w:val="20"/>
                <w:szCs w:val="20"/>
                <w:lang w:val="sl-SI"/>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33817ED9" w14:textId="77777777" w:rsidR="001A1B67" w:rsidRPr="00833B5A" w:rsidRDefault="001A1B67" w:rsidP="00F55646">
            <w:pPr>
              <w:spacing w:before="40" w:after="40"/>
              <w:jc w:val="center"/>
              <w:rPr>
                <w:rFonts w:ascii="Tahoma" w:hAnsi="Tahoma" w:cs="Tahoma"/>
                <w:b/>
                <w:sz w:val="20"/>
                <w:szCs w:val="20"/>
                <w:lang w:val="sl-SI" w:bidi="en-US"/>
              </w:rPr>
            </w:pPr>
            <w:r w:rsidRPr="00833B5A">
              <w:rPr>
                <w:rFonts w:ascii="Tahoma" w:hAnsi="Tahoma" w:cs="Tahoma"/>
                <w:b/>
                <w:sz w:val="20"/>
                <w:szCs w:val="20"/>
                <w:lang w:val="sl-SI"/>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09EC1743" w14:textId="77777777" w:rsidR="001A1B67" w:rsidRPr="00833B5A" w:rsidRDefault="001A1B67" w:rsidP="00F55646">
            <w:pPr>
              <w:spacing w:before="40" w:after="40"/>
              <w:jc w:val="center"/>
              <w:rPr>
                <w:rFonts w:ascii="Tahoma" w:hAnsi="Tahoma" w:cs="Tahoma"/>
                <w:b/>
                <w:sz w:val="20"/>
                <w:szCs w:val="20"/>
                <w:lang w:val="sl-SI" w:bidi="en-US"/>
              </w:rPr>
            </w:pPr>
            <w:r w:rsidRPr="00833B5A">
              <w:rPr>
                <w:rFonts w:ascii="Tahoma" w:hAnsi="Tahoma" w:cs="Tahoma"/>
                <w:b/>
                <w:sz w:val="20"/>
                <w:szCs w:val="20"/>
                <w:lang w:val="sl-SI"/>
              </w:rPr>
              <w:t>Enote</w:t>
            </w:r>
          </w:p>
        </w:tc>
        <w:tc>
          <w:tcPr>
            <w:tcW w:w="3827" w:type="dxa"/>
            <w:gridSpan w:val="4"/>
            <w:tcBorders>
              <w:top w:val="single" w:sz="4" w:space="0" w:color="auto"/>
              <w:left w:val="single" w:sz="4" w:space="0" w:color="auto"/>
              <w:bottom w:val="nil"/>
              <w:right w:val="single" w:sz="4" w:space="0" w:color="auto"/>
            </w:tcBorders>
            <w:hideMark/>
          </w:tcPr>
          <w:p w14:paraId="4145234E" w14:textId="77777777" w:rsidR="001A1B67" w:rsidRPr="00833B5A" w:rsidRDefault="001A1B67" w:rsidP="00F55646">
            <w:pPr>
              <w:spacing w:before="40" w:after="40"/>
              <w:jc w:val="center"/>
              <w:rPr>
                <w:rFonts w:ascii="Tahoma" w:hAnsi="Tahoma" w:cs="Tahoma"/>
                <w:b/>
                <w:sz w:val="20"/>
                <w:szCs w:val="20"/>
                <w:lang w:val="sl-SI" w:bidi="en-US"/>
              </w:rPr>
            </w:pPr>
            <w:r w:rsidRPr="00833B5A">
              <w:rPr>
                <w:rFonts w:ascii="Tahoma" w:hAnsi="Tahoma" w:cs="Tahoma"/>
                <w:b/>
                <w:sz w:val="20"/>
                <w:szCs w:val="20"/>
                <w:lang w:val="sl-SI"/>
              </w:rPr>
              <w:t>Tip bitumenske emulzije</w:t>
            </w:r>
          </w:p>
        </w:tc>
      </w:tr>
      <w:tr w:rsidR="00833B5A" w:rsidRPr="00833B5A" w14:paraId="6D24BD81" w14:textId="77777777" w:rsidTr="00D14F06">
        <w:trPr>
          <w:trHeight w:val="227"/>
        </w:trPr>
        <w:tc>
          <w:tcPr>
            <w:tcW w:w="2640" w:type="dxa"/>
            <w:tcBorders>
              <w:top w:val="nil"/>
              <w:left w:val="single" w:sz="4" w:space="0" w:color="auto"/>
              <w:bottom w:val="double" w:sz="4" w:space="0" w:color="auto"/>
              <w:right w:val="single" w:sz="4" w:space="0" w:color="auto"/>
            </w:tcBorders>
          </w:tcPr>
          <w:p w14:paraId="7FD83EA9" w14:textId="77777777" w:rsidR="001A1B67" w:rsidRPr="00833B5A" w:rsidRDefault="001A1B67" w:rsidP="00F55646">
            <w:pPr>
              <w:spacing w:before="40" w:after="40"/>
              <w:jc w:val="center"/>
              <w:rPr>
                <w:rFonts w:ascii="Tahoma" w:hAnsi="Tahoma" w:cs="Tahoma"/>
                <w:sz w:val="20"/>
                <w:szCs w:val="20"/>
                <w:lang w:val="sl-SI" w:bidi="en-US"/>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25E8DC12" w14:textId="77777777" w:rsidR="001A1B67" w:rsidRPr="00833B5A" w:rsidRDefault="001A1B67" w:rsidP="00F55646">
            <w:pPr>
              <w:spacing w:before="40" w:after="40" w:line="240" w:lineRule="auto"/>
              <w:rPr>
                <w:rFonts w:ascii="Tahoma" w:hAnsi="Tahoma" w:cs="Tahoma"/>
                <w:sz w:val="20"/>
                <w:szCs w:val="20"/>
                <w:lang w:val="sl-SI" w:bidi="en-US"/>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714F6FFC" w14:textId="77777777" w:rsidR="001A1B67" w:rsidRPr="00833B5A" w:rsidRDefault="001A1B67" w:rsidP="00F55646">
            <w:pPr>
              <w:spacing w:before="40" w:after="40" w:line="240" w:lineRule="auto"/>
              <w:rPr>
                <w:rFonts w:ascii="Tahoma" w:hAnsi="Tahoma" w:cs="Tahoma"/>
                <w:sz w:val="20"/>
                <w:szCs w:val="20"/>
                <w:lang w:val="sl-SI" w:bidi="en-US"/>
              </w:rPr>
            </w:pPr>
          </w:p>
        </w:tc>
        <w:tc>
          <w:tcPr>
            <w:tcW w:w="901" w:type="dxa"/>
            <w:tcBorders>
              <w:top w:val="nil"/>
              <w:left w:val="single" w:sz="4" w:space="0" w:color="auto"/>
              <w:bottom w:val="double" w:sz="4" w:space="0" w:color="auto"/>
              <w:right w:val="single" w:sz="4" w:space="0" w:color="auto"/>
            </w:tcBorders>
            <w:hideMark/>
          </w:tcPr>
          <w:p w14:paraId="0F88016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901" w:type="dxa"/>
            <w:tcBorders>
              <w:top w:val="nil"/>
              <w:left w:val="single" w:sz="4" w:space="0" w:color="auto"/>
              <w:bottom w:val="double" w:sz="4" w:space="0" w:color="auto"/>
              <w:right w:val="single" w:sz="4" w:space="0" w:color="auto"/>
            </w:tcBorders>
            <w:hideMark/>
          </w:tcPr>
          <w:p w14:paraId="6FAA5A6D"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4</w:t>
            </w:r>
          </w:p>
        </w:tc>
        <w:tc>
          <w:tcPr>
            <w:tcW w:w="965" w:type="dxa"/>
            <w:tcBorders>
              <w:top w:val="nil"/>
              <w:left w:val="single" w:sz="4" w:space="0" w:color="auto"/>
              <w:bottom w:val="double" w:sz="4" w:space="0" w:color="auto"/>
              <w:right w:val="single" w:sz="4" w:space="0" w:color="auto"/>
            </w:tcBorders>
            <w:hideMark/>
          </w:tcPr>
          <w:p w14:paraId="755C068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060" w:type="dxa"/>
            <w:tcBorders>
              <w:top w:val="nil"/>
              <w:left w:val="single" w:sz="4" w:space="0" w:color="auto"/>
              <w:bottom w:val="double" w:sz="4" w:space="0" w:color="auto"/>
              <w:right w:val="single" w:sz="4" w:space="0" w:color="auto"/>
            </w:tcBorders>
            <w:hideMark/>
          </w:tcPr>
          <w:p w14:paraId="6673377E"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6</w:t>
            </w:r>
          </w:p>
        </w:tc>
      </w:tr>
      <w:tr w:rsidR="00833B5A" w:rsidRPr="00833B5A" w14:paraId="43572B06"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3586EACF"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Stabilnost</w:t>
            </w:r>
          </w:p>
        </w:tc>
        <w:tc>
          <w:tcPr>
            <w:tcW w:w="1239" w:type="dxa"/>
            <w:tcBorders>
              <w:top w:val="single" w:sz="4" w:space="0" w:color="auto"/>
              <w:left w:val="single" w:sz="4" w:space="0" w:color="auto"/>
              <w:bottom w:val="single" w:sz="4" w:space="0" w:color="auto"/>
              <w:right w:val="single" w:sz="4" w:space="0" w:color="auto"/>
            </w:tcBorders>
            <w:hideMark/>
          </w:tcPr>
          <w:p w14:paraId="13EAE53D"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35690710"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01" w:type="dxa"/>
            <w:tcBorders>
              <w:top w:val="single" w:sz="4" w:space="0" w:color="auto"/>
              <w:left w:val="single" w:sz="4" w:space="0" w:color="auto"/>
              <w:bottom w:val="single" w:sz="4" w:space="0" w:color="auto"/>
              <w:right w:val="single" w:sz="4" w:space="0" w:color="auto"/>
            </w:tcBorders>
            <w:hideMark/>
          </w:tcPr>
          <w:p w14:paraId="1940C99B"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50 -100</w:t>
            </w:r>
          </w:p>
        </w:tc>
        <w:tc>
          <w:tcPr>
            <w:tcW w:w="901" w:type="dxa"/>
            <w:tcBorders>
              <w:top w:val="single" w:sz="4" w:space="0" w:color="auto"/>
              <w:left w:val="single" w:sz="4" w:space="0" w:color="auto"/>
              <w:bottom w:val="single" w:sz="4" w:space="0" w:color="auto"/>
              <w:right w:val="single" w:sz="4" w:space="0" w:color="auto"/>
            </w:tcBorders>
            <w:hideMark/>
          </w:tcPr>
          <w:p w14:paraId="6582FC2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70 -130</w:t>
            </w:r>
          </w:p>
        </w:tc>
        <w:tc>
          <w:tcPr>
            <w:tcW w:w="965" w:type="dxa"/>
            <w:tcBorders>
              <w:top w:val="single" w:sz="4" w:space="0" w:color="auto"/>
              <w:left w:val="single" w:sz="4" w:space="0" w:color="auto"/>
              <w:bottom w:val="single" w:sz="4" w:space="0" w:color="auto"/>
              <w:right w:val="single" w:sz="4" w:space="0" w:color="auto"/>
            </w:tcBorders>
            <w:hideMark/>
          </w:tcPr>
          <w:p w14:paraId="6D102A8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120 - 180</w:t>
            </w:r>
          </w:p>
        </w:tc>
        <w:tc>
          <w:tcPr>
            <w:tcW w:w="1060" w:type="dxa"/>
            <w:tcBorders>
              <w:top w:val="single" w:sz="4" w:space="0" w:color="auto"/>
              <w:left w:val="single" w:sz="4" w:space="0" w:color="auto"/>
              <w:bottom w:val="single" w:sz="4" w:space="0" w:color="auto"/>
              <w:right w:val="single" w:sz="4" w:space="0" w:color="auto"/>
            </w:tcBorders>
            <w:hideMark/>
          </w:tcPr>
          <w:p w14:paraId="203C4607"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170 do 230</w:t>
            </w:r>
          </w:p>
        </w:tc>
      </w:tr>
      <w:tr w:rsidR="00833B5A" w:rsidRPr="00833B5A" w14:paraId="15CE4C04"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021A4CAA"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45FBD42C"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12848</w:t>
            </w:r>
          </w:p>
        </w:tc>
        <w:tc>
          <w:tcPr>
            <w:tcW w:w="799" w:type="dxa"/>
            <w:tcBorders>
              <w:top w:val="single" w:sz="4" w:space="0" w:color="auto"/>
              <w:left w:val="single" w:sz="4" w:space="0" w:color="auto"/>
              <w:bottom w:val="single" w:sz="4" w:space="0" w:color="auto"/>
              <w:right w:val="single" w:sz="4" w:space="0" w:color="auto"/>
            </w:tcBorders>
            <w:hideMark/>
          </w:tcPr>
          <w:p w14:paraId="6907819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g</w:t>
            </w:r>
          </w:p>
        </w:tc>
        <w:tc>
          <w:tcPr>
            <w:tcW w:w="901" w:type="dxa"/>
            <w:tcBorders>
              <w:top w:val="single" w:sz="4" w:space="0" w:color="auto"/>
              <w:left w:val="single" w:sz="4" w:space="0" w:color="auto"/>
              <w:bottom w:val="single" w:sz="4" w:space="0" w:color="auto"/>
              <w:right w:val="single" w:sz="4" w:space="0" w:color="auto"/>
            </w:tcBorders>
            <w:hideMark/>
          </w:tcPr>
          <w:p w14:paraId="60035405"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2</w:t>
            </w:r>
          </w:p>
        </w:tc>
        <w:tc>
          <w:tcPr>
            <w:tcW w:w="901" w:type="dxa"/>
            <w:tcBorders>
              <w:top w:val="single" w:sz="4" w:space="0" w:color="auto"/>
              <w:left w:val="single" w:sz="4" w:space="0" w:color="auto"/>
              <w:bottom w:val="single" w:sz="4" w:space="0" w:color="auto"/>
              <w:right w:val="single" w:sz="4" w:space="0" w:color="auto"/>
            </w:tcBorders>
            <w:hideMark/>
          </w:tcPr>
          <w:p w14:paraId="7ABB3FAB"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65" w:type="dxa"/>
            <w:tcBorders>
              <w:top w:val="single" w:sz="4" w:space="0" w:color="auto"/>
              <w:left w:val="single" w:sz="4" w:space="0" w:color="auto"/>
              <w:bottom w:val="single" w:sz="4" w:space="0" w:color="auto"/>
              <w:right w:val="single" w:sz="4" w:space="0" w:color="auto"/>
            </w:tcBorders>
            <w:hideMark/>
          </w:tcPr>
          <w:p w14:paraId="7C868CFC"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hideMark/>
          </w:tcPr>
          <w:p w14:paraId="50DBA82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45FBB078"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2646EE40"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0A2EDAF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429283FA"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w:t>
            </w:r>
          </w:p>
        </w:tc>
        <w:tc>
          <w:tcPr>
            <w:tcW w:w="901" w:type="dxa"/>
            <w:tcBorders>
              <w:top w:val="single" w:sz="4" w:space="0" w:color="auto"/>
              <w:left w:val="single" w:sz="4" w:space="0" w:color="auto"/>
              <w:bottom w:val="single" w:sz="4" w:space="0" w:color="auto"/>
              <w:right w:val="single" w:sz="4" w:space="0" w:color="auto"/>
            </w:tcBorders>
            <w:hideMark/>
          </w:tcPr>
          <w:p w14:paraId="09DDF6A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300</w:t>
            </w:r>
          </w:p>
        </w:tc>
        <w:tc>
          <w:tcPr>
            <w:tcW w:w="901" w:type="dxa"/>
            <w:tcBorders>
              <w:top w:val="single" w:sz="4" w:space="0" w:color="auto"/>
              <w:left w:val="single" w:sz="4" w:space="0" w:color="auto"/>
              <w:bottom w:val="single" w:sz="4" w:space="0" w:color="auto"/>
              <w:right w:val="single" w:sz="4" w:space="0" w:color="auto"/>
            </w:tcBorders>
            <w:hideMark/>
          </w:tcPr>
          <w:p w14:paraId="234BF63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65" w:type="dxa"/>
            <w:tcBorders>
              <w:top w:val="single" w:sz="4" w:space="0" w:color="auto"/>
              <w:left w:val="single" w:sz="4" w:space="0" w:color="auto"/>
              <w:bottom w:val="single" w:sz="4" w:space="0" w:color="auto"/>
              <w:right w:val="single" w:sz="4" w:space="0" w:color="auto"/>
            </w:tcBorders>
            <w:hideMark/>
          </w:tcPr>
          <w:p w14:paraId="3430EFB3"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hideMark/>
          </w:tcPr>
          <w:p w14:paraId="5468727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316A9AFA"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63ADCDBF"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1DBB16A5"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1428</w:t>
            </w:r>
          </w:p>
        </w:tc>
        <w:tc>
          <w:tcPr>
            <w:tcW w:w="799" w:type="dxa"/>
            <w:tcBorders>
              <w:top w:val="single" w:sz="4" w:space="0" w:color="auto"/>
              <w:left w:val="single" w:sz="4" w:space="0" w:color="auto"/>
              <w:bottom w:val="single" w:sz="4" w:space="0" w:color="auto"/>
              <w:right w:val="single" w:sz="4" w:space="0" w:color="auto"/>
            </w:tcBorders>
            <w:hideMark/>
          </w:tcPr>
          <w:p w14:paraId="2D606DE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901" w:type="dxa"/>
            <w:tcBorders>
              <w:top w:val="single" w:sz="4" w:space="0" w:color="auto"/>
              <w:left w:val="single" w:sz="4" w:space="0" w:color="auto"/>
              <w:bottom w:val="single" w:sz="4" w:space="0" w:color="auto"/>
              <w:right w:val="single" w:sz="4" w:space="0" w:color="auto"/>
            </w:tcBorders>
            <w:hideMark/>
          </w:tcPr>
          <w:p w14:paraId="67649546"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48 - 52</w:t>
            </w:r>
          </w:p>
        </w:tc>
        <w:tc>
          <w:tcPr>
            <w:tcW w:w="901" w:type="dxa"/>
            <w:tcBorders>
              <w:top w:val="single" w:sz="4" w:space="0" w:color="auto"/>
              <w:left w:val="single" w:sz="4" w:space="0" w:color="auto"/>
              <w:bottom w:val="single" w:sz="4" w:space="0" w:color="auto"/>
              <w:right w:val="single" w:sz="4" w:space="0" w:color="auto"/>
            </w:tcBorders>
            <w:hideMark/>
          </w:tcPr>
          <w:p w14:paraId="18BF8948"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xml:space="preserve">53 </w:t>
            </w:r>
            <w:r w:rsidR="004202D0" w:rsidRPr="00833B5A">
              <w:rPr>
                <w:rFonts w:ascii="Tahoma" w:hAnsi="Tahoma" w:cs="Tahoma"/>
                <w:sz w:val="20"/>
                <w:szCs w:val="20"/>
                <w:lang w:val="sl-SI"/>
              </w:rPr>
              <w:t>–</w:t>
            </w:r>
            <w:r w:rsidRPr="00833B5A">
              <w:rPr>
                <w:rFonts w:ascii="Tahoma" w:hAnsi="Tahoma" w:cs="Tahoma"/>
                <w:sz w:val="20"/>
                <w:szCs w:val="20"/>
                <w:lang w:val="sl-SI"/>
              </w:rPr>
              <w:t xml:space="preserve"> 57</w:t>
            </w:r>
          </w:p>
        </w:tc>
        <w:tc>
          <w:tcPr>
            <w:tcW w:w="965" w:type="dxa"/>
            <w:tcBorders>
              <w:top w:val="single" w:sz="4" w:space="0" w:color="auto"/>
              <w:left w:val="single" w:sz="4" w:space="0" w:color="auto"/>
              <w:bottom w:val="single" w:sz="4" w:space="0" w:color="auto"/>
              <w:right w:val="single" w:sz="4" w:space="0" w:color="auto"/>
            </w:tcBorders>
            <w:hideMark/>
          </w:tcPr>
          <w:p w14:paraId="07024363"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58 - 62</w:t>
            </w:r>
          </w:p>
        </w:tc>
        <w:tc>
          <w:tcPr>
            <w:tcW w:w="1060" w:type="dxa"/>
            <w:tcBorders>
              <w:top w:val="single" w:sz="4" w:space="0" w:color="auto"/>
              <w:left w:val="single" w:sz="4" w:space="0" w:color="auto"/>
              <w:bottom w:val="single" w:sz="4" w:space="0" w:color="auto"/>
              <w:right w:val="single" w:sz="4" w:space="0" w:color="auto"/>
            </w:tcBorders>
            <w:hideMark/>
          </w:tcPr>
          <w:p w14:paraId="7CDFD13A"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63 - 67</w:t>
            </w:r>
          </w:p>
        </w:tc>
      </w:tr>
      <w:tr w:rsidR="00833B5A" w:rsidRPr="00833B5A" w14:paraId="13118C45"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61C83ADD"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59872C8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1431</w:t>
            </w:r>
          </w:p>
        </w:tc>
        <w:tc>
          <w:tcPr>
            <w:tcW w:w="799" w:type="dxa"/>
            <w:tcBorders>
              <w:top w:val="single" w:sz="4" w:space="0" w:color="auto"/>
              <w:left w:val="single" w:sz="4" w:space="0" w:color="auto"/>
              <w:bottom w:val="single" w:sz="4" w:space="0" w:color="auto"/>
              <w:right w:val="single" w:sz="4" w:space="0" w:color="auto"/>
            </w:tcBorders>
            <w:hideMark/>
          </w:tcPr>
          <w:p w14:paraId="31C3A3F0"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901" w:type="dxa"/>
            <w:tcBorders>
              <w:top w:val="single" w:sz="4" w:space="0" w:color="auto"/>
              <w:left w:val="single" w:sz="4" w:space="0" w:color="auto"/>
              <w:bottom w:val="single" w:sz="4" w:space="0" w:color="auto"/>
              <w:right w:val="single" w:sz="4" w:space="0" w:color="auto"/>
            </w:tcBorders>
            <w:hideMark/>
          </w:tcPr>
          <w:p w14:paraId="3974FBD0"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48</w:t>
            </w:r>
          </w:p>
        </w:tc>
        <w:tc>
          <w:tcPr>
            <w:tcW w:w="901" w:type="dxa"/>
            <w:tcBorders>
              <w:top w:val="single" w:sz="4" w:space="0" w:color="auto"/>
              <w:left w:val="single" w:sz="4" w:space="0" w:color="auto"/>
              <w:bottom w:val="single" w:sz="4" w:space="0" w:color="auto"/>
              <w:right w:val="single" w:sz="4" w:space="0" w:color="auto"/>
            </w:tcBorders>
            <w:hideMark/>
          </w:tcPr>
          <w:p w14:paraId="57ED3B4B"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53</w:t>
            </w:r>
          </w:p>
        </w:tc>
        <w:tc>
          <w:tcPr>
            <w:tcW w:w="965" w:type="dxa"/>
            <w:tcBorders>
              <w:top w:val="single" w:sz="4" w:space="0" w:color="auto"/>
              <w:left w:val="single" w:sz="4" w:space="0" w:color="auto"/>
              <w:bottom w:val="single" w:sz="4" w:space="0" w:color="auto"/>
              <w:right w:val="single" w:sz="4" w:space="0" w:color="auto"/>
            </w:tcBorders>
            <w:hideMark/>
          </w:tcPr>
          <w:p w14:paraId="43089931"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58</w:t>
            </w:r>
          </w:p>
        </w:tc>
        <w:tc>
          <w:tcPr>
            <w:tcW w:w="1060" w:type="dxa"/>
            <w:tcBorders>
              <w:top w:val="single" w:sz="4" w:space="0" w:color="auto"/>
              <w:left w:val="single" w:sz="4" w:space="0" w:color="auto"/>
              <w:bottom w:val="single" w:sz="4" w:space="0" w:color="auto"/>
              <w:right w:val="single" w:sz="4" w:space="0" w:color="auto"/>
            </w:tcBorders>
            <w:hideMark/>
          </w:tcPr>
          <w:p w14:paraId="3BE9CAB0"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63</w:t>
            </w:r>
          </w:p>
        </w:tc>
      </w:tr>
      <w:tr w:rsidR="00833B5A" w:rsidRPr="00833B5A" w14:paraId="43E53E51"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233EEDBD"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403327C1"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1431</w:t>
            </w:r>
          </w:p>
        </w:tc>
        <w:tc>
          <w:tcPr>
            <w:tcW w:w="799" w:type="dxa"/>
            <w:tcBorders>
              <w:top w:val="single" w:sz="4" w:space="0" w:color="auto"/>
              <w:left w:val="single" w:sz="4" w:space="0" w:color="auto"/>
              <w:bottom w:val="single" w:sz="4" w:space="0" w:color="auto"/>
              <w:right w:val="single" w:sz="4" w:space="0" w:color="auto"/>
            </w:tcBorders>
            <w:hideMark/>
          </w:tcPr>
          <w:p w14:paraId="0588E485"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901" w:type="dxa"/>
            <w:tcBorders>
              <w:top w:val="single" w:sz="4" w:space="0" w:color="auto"/>
              <w:left w:val="single" w:sz="4" w:space="0" w:color="auto"/>
              <w:bottom w:val="single" w:sz="4" w:space="0" w:color="auto"/>
              <w:right w:val="single" w:sz="4" w:space="0" w:color="auto"/>
            </w:tcBorders>
            <w:hideMark/>
          </w:tcPr>
          <w:p w14:paraId="6FB367C7"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3,0</w:t>
            </w:r>
          </w:p>
        </w:tc>
        <w:tc>
          <w:tcPr>
            <w:tcW w:w="901" w:type="dxa"/>
            <w:tcBorders>
              <w:top w:val="single" w:sz="4" w:space="0" w:color="auto"/>
              <w:left w:val="single" w:sz="4" w:space="0" w:color="auto"/>
              <w:bottom w:val="single" w:sz="4" w:space="0" w:color="auto"/>
              <w:right w:val="single" w:sz="4" w:space="0" w:color="auto"/>
            </w:tcBorders>
            <w:hideMark/>
          </w:tcPr>
          <w:p w14:paraId="50A1369A"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5,0</w:t>
            </w:r>
          </w:p>
        </w:tc>
        <w:tc>
          <w:tcPr>
            <w:tcW w:w="965" w:type="dxa"/>
            <w:tcBorders>
              <w:top w:val="single" w:sz="4" w:space="0" w:color="auto"/>
              <w:left w:val="single" w:sz="4" w:space="0" w:color="auto"/>
              <w:bottom w:val="single" w:sz="4" w:space="0" w:color="auto"/>
              <w:right w:val="single" w:sz="4" w:space="0" w:color="auto"/>
            </w:tcBorders>
            <w:hideMark/>
          </w:tcPr>
          <w:p w14:paraId="53B88EC8"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8,0</w:t>
            </w:r>
          </w:p>
        </w:tc>
        <w:tc>
          <w:tcPr>
            <w:tcW w:w="1060" w:type="dxa"/>
            <w:tcBorders>
              <w:top w:val="single" w:sz="4" w:space="0" w:color="auto"/>
              <w:left w:val="single" w:sz="4" w:space="0" w:color="auto"/>
              <w:bottom w:val="single" w:sz="4" w:space="0" w:color="auto"/>
              <w:right w:val="single" w:sz="4" w:space="0" w:color="auto"/>
            </w:tcBorders>
            <w:hideMark/>
          </w:tcPr>
          <w:p w14:paraId="6A4A6A8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10,0</w:t>
            </w:r>
          </w:p>
        </w:tc>
      </w:tr>
      <w:tr w:rsidR="00833B5A" w:rsidRPr="00833B5A" w14:paraId="3BA6E222"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4C9486A3"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78FDF38D"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41756E58"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w:t>
            </w:r>
          </w:p>
        </w:tc>
        <w:tc>
          <w:tcPr>
            <w:tcW w:w="901" w:type="dxa"/>
            <w:tcBorders>
              <w:top w:val="single" w:sz="4" w:space="0" w:color="auto"/>
              <w:left w:val="single" w:sz="4" w:space="0" w:color="auto"/>
              <w:bottom w:val="single" w:sz="4" w:space="0" w:color="auto"/>
              <w:right w:val="single" w:sz="4" w:space="0" w:color="auto"/>
            </w:tcBorders>
            <w:hideMark/>
          </w:tcPr>
          <w:p w14:paraId="5117053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15 - 45</w:t>
            </w:r>
          </w:p>
        </w:tc>
        <w:tc>
          <w:tcPr>
            <w:tcW w:w="901" w:type="dxa"/>
            <w:tcBorders>
              <w:top w:val="single" w:sz="4" w:space="0" w:color="auto"/>
              <w:left w:val="single" w:sz="4" w:space="0" w:color="auto"/>
              <w:bottom w:val="single" w:sz="4" w:space="0" w:color="auto"/>
              <w:right w:val="single" w:sz="4" w:space="0" w:color="auto"/>
            </w:tcBorders>
            <w:hideMark/>
          </w:tcPr>
          <w:p w14:paraId="7B2F708E"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xml:space="preserve">35 </w:t>
            </w:r>
            <w:r w:rsidR="004202D0" w:rsidRPr="00833B5A">
              <w:rPr>
                <w:rFonts w:ascii="Tahoma" w:hAnsi="Tahoma" w:cs="Tahoma"/>
                <w:sz w:val="20"/>
                <w:szCs w:val="20"/>
                <w:lang w:val="sl-SI"/>
              </w:rPr>
              <w:t>–</w:t>
            </w:r>
            <w:r w:rsidRPr="00833B5A">
              <w:rPr>
                <w:rFonts w:ascii="Tahoma" w:hAnsi="Tahoma" w:cs="Tahoma"/>
                <w:sz w:val="20"/>
                <w:szCs w:val="20"/>
                <w:lang w:val="sl-SI"/>
              </w:rPr>
              <w:t xml:space="preserve"> 80</w:t>
            </w:r>
          </w:p>
        </w:tc>
        <w:tc>
          <w:tcPr>
            <w:tcW w:w="965" w:type="dxa"/>
            <w:tcBorders>
              <w:top w:val="single" w:sz="4" w:space="0" w:color="auto"/>
              <w:left w:val="single" w:sz="4" w:space="0" w:color="auto"/>
              <w:bottom w:val="single" w:sz="4" w:space="0" w:color="auto"/>
              <w:right w:val="single" w:sz="4" w:space="0" w:color="auto"/>
            </w:tcBorders>
            <w:hideMark/>
          </w:tcPr>
          <w:p w14:paraId="65FE0187"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70 - 130</w:t>
            </w:r>
          </w:p>
        </w:tc>
        <w:tc>
          <w:tcPr>
            <w:tcW w:w="1060" w:type="dxa"/>
            <w:tcBorders>
              <w:top w:val="single" w:sz="4" w:space="0" w:color="auto"/>
              <w:left w:val="single" w:sz="4" w:space="0" w:color="auto"/>
              <w:bottom w:val="single" w:sz="4" w:space="0" w:color="auto"/>
              <w:right w:val="single" w:sz="4" w:space="0" w:color="auto"/>
            </w:tcBorders>
            <w:hideMark/>
          </w:tcPr>
          <w:p w14:paraId="5C8D8151"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442AF3B9"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0C3E06CD"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42978EC9"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4B4D8438"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w:t>
            </w:r>
          </w:p>
        </w:tc>
        <w:tc>
          <w:tcPr>
            <w:tcW w:w="901" w:type="dxa"/>
            <w:tcBorders>
              <w:top w:val="single" w:sz="4" w:space="0" w:color="auto"/>
              <w:left w:val="single" w:sz="4" w:space="0" w:color="auto"/>
              <w:bottom w:val="single" w:sz="4" w:space="0" w:color="auto"/>
              <w:right w:val="single" w:sz="4" w:space="0" w:color="auto"/>
            </w:tcBorders>
            <w:hideMark/>
          </w:tcPr>
          <w:p w14:paraId="77D631F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01" w:type="dxa"/>
            <w:tcBorders>
              <w:top w:val="single" w:sz="4" w:space="0" w:color="auto"/>
              <w:left w:val="single" w:sz="4" w:space="0" w:color="auto"/>
              <w:bottom w:val="single" w:sz="4" w:space="0" w:color="auto"/>
              <w:right w:val="single" w:sz="4" w:space="0" w:color="auto"/>
            </w:tcBorders>
            <w:hideMark/>
          </w:tcPr>
          <w:p w14:paraId="6F476722"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65" w:type="dxa"/>
            <w:tcBorders>
              <w:top w:val="single" w:sz="4" w:space="0" w:color="auto"/>
              <w:left w:val="single" w:sz="4" w:space="0" w:color="auto"/>
              <w:bottom w:val="single" w:sz="4" w:space="0" w:color="auto"/>
              <w:right w:val="single" w:sz="4" w:space="0" w:color="auto"/>
            </w:tcBorders>
            <w:hideMark/>
          </w:tcPr>
          <w:p w14:paraId="214C692E"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hideMark/>
          </w:tcPr>
          <w:p w14:paraId="0B6BDDDC"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10 - 45</w:t>
            </w:r>
          </w:p>
        </w:tc>
      </w:tr>
      <w:tr w:rsidR="00833B5A" w:rsidRPr="00833B5A" w14:paraId="24956E1B"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3ED4DFE4" w14:textId="77777777" w:rsidR="001A1B67" w:rsidRPr="00833B5A" w:rsidRDefault="001A1B67" w:rsidP="00F55646">
            <w:pPr>
              <w:spacing w:before="40" w:after="40"/>
              <w:rPr>
                <w:rFonts w:ascii="Tahoma" w:hAnsi="Tahoma" w:cs="Tahoma"/>
                <w:sz w:val="20"/>
                <w:szCs w:val="20"/>
                <w:lang w:val="sl-SI"/>
              </w:rPr>
            </w:pPr>
            <w:r w:rsidRPr="00833B5A">
              <w:rPr>
                <w:rFonts w:ascii="Tahoma" w:hAnsi="Tahoma" w:cs="Tahoma"/>
                <w:sz w:val="20"/>
                <w:szCs w:val="20"/>
                <w:lang w:val="sl-SI"/>
              </w:rPr>
              <w:t>Ostatek na situ:</w:t>
            </w:r>
          </w:p>
          <w:p w14:paraId="079E05F3" w14:textId="77777777" w:rsidR="001A1B67" w:rsidRPr="00833B5A" w:rsidRDefault="001A1B67" w:rsidP="00F55646">
            <w:pPr>
              <w:spacing w:before="40" w:after="40"/>
              <w:rPr>
                <w:rFonts w:ascii="Tahoma" w:hAnsi="Tahoma" w:cs="Tahoma"/>
                <w:sz w:val="20"/>
                <w:szCs w:val="20"/>
                <w:lang w:val="sl-SI"/>
              </w:rPr>
            </w:pPr>
            <w:r w:rsidRPr="00833B5A">
              <w:rPr>
                <w:rFonts w:ascii="Tahoma" w:hAnsi="Tahoma" w:cs="Tahoma"/>
                <w:sz w:val="20"/>
                <w:szCs w:val="20"/>
                <w:lang w:val="sl-SI"/>
              </w:rPr>
              <w:lastRenderedPageBreak/>
              <w:t xml:space="preserve">- 0,5 mm </w:t>
            </w:r>
          </w:p>
          <w:p w14:paraId="5456DFC4"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23D34DA7"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lastRenderedPageBreak/>
              <w:t xml:space="preserve">SIST EN </w:t>
            </w:r>
            <w:r w:rsidRPr="00833B5A">
              <w:rPr>
                <w:rFonts w:ascii="Tahoma" w:hAnsi="Tahoma" w:cs="Tahoma"/>
                <w:sz w:val="20"/>
                <w:szCs w:val="20"/>
                <w:lang w:val="sl-SI"/>
              </w:rPr>
              <w:lastRenderedPageBreak/>
              <w:t>1429</w:t>
            </w:r>
          </w:p>
        </w:tc>
        <w:tc>
          <w:tcPr>
            <w:tcW w:w="799" w:type="dxa"/>
            <w:tcBorders>
              <w:top w:val="single" w:sz="4" w:space="0" w:color="auto"/>
              <w:left w:val="single" w:sz="4" w:space="0" w:color="auto"/>
              <w:bottom w:val="single" w:sz="4" w:space="0" w:color="auto"/>
              <w:right w:val="single" w:sz="4" w:space="0" w:color="auto"/>
            </w:tcBorders>
          </w:tcPr>
          <w:p w14:paraId="7C56C546" w14:textId="77777777" w:rsidR="001A1B67" w:rsidRPr="00833B5A" w:rsidRDefault="001A1B67" w:rsidP="00F55646">
            <w:pPr>
              <w:spacing w:before="40" w:after="40"/>
              <w:jc w:val="center"/>
              <w:rPr>
                <w:rFonts w:ascii="Tahoma" w:hAnsi="Tahoma" w:cs="Tahoma"/>
                <w:sz w:val="20"/>
                <w:szCs w:val="20"/>
                <w:lang w:val="sl-SI"/>
              </w:rPr>
            </w:pPr>
          </w:p>
          <w:p w14:paraId="27DB04D1" w14:textId="77777777" w:rsidR="001A1B67" w:rsidRPr="00833B5A" w:rsidRDefault="001A1B67" w:rsidP="00F55646">
            <w:pPr>
              <w:spacing w:before="40" w:after="40"/>
              <w:jc w:val="center"/>
              <w:rPr>
                <w:rFonts w:ascii="Tahoma" w:hAnsi="Tahoma" w:cs="Tahoma"/>
                <w:sz w:val="20"/>
                <w:szCs w:val="20"/>
                <w:lang w:val="sl-SI"/>
              </w:rPr>
            </w:pPr>
            <w:r w:rsidRPr="00833B5A">
              <w:rPr>
                <w:rFonts w:ascii="Tahoma" w:hAnsi="Tahoma" w:cs="Tahoma"/>
                <w:sz w:val="20"/>
                <w:szCs w:val="20"/>
                <w:lang w:val="sl-SI"/>
              </w:rPr>
              <w:lastRenderedPageBreak/>
              <w:t>m.-%</w:t>
            </w:r>
          </w:p>
          <w:p w14:paraId="18549F78"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901" w:type="dxa"/>
            <w:tcBorders>
              <w:top w:val="single" w:sz="4" w:space="0" w:color="auto"/>
              <w:left w:val="single" w:sz="4" w:space="0" w:color="auto"/>
              <w:bottom w:val="single" w:sz="4" w:space="0" w:color="auto"/>
              <w:right w:val="single" w:sz="4" w:space="0" w:color="auto"/>
            </w:tcBorders>
          </w:tcPr>
          <w:p w14:paraId="01767465" w14:textId="77777777" w:rsidR="001A1B67" w:rsidRPr="00833B5A" w:rsidRDefault="001A1B67" w:rsidP="00F55646">
            <w:pPr>
              <w:spacing w:before="40" w:after="40"/>
              <w:jc w:val="center"/>
              <w:rPr>
                <w:rFonts w:ascii="Tahoma" w:hAnsi="Tahoma" w:cs="Tahoma"/>
                <w:sz w:val="20"/>
                <w:szCs w:val="20"/>
                <w:lang w:val="sl-SI"/>
              </w:rPr>
            </w:pPr>
          </w:p>
          <w:p w14:paraId="385C0A34" w14:textId="77777777" w:rsidR="001A1B67" w:rsidRPr="00833B5A" w:rsidRDefault="001A1B67" w:rsidP="00F55646">
            <w:pPr>
              <w:spacing w:before="40" w:after="40"/>
              <w:jc w:val="center"/>
              <w:rPr>
                <w:rFonts w:ascii="Tahoma" w:hAnsi="Tahoma" w:cs="Tahoma"/>
                <w:sz w:val="20"/>
                <w:szCs w:val="20"/>
                <w:lang w:val="sl-SI"/>
              </w:rPr>
            </w:pPr>
            <w:r w:rsidRPr="00833B5A">
              <w:rPr>
                <w:rFonts w:ascii="Tahoma" w:hAnsi="Tahoma" w:cs="Tahoma"/>
                <w:sz w:val="20"/>
                <w:szCs w:val="20"/>
                <w:lang w:val="sl-SI"/>
              </w:rPr>
              <w:lastRenderedPageBreak/>
              <w:t>≤ 0,2</w:t>
            </w:r>
          </w:p>
          <w:p w14:paraId="3E00399E"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0,5</w:t>
            </w:r>
          </w:p>
        </w:tc>
        <w:tc>
          <w:tcPr>
            <w:tcW w:w="901" w:type="dxa"/>
            <w:tcBorders>
              <w:top w:val="single" w:sz="4" w:space="0" w:color="auto"/>
              <w:left w:val="single" w:sz="4" w:space="0" w:color="auto"/>
              <w:bottom w:val="single" w:sz="4" w:space="0" w:color="auto"/>
              <w:right w:val="single" w:sz="4" w:space="0" w:color="auto"/>
            </w:tcBorders>
          </w:tcPr>
          <w:p w14:paraId="29AF47B4" w14:textId="77777777" w:rsidR="001A1B67" w:rsidRPr="00833B5A" w:rsidRDefault="001A1B67" w:rsidP="00F55646">
            <w:pPr>
              <w:spacing w:before="40" w:after="40"/>
              <w:jc w:val="center"/>
              <w:rPr>
                <w:rFonts w:ascii="Tahoma" w:hAnsi="Tahoma" w:cs="Tahoma"/>
                <w:sz w:val="20"/>
                <w:szCs w:val="20"/>
                <w:lang w:val="sl-SI"/>
              </w:rPr>
            </w:pPr>
          </w:p>
          <w:p w14:paraId="445E8E0C" w14:textId="77777777" w:rsidR="001A1B67" w:rsidRPr="00833B5A" w:rsidRDefault="001A1B67" w:rsidP="00F55646">
            <w:pPr>
              <w:spacing w:before="40" w:after="40"/>
              <w:jc w:val="center"/>
              <w:rPr>
                <w:rFonts w:ascii="Tahoma" w:hAnsi="Tahoma" w:cs="Tahoma"/>
                <w:sz w:val="20"/>
                <w:szCs w:val="20"/>
                <w:lang w:val="sl-SI"/>
              </w:rPr>
            </w:pPr>
            <w:r w:rsidRPr="00833B5A">
              <w:rPr>
                <w:rFonts w:ascii="Tahoma" w:hAnsi="Tahoma" w:cs="Tahoma"/>
                <w:sz w:val="20"/>
                <w:szCs w:val="20"/>
                <w:lang w:val="sl-SI"/>
              </w:rPr>
              <w:lastRenderedPageBreak/>
              <w:t>≤ 0,5</w:t>
            </w:r>
          </w:p>
          <w:p w14:paraId="7A7C2B09"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65" w:type="dxa"/>
            <w:tcBorders>
              <w:top w:val="single" w:sz="4" w:space="0" w:color="auto"/>
              <w:left w:val="single" w:sz="4" w:space="0" w:color="auto"/>
              <w:bottom w:val="single" w:sz="4" w:space="0" w:color="auto"/>
              <w:right w:val="single" w:sz="4" w:space="0" w:color="auto"/>
            </w:tcBorders>
          </w:tcPr>
          <w:p w14:paraId="088BFFD2" w14:textId="77777777" w:rsidR="001A1B67" w:rsidRPr="00833B5A" w:rsidRDefault="001A1B67" w:rsidP="00F55646">
            <w:pPr>
              <w:spacing w:before="40" w:after="40"/>
              <w:jc w:val="center"/>
              <w:rPr>
                <w:rFonts w:ascii="Tahoma" w:hAnsi="Tahoma" w:cs="Tahoma"/>
                <w:sz w:val="20"/>
                <w:szCs w:val="20"/>
                <w:lang w:val="sl-SI"/>
              </w:rPr>
            </w:pPr>
          </w:p>
          <w:p w14:paraId="7DE1BF07" w14:textId="77777777" w:rsidR="001A1B67" w:rsidRPr="00833B5A" w:rsidRDefault="001A1B67" w:rsidP="00F55646">
            <w:pPr>
              <w:spacing w:before="40" w:after="40"/>
              <w:jc w:val="center"/>
              <w:rPr>
                <w:rFonts w:ascii="Tahoma" w:hAnsi="Tahoma" w:cs="Tahoma"/>
                <w:sz w:val="20"/>
                <w:szCs w:val="20"/>
                <w:lang w:val="sl-SI"/>
              </w:rPr>
            </w:pPr>
            <w:r w:rsidRPr="00833B5A">
              <w:rPr>
                <w:rFonts w:ascii="Tahoma" w:hAnsi="Tahoma" w:cs="Tahoma"/>
                <w:sz w:val="20"/>
                <w:szCs w:val="20"/>
                <w:lang w:val="sl-SI"/>
              </w:rPr>
              <w:lastRenderedPageBreak/>
              <w:t>-</w:t>
            </w:r>
          </w:p>
          <w:p w14:paraId="586A6208"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tcPr>
          <w:p w14:paraId="043FBBBB" w14:textId="77777777" w:rsidR="001A1B67" w:rsidRPr="00833B5A" w:rsidRDefault="001A1B67" w:rsidP="00F55646">
            <w:pPr>
              <w:spacing w:before="40" w:after="40"/>
              <w:jc w:val="center"/>
              <w:rPr>
                <w:rFonts w:ascii="Tahoma" w:hAnsi="Tahoma" w:cs="Tahoma"/>
                <w:sz w:val="20"/>
                <w:szCs w:val="20"/>
                <w:lang w:val="sl-SI"/>
              </w:rPr>
            </w:pPr>
          </w:p>
          <w:p w14:paraId="1C119ADA" w14:textId="77777777" w:rsidR="001A1B67" w:rsidRPr="00833B5A" w:rsidRDefault="001A1B67" w:rsidP="00F55646">
            <w:pPr>
              <w:spacing w:before="40" w:after="40"/>
              <w:jc w:val="center"/>
              <w:rPr>
                <w:rFonts w:ascii="Tahoma" w:hAnsi="Tahoma" w:cs="Tahoma"/>
                <w:sz w:val="20"/>
                <w:szCs w:val="20"/>
                <w:lang w:val="sl-SI"/>
              </w:rPr>
            </w:pPr>
            <w:r w:rsidRPr="00833B5A">
              <w:rPr>
                <w:rFonts w:ascii="Tahoma" w:hAnsi="Tahoma" w:cs="Tahoma"/>
                <w:sz w:val="20"/>
                <w:szCs w:val="20"/>
                <w:lang w:val="sl-SI"/>
              </w:rPr>
              <w:lastRenderedPageBreak/>
              <w:t>-</w:t>
            </w:r>
          </w:p>
          <w:p w14:paraId="6A6E4D39"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78C71ACA"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13ADD8F4"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lastRenderedPageBreak/>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0F68C5A3"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1429</w:t>
            </w:r>
          </w:p>
        </w:tc>
        <w:tc>
          <w:tcPr>
            <w:tcW w:w="799" w:type="dxa"/>
            <w:tcBorders>
              <w:top w:val="single" w:sz="4" w:space="0" w:color="auto"/>
              <w:left w:val="single" w:sz="4" w:space="0" w:color="auto"/>
              <w:bottom w:val="single" w:sz="4" w:space="0" w:color="auto"/>
              <w:right w:val="single" w:sz="4" w:space="0" w:color="auto"/>
            </w:tcBorders>
            <w:hideMark/>
          </w:tcPr>
          <w:p w14:paraId="4172AC25"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901" w:type="dxa"/>
            <w:tcBorders>
              <w:top w:val="single" w:sz="4" w:space="0" w:color="auto"/>
              <w:left w:val="single" w:sz="4" w:space="0" w:color="auto"/>
              <w:bottom w:val="single" w:sz="4" w:space="0" w:color="auto"/>
              <w:right w:val="single" w:sz="4" w:space="0" w:color="auto"/>
            </w:tcBorders>
            <w:hideMark/>
          </w:tcPr>
          <w:p w14:paraId="6742EE8A"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0,2</w:t>
            </w:r>
          </w:p>
        </w:tc>
        <w:tc>
          <w:tcPr>
            <w:tcW w:w="901" w:type="dxa"/>
            <w:tcBorders>
              <w:top w:val="single" w:sz="4" w:space="0" w:color="auto"/>
              <w:left w:val="single" w:sz="4" w:space="0" w:color="auto"/>
              <w:bottom w:val="single" w:sz="4" w:space="0" w:color="auto"/>
              <w:right w:val="single" w:sz="4" w:space="0" w:color="auto"/>
            </w:tcBorders>
            <w:hideMark/>
          </w:tcPr>
          <w:p w14:paraId="0DC621F1"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0,5</w:t>
            </w:r>
          </w:p>
        </w:tc>
        <w:tc>
          <w:tcPr>
            <w:tcW w:w="965" w:type="dxa"/>
            <w:tcBorders>
              <w:top w:val="single" w:sz="4" w:space="0" w:color="auto"/>
              <w:left w:val="single" w:sz="4" w:space="0" w:color="auto"/>
              <w:bottom w:val="single" w:sz="4" w:space="0" w:color="auto"/>
              <w:right w:val="single" w:sz="4" w:space="0" w:color="auto"/>
            </w:tcBorders>
            <w:hideMark/>
          </w:tcPr>
          <w:p w14:paraId="0510CD0E"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hideMark/>
          </w:tcPr>
          <w:p w14:paraId="709755E5"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36B9ABC8"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095BA71B"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1C2663B1"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07CB4F93"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901" w:type="dxa"/>
            <w:tcBorders>
              <w:top w:val="single" w:sz="4" w:space="0" w:color="auto"/>
              <w:left w:val="single" w:sz="4" w:space="0" w:color="auto"/>
              <w:bottom w:val="single" w:sz="4" w:space="0" w:color="auto"/>
              <w:right w:val="single" w:sz="4" w:space="0" w:color="auto"/>
            </w:tcBorders>
            <w:hideMark/>
          </w:tcPr>
          <w:p w14:paraId="1DB87ED0"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10</w:t>
            </w:r>
          </w:p>
        </w:tc>
        <w:tc>
          <w:tcPr>
            <w:tcW w:w="901" w:type="dxa"/>
            <w:tcBorders>
              <w:top w:val="single" w:sz="4" w:space="0" w:color="auto"/>
              <w:left w:val="single" w:sz="4" w:space="0" w:color="auto"/>
              <w:bottom w:val="single" w:sz="4" w:space="0" w:color="auto"/>
              <w:right w:val="single" w:sz="4" w:space="0" w:color="auto"/>
            </w:tcBorders>
            <w:hideMark/>
          </w:tcPr>
          <w:p w14:paraId="49E5C52F"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65" w:type="dxa"/>
            <w:tcBorders>
              <w:top w:val="single" w:sz="4" w:space="0" w:color="auto"/>
              <w:left w:val="single" w:sz="4" w:space="0" w:color="auto"/>
              <w:bottom w:val="single" w:sz="4" w:space="0" w:color="auto"/>
              <w:right w:val="single" w:sz="4" w:space="0" w:color="auto"/>
            </w:tcBorders>
            <w:hideMark/>
          </w:tcPr>
          <w:p w14:paraId="0ECA6AD4"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hideMark/>
          </w:tcPr>
          <w:p w14:paraId="0670F6D3"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1A1B67" w:rsidRPr="00833B5A" w14:paraId="4B694FD8" w14:textId="77777777" w:rsidTr="00D14F06">
        <w:trPr>
          <w:trHeight w:val="227"/>
        </w:trPr>
        <w:tc>
          <w:tcPr>
            <w:tcW w:w="2640" w:type="dxa"/>
            <w:tcBorders>
              <w:top w:val="single" w:sz="4" w:space="0" w:color="auto"/>
              <w:left w:val="single" w:sz="4" w:space="0" w:color="auto"/>
              <w:bottom w:val="single" w:sz="4" w:space="0" w:color="auto"/>
              <w:right w:val="single" w:sz="4" w:space="0" w:color="auto"/>
            </w:tcBorders>
            <w:hideMark/>
          </w:tcPr>
          <w:p w14:paraId="0BFFFB2A" w14:textId="77777777" w:rsidR="001A1B67" w:rsidRPr="00833B5A" w:rsidRDefault="001A1B67" w:rsidP="00F55646">
            <w:pPr>
              <w:spacing w:before="40" w:after="40"/>
              <w:rPr>
                <w:rFonts w:ascii="Tahoma" w:hAnsi="Tahoma" w:cs="Tahoma"/>
                <w:sz w:val="20"/>
                <w:szCs w:val="20"/>
                <w:lang w:val="sl-SI" w:bidi="en-US"/>
              </w:rPr>
            </w:pPr>
            <w:r w:rsidRPr="00833B5A">
              <w:rPr>
                <w:rFonts w:ascii="Tahoma" w:hAnsi="Tahoma" w:cs="Tahoma"/>
                <w:sz w:val="20"/>
                <w:szCs w:val="20"/>
                <w:lang w:val="sl-SI"/>
              </w:rPr>
              <w:t>Adhezivnost</w:t>
            </w:r>
          </w:p>
        </w:tc>
        <w:tc>
          <w:tcPr>
            <w:tcW w:w="1239" w:type="dxa"/>
            <w:tcBorders>
              <w:top w:val="single" w:sz="4" w:space="0" w:color="auto"/>
              <w:left w:val="single" w:sz="4" w:space="0" w:color="auto"/>
              <w:bottom w:val="single" w:sz="4" w:space="0" w:color="auto"/>
              <w:right w:val="single" w:sz="4" w:space="0" w:color="auto"/>
            </w:tcBorders>
            <w:hideMark/>
          </w:tcPr>
          <w:p w14:paraId="7653361F"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7150487B"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površine</w:t>
            </w:r>
          </w:p>
        </w:tc>
        <w:tc>
          <w:tcPr>
            <w:tcW w:w="901" w:type="dxa"/>
            <w:tcBorders>
              <w:top w:val="single" w:sz="4" w:space="0" w:color="auto"/>
              <w:left w:val="single" w:sz="4" w:space="0" w:color="auto"/>
              <w:bottom w:val="single" w:sz="4" w:space="0" w:color="auto"/>
              <w:right w:val="single" w:sz="4" w:space="0" w:color="auto"/>
            </w:tcBorders>
            <w:hideMark/>
          </w:tcPr>
          <w:p w14:paraId="2FF99563"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 90</w:t>
            </w:r>
          </w:p>
        </w:tc>
        <w:tc>
          <w:tcPr>
            <w:tcW w:w="901" w:type="dxa"/>
            <w:tcBorders>
              <w:top w:val="single" w:sz="4" w:space="0" w:color="auto"/>
              <w:left w:val="single" w:sz="4" w:space="0" w:color="auto"/>
              <w:bottom w:val="single" w:sz="4" w:space="0" w:color="auto"/>
              <w:right w:val="single" w:sz="4" w:space="0" w:color="auto"/>
            </w:tcBorders>
            <w:hideMark/>
          </w:tcPr>
          <w:p w14:paraId="14E4D6CD"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65" w:type="dxa"/>
            <w:tcBorders>
              <w:top w:val="single" w:sz="4" w:space="0" w:color="auto"/>
              <w:left w:val="single" w:sz="4" w:space="0" w:color="auto"/>
              <w:bottom w:val="single" w:sz="4" w:space="0" w:color="auto"/>
              <w:right w:val="single" w:sz="4" w:space="0" w:color="auto"/>
            </w:tcBorders>
            <w:hideMark/>
          </w:tcPr>
          <w:p w14:paraId="2A11362A"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060" w:type="dxa"/>
            <w:tcBorders>
              <w:top w:val="single" w:sz="4" w:space="0" w:color="auto"/>
              <w:left w:val="single" w:sz="4" w:space="0" w:color="auto"/>
              <w:bottom w:val="single" w:sz="4" w:space="0" w:color="auto"/>
              <w:right w:val="single" w:sz="4" w:space="0" w:color="auto"/>
            </w:tcBorders>
            <w:hideMark/>
          </w:tcPr>
          <w:p w14:paraId="7157ABDE" w14:textId="77777777" w:rsidR="001A1B67" w:rsidRPr="00833B5A" w:rsidRDefault="001A1B67" w:rsidP="00F55646">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bl>
    <w:p w14:paraId="2228F666" w14:textId="77777777" w:rsidR="001A1B67" w:rsidRPr="00833B5A" w:rsidRDefault="001A1B67" w:rsidP="00F55646">
      <w:pPr>
        <w:spacing w:after="120" w:line="260" w:lineRule="exact"/>
        <w:ind w:right="62"/>
        <w:jc w:val="both"/>
        <w:rPr>
          <w:rFonts w:ascii="Tahoma" w:hAnsi="Tahoma" w:cs="Tahoma"/>
          <w:sz w:val="20"/>
          <w:szCs w:val="20"/>
          <w:lang w:val="sl-SI"/>
        </w:rPr>
      </w:pPr>
    </w:p>
    <w:p w14:paraId="1881743C"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osnovni premaz se lahko uporabi tudi anionske bitumenske emulzije, če je to predvideno v projektu ali če to odobri nadzornik.</w:t>
      </w:r>
    </w:p>
    <w:p w14:paraId="3954D8B8" w14:textId="77777777" w:rsidR="001A1B67" w:rsidRPr="00833B5A" w:rsidRDefault="001A1B67" w:rsidP="00A1611D">
      <w:pPr>
        <w:pStyle w:val="Naslov7"/>
      </w:pPr>
      <w:bookmarkStart w:id="835" w:name="_Toc312139323"/>
      <w:r w:rsidRPr="00833B5A">
        <w:t>S polimeri modificirano bitumensko vezivo</w:t>
      </w:r>
      <w:bookmarkEnd w:id="835"/>
    </w:p>
    <w:p w14:paraId="070AEA28"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tesnjenje se uporabljajo tudi modificirana bitumenska veziva, ki se jih pripravi v posebnih obratih, kot homogena mešanica ali kot proizvod kemijske reakcije bitumna in visoko temperaturno odpornega elastomera.</w:t>
      </w:r>
    </w:p>
    <w:p w14:paraId="48C5B5CE" w14:textId="77777777" w:rsidR="001A1B67" w:rsidRPr="00833B5A" w:rsidRDefault="001A1B67" w:rsidP="00F55646">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Tehnični pogoji za s polimeri modificirana bitumenska veziva so v </w:t>
      </w:r>
      <w:r w:rsidR="00D14F06" w:rsidRPr="00833B5A">
        <w:rPr>
          <w:rFonts w:ascii="Tahoma" w:hAnsi="Tahoma" w:cs="Tahoma"/>
          <w:sz w:val="20"/>
          <w:szCs w:val="20"/>
          <w:lang w:val="sl-SI"/>
        </w:rPr>
        <w:t>Tabeli 3.6.29</w:t>
      </w:r>
      <w:r w:rsidRPr="00833B5A">
        <w:rPr>
          <w:rFonts w:ascii="Tahoma" w:hAnsi="Tahoma" w:cs="Tahoma"/>
          <w:sz w:val="20"/>
          <w:szCs w:val="20"/>
          <w:lang w:val="sl-SI"/>
        </w:rPr>
        <w:t>.</w:t>
      </w:r>
    </w:p>
    <w:p w14:paraId="63DC7F4B" w14:textId="77777777" w:rsidR="008E4ADD" w:rsidRPr="00833B5A" w:rsidRDefault="008E4ADD" w:rsidP="00F55646">
      <w:pPr>
        <w:spacing w:after="120" w:line="260" w:lineRule="exact"/>
        <w:ind w:right="62"/>
        <w:jc w:val="both"/>
        <w:rPr>
          <w:rFonts w:ascii="Tahoma" w:hAnsi="Tahoma" w:cs="Tahoma"/>
          <w:sz w:val="20"/>
          <w:szCs w:val="20"/>
          <w:lang w:val="sl-SI"/>
        </w:rPr>
      </w:pPr>
    </w:p>
    <w:p w14:paraId="1D0C49D3" w14:textId="77777777" w:rsidR="001A1B67" w:rsidRPr="00833B5A" w:rsidRDefault="001A1B67" w:rsidP="001A1B67">
      <w:pPr>
        <w:spacing w:after="0"/>
        <w:rPr>
          <w:rFonts w:ascii="Tahoma" w:hAnsi="Tahoma" w:cs="Tahoma"/>
          <w:sz w:val="20"/>
          <w:szCs w:val="20"/>
          <w:lang w:val="sl-SI"/>
        </w:rPr>
        <w:sectPr w:rsidR="001A1B67" w:rsidRPr="00833B5A" w:rsidSect="00945D33">
          <w:headerReference w:type="default" r:id="rId118"/>
          <w:pgSz w:w="11906" w:h="16838"/>
          <w:pgMar w:top="1701" w:right="1418" w:bottom="1418" w:left="1418" w:header="680" w:footer="680" w:gutter="284"/>
          <w:cols w:space="708"/>
        </w:sectPr>
      </w:pPr>
    </w:p>
    <w:p w14:paraId="7B78D481" w14:textId="77777777" w:rsidR="001A1B67" w:rsidRPr="00833B5A" w:rsidRDefault="00D14F06" w:rsidP="00D14F06">
      <w:pPr>
        <w:pStyle w:val="Tabele"/>
        <w:ind w:left="1418" w:hanging="1418"/>
      </w:pPr>
      <w:r w:rsidRPr="00833B5A">
        <w:lastRenderedPageBreak/>
        <w:t>Tabela 3.6.29</w:t>
      </w:r>
      <w:r w:rsidR="001A1B67" w:rsidRPr="00833B5A">
        <w:t>:</w:t>
      </w:r>
      <w:r w:rsidRPr="00833B5A">
        <w:tab/>
      </w:r>
      <w:r w:rsidR="001A1B67" w:rsidRPr="00833B5A">
        <w:t xml:space="preserve">Tehnični pogoji za lastnosti s polimer modificirano bitumensko vezivo </w:t>
      </w:r>
    </w:p>
    <w:tbl>
      <w:tblPr>
        <w:tblStyle w:val="Tabelamrea"/>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833B5A" w:rsidRPr="00833B5A" w14:paraId="2C5A6C6F" w14:textId="77777777" w:rsidTr="00F55646">
        <w:tc>
          <w:tcPr>
            <w:tcW w:w="2234" w:type="dxa"/>
            <w:tcBorders>
              <w:top w:val="single" w:sz="4" w:space="0" w:color="auto"/>
              <w:left w:val="single" w:sz="4" w:space="0" w:color="auto"/>
              <w:bottom w:val="nil"/>
              <w:right w:val="single" w:sz="4" w:space="0" w:color="auto"/>
            </w:tcBorders>
            <w:hideMark/>
          </w:tcPr>
          <w:p w14:paraId="657D432F" w14:textId="77777777" w:rsidR="001A1B67" w:rsidRPr="00833B5A" w:rsidRDefault="001A1B67" w:rsidP="00F161EE">
            <w:pPr>
              <w:spacing w:before="80"/>
              <w:rPr>
                <w:rFonts w:ascii="Tahoma" w:hAnsi="Tahoma" w:cs="Tahoma"/>
                <w:b/>
                <w:lang w:eastAsia="en-US" w:bidi="en-US"/>
              </w:rPr>
            </w:pPr>
            <w:r w:rsidRPr="00833B5A">
              <w:rPr>
                <w:rFonts w:ascii="Tahoma" w:hAnsi="Tahoma" w:cs="Tahoma"/>
                <w:b/>
              </w:rPr>
              <w:t>Osnovne zahteve</w:t>
            </w:r>
          </w:p>
        </w:tc>
        <w:tc>
          <w:tcPr>
            <w:tcW w:w="2410" w:type="dxa"/>
            <w:tcBorders>
              <w:top w:val="single" w:sz="4" w:space="0" w:color="auto"/>
              <w:left w:val="single" w:sz="4" w:space="0" w:color="auto"/>
              <w:bottom w:val="nil"/>
              <w:right w:val="single" w:sz="4" w:space="0" w:color="auto"/>
            </w:tcBorders>
            <w:hideMark/>
          </w:tcPr>
          <w:p w14:paraId="118758B0" w14:textId="77777777" w:rsidR="001A1B67" w:rsidRPr="00833B5A" w:rsidRDefault="001A1B67" w:rsidP="00874B1A">
            <w:pPr>
              <w:spacing w:before="80"/>
              <w:rPr>
                <w:rFonts w:ascii="Tahoma" w:hAnsi="Tahoma" w:cs="Tahoma"/>
                <w:b/>
                <w:lang w:eastAsia="en-US" w:bidi="en-US"/>
              </w:rPr>
            </w:pPr>
            <w:r w:rsidRPr="00833B5A">
              <w:rPr>
                <w:rFonts w:ascii="Tahoma" w:hAnsi="Tahoma" w:cs="Tahoma"/>
                <w:b/>
              </w:rPr>
              <w:t>Lastnosti</w:t>
            </w:r>
          </w:p>
        </w:tc>
        <w:tc>
          <w:tcPr>
            <w:tcW w:w="1199" w:type="dxa"/>
            <w:tcBorders>
              <w:top w:val="single" w:sz="4" w:space="0" w:color="auto"/>
              <w:left w:val="single" w:sz="4" w:space="0" w:color="auto"/>
              <w:bottom w:val="nil"/>
              <w:right w:val="single" w:sz="4" w:space="0" w:color="auto"/>
            </w:tcBorders>
            <w:hideMark/>
          </w:tcPr>
          <w:p w14:paraId="10622006" w14:textId="77777777" w:rsidR="001A1B67" w:rsidRPr="00833B5A" w:rsidRDefault="001A1B67">
            <w:pPr>
              <w:spacing w:before="80"/>
              <w:jc w:val="center"/>
              <w:rPr>
                <w:rFonts w:ascii="Tahoma" w:hAnsi="Tahoma" w:cs="Tahoma"/>
                <w:b/>
                <w:lang w:eastAsia="en-US" w:bidi="en-US"/>
              </w:rPr>
            </w:pPr>
            <w:r w:rsidRPr="00833B5A">
              <w:rPr>
                <w:rFonts w:ascii="Tahoma" w:hAnsi="Tahoma" w:cs="Tahoma"/>
                <w:b/>
              </w:rPr>
              <w:t>Postopek</w:t>
            </w:r>
          </w:p>
        </w:tc>
        <w:tc>
          <w:tcPr>
            <w:tcW w:w="807" w:type="dxa"/>
            <w:tcBorders>
              <w:top w:val="single" w:sz="4" w:space="0" w:color="auto"/>
              <w:left w:val="single" w:sz="4" w:space="0" w:color="auto"/>
              <w:bottom w:val="nil"/>
              <w:right w:val="single" w:sz="4" w:space="0" w:color="auto"/>
            </w:tcBorders>
            <w:hideMark/>
          </w:tcPr>
          <w:p w14:paraId="1F732F9E" w14:textId="77777777" w:rsidR="001A1B67" w:rsidRPr="00833B5A" w:rsidRDefault="001A1B67">
            <w:pPr>
              <w:spacing w:before="80"/>
              <w:jc w:val="center"/>
              <w:rPr>
                <w:rFonts w:ascii="Tahoma" w:hAnsi="Tahoma" w:cs="Tahoma"/>
                <w:b/>
                <w:lang w:eastAsia="en-US" w:bidi="en-US"/>
              </w:rPr>
            </w:pPr>
            <w:r w:rsidRPr="00833B5A">
              <w:rPr>
                <w:rFonts w:ascii="Tahoma" w:hAnsi="Tahoma" w:cs="Tahoma"/>
                <w:b/>
              </w:rPr>
              <w:t>Enota</w:t>
            </w:r>
          </w:p>
        </w:tc>
        <w:tc>
          <w:tcPr>
            <w:tcW w:w="7690" w:type="dxa"/>
            <w:gridSpan w:val="10"/>
            <w:tcBorders>
              <w:top w:val="single" w:sz="4" w:space="0" w:color="auto"/>
              <w:left w:val="single" w:sz="4" w:space="0" w:color="auto"/>
              <w:bottom w:val="nil"/>
              <w:right w:val="single" w:sz="4" w:space="0" w:color="auto"/>
            </w:tcBorders>
            <w:hideMark/>
          </w:tcPr>
          <w:p w14:paraId="20F68509" w14:textId="77777777" w:rsidR="001A1B67" w:rsidRPr="00833B5A" w:rsidRDefault="001A1B67">
            <w:pPr>
              <w:spacing w:before="80"/>
              <w:jc w:val="center"/>
              <w:rPr>
                <w:rFonts w:ascii="Tahoma" w:hAnsi="Tahoma" w:cs="Tahoma"/>
                <w:b/>
                <w:lang w:eastAsia="en-US" w:bidi="en-US"/>
              </w:rPr>
            </w:pPr>
            <w:r w:rsidRPr="00833B5A">
              <w:rPr>
                <w:rFonts w:ascii="Tahoma" w:hAnsi="Tahoma" w:cs="Tahoma"/>
                <w:b/>
              </w:rPr>
              <w:t>Tip bitumna</w:t>
            </w:r>
          </w:p>
        </w:tc>
      </w:tr>
      <w:tr w:rsidR="00833B5A" w:rsidRPr="00833B5A" w14:paraId="64AC4923" w14:textId="77777777" w:rsidTr="00F55646">
        <w:tc>
          <w:tcPr>
            <w:tcW w:w="2234" w:type="dxa"/>
            <w:tcBorders>
              <w:top w:val="nil"/>
              <w:left w:val="single" w:sz="4" w:space="0" w:color="auto"/>
              <w:bottom w:val="single" w:sz="4" w:space="0" w:color="auto"/>
              <w:right w:val="single" w:sz="4" w:space="0" w:color="auto"/>
            </w:tcBorders>
          </w:tcPr>
          <w:p w14:paraId="23FEA0B6" w14:textId="77777777" w:rsidR="001A1B67" w:rsidRPr="00833B5A" w:rsidRDefault="001A1B67">
            <w:pPr>
              <w:spacing w:before="60" w:after="60"/>
              <w:jc w:val="center"/>
              <w:rPr>
                <w:rFonts w:ascii="Tahoma" w:hAnsi="Tahoma" w:cs="Tahoma"/>
                <w:lang w:eastAsia="en-US" w:bidi="en-US"/>
              </w:rPr>
            </w:pPr>
          </w:p>
        </w:tc>
        <w:tc>
          <w:tcPr>
            <w:tcW w:w="2410" w:type="dxa"/>
            <w:tcBorders>
              <w:top w:val="nil"/>
              <w:left w:val="single" w:sz="4" w:space="0" w:color="auto"/>
              <w:bottom w:val="single" w:sz="4" w:space="0" w:color="auto"/>
              <w:right w:val="single" w:sz="4" w:space="0" w:color="auto"/>
            </w:tcBorders>
          </w:tcPr>
          <w:p w14:paraId="7A683D68" w14:textId="77777777" w:rsidR="001A1B67" w:rsidRPr="00833B5A" w:rsidRDefault="001A1B67">
            <w:pPr>
              <w:spacing w:before="60" w:after="60"/>
              <w:jc w:val="center"/>
              <w:rPr>
                <w:rFonts w:ascii="Tahoma" w:hAnsi="Tahoma" w:cs="Tahoma"/>
                <w:lang w:eastAsia="en-US" w:bidi="en-US"/>
              </w:rPr>
            </w:pPr>
          </w:p>
        </w:tc>
        <w:tc>
          <w:tcPr>
            <w:tcW w:w="1199" w:type="dxa"/>
            <w:tcBorders>
              <w:top w:val="nil"/>
              <w:left w:val="single" w:sz="4" w:space="0" w:color="auto"/>
              <w:bottom w:val="single" w:sz="4" w:space="0" w:color="auto"/>
              <w:right w:val="single" w:sz="4" w:space="0" w:color="auto"/>
            </w:tcBorders>
            <w:hideMark/>
          </w:tcPr>
          <w:p w14:paraId="0C08B014" w14:textId="77777777" w:rsidR="001A1B67" w:rsidRPr="00833B5A" w:rsidRDefault="00F161EE" w:rsidP="00F161EE">
            <w:pPr>
              <w:spacing w:before="60" w:after="60"/>
              <w:ind w:left="-108" w:right="-43"/>
              <w:jc w:val="center"/>
              <w:rPr>
                <w:rFonts w:ascii="Tahoma" w:hAnsi="Tahoma" w:cs="Tahoma"/>
                <w:b/>
                <w:lang w:eastAsia="en-US" w:bidi="en-US"/>
              </w:rPr>
            </w:pPr>
            <w:r w:rsidRPr="00833B5A">
              <w:rPr>
                <w:rFonts w:ascii="Tahoma" w:hAnsi="Tahoma" w:cs="Tahoma"/>
                <w:b/>
              </w:rPr>
              <w:t xml:space="preserve"> </w:t>
            </w:r>
            <w:r w:rsidR="001A1B67" w:rsidRPr="00833B5A">
              <w:rPr>
                <w:rFonts w:ascii="Tahoma" w:hAnsi="Tahoma" w:cs="Tahoma"/>
                <w:b/>
              </w:rPr>
              <w:t xml:space="preserve">za preskus </w:t>
            </w:r>
          </w:p>
        </w:tc>
        <w:tc>
          <w:tcPr>
            <w:tcW w:w="807" w:type="dxa"/>
            <w:tcBorders>
              <w:top w:val="nil"/>
              <w:left w:val="single" w:sz="4" w:space="0" w:color="auto"/>
              <w:bottom w:val="single" w:sz="4" w:space="0" w:color="auto"/>
              <w:right w:val="single" w:sz="4" w:space="0" w:color="auto"/>
            </w:tcBorders>
            <w:hideMark/>
          </w:tcPr>
          <w:p w14:paraId="445794F4" w14:textId="77777777" w:rsidR="001A1B67" w:rsidRPr="00833B5A" w:rsidRDefault="001A1B67">
            <w:pPr>
              <w:spacing w:before="60" w:after="60"/>
              <w:jc w:val="center"/>
              <w:rPr>
                <w:rFonts w:ascii="Tahoma" w:hAnsi="Tahoma" w:cs="Tahoma"/>
                <w:b/>
                <w:lang w:eastAsia="en-US" w:bidi="en-US"/>
              </w:rPr>
            </w:pPr>
            <w:r w:rsidRPr="00833B5A">
              <w:rPr>
                <w:rFonts w:ascii="Tahoma" w:hAnsi="Tahoma" w:cs="Tahoma"/>
                <w:b/>
              </w:rPr>
              <w:t>mere</w:t>
            </w:r>
          </w:p>
        </w:tc>
        <w:tc>
          <w:tcPr>
            <w:tcW w:w="826" w:type="dxa"/>
            <w:tcBorders>
              <w:top w:val="nil"/>
              <w:left w:val="single" w:sz="4" w:space="0" w:color="auto"/>
              <w:bottom w:val="single" w:sz="4" w:space="0" w:color="auto"/>
              <w:right w:val="single" w:sz="4" w:space="0" w:color="auto"/>
            </w:tcBorders>
            <w:hideMark/>
          </w:tcPr>
          <w:p w14:paraId="6EFA3C7D" w14:textId="77777777" w:rsidR="001A1B67" w:rsidRPr="00833B5A" w:rsidRDefault="001A1B67">
            <w:pPr>
              <w:spacing w:after="80"/>
              <w:jc w:val="center"/>
              <w:rPr>
                <w:rFonts w:ascii="Tahoma" w:hAnsi="Tahoma" w:cs="Tahoma"/>
                <w:lang w:eastAsia="en-US" w:bidi="en-US"/>
              </w:rPr>
            </w:pPr>
            <w:r w:rsidRPr="00833B5A">
              <w:rPr>
                <w:rFonts w:ascii="Tahoma" w:hAnsi="Tahoma" w:cs="Tahoma"/>
              </w:rPr>
              <w:t>1</w:t>
            </w:r>
          </w:p>
        </w:tc>
        <w:tc>
          <w:tcPr>
            <w:tcW w:w="736" w:type="dxa"/>
            <w:tcBorders>
              <w:top w:val="nil"/>
              <w:left w:val="single" w:sz="4" w:space="0" w:color="auto"/>
              <w:bottom w:val="single" w:sz="4" w:space="0" w:color="auto"/>
              <w:right w:val="single" w:sz="4" w:space="0" w:color="auto"/>
            </w:tcBorders>
            <w:hideMark/>
          </w:tcPr>
          <w:p w14:paraId="10EF7E2D" w14:textId="77777777" w:rsidR="001A1B67" w:rsidRPr="00833B5A" w:rsidRDefault="001A1B67">
            <w:pPr>
              <w:spacing w:after="80"/>
              <w:jc w:val="center"/>
              <w:rPr>
                <w:rFonts w:ascii="Tahoma" w:hAnsi="Tahoma" w:cs="Tahoma"/>
                <w:lang w:eastAsia="en-US" w:bidi="en-US"/>
              </w:rPr>
            </w:pPr>
            <w:r w:rsidRPr="00833B5A">
              <w:rPr>
                <w:rFonts w:ascii="Tahoma" w:hAnsi="Tahoma" w:cs="Tahoma"/>
              </w:rPr>
              <w:t>2</w:t>
            </w:r>
          </w:p>
        </w:tc>
        <w:tc>
          <w:tcPr>
            <w:tcW w:w="736" w:type="dxa"/>
            <w:tcBorders>
              <w:top w:val="nil"/>
              <w:left w:val="single" w:sz="4" w:space="0" w:color="auto"/>
              <w:bottom w:val="single" w:sz="4" w:space="0" w:color="auto"/>
              <w:right w:val="single" w:sz="4" w:space="0" w:color="auto"/>
            </w:tcBorders>
            <w:hideMark/>
          </w:tcPr>
          <w:p w14:paraId="4EC83414" w14:textId="77777777" w:rsidR="001A1B67" w:rsidRPr="00833B5A" w:rsidRDefault="001A1B67">
            <w:pPr>
              <w:spacing w:after="80"/>
              <w:jc w:val="center"/>
              <w:rPr>
                <w:rFonts w:ascii="Tahoma" w:hAnsi="Tahoma" w:cs="Tahoma"/>
                <w:lang w:eastAsia="en-US" w:bidi="en-US"/>
              </w:rPr>
            </w:pPr>
            <w:r w:rsidRPr="00833B5A">
              <w:rPr>
                <w:rFonts w:ascii="Tahoma" w:hAnsi="Tahoma" w:cs="Tahoma"/>
              </w:rPr>
              <w:t>3</w:t>
            </w:r>
          </w:p>
        </w:tc>
        <w:tc>
          <w:tcPr>
            <w:tcW w:w="736" w:type="dxa"/>
            <w:tcBorders>
              <w:top w:val="nil"/>
              <w:left w:val="single" w:sz="4" w:space="0" w:color="auto"/>
              <w:bottom w:val="single" w:sz="4" w:space="0" w:color="auto"/>
              <w:right w:val="single" w:sz="4" w:space="0" w:color="auto"/>
            </w:tcBorders>
            <w:hideMark/>
          </w:tcPr>
          <w:p w14:paraId="7182B1CA" w14:textId="77777777" w:rsidR="001A1B67" w:rsidRPr="00833B5A" w:rsidRDefault="001A1B67">
            <w:pPr>
              <w:spacing w:after="80"/>
              <w:jc w:val="center"/>
              <w:rPr>
                <w:rFonts w:ascii="Tahoma" w:hAnsi="Tahoma" w:cs="Tahoma"/>
                <w:lang w:eastAsia="en-US" w:bidi="en-US"/>
              </w:rPr>
            </w:pPr>
            <w:r w:rsidRPr="00833B5A">
              <w:rPr>
                <w:rFonts w:ascii="Tahoma" w:hAnsi="Tahoma" w:cs="Tahoma"/>
              </w:rPr>
              <w:t>4</w:t>
            </w:r>
          </w:p>
        </w:tc>
        <w:tc>
          <w:tcPr>
            <w:tcW w:w="736" w:type="dxa"/>
            <w:tcBorders>
              <w:top w:val="nil"/>
              <w:left w:val="single" w:sz="4" w:space="0" w:color="auto"/>
              <w:bottom w:val="single" w:sz="4" w:space="0" w:color="auto"/>
              <w:right w:val="single" w:sz="4" w:space="0" w:color="auto"/>
            </w:tcBorders>
            <w:hideMark/>
          </w:tcPr>
          <w:p w14:paraId="3DEB7A02" w14:textId="77777777" w:rsidR="001A1B67" w:rsidRPr="00833B5A" w:rsidRDefault="001A1B67">
            <w:pPr>
              <w:spacing w:after="80"/>
              <w:jc w:val="center"/>
              <w:rPr>
                <w:rFonts w:ascii="Tahoma" w:hAnsi="Tahoma" w:cs="Tahoma"/>
                <w:lang w:eastAsia="en-US" w:bidi="en-US"/>
              </w:rPr>
            </w:pPr>
            <w:r w:rsidRPr="00833B5A">
              <w:rPr>
                <w:rFonts w:ascii="Tahoma" w:hAnsi="Tahoma" w:cs="Tahoma"/>
              </w:rPr>
              <w:t>5</w:t>
            </w:r>
          </w:p>
        </w:tc>
        <w:tc>
          <w:tcPr>
            <w:tcW w:w="735" w:type="dxa"/>
            <w:tcBorders>
              <w:top w:val="nil"/>
              <w:left w:val="single" w:sz="4" w:space="0" w:color="auto"/>
              <w:bottom w:val="single" w:sz="4" w:space="0" w:color="auto"/>
              <w:right w:val="single" w:sz="4" w:space="0" w:color="auto"/>
            </w:tcBorders>
            <w:hideMark/>
          </w:tcPr>
          <w:p w14:paraId="0DB480A9" w14:textId="77777777" w:rsidR="001A1B67" w:rsidRPr="00833B5A" w:rsidRDefault="001A1B67">
            <w:pPr>
              <w:spacing w:after="80"/>
              <w:jc w:val="center"/>
              <w:rPr>
                <w:rFonts w:ascii="Tahoma" w:hAnsi="Tahoma" w:cs="Tahoma"/>
                <w:lang w:eastAsia="en-US" w:bidi="en-US"/>
              </w:rPr>
            </w:pPr>
            <w:r w:rsidRPr="00833B5A">
              <w:rPr>
                <w:rFonts w:ascii="Tahoma" w:hAnsi="Tahoma" w:cs="Tahoma"/>
              </w:rPr>
              <w:t>6</w:t>
            </w:r>
          </w:p>
        </w:tc>
        <w:tc>
          <w:tcPr>
            <w:tcW w:w="736" w:type="dxa"/>
            <w:tcBorders>
              <w:top w:val="nil"/>
              <w:left w:val="single" w:sz="4" w:space="0" w:color="auto"/>
              <w:bottom w:val="single" w:sz="4" w:space="0" w:color="auto"/>
              <w:right w:val="single" w:sz="4" w:space="0" w:color="auto"/>
            </w:tcBorders>
            <w:hideMark/>
          </w:tcPr>
          <w:p w14:paraId="60B89661" w14:textId="77777777" w:rsidR="001A1B67" w:rsidRPr="00833B5A" w:rsidRDefault="001A1B67">
            <w:pPr>
              <w:spacing w:after="80"/>
              <w:jc w:val="center"/>
              <w:rPr>
                <w:rFonts w:ascii="Tahoma" w:hAnsi="Tahoma" w:cs="Tahoma"/>
                <w:lang w:eastAsia="en-US" w:bidi="en-US"/>
              </w:rPr>
            </w:pPr>
            <w:r w:rsidRPr="00833B5A">
              <w:rPr>
                <w:rFonts w:ascii="Tahoma" w:hAnsi="Tahoma" w:cs="Tahoma"/>
              </w:rPr>
              <w:t>7</w:t>
            </w:r>
          </w:p>
        </w:tc>
        <w:tc>
          <w:tcPr>
            <w:tcW w:w="736" w:type="dxa"/>
            <w:tcBorders>
              <w:top w:val="nil"/>
              <w:left w:val="single" w:sz="4" w:space="0" w:color="auto"/>
              <w:bottom w:val="single" w:sz="4" w:space="0" w:color="auto"/>
              <w:right w:val="single" w:sz="4" w:space="0" w:color="auto"/>
            </w:tcBorders>
            <w:hideMark/>
          </w:tcPr>
          <w:p w14:paraId="246DEFEA" w14:textId="77777777" w:rsidR="001A1B67" w:rsidRPr="00833B5A" w:rsidRDefault="001A1B67">
            <w:pPr>
              <w:spacing w:after="80"/>
              <w:jc w:val="center"/>
              <w:rPr>
                <w:rFonts w:ascii="Tahoma" w:hAnsi="Tahoma" w:cs="Tahoma"/>
                <w:lang w:eastAsia="en-US" w:bidi="en-US"/>
              </w:rPr>
            </w:pPr>
            <w:r w:rsidRPr="00833B5A">
              <w:rPr>
                <w:rFonts w:ascii="Tahoma" w:hAnsi="Tahoma" w:cs="Tahoma"/>
              </w:rPr>
              <w:t>8</w:t>
            </w:r>
          </w:p>
        </w:tc>
        <w:tc>
          <w:tcPr>
            <w:tcW w:w="827" w:type="dxa"/>
            <w:tcBorders>
              <w:top w:val="nil"/>
              <w:left w:val="single" w:sz="4" w:space="0" w:color="auto"/>
              <w:bottom w:val="single" w:sz="4" w:space="0" w:color="auto"/>
              <w:right w:val="single" w:sz="4" w:space="0" w:color="auto"/>
            </w:tcBorders>
            <w:hideMark/>
          </w:tcPr>
          <w:p w14:paraId="2899B455" w14:textId="77777777" w:rsidR="001A1B67" w:rsidRPr="00833B5A" w:rsidRDefault="001A1B67">
            <w:pPr>
              <w:spacing w:after="80"/>
              <w:jc w:val="center"/>
              <w:rPr>
                <w:rFonts w:ascii="Tahoma" w:hAnsi="Tahoma" w:cs="Tahoma"/>
                <w:lang w:eastAsia="en-US" w:bidi="en-US"/>
              </w:rPr>
            </w:pPr>
            <w:r w:rsidRPr="00833B5A">
              <w:rPr>
                <w:rFonts w:ascii="Tahoma" w:hAnsi="Tahoma" w:cs="Tahoma"/>
              </w:rPr>
              <w:t>9</w:t>
            </w:r>
          </w:p>
        </w:tc>
        <w:tc>
          <w:tcPr>
            <w:tcW w:w="886" w:type="dxa"/>
            <w:tcBorders>
              <w:top w:val="nil"/>
              <w:left w:val="single" w:sz="4" w:space="0" w:color="auto"/>
              <w:bottom w:val="single" w:sz="4" w:space="0" w:color="auto"/>
              <w:right w:val="single" w:sz="4" w:space="0" w:color="auto"/>
            </w:tcBorders>
            <w:hideMark/>
          </w:tcPr>
          <w:p w14:paraId="2BA7EFEE" w14:textId="77777777" w:rsidR="001A1B67" w:rsidRPr="00833B5A" w:rsidRDefault="001A1B67">
            <w:pPr>
              <w:spacing w:after="80"/>
              <w:jc w:val="center"/>
              <w:rPr>
                <w:rFonts w:ascii="Tahoma" w:hAnsi="Tahoma" w:cs="Tahoma"/>
                <w:lang w:eastAsia="en-US" w:bidi="en-US"/>
              </w:rPr>
            </w:pPr>
            <w:r w:rsidRPr="00833B5A">
              <w:rPr>
                <w:rFonts w:ascii="Tahoma" w:hAnsi="Tahoma" w:cs="Tahoma"/>
              </w:rPr>
              <w:t>10</w:t>
            </w:r>
          </w:p>
        </w:tc>
      </w:tr>
      <w:tr w:rsidR="00833B5A" w:rsidRPr="00833B5A" w14:paraId="6069F1D9" w14:textId="77777777" w:rsidTr="00F55646">
        <w:tc>
          <w:tcPr>
            <w:tcW w:w="2234" w:type="dxa"/>
            <w:tcBorders>
              <w:top w:val="single" w:sz="4" w:space="0" w:color="auto"/>
              <w:left w:val="single" w:sz="4" w:space="0" w:color="auto"/>
              <w:bottom w:val="single" w:sz="4" w:space="0" w:color="auto"/>
              <w:right w:val="single" w:sz="4" w:space="0" w:color="auto"/>
            </w:tcBorders>
            <w:hideMark/>
          </w:tcPr>
          <w:p w14:paraId="407EAF16"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570FC3FF" w14:textId="77777777" w:rsidR="001A1B67" w:rsidRPr="00833B5A" w:rsidRDefault="001A1B67" w:rsidP="00F55646">
            <w:pPr>
              <w:spacing w:beforeLines="50" w:before="120" w:afterLines="20" w:after="48"/>
              <w:rPr>
                <w:rFonts w:ascii="Tahoma" w:hAnsi="Tahoma" w:cs="Tahoma"/>
                <w:lang w:eastAsia="en-US" w:bidi="en-US"/>
              </w:rPr>
            </w:pPr>
            <w:r w:rsidRPr="00833B5A">
              <w:rPr>
                <w:rFonts w:ascii="Tahoma" w:hAnsi="Tahoma" w:cs="Tahoma"/>
              </w:rPr>
              <w:t>Penetracija pri 25</w:t>
            </w:r>
            <w:r w:rsidRPr="00833B5A">
              <w:rPr>
                <w:rFonts w:ascii="Tahoma" w:hAnsi="Tahoma" w:cs="Tahoma"/>
              </w:rPr>
              <w:sym w:font="Symbol" w:char="F0B0"/>
            </w:r>
            <w:r w:rsidRPr="00833B5A">
              <w:rPr>
                <w:rFonts w:ascii="Tahoma" w:hAnsi="Tahoma" w:cs="Tahoma"/>
              </w:rPr>
              <w:t>C</w:t>
            </w:r>
          </w:p>
        </w:tc>
        <w:tc>
          <w:tcPr>
            <w:tcW w:w="1199" w:type="dxa"/>
            <w:tcBorders>
              <w:top w:val="single" w:sz="4" w:space="0" w:color="auto"/>
              <w:left w:val="single" w:sz="4" w:space="0" w:color="auto"/>
              <w:bottom w:val="single" w:sz="4" w:space="0" w:color="auto"/>
              <w:right w:val="single" w:sz="4" w:space="0" w:color="auto"/>
            </w:tcBorders>
            <w:hideMark/>
          </w:tcPr>
          <w:p w14:paraId="12DEE1C9"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EN 1426</w:t>
            </w:r>
          </w:p>
        </w:tc>
        <w:tc>
          <w:tcPr>
            <w:tcW w:w="807" w:type="dxa"/>
            <w:tcBorders>
              <w:top w:val="single" w:sz="4" w:space="0" w:color="auto"/>
              <w:left w:val="single" w:sz="4" w:space="0" w:color="auto"/>
              <w:bottom w:val="single" w:sz="4" w:space="0" w:color="auto"/>
              <w:right w:val="single" w:sz="4" w:space="0" w:color="auto"/>
            </w:tcBorders>
            <w:hideMark/>
          </w:tcPr>
          <w:p w14:paraId="0B888ED3"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0,1 mm</w:t>
            </w:r>
          </w:p>
        </w:tc>
        <w:tc>
          <w:tcPr>
            <w:tcW w:w="826" w:type="dxa"/>
            <w:tcBorders>
              <w:top w:val="single" w:sz="4" w:space="0" w:color="auto"/>
              <w:left w:val="single" w:sz="4" w:space="0" w:color="auto"/>
              <w:bottom w:val="single" w:sz="4" w:space="0" w:color="auto"/>
              <w:right w:val="single" w:sz="4" w:space="0" w:color="auto"/>
            </w:tcBorders>
            <w:hideMark/>
          </w:tcPr>
          <w:p w14:paraId="10DBEDFA" w14:textId="77777777" w:rsidR="001A1B67" w:rsidRPr="00833B5A" w:rsidRDefault="001A1B67" w:rsidP="00F55646">
            <w:pPr>
              <w:spacing w:beforeLines="50" w:before="120" w:afterLines="20" w:after="48"/>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60454192"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10-40</w:t>
            </w:r>
          </w:p>
        </w:tc>
        <w:tc>
          <w:tcPr>
            <w:tcW w:w="736" w:type="dxa"/>
            <w:tcBorders>
              <w:top w:val="single" w:sz="4" w:space="0" w:color="auto"/>
              <w:left w:val="single" w:sz="4" w:space="0" w:color="auto"/>
              <w:bottom w:val="single" w:sz="4" w:space="0" w:color="auto"/>
              <w:right w:val="single" w:sz="4" w:space="0" w:color="auto"/>
            </w:tcBorders>
            <w:hideMark/>
          </w:tcPr>
          <w:p w14:paraId="5BF16F41"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25-55</w:t>
            </w:r>
          </w:p>
        </w:tc>
        <w:tc>
          <w:tcPr>
            <w:tcW w:w="736" w:type="dxa"/>
            <w:tcBorders>
              <w:top w:val="single" w:sz="4" w:space="0" w:color="auto"/>
              <w:left w:val="single" w:sz="4" w:space="0" w:color="auto"/>
              <w:bottom w:val="single" w:sz="4" w:space="0" w:color="auto"/>
              <w:right w:val="single" w:sz="4" w:space="0" w:color="auto"/>
            </w:tcBorders>
            <w:hideMark/>
          </w:tcPr>
          <w:p w14:paraId="5845FC0F"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45-80</w:t>
            </w:r>
          </w:p>
        </w:tc>
        <w:tc>
          <w:tcPr>
            <w:tcW w:w="736" w:type="dxa"/>
            <w:tcBorders>
              <w:top w:val="single" w:sz="4" w:space="0" w:color="auto"/>
              <w:left w:val="single" w:sz="4" w:space="0" w:color="auto"/>
              <w:bottom w:val="single" w:sz="4" w:space="0" w:color="auto"/>
              <w:right w:val="single" w:sz="4" w:space="0" w:color="auto"/>
            </w:tcBorders>
            <w:hideMark/>
          </w:tcPr>
          <w:p w14:paraId="0FE3B76D"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40-100</w:t>
            </w:r>
          </w:p>
        </w:tc>
        <w:tc>
          <w:tcPr>
            <w:tcW w:w="735" w:type="dxa"/>
            <w:tcBorders>
              <w:top w:val="single" w:sz="4" w:space="0" w:color="auto"/>
              <w:left w:val="single" w:sz="4" w:space="0" w:color="auto"/>
              <w:bottom w:val="single" w:sz="4" w:space="0" w:color="auto"/>
              <w:right w:val="single" w:sz="4" w:space="0" w:color="auto"/>
            </w:tcBorders>
            <w:hideMark/>
          </w:tcPr>
          <w:p w14:paraId="2E007A42"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65-105</w:t>
            </w:r>
          </w:p>
        </w:tc>
        <w:tc>
          <w:tcPr>
            <w:tcW w:w="736" w:type="dxa"/>
            <w:tcBorders>
              <w:top w:val="single" w:sz="4" w:space="0" w:color="auto"/>
              <w:left w:val="single" w:sz="4" w:space="0" w:color="auto"/>
              <w:bottom w:val="single" w:sz="4" w:space="0" w:color="auto"/>
              <w:right w:val="single" w:sz="4" w:space="0" w:color="auto"/>
            </w:tcBorders>
            <w:hideMark/>
          </w:tcPr>
          <w:p w14:paraId="635F0F84"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75-130</w:t>
            </w:r>
          </w:p>
        </w:tc>
        <w:tc>
          <w:tcPr>
            <w:tcW w:w="736" w:type="dxa"/>
            <w:tcBorders>
              <w:top w:val="single" w:sz="4" w:space="0" w:color="auto"/>
              <w:left w:val="single" w:sz="4" w:space="0" w:color="auto"/>
              <w:bottom w:val="single" w:sz="4" w:space="0" w:color="auto"/>
              <w:right w:val="single" w:sz="4" w:space="0" w:color="auto"/>
            </w:tcBorders>
            <w:hideMark/>
          </w:tcPr>
          <w:p w14:paraId="50E3171D"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90-150</w:t>
            </w:r>
          </w:p>
        </w:tc>
        <w:tc>
          <w:tcPr>
            <w:tcW w:w="827" w:type="dxa"/>
            <w:tcBorders>
              <w:top w:val="single" w:sz="4" w:space="0" w:color="auto"/>
              <w:left w:val="single" w:sz="4" w:space="0" w:color="auto"/>
              <w:bottom w:val="single" w:sz="4" w:space="0" w:color="auto"/>
              <w:right w:val="single" w:sz="4" w:space="0" w:color="auto"/>
            </w:tcBorders>
            <w:hideMark/>
          </w:tcPr>
          <w:p w14:paraId="32FA9D69"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120-200</w:t>
            </w:r>
          </w:p>
        </w:tc>
        <w:tc>
          <w:tcPr>
            <w:tcW w:w="886" w:type="dxa"/>
            <w:tcBorders>
              <w:top w:val="single" w:sz="4" w:space="0" w:color="auto"/>
              <w:left w:val="single" w:sz="4" w:space="0" w:color="auto"/>
              <w:bottom w:val="single" w:sz="4" w:space="0" w:color="auto"/>
              <w:right w:val="single" w:sz="4" w:space="0" w:color="auto"/>
            </w:tcBorders>
            <w:hideMark/>
          </w:tcPr>
          <w:p w14:paraId="537591DF"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200-300</w:t>
            </w:r>
          </w:p>
        </w:tc>
      </w:tr>
      <w:tr w:rsidR="00833B5A" w:rsidRPr="00833B5A" w14:paraId="7573F6F0" w14:textId="77777777" w:rsidTr="00F55646">
        <w:tc>
          <w:tcPr>
            <w:tcW w:w="2234" w:type="dxa"/>
            <w:tcBorders>
              <w:top w:val="single" w:sz="4" w:space="0" w:color="auto"/>
              <w:left w:val="single" w:sz="4" w:space="0" w:color="auto"/>
              <w:bottom w:val="single" w:sz="4" w:space="0" w:color="auto"/>
              <w:right w:val="single" w:sz="4" w:space="0" w:color="auto"/>
            </w:tcBorders>
            <w:hideMark/>
          </w:tcPr>
          <w:p w14:paraId="5B7009DE"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74376309" w14:textId="77777777" w:rsidR="001A1B67" w:rsidRPr="00833B5A" w:rsidRDefault="001A1B67">
            <w:pPr>
              <w:spacing w:beforeLines="50" w:before="120" w:afterLines="20" w:after="48"/>
              <w:rPr>
                <w:rFonts w:ascii="Tahoma" w:hAnsi="Tahoma" w:cs="Tahoma"/>
                <w:lang w:eastAsia="en-US" w:bidi="en-US"/>
              </w:rPr>
            </w:pPr>
            <w:r w:rsidRPr="00833B5A">
              <w:rPr>
                <w:rFonts w:ascii="Tahoma" w:hAnsi="Tahoma" w:cs="Tahoma"/>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0BDF44DD"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EN 1427</w:t>
            </w:r>
          </w:p>
        </w:tc>
        <w:tc>
          <w:tcPr>
            <w:tcW w:w="807" w:type="dxa"/>
            <w:tcBorders>
              <w:top w:val="single" w:sz="4" w:space="0" w:color="auto"/>
              <w:left w:val="single" w:sz="4" w:space="0" w:color="auto"/>
              <w:bottom w:val="single" w:sz="4" w:space="0" w:color="auto"/>
              <w:right w:val="single" w:sz="4" w:space="0" w:color="auto"/>
            </w:tcBorders>
            <w:hideMark/>
          </w:tcPr>
          <w:p w14:paraId="0F6177AD"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sym w:font="Symbol" w:char="F0B0"/>
            </w:r>
            <w:r w:rsidRPr="00833B5A">
              <w:rPr>
                <w:rFonts w:ascii="Tahoma" w:hAnsi="Tahoma" w:cs="Tahoma"/>
              </w:rPr>
              <w:t>C</w:t>
            </w:r>
          </w:p>
        </w:tc>
        <w:tc>
          <w:tcPr>
            <w:tcW w:w="826" w:type="dxa"/>
            <w:tcBorders>
              <w:top w:val="single" w:sz="4" w:space="0" w:color="auto"/>
              <w:left w:val="single" w:sz="4" w:space="0" w:color="auto"/>
              <w:bottom w:val="single" w:sz="4" w:space="0" w:color="auto"/>
              <w:right w:val="single" w:sz="4" w:space="0" w:color="auto"/>
            </w:tcBorders>
            <w:hideMark/>
          </w:tcPr>
          <w:p w14:paraId="2938F3D4" w14:textId="77777777" w:rsidR="001A1B67" w:rsidRPr="00833B5A" w:rsidRDefault="001A1B67" w:rsidP="00F55646">
            <w:pPr>
              <w:spacing w:beforeLines="50" w:before="120" w:afterLines="20" w:after="48"/>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08EEC68A"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80</w:t>
            </w:r>
          </w:p>
        </w:tc>
        <w:tc>
          <w:tcPr>
            <w:tcW w:w="736" w:type="dxa"/>
            <w:tcBorders>
              <w:top w:val="single" w:sz="4" w:space="0" w:color="auto"/>
              <w:left w:val="single" w:sz="4" w:space="0" w:color="auto"/>
              <w:bottom w:val="single" w:sz="4" w:space="0" w:color="auto"/>
              <w:right w:val="single" w:sz="4" w:space="0" w:color="auto"/>
            </w:tcBorders>
            <w:hideMark/>
          </w:tcPr>
          <w:p w14:paraId="4B434A4A"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75</w:t>
            </w:r>
          </w:p>
        </w:tc>
        <w:tc>
          <w:tcPr>
            <w:tcW w:w="736" w:type="dxa"/>
            <w:tcBorders>
              <w:top w:val="single" w:sz="4" w:space="0" w:color="auto"/>
              <w:left w:val="single" w:sz="4" w:space="0" w:color="auto"/>
              <w:bottom w:val="single" w:sz="4" w:space="0" w:color="auto"/>
              <w:right w:val="single" w:sz="4" w:space="0" w:color="auto"/>
            </w:tcBorders>
            <w:hideMark/>
          </w:tcPr>
          <w:p w14:paraId="6F85CE86"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70</w:t>
            </w:r>
          </w:p>
        </w:tc>
        <w:tc>
          <w:tcPr>
            <w:tcW w:w="736" w:type="dxa"/>
            <w:tcBorders>
              <w:top w:val="single" w:sz="4" w:space="0" w:color="auto"/>
              <w:left w:val="single" w:sz="4" w:space="0" w:color="auto"/>
              <w:bottom w:val="single" w:sz="4" w:space="0" w:color="auto"/>
              <w:right w:val="single" w:sz="4" w:space="0" w:color="auto"/>
            </w:tcBorders>
            <w:hideMark/>
          </w:tcPr>
          <w:p w14:paraId="7B50DC1E"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65</w:t>
            </w:r>
          </w:p>
        </w:tc>
        <w:tc>
          <w:tcPr>
            <w:tcW w:w="735" w:type="dxa"/>
            <w:tcBorders>
              <w:top w:val="single" w:sz="4" w:space="0" w:color="auto"/>
              <w:left w:val="single" w:sz="4" w:space="0" w:color="auto"/>
              <w:bottom w:val="single" w:sz="4" w:space="0" w:color="auto"/>
              <w:right w:val="single" w:sz="4" w:space="0" w:color="auto"/>
            </w:tcBorders>
            <w:hideMark/>
          </w:tcPr>
          <w:p w14:paraId="68196B66"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60</w:t>
            </w:r>
          </w:p>
        </w:tc>
        <w:tc>
          <w:tcPr>
            <w:tcW w:w="736" w:type="dxa"/>
            <w:tcBorders>
              <w:top w:val="single" w:sz="4" w:space="0" w:color="auto"/>
              <w:left w:val="single" w:sz="4" w:space="0" w:color="auto"/>
              <w:bottom w:val="single" w:sz="4" w:space="0" w:color="auto"/>
              <w:right w:val="single" w:sz="4" w:space="0" w:color="auto"/>
            </w:tcBorders>
            <w:hideMark/>
          </w:tcPr>
          <w:p w14:paraId="323A15AD"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55</w:t>
            </w:r>
          </w:p>
        </w:tc>
        <w:tc>
          <w:tcPr>
            <w:tcW w:w="736" w:type="dxa"/>
            <w:tcBorders>
              <w:top w:val="single" w:sz="4" w:space="0" w:color="auto"/>
              <w:left w:val="single" w:sz="4" w:space="0" w:color="auto"/>
              <w:bottom w:val="single" w:sz="4" w:space="0" w:color="auto"/>
              <w:right w:val="single" w:sz="4" w:space="0" w:color="auto"/>
            </w:tcBorders>
            <w:hideMark/>
          </w:tcPr>
          <w:p w14:paraId="795E5DB8"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50</w:t>
            </w:r>
          </w:p>
        </w:tc>
        <w:tc>
          <w:tcPr>
            <w:tcW w:w="827" w:type="dxa"/>
            <w:tcBorders>
              <w:top w:val="single" w:sz="4" w:space="0" w:color="auto"/>
              <w:left w:val="single" w:sz="4" w:space="0" w:color="auto"/>
              <w:bottom w:val="single" w:sz="4" w:space="0" w:color="auto"/>
              <w:right w:val="single" w:sz="4" w:space="0" w:color="auto"/>
            </w:tcBorders>
            <w:hideMark/>
          </w:tcPr>
          <w:p w14:paraId="343E4DD0"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45</w:t>
            </w:r>
          </w:p>
        </w:tc>
        <w:tc>
          <w:tcPr>
            <w:tcW w:w="886" w:type="dxa"/>
            <w:tcBorders>
              <w:top w:val="single" w:sz="4" w:space="0" w:color="auto"/>
              <w:left w:val="single" w:sz="4" w:space="0" w:color="auto"/>
              <w:bottom w:val="single" w:sz="4" w:space="0" w:color="auto"/>
              <w:right w:val="single" w:sz="4" w:space="0" w:color="auto"/>
            </w:tcBorders>
            <w:hideMark/>
          </w:tcPr>
          <w:p w14:paraId="553BE2AD" w14:textId="77777777" w:rsidR="001A1B67" w:rsidRPr="00833B5A" w:rsidRDefault="001A1B67">
            <w:pPr>
              <w:spacing w:beforeLines="50" w:before="120" w:afterLines="20" w:after="48"/>
              <w:jc w:val="center"/>
              <w:rPr>
                <w:rFonts w:ascii="Tahoma" w:hAnsi="Tahoma" w:cs="Tahoma"/>
                <w:lang w:eastAsia="en-US" w:bidi="en-US"/>
              </w:rPr>
            </w:pPr>
            <w:r w:rsidRPr="00833B5A">
              <w:rPr>
                <w:rFonts w:ascii="Tahoma" w:hAnsi="Tahoma" w:cs="Tahoma"/>
              </w:rPr>
              <w:t>≥ 40</w:t>
            </w:r>
          </w:p>
        </w:tc>
      </w:tr>
      <w:tr w:rsidR="00833B5A" w:rsidRPr="00833B5A" w14:paraId="0753E80F" w14:textId="77777777" w:rsidTr="00F55646">
        <w:tc>
          <w:tcPr>
            <w:tcW w:w="2234" w:type="dxa"/>
            <w:vMerge w:val="restart"/>
            <w:tcBorders>
              <w:top w:val="single" w:sz="4" w:space="0" w:color="auto"/>
              <w:left w:val="single" w:sz="4" w:space="0" w:color="auto"/>
              <w:bottom w:val="single" w:sz="4" w:space="0" w:color="auto"/>
              <w:right w:val="single" w:sz="4" w:space="0" w:color="auto"/>
            </w:tcBorders>
          </w:tcPr>
          <w:p w14:paraId="7CD54B32" w14:textId="77777777" w:rsidR="001A1B67" w:rsidRPr="00833B5A" w:rsidRDefault="001A1B67">
            <w:pPr>
              <w:spacing w:beforeLines="20" w:before="48" w:afterLines="20" w:after="48"/>
              <w:rPr>
                <w:rFonts w:ascii="Tahoma" w:hAnsi="Tahoma" w:cs="Tahoma"/>
              </w:rPr>
            </w:pPr>
          </w:p>
          <w:p w14:paraId="1DB2C0AA" w14:textId="77777777" w:rsidR="001A1B67" w:rsidRPr="00833B5A" w:rsidRDefault="001A1B67">
            <w:pPr>
              <w:spacing w:beforeLines="20" w:before="48" w:afterLines="20" w:after="48"/>
              <w:rPr>
                <w:rFonts w:ascii="Tahoma" w:hAnsi="Tahoma" w:cs="Tahoma"/>
              </w:rPr>
            </w:pPr>
          </w:p>
          <w:p w14:paraId="6D960B34"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Kohezija</w:t>
            </w:r>
          </w:p>
        </w:tc>
        <w:tc>
          <w:tcPr>
            <w:tcW w:w="2410" w:type="dxa"/>
            <w:tcBorders>
              <w:top w:val="single" w:sz="4" w:space="0" w:color="auto"/>
              <w:left w:val="single" w:sz="4" w:space="0" w:color="auto"/>
              <w:bottom w:val="single" w:sz="4" w:space="0" w:color="auto"/>
              <w:right w:val="single" w:sz="4" w:space="0" w:color="auto"/>
            </w:tcBorders>
            <w:hideMark/>
          </w:tcPr>
          <w:p w14:paraId="3038B4BD" w14:textId="77777777" w:rsidR="001A1B67" w:rsidRPr="00833B5A" w:rsidRDefault="001A1B67">
            <w:pPr>
              <w:spacing w:beforeLines="50" w:before="120" w:afterLines="20" w:after="48"/>
              <w:rPr>
                <w:rFonts w:ascii="Tahoma" w:hAnsi="Tahoma" w:cs="Tahoma"/>
                <w:lang w:eastAsia="en-US" w:bidi="en-US"/>
              </w:rPr>
            </w:pPr>
            <w:r w:rsidRPr="00833B5A">
              <w:rPr>
                <w:rFonts w:ascii="Tahoma" w:hAnsi="Tahoma" w:cs="Tahoma"/>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0A7A9167" w14:textId="77777777" w:rsidR="001A1B67" w:rsidRPr="00833B5A" w:rsidRDefault="001A1B67">
            <w:pPr>
              <w:spacing w:afterLines="20" w:after="48"/>
              <w:jc w:val="center"/>
              <w:rPr>
                <w:rFonts w:ascii="Tahoma" w:hAnsi="Tahoma" w:cs="Tahoma"/>
                <w:lang w:eastAsia="en-US" w:bidi="en-US"/>
              </w:rPr>
            </w:pPr>
            <w:r w:rsidRPr="00833B5A">
              <w:rPr>
                <w:rFonts w:ascii="Tahoma" w:hAnsi="Tahoma" w:cs="Tahoma"/>
              </w:rPr>
              <w:t>EN 13703          EN 13589</w:t>
            </w:r>
          </w:p>
        </w:tc>
        <w:tc>
          <w:tcPr>
            <w:tcW w:w="807" w:type="dxa"/>
            <w:tcBorders>
              <w:top w:val="single" w:sz="4" w:space="0" w:color="auto"/>
              <w:left w:val="single" w:sz="4" w:space="0" w:color="auto"/>
              <w:bottom w:val="single" w:sz="4" w:space="0" w:color="auto"/>
              <w:right w:val="single" w:sz="4" w:space="0" w:color="auto"/>
            </w:tcBorders>
            <w:hideMark/>
          </w:tcPr>
          <w:p w14:paraId="1B28CE9F" w14:textId="77777777" w:rsidR="001A1B67" w:rsidRPr="00833B5A" w:rsidRDefault="001A1B67">
            <w:pPr>
              <w:spacing w:afterLines="20" w:after="48"/>
              <w:jc w:val="center"/>
              <w:rPr>
                <w:rFonts w:ascii="Tahoma" w:hAnsi="Tahoma" w:cs="Tahoma"/>
                <w:lang w:eastAsia="en-US" w:bidi="en-US"/>
              </w:rPr>
            </w:pPr>
            <w:r w:rsidRPr="00833B5A">
              <w:rPr>
                <w:rFonts w:ascii="Tahoma" w:hAnsi="Tahoma" w:cs="Tahoma"/>
              </w:rPr>
              <w:t>J/cm</w:t>
            </w:r>
            <w:r w:rsidRPr="00833B5A">
              <w:rPr>
                <w:rFonts w:ascii="Tahoma" w:hAnsi="Tahoma" w:cs="Tahoma"/>
                <w:vertAlign w:val="superscript"/>
              </w:rPr>
              <w:t>2</w:t>
            </w:r>
          </w:p>
        </w:tc>
        <w:tc>
          <w:tcPr>
            <w:tcW w:w="826" w:type="dxa"/>
            <w:tcBorders>
              <w:top w:val="single" w:sz="4" w:space="0" w:color="auto"/>
              <w:left w:val="single" w:sz="4" w:space="0" w:color="auto"/>
              <w:bottom w:val="single" w:sz="4" w:space="0" w:color="auto"/>
              <w:right w:val="single" w:sz="4" w:space="0" w:color="auto"/>
            </w:tcBorders>
            <w:hideMark/>
          </w:tcPr>
          <w:p w14:paraId="078B7811"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0C89D089"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1E11DFA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2 pri 5 °C</w:t>
            </w:r>
          </w:p>
        </w:tc>
        <w:tc>
          <w:tcPr>
            <w:tcW w:w="736" w:type="dxa"/>
            <w:tcBorders>
              <w:top w:val="single" w:sz="4" w:space="0" w:color="auto"/>
              <w:left w:val="single" w:sz="4" w:space="0" w:color="auto"/>
              <w:bottom w:val="single" w:sz="4" w:space="0" w:color="auto"/>
              <w:right w:val="single" w:sz="4" w:space="0" w:color="auto"/>
            </w:tcBorders>
            <w:hideMark/>
          </w:tcPr>
          <w:p w14:paraId="2EBCDE62"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1 pri 5 °C</w:t>
            </w:r>
          </w:p>
        </w:tc>
        <w:tc>
          <w:tcPr>
            <w:tcW w:w="736" w:type="dxa"/>
            <w:tcBorders>
              <w:top w:val="single" w:sz="4" w:space="0" w:color="auto"/>
              <w:left w:val="single" w:sz="4" w:space="0" w:color="auto"/>
              <w:bottom w:val="single" w:sz="4" w:space="0" w:color="auto"/>
              <w:right w:val="single" w:sz="4" w:space="0" w:color="auto"/>
            </w:tcBorders>
            <w:hideMark/>
          </w:tcPr>
          <w:p w14:paraId="1EAC269A"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2 pri 5 °C</w:t>
            </w:r>
          </w:p>
        </w:tc>
        <w:tc>
          <w:tcPr>
            <w:tcW w:w="735" w:type="dxa"/>
            <w:tcBorders>
              <w:top w:val="single" w:sz="4" w:space="0" w:color="auto"/>
              <w:left w:val="single" w:sz="4" w:space="0" w:color="auto"/>
              <w:bottom w:val="single" w:sz="4" w:space="0" w:color="auto"/>
              <w:right w:val="single" w:sz="4" w:space="0" w:color="auto"/>
            </w:tcBorders>
            <w:hideMark/>
          </w:tcPr>
          <w:p w14:paraId="4D51A2FC"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2 pri 5 °C</w:t>
            </w:r>
          </w:p>
        </w:tc>
        <w:tc>
          <w:tcPr>
            <w:tcW w:w="736" w:type="dxa"/>
            <w:tcBorders>
              <w:top w:val="single" w:sz="4" w:space="0" w:color="auto"/>
              <w:left w:val="single" w:sz="4" w:space="0" w:color="auto"/>
              <w:bottom w:val="single" w:sz="4" w:space="0" w:color="auto"/>
              <w:right w:val="single" w:sz="4" w:space="0" w:color="auto"/>
            </w:tcBorders>
            <w:hideMark/>
          </w:tcPr>
          <w:p w14:paraId="4FE66A7F"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559078E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227A3B6A"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464605A8"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r w:rsidR="00833B5A" w:rsidRPr="00833B5A" w14:paraId="7D3A7DF6" w14:textId="77777777" w:rsidTr="00F55646">
        <w:tc>
          <w:tcPr>
            <w:tcW w:w="2234" w:type="dxa"/>
            <w:vMerge/>
            <w:tcBorders>
              <w:top w:val="single" w:sz="4" w:space="0" w:color="auto"/>
              <w:left w:val="single" w:sz="4" w:space="0" w:color="auto"/>
              <w:bottom w:val="single" w:sz="4" w:space="0" w:color="auto"/>
              <w:right w:val="single" w:sz="4" w:space="0" w:color="auto"/>
            </w:tcBorders>
            <w:vAlign w:val="center"/>
            <w:hideMark/>
          </w:tcPr>
          <w:p w14:paraId="38FA3BC0" w14:textId="77777777" w:rsidR="001A1B67" w:rsidRPr="00833B5A" w:rsidRDefault="001A1B67">
            <w:pPr>
              <w:rPr>
                <w:rFonts w:ascii="Tahoma" w:hAnsi="Tahoma" w:cs="Tahoma"/>
                <w:lang w:eastAsia="en-US" w:bidi="en-US"/>
              </w:rPr>
            </w:pPr>
          </w:p>
        </w:tc>
        <w:tc>
          <w:tcPr>
            <w:tcW w:w="2410" w:type="dxa"/>
            <w:tcBorders>
              <w:top w:val="single" w:sz="4" w:space="0" w:color="auto"/>
              <w:left w:val="single" w:sz="4" w:space="0" w:color="auto"/>
              <w:bottom w:val="single" w:sz="4" w:space="0" w:color="auto"/>
              <w:right w:val="single" w:sz="4" w:space="0" w:color="auto"/>
            </w:tcBorders>
            <w:hideMark/>
          </w:tcPr>
          <w:p w14:paraId="72D30658" w14:textId="77777777" w:rsidR="001A1B67" w:rsidRPr="00833B5A" w:rsidRDefault="00F55646">
            <w:pPr>
              <w:spacing w:beforeLines="50" w:before="120" w:afterLines="20" w:after="48"/>
              <w:rPr>
                <w:rFonts w:ascii="Tahoma" w:hAnsi="Tahoma" w:cs="Tahoma"/>
                <w:lang w:eastAsia="en-US" w:bidi="en-US"/>
              </w:rPr>
            </w:pPr>
            <w:r w:rsidRPr="00833B5A">
              <w:rPr>
                <w:rFonts w:ascii="Tahoma" w:hAnsi="Tahoma" w:cs="Tahoma"/>
              </w:rPr>
              <w:t>Natezna trdnost pri 5</w:t>
            </w:r>
            <w:r w:rsidR="001A1B67" w:rsidRPr="00833B5A">
              <w:rPr>
                <w:rFonts w:ascii="Tahoma" w:hAnsi="Tahoma" w:cs="Tahoma"/>
              </w:rPr>
              <w:t>°C</w:t>
            </w:r>
          </w:p>
        </w:tc>
        <w:tc>
          <w:tcPr>
            <w:tcW w:w="1199" w:type="dxa"/>
            <w:tcBorders>
              <w:top w:val="single" w:sz="4" w:space="0" w:color="auto"/>
              <w:left w:val="single" w:sz="4" w:space="0" w:color="auto"/>
              <w:bottom w:val="single" w:sz="4" w:space="0" w:color="auto"/>
              <w:right w:val="single" w:sz="4" w:space="0" w:color="auto"/>
            </w:tcBorders>
            <w:hideMark/>
          </w:tcPr>
          <w:p w14:paraId="24A756C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EN 13703           EN 13587</w:t>
            </w:r>
          </w:p>
        </w:tc>
        <w:tc>
          <w:tcPr>
            <w:tcW w:w="807" w:type="dxa"/>
            <w:tcBorders>
              <w:top w:val="single" w:sz="4" w:space="0" w:color="auto"/>
              <w:left w:val="single" w:sz="4" w:space="0" w:color="auto"/>
              <w:bottom w:val="single" w:sz="4" w:space="0" w:color="auto"/>
              <w:right w:val="single" w:sz="4" w:space="0" w:color="auto"/>
            </w:tcBorders>
            <w:hideMark/>
          </w:tcPr>
          <w:p w14:paraId="42B7FC76"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J/cm</w:t>
            </w:r>
            <w:r w:rsidRPr="00833B5A">
              <w:rPr>
                <w:rFonts w:ascii="Tahoma" w:hAnsi="Tahoma" w:cs="Tahoma"/>
                <w:vertAlign w:val="superscript"/>
              </w:rPr>
              <w:t>2</w:t>
            </w:r>
          </w:p>
        </w:tc>
        <w:tc>
          <w:tcPr>
            <w:tcW w:w="826" w:type="dxa"/>
            <w:tcBorders>
              <w:top w:val="single" w:sz="4" w:space="0" w:color="auto"/>
              <w:left w:val="single" w:sz="4" w:space="0" w:color="auto"/>
              <w:bottom w:val="single" w:sz="4" w:space="0" w:color="auto"/>
              <w:right w:val="single" w:sz="4" w:space="0" w:color="auto"/>
            </w:tcBorders>
            <w:hideMark/>
          </w:tcPr>
          <w:p w14:paraId="275D063F"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36C56E63"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3</w:t>
            </w:r>
          </w:p>
        </w:tc>
        <w:tc>
          <w:tcPr>
            <w:tcW w:w="736" w:type="dxa"/>
            <w:tcBorders>
              <w:top w:val="single" w:sz="4" w:space="0" w:color="auto"/>
              <w:left w:val="single" w:sz="4" w:space="0" w:color="auto"/>
              <w:bottom w:val="single" w:sz="4" w:space="0" w:color="auto"/>
              <w:right w:val="single" w:sz="4" w:space="0" w:color="auto"/>
            </w:tcBorders>
            <w:hideMark/>
          </w:tcPr>
          <w:p w14:paraId="4F289B17"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2</w:t>
            </w:r>
          </w:p>
        </w:tc>
        <w:tc>
          <w:tcPr>
            <w:tcW w:w="736" w:type="dxa"/>
            <w:tcBorders>
              <w:top w:val="single" w:sz="4" w:space="0" w:color="auto"/>
              <w:left w:val="single" w:sz="4" w:space="0" w:color="auto"/>
              <w:bottom w:val="single" w:sz="4" w:space="0" w:color="auto"/>
              <w:right w:val="single" w:sz="4" w:space="0" w:color="auto"/>
            </w:tcBorders>
            <w:hideMark/>
          </w:tcPr>
          <w:p w14:paraId="63D29400"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1</w:t>
            </w:r>
          </w:p>
        </w:tc>
        <w:tc>
          <w:tcPr>
            <w:tcW w:w="736" w:type="dxa"/>
            <w:tcBorders>
              <w:top w:val="single" w:sz="4" w:space="0" w:color="auto"/>
              <w:left w:val="single" w:sz="4" w:space="0" w:color="auto"/>
              <w:bottom w:val="single" w:sz="4" w:space="0" w:color="auto"/>
              <w:right w:val="single" w:sz="4" w:space="0" w:color="auto"/>
            </w:tcBorders>
            <w:hideMark/>
          </w:tcPr>
          <w:p w14:paraId="2084AB4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5" w:type="dxa"/>
            <w:tcBorders>
              <w:top w:val="single" w:sz="4" w:space="0" w:color="auto"/>
              <w:left w:val="single" w:sz="4" w:space="0" w:color="auto"/>
              <w:bottom w:val="single" w:sz="4" w:space="0" w:color="auto"/>
              <w:right w:val="single" w:sz="4" w:space="0" w:color="auto"/>
            </w:tcBorders>
            <w:hideMark/>
          </w:tcPr>
          <w:p w14:paraId="1CAA9BA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5821401C"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0EA55D19"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78F14346"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5AAEC14D"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r w:rsidR="00833B5A" w:rsidRPr="00833B5A" w14:paraId="38841FBA" w14:textId="77777777" w:rsidTr="00F55646">
        <w:tc>
          <w:tcPr>
            <w:tcW w:w="2234" w:type="dxa"/>
            <w:vMerge/>
            <w:tcBorders>
              <w:top w:val="single" w:sz="4" w:space="0" w:color="auto"/>
              <w:left w:val="single" w:sz="4" w:space="0" w:color="auto"/>
              <w:bottom w:val="single" w:sz="4" w:space="0" w:color="auto"/>
              <w:right w:val="single" w:sz="4" w:space="0" w:color="auto"/>
            </w:tcBorders>
            <w:vAlign w:val="center"/>
            <w:hideMark/>
          </w:tcPr>
          <w:p w14:paraId="47FF4226" w14:textId="77777777" w:rsidR="001A1B67" w:rsidRPr="00833B5A" w:rsidRDefault="001A1B67">
            <w:pPr>
              <w:rPr>
                <w:rFonts w:ascii="Tahoma" w:hAnsi="Tahoma" w:cs="Tahoma"/>
                <w:lang w:eastAsia="en-US" w:bidi="en-US"/>
              </w:rPr>
            </w:pPr>
          </w:p>
        </w:tc>
        <w:tc>
          <w:tcPr>
            <w:tcW w:w="2410" w:type="dxa"/>
            <w:tcBorders>
              <w:top w:val="single" w:sz="4" w:space="0" w:color="auto"/>
              <w:left w:val="single" w:sz="4" w:space="0" w:color="auto"/>
              <w:bottom w:val="single" w:sz="4" w:space="0" w:color="auto"/>
              <w:right w:val="single" w:sz="4" w:space="0" w:color="auto"/>
            </w:tcBorders>
            <w:hideMark/>
          </w:tcPr>
          <w:p w14:paraId="26998858"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6B1057F5"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EN 13588</w:t>
            </w:r>
          </w:p>
        </w:tc>
        <w:tc>
          <w:tcPr>
            <w:tcW w:w="807" w:type="dxa"/>
            <w:tcBorders>
              <w:top w:val="single" w:sz="4" w:space="0" w:color="auto"/>
              <w:left w:val="single" w:sz="4" w:space="0" w:color="auto"/>
              <w:bottom w:val="single" w:sz="4" w:space="0" w:color="auto"/>
              <w:right w:val="single" w:sz="4" w:space="0" w:color="auto"/>
            </w:tcBorders>
            <w:hideMark/>
          </w:tcPr>
          <w:p w14:paraId="6D0B307C"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J/cm</w:t>
            </w:r>
            <w:r w:rsidRPr="00833B5A">
              <w:rPr>
                <w:rFonts w:ascii="Tahoma" w:hAnsi="Tahoma" w:cs="Tahoma"/>
                <w:vertAlign w:val="superscript"/>
              </w:rPr>
              <w:t>2</w:t>
            </w:r>
          </w:p>
        </w:tc>
        <w:tc>
          <w:tcPr>
            <w:tcW w:w="826" w:type="dxa"/>
            <w:tcBorders>
              <w:top w:val="single" w:sz="4" w:space="0" w:color="auto"/>
              <w:left w:val="single" w:sz="4" w:space="0" w:color="auto"/>
              <w:bottom w:val="single" w:sz="4" w:space="0" w:color="auto"/>
              <w:right w:val="single" w:sz="4" w:space="0" w:color="auto"/>
            </w:tcBorders>
            <w:hideMark/>
          </w:tcPr>
          <w:p w14:paraId="61500732"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5630F6A2"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0,7</w:t>
            </w:r>
          </w:p>
        </w:tc>
        <w:tc>
          <w:tcPr>
            <w:tcW w:w="736" w:type="dxa"/>
            <w:tcBorders>
              <w:top w:val="single" w:sz="4" w:space="0" w:color="auto"/>
              <w:left w:val="single" w:sz="4" w:space="0" w:color="auto"/>
              <w:bottom w:val="single" w:sz="4" w:space="0" w:color="auto"/>
              <w:right w:val="single" w:sz="4" w:space="0" w:color="auto"/>
            </w:tcBorders>
            <w:hideMark/>
          </w:tcPr>
          <w:p w14:paraId="2F728D27"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589DE503"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3C6787BF"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5" w:type="dxa"/>
            <w:tcBorders>
              <w:top w:val="single" w:sz="4" w:space="0" w:color="auto"/>
              <w:left w:val="single" w:sz="4" w:space="0" w:color="auto"/>
              <w:bottom w:val="single" w:sz="4" w:space="0" w:color="auto"/>
              <w:right w:val="single" w:sz="4" w:space="0" w:color="auto"/>
            </w:tcBorders>
            <w:hideMark/>
          </w:tcPr>
          <w:p w14:paraId="6ACF7430"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33A9526B"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01CBABD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7D8B1556"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5BBE8F16"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r w:rsidR="00833B5A" w:rsidRPr="00833B5A" w14:paraId="1B1CC36A" w14:textId="77777777" w:rsidTr="00F55646">
        <w:tc>
          <w:tcPr>
            <w:tcW w:w="2234" w:type="dxa"/>
            <w:vMerge w:val="restart"/>
            <w:tcBorders>
              <w:top w:val="single" w:sz="4" w:space="0" w:color="auto"/>
              <w:left w:val="single" w:sz="4" w:space="0" w:color="auto"/>
              <w:bottom w:val="single" w:sz="4" w:space="0" w:color="auto"/>
              <w:right w:val="single" w:sz="4" w:space="0" w:color="auto"/>
            </w:tcBorders>
          </w:tcPr>
          <w:p w14:paraId="3FC1E927" w14:textId="77777777" w:rsidR="001A1B67" w:rsidRPr="00833B5A" w:rsidRDefault="001A1B67">
            <w:pPr>
              <w:spacing w:beforeLines="20" w:before="48" w:afterLines="20" w:after="48"/>
              <w:rPr>
                <w:rFonts w:ascii="Tahoma" w:hAnsi="Tahoma" w:cs="Tahoma"/>
              </w:rPr>
            </w:pPr>
          </w:p>
          <w:p w14:paraId="0D1A5B0E" w14:textId="77777777" w:rsidR="001A1B67" w:rsidRPr="00833B5A" w:rsidRDefault="001A1B67">
            <w:pPr>
              <w:spacing w:beforeLines="20" w:before="48" w:afterLines="20" w:after="48"/>
              <w:rPr>
                <w:rFonts w:ascii="Tahoma" w:hAnsi="Tahoma" w:cs="Tahoma"/>
              </w:rPr>
            </w:pPr>
          </w:p>
          <w:p w14:paraId="4723F26A"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Trajnost</w:t>
            </w:r>
          </w:p>
        </w:tc>
        <w:tc>
          <w:tcPr>
            <w:tcW w:w="2410" w:type="dxa"/>
            <w:tcBorders>
              <w:top w:val="single" w:sz="4" w:space="0" w:color="auto"/>
              <w:left w:val="single" w:sz="4" w:space="0" w:color="auto"/>
              <w:bottom w:val="single" w:sz="4" w:space="0" w:color="auto"/>
              <w:right w:val="single" w:sz="4" w:space="0" w:color="auto"/>
            </w:tcBorders>
            <w:hideMark/>
          </w:tcPr>
          <w:p w14:paraId="4917AD8A" w14:textId="77777777" w:rsidR="001A1B67" w:rsidRPr="00833B5A" w:rsidRDefault="001A1B67">
            <w:pPr>
              <w:spacing w:beforeLines="50" w:before="120" w:afterLines="20" w:after="48"/>
              <w:rPr>
                <w:rFonts w:ascii="Tahoma" w:hAnsi="Tahoma" w:cs="Tahoma"/>
                <w:lang w:eastAsia="en-US" w:bidi="en-US"/>
              </w:rPr>
            </w:pPr>
            <w:r w:rsidRPr="00833B5A">
              <w:rPr>
                <w:rFonts w:ascii="Tahoma" w:hAnsi="Tahoma" w:cs="Tahoma"/>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2C696997"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63049341"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6" w:type="dxa"/>
            <w:tcBorders>
              <w:top w:val="single" w:sz="4" w:space="0" w:color="auto"/>
              <w:left w:val="single" w:sz="4" w:space="0" w:color="auto"/>
              <w:bottom w:val="single" w:sz="4" w:space="0" w:color="auto"/>
              <w:right w:val="single" w:sz="4" w:space="0" w:color="auto"/>
            </w:tcBorders>
            <w:hideMark/>
          </w:tcPr>
          <w:p w14:paraId="419216CE"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1C81AFC9"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0,3</w:t>
            </w:r>
          </w:p>
        </w:tc>
        <w:tc>
          <w:tcPr>
            <w:tcW w:w="736" w:type="dxa"/>
            <w:tcBorders>
              <w:top w:val="single" w:sz="4" w:space="0" w:color="auto"/>
              <w:left w:val="single" w:sz="4" w:space="0" w:color="auto"/>
              <w:bottom w:val="single" w:sz="4" w:space="0" w:color="auto"/>
              <w:right w:val="single" w:sz="4" w:space="0" w:color="auto"/>
            </w:tcBorders>
            <w:hideMark/>
          </w:tcPr>
          <w:p w14:paraId="3641686B"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0,5</w:t>
            </w:r>
          </w:p>
        </w:tc>
        <w:tc>
          <w:tcPr>
            <w:tcW w:w="736" w:type="dxa"/>
            <w:tcBorders>
              <w:top w:val="single" w:sz="4" w:space="0" w:color="auto"/>
              <w:left w:val="single" w:sz="4" w:space="0" w:color="auto"/>
              <w:bottom w:val="single" w:sz="4" w:space="0" w:color="auto"/>
              <w:right w:val="single" w:sz="4" w:space="0" w:color="auto"/>
            </w:tcBorders>
            <w:hideMark/>
          </w:tcPr>
          <w:p w14:paraId="064FA5C5"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0,8</w:t>
            </w:r>
          </w:p>
        </w:tc>
        <w:tc>
          <w:tcPr>
            <w:tcW w:w="736" w:type="dxa"/>
            <w:tcBorders>
              <w:top w:val="single" w:sz="4" w:space="0" w:color="auto"/>
              <w:left w:val="single" w:sz="4" w:space="0" w:color="auto"/>
              <w:bottom w:val="single" w:sz="4" w:space="0" w:color="auto"/>
              <w:right w:val="single" w:sz="4" w:space="0" w:color="auto"/>
            </w:tcBorders>
            <w:hideMark/>
          </w:tcPr>
          <w:p w14:paraId="38972253"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1,0</w:t>
            </w:r>
          </w:p>
        </w:tc>
        <w:tc>
          <w:tcPr>
            <w:tcW w:w="735" w:type="dxa"/>
            <w:tcBorders>
              <w:top w:val="single" w:sz="4" w:space="0" w:color="auto"/>
              <w:left w:val="single" w:sz="4" w:space="0" w:color="auto"/>
              <w:bottom w:val="single" w:sz="4" w:space="0" w:color="auto"/>
              <w:right w:val="single" w:sz="4" w:space="0" w:color="auto"/>
            </w:tcBorders>
            <w:hideMark/>
          </w:tcPr>
          <w:p w14:paraId="190CA6FE"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156F13C6"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615660EE"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49D167AC"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018309D4"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r w:rsidR="00833B5A" w:rsidRPr="00833B5A" w14:paraId="1DEFD9E7" w14:textId="77777777" w:rsidTr="00F55646">
        <w:tc>
          <w:tcPr>
            <w:tcW w:w="2234" w:type="dxa"/>
            <w:vMerge/>
            <w:tcBorders>
              <w:top w:val="single" w:sz="4" w:space="0" w:color="auto"/>
              <w:left w:val="single" w:sz="4" w:space="0" w:color="auto"/>
              <w:bottom w:val="single" w:sz="4" w:space="0" w:color="auto"/>
              <w:right w:val="single" w:sz="4" w:space="0" w:color="auto"/>
            </w:tcBorders>
            <w:vAlign w:val="center"/>
            <w:hideMark/>
          </w:tcPr>
          <w:p w14:paraId="3981723B" w14:textId="77777777" w:rsidR="001A1B67" w:rsidRPr="00833B5A" w:rsidRDefault="001A1B67">
            <w:pPr>
              <w:rPr>
                <w:rFonts w:ascii="Tahoma" w:hAnsi="Tahoma" w:cs="Tahoma"/>
                <w:lang w:eastAsia="en-US" w:bidi="en-US"/>
              </w:rPr>
            </w:pPr>
          </w:p>
        </w:tc>
        <w:tc>
          <w:tcPr>
            <w:tcW w:w="2410" w:type="dxa"/>
            <w:tcBorders>
              <w:top w:val="single" w:sz="4" w:space="0" w:color="auto"/>
              <w:left w:val="single" w:sz="4" w:space="0" w:color="auto"/>
              <w:bottom w:val="single" w:sz="4" w:space="0" w:color="auto"/>
              <w:right w:val="single" w:sz="4" w:space="0" w:color="auto"/>
            </w:tcBorders>
            <w:hideMark/>
          </w:tcPr>
          <w:p w14:paraId="360813AB"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6EE75B30"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EN 1426</w:t>
            </w:r>
          </w:p>
        </w:tc>
        <w:tc>
          <w:tcPr>
            <w:tcW w:w="807" w:type="dxa"/>
            <w:tcBorders>
              <w:top w:val="single" w:sz="4" w:space="0" w:color="auto"/>
              <w:left w:val="single" w:sz="4" w:space="0" w:color="auto"/>
              <w:bottom w:val="single" w:sz="4" w:space="0" w:color="auto"/>
              <w:right w:val="single" w:sz="4" w:space="0" w:color="auto"/>
            </w:tcBorders>
            <w:hideMark/>
          </w:tcPr>
          <w:p w14:paraId="3CA238FF"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6" w:type="dxa"/>
            <w:tcBorders>
              <w:top w:val="single" w:sz="4" w:space="0" w:color="auto"/>
              <w:left w:val="single" w:sz="4" w:space="0" w:color="auto"/>
              <w:bottom w:val="single" w:sz="4" w:space="0" w:color="auto"/>
              <w:right w:val="single" w:sz="4" w:space="0" w:color="auto"/>
            </w:tcBorders>
            <w:hideMark/>
          </w:tcPr>
          <w:p w14:paraId="36717284"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394310AA"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35</w:t>
            </w:r>
          </w:p>
        </w:tc>
        <w:tc>
          <w:tcPr>
            <w:tcW w:w="736" w:type="dxa"/>
            <w:tcBorders>
              <w:top w:val="single" w:sz="4" w:space="0" w:color="auto"/>
              <w:left w:val="single" w:sz="4" w:space="0" w:color="auto"/>
              <w:bottom w:val="single" w:sz="4" w:space="0" w:color="auto"/>
              <w:right w:val="single" w:sz="4" w:space="0" w:color="auto"/>
            </w:tcBorders>
            <w:hideMark/>
          </w:tcPr>
          <w:p w14:paraId="5CE31403"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40</w:t>
            </w:r>
          </w:p>
        </w:tc>
        <w:tc>
          <w:tcPr>
            <w:tcW w:w="736" w:type="dxa"/>
            <w:tcBorders>
              <w:top w:val="single" w:sz="4" w:space="0" w:color="auto"/>
              <w:left w:val="single" w:sz="4" w:space="0" w:color="auto"/>
              <w:bottom w:val="single" w:sz="4" w:space="0" w:color="auto"/>
              <w:right w:val="single" w:sz="4" w:space="0" w:color="auto"/>
            </w:tcBorders>
            <w:hideMark/>
          </w:tcPr>
          <w:p w14:paraId="0E839128"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45</w:t>
            </w:r>
          </w:p>
        </w:tc>
        <w:tc>
          <w:tcPr>
            <w:tcW w:w="736" w:type="dxa"/>
            <w:tcBorders>
              <w:top w:val="single" w:sz="4" w:space="0" w:color="auto"/>
              <w:left w:val="single" w:sz="4" w:space="0" w:color="auto"/>
              <w:bottom w:val="single" w:sz="4" w:space="0" w:color="auto"/>
              <w:right w:val="single" w:sz="4" w:space="0" w:color="auto"/>
            </w:tcBorders>
            <w:hideMark/>
          </w:tcPr>
          <w:p w14:paraId="68646BBE"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50</w:t>
            </w:r>
          </w:p>
        </w:tc>
        <w:tc>
          <w:tcPr>
            <w:tcW w:w="735" w:type="dxa"/>
            <w:tcBorders>
              <w:top w:val="single" w:sz="4" w:space="0" w:color="auto"/>
              <w:left w:val="single" w:sz="4" w:space="0" w:color="auto"/>
              <w:bottom w:val="single" w:sz="4" w:space="0" w:color="auto"/>
              <w:right w:val="single" w:sz="4" w:space="0" w:color="auto"/>
            </w:tcBorders>
            <w:hideMark/>
          </w:tcPr>
          <w:p w14:paraId="6F864B69"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55</w:t>
            </w:r>
          </w:p>
        </w:tc>
        <w:tc>
          <w:tcPr>
            <w:tcW w:w="736" w:type="dxa"/>
            <w:tcBorders>
              <w:top w:val="single" w:sz="4" w:space="0" w:color="auto"/>
              <w:left w:val="single" w:sz="4" w:space="0" w:color="auto"/>
              <w:bottom w:val="single" w:sz="4" w:space="0" w:color="auto"/>
              <w:right w:val="single" w:sz="4" w:space="0" w:color="auto"/>
            </w:tcBorders>
            <w:hideMark/>
          </w:tcPr>
          <w:p w14:paraId="0E07F0DC"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60</w:t>
            </w:r>
          </w:p>
        </w:tc>
        <w:tc>
          <w:tcPr>
            <w:tcW w:w="736" w:type="dxa"/>
            <w:tcBorders>
              <w:top w:val="single" w:sz="4" w:space="0" w:color="auto"/>
              <w:left w:val="single" w:sz="4" w:space="0" w:color="auto"/>
              <w:bottom w:val="single" w:sz="4" w:space="0" w:color="auto"/>
              <w:right w:val="single" w:sz="4" w:space="0" w:color="auto"/>
            </w:tcBorders>
            <w:hideMark/>
          </w:tcPr>
          <w:p w14:paraId="61AFE92F"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349191EE"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4F9839D7"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r w:rsidR="00833B5A" w:rsidRPr="00833B5A" w14:paraId="77D9114C" w14:textId="77777777" w:rsidTr="00F55646">
        <w:tc>
          <w:tcPr>
            <w:tcW w:w="2234" w:type="dxa"/>
            <w:vMerge/>
            <w:tcBorders>
              <w:top w:val="single" w:sz="4" w:space="0" w:color="auto"/>
              <w:left w:val="single" w:sz="4" w:space="0" w:color="auto"/>
              <w:bottom w:val="single" w:sz="4" w:space="0" w:color="auto"/>
              <w:right w:val="single" w:sz="4" w:space="0" w:color="auto"/>
            </w:tcBorders>
            <w:vAlign w:val="center"/>
            <w:hideMark/>
          </w:tcPr>
          <w:p w14:paraId="158742DF" w14:textId="77777777" w:rsidR="001A1B67" w:rsidRPr="00833B5A" w:rsidRDefault="001A1B67">
            <w:pPr>
              <w:rPr>
                <w:rFonts w:ascii="Tahoma" w:hAnsi="Tahoma" w:cs="Tahoma"/>
                <w:lang w:eastAsia="en-US" w:bidi="en-US"/>
              </w:rPr>
            </w:pPr>
          </w:p>
        </w:tc>
        <w:tc>
          <w:tcPr>
            <w:tcW w:w="2410" w:type="dxa"/>
            <w:tcBorders>
              <w:top w:val="single" w:sz="4" w:space="0" w:color="auto"/>
              <w:left w:val="single" w:sz="4" w:space="0" w:color="auto"/>
              <w:bottom w:val="single" w:sz="4" w:space="0" w:color="auto"/>
              <w:right w:val="single" w:sz="4" w:space="0" w:color="auto"/>
            </w:tcBorders>
            <w:hideMark/>
          </w:tcPr>
          <w:p w14:paraId="011D1139"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532A71A0"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EN 1427</w:t>
            </w:r>
          </w:p>
        </w:tc>
        <w:tc>
          <w:tcPr>
            <w:tcW w:w="807" w:type="dxa"/>
            <w:tcBorders>
              <w:top w:val="single" w:sz="4" w:space="0" w:color="auto"/>
              <w:left w:val="single" w:sz="4" w:space="0" w:color="auto"/>
              <w:bottom w:val="single" w:sz="4" w:space="0" w:color="auto"/>
              <w:right w:val="single" w:sz="4" w:space="0" w:color="auto"/>
            </w:tcBorders>
            <w:hideMark/>
          </w:tcPr>
          <w:p w14:paraId="1E55F0A1" w14:textId="77777777" w:rsidR="001A1B67" w:rsidRPr="00833B5A" w:rsidRDefault="001A1B67">
            <w:pPr>
              <w:jc w:val="center"/>
              <w:rPr>
                <w:rFonts w:ascii="Tahoma" w:hAnsi="Tahoma" w:cs="Tahoma"/>
                <w:lang w:eastAsia="en-US" w:bidi="en-US"/>
              </w:rPr>
            </w:pPr>
            <w:r w:rsidRPr="00833B5A">
              <w:rPr>
                <w:rFonts w:ascii="Tahoma" w:hAnsi="Tahoma" w:cs="Tahoma"/>
              </w:rPr>
              <w:sym w:font="Symbol" w:char="F0B0"/>
            </w:r>
            <w:r w:rsidRPr="00833B5A">
              <w:rPr>
                <w:rFonts w:ascii="Tahoma" w:hAnsi="Tahoma" w:cs="Tahoma"/>
              </w:rPr>
              <w:t>C</w:t>
            </w:r>
          </w:p>
        </w:tc>
        <w:tc>
          <w:tcPr>
            <w:tcW w:w="826" w:type="dxa"/>
            <w:tcBorders>
              <w:top w:val="single" w:sz="4" w:space="0" w:color="auto"/>
              <w:left w:val="single" w:sz="4" w:space="0" w:color="auto"/>
              <w:bottom w:val="single" w:sz="4" w:space="0" w:color="auto"/>
              <w:right w:val="single" w:sz="4" w:space="0" w:color="auto"/>
            </w:tcBorders>
            <w:hideMark/>
          </w:tcPr>
          <w:p w14:paraId="61FD05D6"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42D5C92B"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8</w:t>
            </w:r>
          </w:p>
        </w:tc>
        <w:tc>
          <w:tcPr>
            <w:tcW w:w="736" w:type="dxa"/>
            <w:tcBorders>
              <w:top w:val="single" w:sz="4" w:space="0" w:color="auto"/>
              <w:left w:val="single" w:sz="4" w:space="0" w:color="auto"/>
              <w:bottom w:val="single" w:sz="4" w:space="0" w:color="auto"/>
              <w:right w:val="single" w:sz="4" w:space="0" w:color="auto"/>
            </w:tcBorders>
            <w:hideMark/>
          </w:tcPr>
          <w:p w14:paraId="1E935C14"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10</w:t>
            </w:r>
          </w:p>
        </w:tc>
        <w:tc>
          <w:tcPr>
            <w:tcW w:w="736" w:type="dxa"/>
            <w:tcBorders>
              <w:top w:val="single" w:sz="4" w:space="0" w:color="auto"/>
              <w:left w:val="single" w:sz="4" w:space="0" w:color="auto"/>
              <w:bottom w:val="single" w:sz="4" w:space="0" w:color="auto"/>
              <w:right w:val="single" w:sz="4" w:space="0" w:color="auto"/>
            </w:tcBorders>
            <w:hideMark/>
          </w:tcPr>
          <w:p w14:paraId="16401C7F"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12</w:t>
            </w:r>
          </w:p>
        </w:tc>
        <w:tc>
          <w:tcPr>
            <w:tcW w:w="736" w:type="dxa"/>
            <w:tcBorders>
              <w:top w:val="single" w:sz="4" w:space="0" w:color="auto"/>
              <w:left w:val="single" w:sz="4" w:space="0" w:color="auto"/>
              <w:bottom w:val="single" w:sz="4" w:space="0" w:color="auto"/>
              <w:right w:val="single" w:sz="4" w:space="0" w:color="auto"/>
            </w:tcBorders>
            <w:hideMark/>
          </w:tcPr>
          <w:p w14:paraId="3491F493"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5" w:type="dxa"/>
            <w:tcBorders>
              <w:top w:val="single" w:sz="4" w:space="0" w:color="auto"/>
              <w:left w:val="single" w:sz="4" w:space="0" w:color="auto"/>
              <w:bottom w:val="single" w:sz="4" w:space="0" w:color="auto"/>
              <w:right w:val="single" w:sz="4" w:space="0" w:color="auto"/>
            </w:tcBorders>
            <w:hideMark/>
          </w:tcPr>
          <w:p w14:paraId="5E608D55"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391ADF3B"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56F29CBE"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34741BB6"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6557E42A"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r w:rsidR="00833B5A" w:rsidRPr="00833B5A" w14:paraId="2DCDAD53" w14:textId="77777777" w:rsidTr="00F55646">
        <w:tc>
          <w:tcPr>
            <w:tcW w:w="2234" w:type="dxa"/>
            <w:tcBorders>
              <w:top w:val="single" w:sz="4" w:space="0" w:color="auto"/>
              <w:left w:val="single" w:sz="4" w:space="0" w:color="auto"/>
              <w:bottom w:val="single" w:sz="4" w:space="0" w:color="auto"/>
              <w:right w:val="single" w:sz="4" w:space="0" w:color="auto"/>
            </w:tcBorders>
            <w:hideMark/>
          </w:tcPr>
          <w:p w14:paraId="5D797BFB"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Druge lastnosti</w:t>
            </w:r>
          </w:p>
        </w:tc>
        <w:tc>
          <w:tcPr>
            <w:tcW w:w="2410" w:type="dxa"/>
            <w:tcBorders>
              <w:top w:val="single" w:sz="4" w:space="0" w:color="auto"/>
              <w:left w:val="single" w:sz="4" w:space="0" w:color="auto"/>
              <w:bottom w:val="single" w:sz="4" w:space="0" w:color="auto"/>
              <w:right w:val="single" w:sz="4" w:space="0" w:color="auto"/>
            </w:tcBorders>
            <w:hideMark/>
          </w:tcPr>
          <w:p w14:paraId="18963144" w14:textId="77777777" w:rsidR="001A1B67" w:rsidRPr="00833B5A" w:rsidRDefault="001A1B67">
            <w:pPr>
              <w:spacing w:beforeLines="20" w:before="48" w:afterLines="20" w:after="48"/>
              <w:rPr>
                <w:rFonts w:ascii="Tahoma" w:hAnsi="Tahoma" w:cs="Tahoma"/>
                <w:lang w:eastAsia="en-US" w:bidi="en-US"/>
              </w:rPr>
            </w:pPr>
            <w:r w:rsidRPr="00833B5A">
              <w:rPr>
                <w:rFonts w:ascii="Tahoma" w:hAnsi="Tahoma" w:cs="Tahoma"/>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54ECB274"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EN ISO 2592</w:t>
            </w:r>
          </w:p>
        </w:tc>
        <w:tc>
          <w:tcPr>
            <w:tcW w:w="807" w:type="dxa"/>
            <w:tcBorders>
              <w:top w:val="single" w:sz="4" w:space="0" w:color="auto"/>
              <w:left w:val="single" w:sz="4" w:space="0" w:color="auto"/>
              <w:bottom w:val="single" w:sz="4" w:space="0" w:color="auto"/>
              <w:right w:val="single" w:sz="4" w:space="0" w:color="auto"/>
            </w:tcBorders>
            <w:hideMark/>
          </w:tcPr>
          <w:p w14:paraId="1786E130" w14:textId="77777777" w:rsidR="001A1B67" w:rsidRPr="00833B5A" w:rsidRDefault="001A1B67">
            <w:pPr>
              <w:jc w:val="center"/>
              <w:rPr>
                <w:rFonts w:ascii="Tahoma" w:hAnsi="Tahoma" w:cs="Tahoma"/>
                <w:lang w:eastAsia="en-US" w:bidi="en-US"/>
              </w:rPr>
            </w:pPr>
            <w:r w:rsidRPr="00833B5A">
              <w:rPr>
                <w:rFonts w:ascii="Tahoma" w:hAnsi="Tahoma" w:cs="Tahoma"/>
              </w:rPr>
              <w:sym w:font="Symbol" w:char="F0B0"/>
            </w:r>
            <w:r w:rsidRPr="00833B5A">
              <w:rPr>
                <w:rFonts w:ascii="Tahoma" w:hAnsi="Tahoma" w:cs="Tahoma"/>
              </w:rPr>
              <w:t>C</w:t>
            </w:r>
          </w:p>
        </w:tc>
        <w:tc>
          <w:tcPr>
            <w:tcW w:w="826" w:type="dxa"/>
            <w:tcBorders>
              <w:top w:val="single" w:sz="4" w:space="0" w:color="auto"/>
              <w:left w:val="single" w:sz="4" w:space="0" w:color="auto"/>
              <w:bottom w:val="single" w:sz="4" w:space="0" w:color="auto"/>
              <w:right w:val="single" w:sz="4" w:space="0" w:color="auto"/>
            </w:tcBorders>
            <w:hideMark/>
          </w:tcPr>
          <w:p w14:paraId="2C79A822" w14:textId="77777777" w:rsidR="001A1B67" w:rsidRPr="00833B5A" w:rsidRDefault="001A1B67" w:rsidP="00F55646">
            <w:pPr>
              <w:ind w:left="-129" w:right="-111"/>
              <w:jc w:val="center"/>
              <w:rPr>
                <w:rFonts w:ascii="Tahoma" w:hAnsi="Tahoma" w:cs="Tahoma"/>
                <w:lang w:eastAsia="en-US" w:bidi="en-US"/>
              </w:rPr>
            </w:pPr>
            <w:r w:rsidRPr="00833B5A">
              <w:rPr>
                <w:rFonts w:ascii="Tahoma" w:hAnsi="Tahoma" w:cs="Tahoma"/>
              </w:rPr>
              <w:t>navesti</w:t>
            </w:r>
          </w:p>
        </w:tc>
        <w:tc>
          <w:tcPr>
            <w:tcW w:w="736" w:type="dxa"/>
            <w:tcBorders>
              <w:top w:val="single" w:sz="4" w:space="0" w:color="auto"/>
              <w:left w:val="single" w:sz="4" w:space="0" w:color="auto"/>
              <w:bottom w:val="single" w:sz="4" w:space="0" w:color="auto"/>
              <w:right w:val="single" w:sz="4" w:space="0" w:color="auto"/>
            </w:tcBorders>
            <w:hideMark/>
          </w:tcPr>
          <w:p w14:paraId="5233F4F2"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250</w:t>
            </w:r>
          </w:p>
        </w:tc>
        <w:tc>
          <w:tcPr>
            <w:tcW w:w="736" w:type="dxa"/>
            <w:tcBorders>
              <w:top w:val="single" w:sz="4" w:space="0" w:color="auto"/>
              <w:left w:val="single" w:sz="4" w:space="0" w:color="auto"/>
              <w:bottom w:val="single" w:sz="4" w:space="0" w:color="auto"/>
              <w:right w:val="single" w:sz="4" w:space="0" w:color="auto"/>
            </w:tcBorders>
            <w:hideMark/>
          </w:tcPr>
          <w:p w14:paraId="2E48C487"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235</w:t>
            </w:r>
          </w:p>
        </w:tc>
        <w:tc>
          <w:tcPr>
            <w:tcW w:w="736" w:type="dxa"/>
            <w:tcBorders>
              <w:top w:val="single" w:sz="4" w:space="0" w:color="auto"/>
              <w:left w:val="single" w:sz="4" w:space="0" w:color="auto"/>
              <w:bottom w:val="single" w:sz="4" w:space="0" w:color="auto"/>
              <w:right w:val="single" w:sz="4" w:space="0" w:color="auto"/>
            </w:tcBorders>
            <w:hideMark/>
          </w:tcPr>
          <w:p w14:paraId="38A83600"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282C785E"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5" w:type="dxa"/>
            <w:tcBorders>
              <w:top w:val="single" w:sz="4" w:space="0" w:color="auto"/>
              <w:left w:val="single" w:sz="4" w:space="0" w:color="auto"/>
              <w:bottom w:val="single" w:sz="4" w:space="0" w:color="auto"/>
              <w:right w:val="single" w:sz="4" w:space="0" w:color="auto"/>
            </w:tcBorders>
            <w:hideMark/>
          </w:tcPr>
          <w:p w14:paraId="4D1263DF"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558E44EB"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736" w:type="dxa"/>
            <w:tcBorders>
              <w:top w:val="single" w:sz="4" w:space="0" w:color="auto"/>
              <w:left w:val="single" w:sz="4" w:space="0" w:color="auto"/>
              <w:bottom w:val="single" w:sz="4" w:space="0" w:color="auto"/>
              <w:right w:val="single" w:sz="4" w:space="0" w:color="auto"/>
            </w:tcBorders>
            <w:hideMark/>
          </w:tcPr>
          <w:p w14:paraId="4DF6BC38"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27" w:type="dxa"/>
            <w:tcBorders>
              <w:top w:val="single" w:sz="4" w:space="0" w:color="auto"/>
              <w:left w:val="single" w:sz="4" w:space="0" w:color="auto"/>
              <w:bottom w:val="single" w:sz="4" w:space="0" w:color="auto"/>
              <w:right w:val="single" w:sz="4" w:space="0" w:color="auto"/>
            </w:tcBorders>
            <w:hideMark/>
          </w:tcPr>
          <w:p w14:paraId="0D9F89D0"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c>
          <w:tcPr>
            <w:tcW w:w="886" w:type="dxa"/>
            <w:tcBorders>
              <w:top w:val="single" w:sz="4" w:space="0" w:color="auto"/>
              <w:left w:val="single" w:sz="4" w:space="0" w:color="auto"/>
              <w:bottom w:val="single" w:sz="4" w:space="0" w:color="auto"/>
              <w:right w:val="single" w:sz="4" w:space="0" w:color="auto"/>
            </w:tcBorders>
            <w:hideMark/>
          </w:tcPr>
          <w:p w14:paraId="3C769F65" w14:textId="77777777" w:rsidR="001A1B67" w:rsidRPr="00833B5A" w:rsidRDefault="001A1B67">
            <w:pPr>
              <w:spacing w:beforeLines="20" w:before="48" w:afterLines="20" w:after="48"/>
              <w:jc w:val="center"/>
              <w:rPr>
                <w:rFonts w:ascii="Tahoma" w:hAnsi="Tahoma" w:cs="Tahoma"/>
                <w:lang w:eastAsia="en-US" w:bidi="en-US"/>
              </w:rPr>
            </w:pPr>
            <w:r w:rsidRPr="00833B5A">
              <w:rPr>
                <w:rFonts w:ascii="Tahoma" w:hAnsi="Tahoma" w:cs="Tahoma"/>
              </w:rPr>
              <w:t>-</w:t>
            </w:r>
          </w:p>
        </w:tc>
      </w:tr>
    </w:tbl>
    <w:p w14:paraId="467F1581" w14:textId="77777777" w:rsidR="001A1B67" w:rsidRPr="00833B5A" w:rsidRDefault="001A1B67" w:rsidP="001A1B67">
      <w:pPr>
        <w:spacing w:after="0"/>
        <w:rPr>
          <w:rFonts w:ascii="Tahoma" w:hAnsi="Tahoma" w:cs="Tahoma"/>
          <w:sz w:val="20"/>
          <w:szCs w:val="20"/>
          <w:lang w:val="sl-SI"/>
        </w:rPr>
        <w:sectPr w:rsidR="001A1B67" w:rsidRPr="00833B5A" w:rsidSect="00945D33">
          <w:headerReference w:type="default" r:id="rId119"/>
          <w:footerReference w:type="default" r:id="rId120"/>
          <w:pgSz w:w="16838" w:h="11906" w:orient="landscape"/>
          <w:pgMar w:top="1701" w:right="1418" w:bottom="1418" w:left="1418" w:header="680" w:footer="680" w:gutter="284"/>
          <w:cols w:space="708"/>
        </w:sectPr>
      </w:pPr>
    </w:p>
    <w:p w14:paraId="1468D33A" w14:textId="77777777" w:rsidR="001A1B67" w:rsidRPr="00833B5A" w:rsidRDefault="001A1B67" w:rsidP="001A1B67">
      <w:pPr>
        <w:pStyle w:val="SlogArial10ptObojestranskoRazmikvrsticNatanno1125pt"/>
        <w:rPr>
          <w:rFonts w:ascii="Tahoma" w:hAnsi="Tahoma" w:cs="Tahoma"/>
          <w:lang w:eastAsia="en-US"/>
        </w:rPr>
      </w:pPr>
    </w:p>
    <w:p w14:paraId="147C17FD"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Modificirana polimerna bitumenska veziva se uporabljajo kot premazi za izravnavo in so sestavni del tesnilnega sistema.</w:t>
      </w:r>
    </w:p>
    <w:p w14:paraId="77B0F60F" w14:textId="77777777" w:rsidR="001A1B67" w:rsidRPr="00833B5A" w:rsidRDefault="001A1B67" w:rsidP="00A1611D">
      <w:pPr>
        <w:pStyle w:val="Naslov7"/>
      </w:pPr>
      <w:bookmarkStart w:id="836" w:name="_Toc312139324"/>
      <w:r w:rsidRPr="00833B5A">
        <w:t xml:space="preserve">Bitumenska lepilna masa </w:t>
      </w:r>
      <w:bookmarkEnd w:id="836"/>
    </w:p>
    <w:p w14:paraId="5ADCA3A5"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Lastnosti bitumenske lepilne mase za izolacijske trakove (po vročem postupku) na podlagu, morajo odgovarjati zahtevam, ki so navedeni v </w:t>
      </w:r>
      <w:r w:rsidR="00D14F06" w:rsidRPr="00833B5A">
        <w:rPr>
          <w:rFonts w:ascii="Tahoma" w:hAnsi="Tahoma" w:cs="Tahoma"/>
          <w:sz w:val="20"/>
          <w:szCs w:val="20"/>
          <w:lang w:val="sl-SI"/>
        </w:rPr>
        <w:t>Tabeli 3.6.30</w:t>
      </w:r>
      <w:r w:rsidRPr="00833B5A">
        <w:rPr>
          <w:rFonts w:ascii="Tahoma" w:hAnsi="Tahoma" w:cs="Tahoma"/>
          <w:sz w:val="20"/>
          <w:szCs w:val="20"/>
          <w:lang w:val="sl-SI"/>
        </w:rPr>
        <w:t>.</w:t>
      </w:r>
    </w:p>
    <w:p w14:paraId="5D7ED711" w14:textId="77777777" w:rsidR="001A1B67" w:rsidRPr="00833B5A" w:rsidRDefault="00D14F06" w:rsidP="00D14F06">
      <w:pPr>
        <w:pStyle w:val="Tabele"/>
        <w:ind w:left="1418" w:hanging="1418"/>
      </w:pPr>
      <w:r w:rsidRPr="00833B5A">
        <w:t>Tabela 3.6.30</w:t>
      </w:r>
      <w:r w:rsidR="001A1B67" w:rsidRPr="00833B5A">
        <w:t>:</w:t>
      </w:r>
      <w:r w:rsidRPr="00833B5A">
        <w:tab/>
      </w:r>
      <w:r w:rsidR="001A1B67" w:rsidRPr="00833B5A">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833B5A" w:rsidRPr="00833B5A" w14:paraId="061B6CD2" w14:textId="77777777" w:rsidTr="00DC0862">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660D971E"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6B41FA"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CED2C2"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4784C7F"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Standard, Specifikacija</w:t>
            </w:r>
          </w:p>
        </w:tc>
      </w:tr>
      <w:tr w:rsidR="00833B5A" w:rsidRPr="00833B5A" w14:paraId="0BC553E1" w14:textId="77777777" w:rsidTr="00DC0862">
        <w:trPr>
          <w:trHeight w:val="227"/>
        </w:trPr>
        <w:tc>
          <w:tcPr>
            <w:tcW w:w="4111" w:type="dxa"/>
            <w:tcBorders>
              <w:top w:val="single" w:sz="4" w:space="0" w:color="auto"/>
              <w:left w:val="single" w:sz="4" w:space="0" w:color="auto"/>
              <w:bottom w:val="nil"/>
              <w:right w:val="single" w:sz="4" w:space="0" w:color="auto"/>
            </w:tcBorders>
            <w:hideMark/>
          </w:tcPr>
          <w:p w14:paraId="652A6F1B"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Delež polnjenja</w:t>
            </w:r>
          </w:p>
        </w:tc>
        <w:tc>
          <w:tcPr>
            <w:tcW w:w="1134" w:type="dxa"/>
            <w:tcBorders>
              <w:top w:val="single" w:sz="4" w:space="0" w:color="auto"/>
              <w:left w:val="single" w:sz="4" w:space="0" w:color="auto"/>
              <w:bottom w:val="nil"/>
              <w:right w:val="single" w:sz="4" w:space="0" w:color="auto"/>
            </w:tcBorders>
            <w:hideMark/>
          </w:tcPr>
          <w:p w14:paraId="27F54F34"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1559" w:type="dxa"/>
            <w:tcBorders>
              <w:top w:val="single" w:sz="4" w:space="0" w:color="auto"/>
              <w:left w:val="single" w:sz="4" w:space="0" w:color="auto"/>
              <w:bottom w:val="nil"/>
              <w:right w:val="single" w:sz="4" w:space="0" w:color="auto"/>
            </w:tcBorders>
            <w:hideMark/>
          </w:tcPr>
          <w:p w14:paraId="08EC430E"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0</w:t>
            </w:r>
          </w:p>
        </w:tc>
        <w:tc>
          <w:tcPr>
            <w:tcW w:w="1836" w:type="dxa"/>
            <w:tcBorders>
              <w:top w:val="single" w:sz="4" w:space="0" w:color="auto"/>
              <w:left w:val="single" w:sz="4" w:space="0" w:color="auto"/>
              <w:bottom w:val="nil"/>
              <w:right w:val="single" w:sz="4" w:space="0" w:color="auto"/>
            </w:tcBorders>
            <w:hideMark/>
          </w:tcPr>
          <w:p w14:paraId="6AD5164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12697-1</w:t>
            </w:r>
          </w:p>
        </w:tc>
      </w:tr>
      <w:tr w:rsidR="00833B5A" w:rsidRPr="00833B5A" w14:paraId="6EA07D56" w14:textId="77777777" w:rsidTr="00DC0862">
        <w:trPr>
          <w:trHeight w:val="227"/>
        </w:trPr>
        <w:tc>
          <w:tcPr>
            <w:tcW w:w="4111" w:type="dxa"/>
            <w:tcBorders>
              <w:top w:val="nil"/>
              <w:left w:val="single" w:sz="4" w:space="0" w:color="auto"/>
              <w:bottom w:val="nil"/>
              <w:right w:val="single" w:sz="4" w:space="0" w:color="auto"/>
            </w:tcBorders>
            <w:hideMark/>
          </w:tcPr>
          <w:p w14:paraId="2C2F925E"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Delež pepela, največ</w:t>
            </w:r>
          </w:p>
        </w:tc>
        <w:tc>
          <w:tcPr>
            <w:tcW w:w="1134" w:type="dxa"/>
            <w:tcBorders>
              <w:top w:val="nil"/>
              <w:left w:val="single" w:sz="4" w:space="0" w:color="auto"/>
              <w:bottom w:val="nil"/>
              <w:right w:val="single" w:sz="4" w:space="0" w:color="auto"/>
            </w:tcBorders>
            <w:hideMark/>
          </w:tcPr>
          <w:p w14:paraId="380ED96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1559" w:type="dxa"/>
            <w:tcBorders>
              <w:top w:val="nil"/>
              <w:left w:val="single" w:sz="4" w:space="0" w:color="auto"/>
              <w:bottom w:val="nil"/>
              <w:right w:val="single" w:sz="4" w:space="0" w:color="auto"/>
            </w:tcBorders>
            <w:hideMark/>
          </w:tcPr>
          <w:p w14:paraId="2CB6C8D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1836" w:type="dxa"/>
            <w:tcBorders>
              <w:top w:val="nil"/>
              <w:left w:val="single" w:sz="4" w:space="0" w:color="auto"/>
              <w:bottom w:val="nil"/>
              <w:right w:val="single" w:sz="4" w:space="0" w:color="auto"/>
            </w:tcBorders>
            <w:hideMark/>
          </w:tcPr>
          <w:p w14:paraId="7B43AF14"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12692-1</w:t>
            </w:r>
          </w:p>
        </w:tc>
      </w:tr>
      <w:tr w:rsidR="00833B5A" w:rsidRPr="00833B5A" w14:paraId="026B220F" w14:textId="77777777" w:rsidTr="00DC0862">
        <w:trPr>
          <w:trHeight w:val="227"/>
        </w:trPr>
        <w:tc>
          <w:tcPr>
            <w:tcW w:w="4111" w:type="dxa"/>
            <w:tcBorders>
              <w:top w:val="nil"/>
              <w:left w:val="single" w:sz="4" w:space="0" w:color="auto"/>
              <w:bottom w:val="nil"/>
              <w:right w:val="single" w:sz="4" w:space="0" w:color="auto"/>
            </w:tcBorders>
            <w:hideMark/>
          </w:tcPr>
          <w:p w14:paraId="1DF53BD0"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Točka zmehčanja bitumna po PK, najmanj</w:t>
            </w:r>
          </w:p>
        </w:tc>
        <w:tc>
          <w:tcPr>
            <w:tcW w:w="1134" w:type="dxa"/>
            <w:tcBorders>
              <w:top w:val="nil"/>
              <w:left w:val="single" w:sz="4" w:space="0" w:color="auto"/>
              <w:bottom w:val="nil"/>
              <w:right w:val="single" w:sz="4" w:space="0" w:color="auto"/>
            </w:tcBorders>
            <w:hideMark/>
          </w:tcPr>
          <w:p w14:paraId="64045FD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w:t>
            </w:r>
          </w:p>
        </w:tc>
        <w:tc>
          <w:tcPr>
            <w:tcW w:w="1559" w:type="dxa"/>
            <w:tcBorders>
              <w:top w:val="nil"/>
              <w:left w:val="single" w:sz="4" w:space="0" w:color="auto"/>
              <w:bottom w:val="nil"/>
              <w:right w:val="single" w:sz="4" w:space="0" w:color="auto"/>
            </w:tcBorders>
            <w:hideMark/>
          </w:tcPr>
          <w:p w14:paraId="16DEC88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90</w:t>
            </w:r>
          </w:p>
        </w:tc>
        <w:tc>
          <w:tcPr>
            <w:tcW w:w="1836" w:type="dxa"/>
            <w:tcBorders>
              <w:top w:val="nil"/>
              <w:left w:val="single" w:sz="4" w:space="0" w:color="auto"/>
              <w:bottom w:val="nil"/>
              <w:right w:val="single" w:sz="4" w:space="0" w:color="auto"/>
            </w:tcBorders>
            <w:hideMark/>
          </w:tcPr>
          <w:p w14:paraId="7BBFA6B3"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1427</w:t>
            </w:r>
          </w:p>
        </w:tc>
      </w:tr>
      <w:tr w:rsidR="00833B5A" w:rsidRPr="00833B5A" w14:paraId="4022AEC5" w14:textId="77777777" w:rsidTr="00DC0862">
        <w:trPr>
          <w:trHeight w:val="227"/>
        </w:trPr>
        <w:tc>
          <w:tcPr>
            <w:tcW w:w="4111" w:type="dxa"/>
            <w:tcBorders>
              <w:top w:val="nil"/>
              <w:left w:val="single" w:sz="4" w:space="0" w:color="auto"/>
              <w:bottom w:val="nil"/>
              <w:right w:val="single" w:sz="4" w:space="0" w:color="auto"/>
            </w:tcBorders>
            <w:hideMark/>
          </w:tcPr>
          <w:p w14:paraId="630644D5"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Točka loma bitumna po Fraassu, največ</w:t>
            </w:r>
          </w:p>
        </w:tc>
        <w:tc>
          <w:tcPr>
            <w:tcW w:w="1134" w:type="dxa"/>
            <w:tcBorders>
              <w:top w:val="nil"/>
              <w:left w:val="single" w:sz="4" w:space="0" w:color="auto"/>
              <w:bottom w:val="nil"/>
              <w:right w:val="single" w:sz="4" w:space="0" w:color="auto"/>
            </w:tcBorders>
            <w:hideMark/>
          </w:tcPr>
          <w:p w14:paraId="028B7FBE"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vertAlign w:val="superscript"/>
                <w:lang w:val="sl-SI"/>
              </w:rPr>
              <w:t>o</w:t>
            </w:r>
            <w:r w:rsidRPr="00833B5A">
              <w:rPr>
                <w:rFonts w:ascii="Tahoma" w:hAnsi="Tahoma" w:cs="Tahoma"/>
                <w:sz w:val="20"/>
                <w:szCs w:val="20"/>
                <w:lang w:val="sl-SI"/>
              </w:rPr>
              <w:t xml:space="preserve"> C</w:t>
            </w:r>
          </w:p>
        </w:tc>
        <w:tc>
          <w:tcPr>
            <w:tcW w:w="1559" w:type="dxa"/>
            <w:tcBorders>
              <w:top w:val="nil"/>
              <w:left w:val="single" w:sz="4" w:space="0" w:color="auto"/>
              <w:bottom w:val="nil"/>
              <w:right w:val="single" w:sz="4" w:space="0" w:color="auto"/>
            </w:tcBorders>
            <w:hideMark/>
          </w:tcPr>
          <w:p w14:paraId="3CB056C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836" w:type="dxa"/>
            <w:tcBorders>
              <w:top w:val="nil"/>
              <w:left w:val="single" w:sz="4" w:space="0" w:color="auto"/>
              <w:bottom w:val="nil"/>
              <w:right w:val="single" w:sz="4" w:space="0" w:color="auto"/>
            </w:tcBorders>
            <w:hideMark/>
          </w:tcPr>
          <w:p w14:paraId="53FD86A1"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1109</w:t>
            </w:r>
          </w:p>
        </w:tc>
      </w:tr>
      <w:tr w:rsidR="00833B5A" w:rsidRPr="00833B5A" w14:paraId="4081F4CD" w14:textId="77777777" w:rsidTr="00DC0862">
        <w:trPr>
          <w:trHeight w:val="227"/>
        </w:trPr>
        <w:tc>
          <w:tcPr>
            <w:tcW w:w="4111" w:type="dxa"/>
            <w:tcBorders>
              <w:top w:val="nil"/>
              <w:left w:val="single" w:sz="4" w:space="0" w:color="auto"/>
              <w:bottom w:val="nil"/>
              <w:right w:val="single" w:sz="4" w:space="0" w:color="auto"/>
            </w:tcBorders>
            <w:hideMark/>
          </w:tcPr>
          <w:p w14:paraId="0D97A512"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Penetracija bitumna</w:t>
            </w:r>
          </w:p>
        </w:tc>
        <w:tc>
          <w:tcPr>
            <w:tcW w:w="1134" w:type="dxa"/>
            <w:tcBorders>
              <w:top w:val="nil"/>
              <w:left w:val="single" w:sz="4" w:space="0" w:color="auto"/>
              <w:bottom w:val="nil"/>
              <w:right w:val="single" w:sz="4" w:space="0" w:color="auto"/>
            </w:tcBorders>
            <w:hideMark/>
          </w:tcPr>
          <w:p w14:paraId="0DA44D6D"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mm/10</w:t>
            </w:r>
          </w:p>
        </w:tc>
        <w:tc>
          <w:tcPr>
            <w:tcW w:w="1559" w:type="dxa"/>
            <w:tcBorders>
              <w:top w:val="nil"/>
              <w:left w:val="single" w:sz="4" w:space="0" w:color="auto"/>
              <w:bottom w:val="nil"/>
              <w:right w:val="single" w:sz="4" w:space="0" w:color="auto"/>
            </w:tcBorders>
            <w:hideMark/>
          </w:tcPr>
          <w:p w14:paraId="733B16AD"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20 do 30</w:t>
            </w:r>
          </w:p>
        </w:tc>
        <w:tc>
          <w:tcPr>
            <w:tcW w:w="1836" w:type="dxa"/>
            <w:tcBorders>
              <w:top w:val="nil"/>
              <w:left w:val="single" w:sz="4" w:space="0" w:color="auto"/>
              <w:bottom w:val="nil"/>
              <w:right w:val="single" w:sz="4" w:space="0" w:color="auto"/>
            </w:tcBorders>
            <w:hideMark/>
          </w:tcPr>
          <w:p w14:paraId="3CE1E103"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1426</w:t>
            </w:r>
          </w:p>
        </w:tc>
      </w:tr>
      <w:tr w:rsidR="00833B5A" w:rsidRPr="00833B5A" w14:paraId="5C61B4EE" w14:textId="77777777" w:rsidTr="00DC0862">
        <w:trPr>
          <w:trHeight w:val="227"/>
        </w:trPr>
        <w:tc>
          <w:tcPr>
            <w:tcW w:w="4111" w:type="dxa"/>
            <w:tcBorders>
              <w:top w:val="nil"/>
              <w:left w:val="single" w:sz="4" w:space="0" w:color="auto"/>
              <w:bottom w:val="nil"/>
              <w:right w:val="single" w:sz="4" w:space="0" w:color="auto"/>
            </w:tcBorders>
            <w:hideMark/>
          </w:tcPr>
          <w:p w14:paraId="5499259A" w14:textId="77777777" w:rsidR="001A1B67" w:rsidRPr="00833B5A" w:rsidRDefault="001A1B67" w:rsidP="00DC0862">
            <w:pPr>
              <w:spacing w:before="40" w:after="40"/>
              <w:rPr>
                <w:rFonts w:ascii="Tahoma" w:hAnsi="Tahoma" w:cs="Tahoma"/>
                <w:sz w:val="20"/>
                <w:szCs w:val="20"/>
                <w:lang w:val="sl-SI"/>
              </w:rPr>
            </w:pPr>
            <w:r w:rsidRPr="00833B5A">
              <w:rPr>
                <w:rFonts w:ascii="Tahoma" w:hAnsi="Tahoma" w:cs="Tahoma"/>
                <w:sz w:val="20"/>
                <w:szCs w:val="20"/>
                <w:lang w:val="sl-SI"/>
              </w:rPr>
              <w:t>Odpornost na vtiskovanje mase na 50</w:t>
            </w:r>
            <w:r w:rsidRPr="00833B5A">
              <w:rPr>
                <w:rFonts w:ascii="Tahoma" w:hAnsi="Tahoma" w:cs="Tahoma"/>
                <w:sz w:val="20"/>
                <w:szCs w:val="20"/>
                <w:vertAlign w:val="superscript"/>
                <w:lang w:val="sl-SI"/>
              </w:rPr>
              <w:t>o</w:t>
            </w:r>
            <w:r w:rsidRPr="00833B5A">
              <w:rPr>
                <w:rFonts w:ascii="Tahoma" w:hAnsi="Tahoma" w:cs="Tahoma"/>
                <w:sz w:val="20"/>
                <w:szCs w:val="20"/>
                <w:lang w:val="sl-SI"/>
              </w:rPr>
              <w:t xml:space="preserve">C, </w:t>
            </w:r>
          </w:p>
          <w:p w14:paraId="12446994" w14:textId="77777777" w:rsidR="001A1B67" w:rsidRPr="00833B5A" w:rsidRDefault="00DC0862" w:rsidP="00DC0862">
            <w:pPr>
              <w:spacing w:before="40" w:after="40"/>
              <w:rPr>
                <w:rFonts w:ascii="Tahoma" w:hAnsi="Tahoma" w:cs="Tahoma"/>
                <w:sz w:val="20"/>
                <w:szCs w:val="20"/>
                <w:lang w:val="sl-SI" w:bidi="en-US"/>
              </w:rPr>
            </w:pPr>
            <w:r w:rsidRPr="00833B5A">
              <w:rPr>
                <w:rFonts w:ascii="Tahoma" w:hAnsi="Tahoma" w:cs="Tahoma"/>
                <w:sz w:val="20"/>
                <w:szCs w:val="20"/>
                <w:lang w:val="sl-SI"/>
              </w:rPr>
              <w:t>N</w:t>
            </w:r>
            <w:r w:rsidR="001A1B67" w:rsidRPr="00833B5A">
              <w:rPr>
                <w:rFonts w:ascii="Tahoma" w:hAnsi="Tahoma" w:cs="Tahoma"/>
                <w:sz w:val="20"/>
                <w:szCs w:val="20"/>
                <w:lang w:val="sl-SI"/>
              </w:rPr>
              <w:t>ajmanj</w:t>
            </w:r>
          </w:p>
        </w:tc>
        <w:tc>
          <w:tcPr>
            <w:tcW w:w="1134" w:type="dxa"/>
            <w:tcBorders>
              <w:top w:val="nil"/>
              <w:left w:val="single" w:sz="4" w:space="0" w:color="auto"/>
              <w:bottom w:val="nil"/>
              <w:right w:val="single" w:sz="4" w:space="0" w:color="auto"/>
            </w:tcBorders>
            <w:vAlign w:val="center"/>
            <w:hideMark/>
          </w:tcPr>
          <w:p w14:paraId="65930411"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N/mm</w:t>
            </w:r>
            <w:r w:rsidRPr="00833B5A">
              <w:rPr>
                <w:rFonts w:ascii="Tahoma" w:hAnsi="Tahoma" w:cs="Tahoma"/>
                <w:sz w:val="20"/>
                <w:szCs w:val="20"/>
                <w:vertAlign w:val="superscript"/>
                <w:lang w:val="sl-SI"/>
              </w:rPr>
              <w:t>2</w:t>
            </w:r>
          </w:p>
        </w:tc>
        <w:tc>
          <w:tcPr>
            <w:tcW w:w="1559" w:type="dxa"/>
            <w:tcBorders>
              <w:top w:val="nil"/>
              <w:left w:val="single" w:sz="4" w:space="0" w:color="auto"/>
              <w:bottom w:val="nil"/>
              <w:right w:val="single" w:sz="4" w:space="0" w:color="auto"/>
            </w:tcBorders>
            <w:vAlign w:val="center"/>
            <w:hideMark/>
          </w:tcPr>
          <w:p w14:paraId="540FEDF2"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0,8</w:t>
            </w:r>
          </w:p>
        </w:tc>
        <w:tc>
          <w:tcPr>
            <w:tcW w:w="1836" w:type="dxa"/>
            <w:tcBorders>
              <w:top w:val="nil"/>
              <w:left w:val="single" w:sz="4" w:space="0" w:color="auto"/>
              <w:bottom w:val="nil"/>
              <w:right w:val="single" w:sz="4" w:space="0" w:color="auto"/>
            </w:tcBorders>
          </w:tcPr>
          <w:p w14:paraId="02283ABA"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3C522787" w14:textId="77777777" w:rsidTr="00DC0862">
        <w:trPr>
          <w:trHeight w:val="227"/>
        </w:trPr>
        <w:tc>
          <w:tcPr>
            <w:tcW w:w="4111" w:type="dxa"/>
            <w:tcBorders>
              <w:top w:val="nil"/>
              <w:left w:val="single" w:sz="4" w:space="0" w:color="auto"/>
              <w:bottom w:val="single" w:sz="4" w:space="0" w:color="auto"/>
              <w:right w:val="single" w:sz="4" w:space="0" w:color="auto"/>
            </w:tcBorders>
            <w:hideMark/>
          </w:tcPr>
          <w:p w14:paraId="2B66F39E"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Specifična deformacija vtiskovanja na 50</w:t>
            </w:r>
            <w:r w:rsidRPr="00833B5A">
              <w:rPr>
                <w:rFonts w:ascii="Tahoma" w:hAnsi="Tahoma" w:cs="Tahoma"/>
                <w:sz w:val="20"/>
                <w:szCs w:val="20"/>
                <w:vertAlign w:val="superscript"/>
                <w:lang w:val="sl-SI"/>
              </w:rPr>
              <w:t>o</w:t>
            </w:r>
            <w:r w:rsidRPr="00833B5A">
              <w:rPr>
                <w:rFonts w:ascii="Tahoma" w:hAnsi="Tahoma" w:cs="Tahoma"/>
                <w:sz w:val="20"/>
                <w:szCs w:val="20"/>
                <w:lang w:val="sl-SI"/>
              </w:rPr>
              <w:t>C</w:t>
            </w:r>
          </w:p>
        </w:tc>
        <w:tc>
          <w:tcPr>
            <w:tcW w:w="1134" w:type="dxa"/>
            <w:tcBorders>
              <w:top w:val="nil"/>
              <w:left w:val="single" w:sz="4" w:space="0" w:color="auto"/>
              <w:bottom w:val="single" w:sz="4" w:space="0" w:color="auto"/>
              <w:right w:val="single" w:sz="4" w:space="0" w:color="auto"/>
            </w:tcBorders>
            <w:hideMark/>
          </w:tcPr>
          <w:p w14:paraId="279CC71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559" w:type="dxa"/>
            <w:tcBorders>
              <w:top w:val="nil"/>
              <w:left w:val="single" w:sz="4" w:space="0" w:color="auto"/>
              <w:bottom w:val="single" w:sz="4" w:space="0" w:color="auto"/>
              <w:right w:val="single" w:sz="4" w:space="0" w:color="auto"/>
            </w:tcBorders>
            <w:hideMark/>
          </w:tcPr>
          <w:p w14:paraId="448FB81E" w14:textId="77777777" w:rsidR="001A1B67" w:rsidRPr="00833B5A" w:rsidRDefault="004202D0"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N</w:t>
            </w:r>
            <w:r w:rsidR="001A1B67" w:rsidRPr="00833B5A">
              <w:rPr>
                <w:rFonts w:ascii="Tahoma" w:hAnsi="Tahoma" w:cs="Tahoma"/>
                <w:sz w:val="20"/>
                <w:szCs w:val="20"/>
                <w:lang w:val="sl-SI"/>
              </w:rPr>
              <w:t>avesti</w:t>
            </w:r>
          </w:p>
        </w:tc>
        <w:tc>
          <w:tcPr>
            <w:tcW w:w="1836" w:type="dxa"/>
            <w:tcBorders>
              <w:top w:val="nil"/>
              <w:left w:val="single" w:sz="4" w:space="0" w:color="auto"/>
              <w:bottom w:val="single" w:sz="4" w:space="0" w:color="auto"/>
              <w:right w:val="single" w:sz="4" w:space="0" w:color="auto"/>
            </w:tcBorders>
            <w:hideMark/>
          </w:tcPr>
          <w:p w14:paraId="5897382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RVS 15.362</w:t>
            </w:r>
          </w:p>
        </w:tc>
      </w:tr>
    </w:tbl>
    <w:p w14:paraId="36C34D72" w14:textId="77777777" w:rsidR="001A1B67" w:rsidRPr="00833B5A" w:rsidRDefault="001A1B67" w:rsidP="00A1611D">
      <w:pPr>
        <w:pStyle w:val="Naslov7"/>
      </w:pPr>
      <w:bookmarkStart w:id="837" w:name="_Toc312139325"/>
      <w:r w:rsidRPr="00833B5A">
        <w:t>Bitumenski trak</w:t>
      </w:r>
      <w:bookmarkEnd w:id="837"/>
    </w:p>
    <w:p w14:paraId="7D7EDB5D"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Potrebne lastnosti bitumenskih trakov za varjenje in lepljene, ki se uporabljajo za tesnjenje horizontalnih in rahlo nagnjenih površin so navedene v </w:t>
      </w:r>
      <w:r w:rsidR="00D14F06" w:rsidRPr="00833B5A">
        <w:rPr>
          <w:rFonts w:ascii="Tahoma" w:hAnsi="Tahoma" w:cs="Tahoma"/>
          <w:sz w:val="20"/>
          <w:szCs w:val="20"/>
          <w:lang w:val="sl-SI"/>
        </w:rPr>
        <w:t>Tabelah 3.6.31 in 3.6.32</w:t>
      </w:r>
      <w:r w:rsidRPr="00833B5A">
        <w:rPr>
          <w:rFonts w:ascii="Tahoma" w:hAnsi="Tahoma" w:cs="Tahoma"/>
          <w:sz w:val="20"/>
          <w:szCs w:val="20"/>
          <w:lang w:val="sl-SI"/>
        </w:rPr>
        <w:t>.</w:t>
      </w:r>
    </w:p>
    <w:p w14:paraId="06B26D88"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Potrebne lastnosti bitumenskih trakov za varjenje, ki se uporabljajo za tesnjenje vertikalnih in zelo strmih površin, so navedene v </w:t>
      </w:r>
      <w:r w:rsidR="00D14F06" w:rsidRPr="00833B5A">
        <w:rPr>
          <w:rFonts w:ascii="Tahoma" w:hAnsi="Tahoma" w:cs="Tahoma"/>
          <w:sz w:val="20"/>
          <w:szCs w:val="20"/>
          <w:lang w:val="sl-SI"/>
        </w:rPr>
        <w:t>Tabeli 3.6.33</w:t>
      </w:r>
      <w:r w:rsidRPr="00833B5A">
        <w:rPr>
          <w:rFonts w:ascii="Tahoma" w:hAnsi="Tahoma" w:cs="Tahoma"/>
          <w:sz w:val="20"/>
          <w:szCs w:val="20"/>
          <w:lang w:val="sl-SI"/>
        </w:rPr>
        <w:t>.</w:t>
      </w:r>
    </w:p>
    <w:p w14:paraId="0620BFDE" w14:textId="77777777" w:rsidR="004202D0" w:rsidRPr="00833B5A" w:rsidRDefault="004202D0" w:rsidP="004202D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Nosilni element bitumenske mase traku, ki se uporablja za izolacijo horizontalnih površin, mora  biti iz tkanine iz steklenih vlaken ali iz poliesterskega filca. Imeti mora odgovarjajočo pretržno trdnost in odpornost na vpliv toplote.</w:t>
      </w:r>
    </w:p>
    <w:p w14:paraId="316D69BD" w14:textId="77777777" w:rsidR="001A1B67" w:rsidRPr="00833B5A" w:rsidRDefault="00D14F06" w:rsidP="00D14F06">
      <w:pPr>
        <w:pStyle w:val="Tabele"/>
        <w:ind w:left="1418" w:hanging="1418"/>
      </w:pPr>
      <w:r w:rsidRPr="00833B5A">
        <w:t>Tabela 3.6.31</w:t>
      </w:r>
      <w:r w:rsidR="001A1B67" w:rsidRPr="00833B5A">
        <w:t>:</w:t>
      </w:r>
      <w:r w:rsidRPr="00833B5A">
        <w:tab/>
      </w:r>
      <w:r w:rsidR="001A1B67" w:rsidRPr="00833B5A">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833B5A" w:rsidRPr="00833B5A" w14:paraId="242CA842" w14:textId="77777777" w:rsidTr="00F161EE">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4D7E3314" w14:textId="77777777" w:rsidR="001A1B67" w:rsidRPr="00833B5A" w:rsidRDefault="001A1B67" w:rsidP="00874B1A">
            <w:pPr>
              <w:spacing w:before="40" w:after="40"/>
              <w:rPr>
                <w:rFonts w:ascii="Tahoma" w:hAnsi="Tahoma" w:cs="Tahoma"/>
                <w:b/>
                <w:bCs/>
                <w:sz w:val="20"/>
                <w:szCs w:val="20"/>
                <w:lang w:val="sl-SI"/>
              </w:rPr>
            </w:pPr>
            <w:r w:rsidRPr="00833B5A">
              <w:rPr>
                <w:rFonts w:ascii="Tahoma" w:hAnsi="Tahoma" w:cs="Tahoma"/>
                <w:b/>
                <w:bCs/>
                <w:sz w:val="20"/>
                <w:szCs w:val="20"/>
                <w:lang w:val="sl-SI"/>
              </w:rPr>
              <w:t>Način izdelave</w:t>
            </w:r>
          </w:p>
          <w:p w14:paraId="7D7A61AD" w14:textId="77777777" w:rsidR="001A1B67" w:rsidRPr="00833B5A" w:rsidRDefault="001A1B67" w:rsidP="00DC0862">
            <w:pPr>
              <w:spacing w:before="40" w:after="40"/>
              <w:jc w:val="center"/>
              <w:rPr>
                <w:rFonts w:ascii="Tahoma" w:hAnsi="Tahoma" w:cs="Tahoma"/>
                <w:bCs/>
                <w:sz w:val="20"/>
                <w:szCs w:val="20"/>
                <w:lang w:val="sl-SI" w:bidi="en-US"/>
              </w:rPr>
            </w:pPr>
          </w:p>
        </w:tc>
        <w:tc>
          <w:tcPr>
            <w:tcW w:w="5015" w:type="dxa"/>
            <w:gridSpan w:val="4"/>
            <w:tcBorders>
              <w:top w:val="single" w:sz="4" w:space="0" w:color="auto"/>
              <w:left w:val="single" w:sz="4" w:space="0" w:color="auto"/>
              <w:bottom w:val="nil"/>
              <w:right w:val="single" w:sz="4" w:space="0" w:color="auto"/>
            </w:tcBorders>
            <w:vAlign w:val="center"/>
            <w:hideMark/>
          </w:tcPr>
          <w:p w14:paraId="5B021AC3"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C9A0D9"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Standard</w:t>
            </w:r>
          </w:p>
        </w:tc>
      </w:tr>
      <w:tr w:rsidR="00833B5A" w:rsidRPr="00833B5A" w14:paraId="4F70460D" w14:textId="77777777" w:rsidTr="00F161EE">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03FB687" w14:textId="77777777" w:rsidR="001A1B67" w:rsidRPr="00833B5A" w:rsidRDefault="001A1B67" w:rsidP="00DC0862">
            <w:pPr>
              <w:spacing w:before="40" w:after="40" w:line="240" w:lineRule="auto"/>
              <w:rPr>
                <w:rFonts w:ascii="Tahoma" w:hAnsi="Tahoma" w:cs="Tahoma"/>
                <w:bCs/>
                <w:sz w:val="20"/>
                <w:szCs w:val="20"/>
                <w:lang w:val="sl-SI" w:bidi="en-US"/>
              </w:rPr>
            </w:pPr>
          </w:p>
        </w:tc>
        <w:tc>
          <w:tcPr>
            <w:tcW w:w="2518" w:type="dxa"/>
            <w:gridSpan w:val="2"/>
            <w:tcBorders>
              <w:top w:val="nil"/>
              <w:left w:val="single" w:sz="4" w:space="0" w:color="auto"/>
              <w:bottom w:val="nil"/>
              <w:right w:val="single" w:sz="4" w:space="0" w:color="auto"/>
            </w:tcBorders>
            <w:vAlign w:val="center"/>
            <w:hideMark/>
          </w:tcPr>
          <w:p w14:paraId="074A4EFC" w14:textId="77777777" w:rsidR="001A1B67" w:rsidRPr="00833B5A" w:rsidRDefault="001A1B67"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Postopek z lepljenjem</w:t>
            </w:r>
          </w:p>
        </w:tc>
        <w:tc>
          <w:tcPr>
            <w:tcW w:w="2497" w:type="dxa"/>
            <w:gridSpan w:val="2"/>
            <w:tcBorders>
              <w:top w:val="nil"/>
              <w:left w:val="single" w:sz="4" w:space="0" w:color="auto"/>
              <w:bottom w:val="nil"/>
              <w:right w:val="single" w:sz="4" w:space="0" w:color="auto"/>
            </w:tcBorders>
            <w:vAlign w:val="center"/>
            <w:hideMark/>
          </w:tcPr>
          <w:p w14:paraId="48C4C947" w14:textId="77777777" w:rsidR="001A1B67" w:rsidRPr="00833B5A" w:rsidRDefault="001A1B67"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6A7751" w14:textId="77777777" w:rsidR="001A1B67" w:rsidRPr="00833B5A" w:rsidRDefault="001A1B67" w:rsidP="00DC0862">
            <w:pPr>
              <w:spacing w:before="40" w:after="40" w:line="240" w:lineRule="auto"/>
              <w:rPr>
                <w:rFonts w:ascii="Tahoma" w:hAnsi="Tahoma" w:cs="Tahoma"/>
                <w:bCs/>
                <w:sz w:val="20"/>
                <w:szCs w:val="20"/>
                <w:lang w:val="sl-SI" w:bidi="en-US"/>
              </w:rPr>
            </w:pPr>
          </w:p>
        </w:tc>
      </w:tr>
      <w:tr w:rsidR="00833B5A" w:rsidRPr="00833B5A" w14:paraId="53136C3C" w14:textId="77777777" w:rsidTr="00F161EE">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213C4295" w14:textId="77777777" w:rsidR="001A1B67" w:rsidRPr="00833B5A" w:rsidRDefault="001A1B67" w:rsidP="00DC0862">
            <w:pPr>
              <w:spacing w:before="40" w:after="40" w:line="240" w:lineRule="auto"/>
              <w:rPr>
                <w:rFonts w:ascii="Tahoma" w:hAnsi="Tahoma" w:cs="Tahoma"/>
                <w:bCs/>
                <w:sz w:val="20"/>
                <w:szCs w:val="20"/>
                <w:lang w:val="sl-SI" w:bidi="en-US"/>
              </w:rPr>
            </w:pPr>
          </w:p>
        </w:tc>
        <w:tc>
          <w:tcPr>
            <w:tcW w:w="1046" w:type="dxa"/>
            <w:tcBorders>
              <w:top w:val="nil"/>
              <w:left w:val="single" w:sz="4" w:space="0" w:color="auto"/>
              <w:bottom w:val="nil"/>
              <w:right w:val="single" w:sz="4" w:space="0" w:color="auto"/>
            </w:tcBorders>
            <w:vAlign w:val="center"/>
          </w:tcPr>
          <w:p w14:paraId="1FD30A26" w14:textId="77777777" w:rsidR="001A1B67" w:rsidRPr="00833B5A" w:rsidRDefault="001A1B67" w:rsidP="00DC0862">
            <w:pPr>
              <w:spacing w:before="40" w:after="40"/>
              <w:jc w:val="center"/>
              <w:rPr>
                <w:rFonts w:ascii="Tahoma" w:hAnsi="Tahoma" w:cs="Tahoma"/>
                <w:bCs/>
                <w:sz w:val="20"/>
                <w:szCs w:val="20"/>
                <w:lang w:val="sl-SI"/>
              </w:rPr>
            </w:pPr>
            <w:r w:rsidRPr="00833B5A">
              <w:rPr>
                <w:rFonts w:ascii="Tahoma" w:hAnsi="Tahoma" w:cs="Tahoma"/>
                <w:bCs/>
                <w:sz w:val="20"/>
                <w:szCs w:val="20"/>
                <w:lang w:val="sl-SI"/>
              </w:rPr>
              <w:t>Debelina traka</w:t>
            </w:r>
          </w:p>
          <w:p w14:paraId="7E391A3C" w14:textId="77777777" w:rsidR="001A1B67" w:rsidRPr="00833B5A" w:rsidRDefault="001A1B67" w:rsidP="00DC0862">
            <w:pPr>
              <w:spacing w:before="40" w:after="40"/>
              <w:jc w:val="center"/>
              <w:rPr>
                <w:rFonts w:ascii="Tahoma" w:hAnsi="Tahoma" w:cs="Tahoma"/>
                <w:bCs/>
                <w:sz w:val="20"/>
                <w:szCs w:val="20"/>
                <w:lang w:val="sl-SI" w:bidi="en-US"/>
              </w:rPr>
            </w:pPr>
          </w:p>
        </w:tc>
        <w:tc>
          <w:tcPr>
            <w:tcW w:w="1472" w:type="dxa"/>
            <w:tcBorders>
              <w:top w:val="nil"/>
              <w:left w:val="single" w:sz="4" w:space="0" w:color="auto"/>
              <w:bottom w:val="nil"/>
              <w:right w:val="single" w:sz="4" w:space="0" w:color="auto"/>
            </w:tcBorders>
            <w:vAlign w:val="center"/>
            <w:hideMark/>
          </w:tcPr>
          <w:p w14:paraId="6FB0661B" w14:textId="77777777" w:rsidR="001A1B67" w:rsidRPr="00833B5A" w:rsidRDefault="001A1B67"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Vsebnost bitumenskega veziva</w:t>
            </w:r>
          </w:p>
        </w:tc>
        <w:tc>
          <w:tcPr>
            <w:tcW w:w="1048" w:type="dxa"/>
            <w:tcBorders>
              <w:top w:val="nil"/>
              <w:left w:val="single" w:sz="4" w:space="0" w:color="auto"/>
              <w:bottom w:val="nil"/>
              <w:right w:val="single" w:sz="4" w:space="0" w:color="auto"/>
            </w:tcBorders>
            <w:vAlign w:val="center"/>
            <w:hideMark/>
          </w:tcPr>
          <w:p w14:paraId="5D4A12D1" w14:textId="77777777" w:rsidR="001A1B67" w:rsidRPr="00833B5A" w:rsidRDefault="001A1B67"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Debelina traka</w:t>
            </w:r>
          </w:p>
        </w:tc>
        <w:tc>
          <w:tcPr>
            <w:tcW w:w="1449" w:type="dxa"/>
            <w:tcBorders>
              <w:top w:val="nil"/>
              <w:left w:val="single" w:sz="4" w:space="0" w:color="auto"/>
              <w:bottom w:val="nil"/>
              <w:right w:val="single" w:sz="4" w:space="0" w:color="auto"/>
            </w:tcBorders>
            <w:vAlign w:val="center"/>
            <w:hideMark/>
          </w:tcPr>
          <w:p w14:paraId="7DC0C340" w14:textId="77777777" w:rsidR="001A1B67" w:rsidRPr="00833B5A" w:rsidRDefault="001A1B67" w:rsidP="00DC0862">
            <w:pPr>
              <w:spacing w:before="40" w:after="40"/>
              <w:ind w:left="-95" w:right="-50"/>
              <w:jc w:val="center"/>
              <w:rPr>
                <w:rFonts w:ascii="Tahoma" w:hAnsi="Tahoma" w:cs="Tahoma"/>
                <w:bCs/>
                <w:sz w:val="20"/>
                <w:szCs w:val="20"/>
                <w:lang w:val="sl-SI" w:bidi="en-US"/>
              </w:rPr>
            </w:pPr>
            <w:r w:rsidRPr="00833B5A">
              <w:rPr>
                <w:rFonts w:ascii="Tahoma" w:hAnsi="Tahoma" w:cs="Tahoma"/>
                <w:bCs/>
                <w:sz w:val="20"/>
                <w:szCs w:val="20"/>
                <w:lang w:val="sl-SI"/>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0F5A98" w14:textId="77777777" w:rsidR="001A1B67" w:rsidRPr="00833B5A" w:rsidRDefault="001A1B67" w:rsidP="00DC0862">
            <w:pPr>
              <w:spacing w:before="40" w:after="40" w:line="240" w:lineRule="auto"/>
              <w:rPr>
                <w:rFonts w:ascii="Tahoma" w:hAnsi="Tahoma" w:cs="Tahoma"/>
                <w:bCs/>
                <w:sz w:val="20"/>
                <w:szCs w:val="20"/>
                <w:lang w:val="sl-SI" w:bidi="en-US"/>
              </w:rPr>
            </w:pPr>
          </w:p>
        </w:tc>
      </w:tr>
      <w:tr w:rsidR="00833B5A" w:rsidRPr="00833B5A" w14:paraId="143A94CD" w14:textId="77777777" w:rsidTr="00F161EE">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2B2C0CAB" w14:textId="77777777" w:rsidR="001A1B67" w:rsidRPr="00833B5A" w:rsidRDefault="001A1B67" w:rsidP="00DC0862">
            <w:pPr>
              <w:spacing w:before="40" w:after="40" w:line="240" w:lineRule="auto"/>
              <w:rPr>
                <w:rFonts w:ascii="Tahoma" w:hAnsi="Tahoma" w:cs="Tahoma"/>
                <w:bCs/>
                <w:sz w:val="20"/>
                <w:szCs w:val="20"/>
                <w:lang w:val="sl-SI" w:bidi="en-US"/>
              </w:rPr>
            </w:pPr>
          </w:p>
        </w:tc>
        <w:tc>
          <w:tcPr>
            <w:tcW w:w="1046" w:type="dxa"/>
            <w:tcBorders>
              <w:top w:val="nil"/>
              <w:left w:val="single" w:sz="4" w:space="0" w:color="auto"/>
              <w:bottom w:val="single" w:sz="4" w:space="0" w:color="auto"/>
              <w:right w:val="single" w:sz="4" w:space="0" w:color="auto"/>
            </w:tcBorders>
            <w:hideMark/>
          </w:tcPr>
          <w:p w14:paraId="53EED1EA" w14:textId="77777777" w:rsidR="001A1B67" w:rsidRPr="00833B5A" w:rsidRDefault="00EC68A1"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M</w:t>
            </w:r>
            <w:r w:rsidR="001A1B67" w:rsidRPr="00833B5A">
              <w:rPr>
                <w:rFonts w:ascii="Tahoma" w:hAnsi="Tahoma" w:cs="Tahoma"/>
                <w:bCs/>
                <w:sz w:val="20"/>
                <w:szCs w:val="20"/>
                <w:lang w:val="sl-SI"/>
              </w:rPr>
              <w:t>m</w:t>
            </w:r>
          </w:p>
        </w:tc>
        <w:tc>
          <w:tcPr>
            <w:tcW w:w="1472" w:type="dxa"/>
            <w:tcBorders>
              <w:top w:val="nil"/>
              <w:left w:val="single" w:sz="4" w:space="0" w:color="auto"/>
              <w:bottom w:val="single" w:sz="4" w:space="0" w:color="auto"/>
              <w:right w:val="single" w:sz="4" w:space="0" w:color="auto"/>
            </w:tcBorders>
            <w:hideMark/>
          </w:tcPr>
          <w:p w14:paraId="0BF7D707" w14:textId="77777777" w:rsidR="001A1B67" w:rsidRPr="00833B5A" w:rsidRDefault="001A1B67"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g/m</w:t>
            </w:r>
            <w:r w:rsidRPr="00833B5A">
              <w:rPr>
                <w:rFonts w:ascii="Tahoma" w:hAnsi="Tahoma" w:cs="Tahoma"/>
                <w:bCs/>
                <w:sz w:val="20"/>
                <w:szCs w:val="20"/>
                <w:vertAlign w:val="superscript"/>
                <w:lang w:val="sl-SI"/>
              </w:rPr>
              <w:t>2</w:t>
            </w:r>
          </w:p>
        </w:tc>
        <w:tc>
          <w:tcPr>
            <w:tcW w:w="1048" w:type="dxa"/>
            <w:tcBorders>
              <w:top w:val="nil"/>
              <w:left w:val="single" w:sz="4" w:space="0" w:color="auto"/>
              <w:bottom w:val="single" w:sz="4" w:space="0" w:color="auto"/>
              <w:right w:val="single" w:sz="4" w:space="0" w:color="auto"/>
            </w:tcBorders>
            <w:hideMark/>
          </w:tcPr>
          <w:p w14:paraId="3E00D2ED" w14:textId="77777777" w:rsidR="001A1B67" w:rsidRPr="00833B5A" w:rsidRDefault="001A1B67" w:rsidP="00DC0862">
            <w:pPr>
              <w:spacing w:before="40" w:after="40"/>
              <w:jc w:val="center"/>
              <w:rPr>
                <w:rFonts w:ascii="Tahoma" w:hAnsi="Tahoma" w:cs="Tahoma"/>
                <w:bCs/>
                <w:sz w:val="20"/>
                <w:szCs w:val="20"/>
                <w:lang w:val="sl-SI" w:bidi="en-US"/>
              </w:rPr>
            </w:pPr>
            <w:r w:rsidRPr="00833B5A">
              <w:rPr>
                <w:rFonts w:ascii="Tahoma" w:hAnsi="Tahoma" w:cs="Tahoma"/>
                <w:bCs/>
                <w:sz w:val="20"/>
                <w:szCs w:val="20"/>
                <w:lang w:val="sl-SI"/>
              </w:rPr>
              <w:t>mm</w:t>
            </w:r>
          </w:p>
        </w:tc>
        <w:tc>
          <w:tcPr>
            <w:tcW w:w="1449" w:type="dxa"/>
            <w:tcBorders>
              <w:top w:val="nil"/>
              <w:left w:val="single" w:sz="4" w:space="0" w:color="auto"/>
              <w:bottom w:val="single" w:sz="4" w:space="0" w:color="auto"/>
              <w:right w:val="single" w:sz="4" w:space="0" w:color="auto"/>
            </w:tcBorders>
            <w:hideMark/>
          </w:tcPr>
          <w:p w14:paraId="40A8AE7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g/m</w:t>
            </w:r>
            <w:r w:rsidRPr="00833B5A">
              <w:rPr>
                <w:rFonts w:ascii="Tahoma" w:hAnsi="Tahoma" w:cs="Tahoma"/>
                <w:sz w:val="20"/>
                <w:szCs w:val="20"/>
                <w:vertAlign w:val="superscript"/>
                <w:lang w:val="sl-SI"/>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239889C" w14:textId="77777777" w:rsidR="001A1B67" w:rsidRPr="00833B5A" w:rsidRDefault="001A1B67" w:rsidP="00DC0862">
            <w:pPr>
              <w:spacing w:before="40" w:after="40" w:line="240" w:lineRule="auto"/>
              <w:rPr>
                <w:rFonts w:ascii="Tahoma" w:hAnsi="Tahoma" w:cs="Tahoma"/>
                <w:bCs/>
                <w:sz w:val="20"/>
                <w:szCs w:val="20"/>
                <w:lang w:val="sl-SI" w:bidi="en-US"/>
              </w:rPr>
            </w:pPr>
          </w:p>
        </w:tc>
      </w:tr>
      <w:tr w:rsidR="00833B5A" w:rsidRPr="00833B5A" w14:paraId="327DA26E" w14:textId="77777777" w:rsidTr="00F161EE">
        <w:trPr>
          <w:cantSplit/>
          <w:trHeight w:val="227"/>
          <w:jc w:val="center"/>
        </w:trPr>
        <w:tc>
          <w:tcPr>
            <w:tcW w:w="2498" w:type="dxa"/>
            <w:tcBorders>
              <w:top w:val="single" w:sz="4" w:space="0" w:color="auto"/>
              <w:left w:val="single" w:sz="4" w:space="0" w:color="auto"/>
              <w:bottom w:val="nil"/>
              <w:right w:val="single" w:sz="4" w:space="0" w:color="auto"/>
            </w:tcBorders>
            <w:hideMark/>
          </w:tcPr>
          <w:p w14:paraId="266B44EE"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7C402AB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1472" w:type="dxa"/>
            <w:tcBorders>
              <w:top w:val="single" w:sz="4" w:space="0" w:color="auto"/>
              <w:left w:val="single" w:sz="4" w:space="0" w:color="auto"/>
              <w:bottom w:val="nil"/>
              <w:right w:val="single" w:sz="4" w:space="0" w:color="auto"/>
            </w:tcBorders>
            <w:vAlign w:val="center"/>
            <w:hideMark/>
          </w:tcPr>
          <w:p w14:paraId="44B46B0D"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587BBC32"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DEFA84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E1764AB"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1849-1</w:t>
            </w:r>
          </w:p>
        </w:tc>
      </w:tr>
      <w:tr w:rsidR="00833B5A" w:rsidRPr="00833B5A" w14:paraId="573D8843" w14:textId="77777777" w:rsidTr="00F161EE">
        <w:trPr>
          <w:cantSplit/>
          <w:jc w:val="center"/>
        </w:trPr>
        <w:tc>
          <w:tcPr>
            <w:tcW w:w="2498" w:type="dxa"/>
            <w:tcBorders>
              <w:top w:val="nil"/>
              <w:left w:val="single" w:sz="4" w:space="0" w:color="auto"/>
              <w:bottom w:val="nil"/>
              <w:right w:val="single" w:sz="4" w:space="0" w:color="auto"/>
            </w:tcBorders>
            <w:hideMark/>
          </w:tcPr>
          <w:p w14:paraId="18CD132E" w14:textId="77777777" w:rsidR="001A1B67" w:rsidRPr="00833B5A" w:rsidRDefault="001A1B67">
            <w:pPr>
              <w:spacing w:before="60"/>
              <w:rPr>
                <w:rFonts w:ascii="Tahoma" w:hAnsi="Tahoma" w:cs="Tahoma"/>
                <w:sz w:val="20"/>
                <w:szCs w:val="20"/>
                <w:lang w:val="sl-SI" w:bidi="en-US"/>
              </w:rPr>
            </w:pPr>
            <w:r w:rsidRPr="00833B5A">
              <w:rPr>
                <w:rFonts w:ascii="Tahoma" w:hAnsi="Tahoma" w:cs="Tahoma"/>
                <w:sz w:val="20"/>
                <w:szCs w:val="20"/>
                <w:lang w:val="sl-SI"/>
              </w:rPr>
              <w:t>Z dvema trakovoma, najmanj</w:t>
            </w:r>
          </w:p>
        </w:tc>
        <w:tc>
          <w:tcPr>
            <w:tcW w:w="1046" w:type="dxa"/>
            <w:tcBorders>
              <w:top w:val="nil"/>
              <w:left w:val="single" w:sz="4" w:space="0" w:color="auto"/>
              <w:bottom w:val="nil"/>
              <w:right w:val="single" w:sz="4" w:space="0" w:color="auto"/>
            </w:tcBorders>
            <w:vAlign w:val="bottom"/>
            <w:hideMark/>
          </w:tcPr>
          <w:p w14:paraId="0E658E8D" w14:textId="77777777" w:rsidR="001A1B67" w:rsidRPr="00833B5A" w:rsidRDefault="001A1B67">
            <w:pPr>
              <w:spacing w:before="60"/>
              <w:jc w:val="center"/>
              <w:rPr>
                <w:rFonts w:ascii="Tahoma" w:hAnsi="Tahoma" w:cs="Tahoma"/>
                <w:sz w:val="20"/>
                <w:szCs w:val="20"/>
                <w:lang w:val="sl-SI" w:bidi="en-US"/>
              </w:rPr>
            </w:pPr>
            <w:r w:rsidRPr="00833B5A">
              <w:rPr>
                <w:rFonts w:ascii="Tahoma" w:hAnsi="Tahoma" w:cs="Tahoma"/>
                <w:sz w:val="20"/>
                <w:szCs w:val="20"/>
                <w:lang w:val="sl-SI"/>
              </w:rPr>
              <w:t>3,0</w:t>
            </w:r>
          </w:p>
        </w:tc>
        <w:tc>
          <w:tcPr>
            <w:tcW w:w="1472" w:type="dxa"/>
            <w:tcBorders>
              <w:top w:val="nil"/>
              <w:left w:val="single" w:sz="4" w:space="0" w:color="auto"/>
              <w:bottom w:val="nil"/>
              <w:right w:val="single" w:sz="4" w:space="0" w:color="auto"/>
            </w:tcBorders>
            <w:vAlign w:val="bottom"/>
            <w:hideMark/>
          </w:tcPr>
          <w:p w14:paraId="691A6B98" w14:textId="77777777" w:rsidR="001A1B67" w:rsidRPr="00833B5A" w:rsidRDefault="001A1B67">
            <w:pPr>
              <w:spacing w:before="60"/>
              <w:jc w:val="center"/>
              <w:rPr>
                <w:rFonts w:ascii="Tahoma" w:hAnsi="Tahoma" w:cs="Tahoma"/>
                <w:sz w:val="20"/>
                <w:szCs w:val="20"/>
                <w:lang w:val="sl-SI" w:bidi="en-US"/>
              </w:rPr>
            </w:pPr>
            <w:r w:rsidRPr="00833B5A">
              <w:rPr>
                <w:rFonts w:ascii="Tahoma" w:hAnsi="Tahoma" w:cs="Tahoma"/>
                <w:sz w:val="20"/>
                <w:szCs w:val="20"/>
                <w:lang w:val="sl-SI"/>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359EA526" w14:textId="77777777" w:rsidR="001A1B67" w:rsidRPr="00833B5A" w:rsidRDefault="001A1B67">
            <w:pPr>
              <w:spacing w:before="60" w:after="60"/>
              <w:jc w:val="center"/>
              <w:rPr>
                <w:rFonts w:ascii="Tahoma" w:hAnsi="Tahoma" w:cs="Tahoma"/>
                <w:sz w:val="20"/>
                <w:szCs w:val="20"/>
                <w:lang w:val="sl-SI" w:bidi="en-US"/>
              </w:rPr>
            </w:pPr>
            <w:r w:rsidRPr="00833B5A">
              <w:rPr>
                <w:rFonts w:ascii="Tahoma" w:hAnsi="Tahoma" w:cs="Tahoma"/>
                <w:sz w:val="20"/>
                <w:szCs w:val="20"/>
                <w:lang w:val="sl-SI"/>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2232711B" w14:textId="77777777" w:rsidR="001A1B67" w:rsidRPr="00833B5A" w:rsidRDefault="001A1B67">
            <w:pPr>
              <w:spacing w:before="60" w:after="60"/>
              <w:jc w:val="center"/>
              <w:rPr>
                <w:rFonts w:ascii="Tahoma" w:hAnsi="Tahoma" w:cs="Tahoma"/>
                <w:sz w:val="20"/>
                <w:szCs w:val="20"/>
                <w:lang w:val="sl-SI" w:bidi="en-US"/>
              </w:rPr>
            </w:pPr>
            <w:r w:rsidRPr="00833B5A">
              <w:rPr>
                <w:rFonts w:ascii="Tahoma" w:hAnsi="Tahoma" w:cs="Tahoma"/>
                <w:sz w:val="20"/>
                <w:szCs w:val="20"/>
                <w:lang w:val="sl-SI"/>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429EB89" w14:textId="77777777" w:rsidR="001A1B67" w:rsidRPr="00833B5A" w:rsidRDefault="001A1B67">
            <w:pPr>
              <w:spacing w:after="0" w:line="240" w:lineRule="auto"/>
              <w:rPr>
                <w:rFonts w:ascii="Tahoma" w:hAnsi="Tahoma" w:cs="Tahoma"/>
                <w:sz w:val="20"/>
                <w:szCs w:val="20"/>
                <w:lang w:val="sl-SI" w:bidi="en-US"/>
              </w:rPr>
            </w:pPr>
          </w:p>
        </w:tc>
      </w:tr>
      <w:tr w:rsidR="001A1B67" w:rsidRPr="00833B5A" w14:paraId="6305FF65" w14:textId="77777777" w:rsidTr="00F161EE">
        <w:trPr>
          <w:cantSplit/>
          <w:jc w:val="center"/>
        </w:trPr>
        <w:tc>
          <w:tcPr>
            <w:tcW w:w="2498" w:type="dxa"/>
            <w:tcBorders>
              <w:top w:val="nil"/>
              <w:left w:val="single" w:sz="4" w:space="0" w:color="auto"/>
              <w:bottom w:val="single" w:sz="4" w:space="0" w:color="auto"/>
              <w:right w:val="single" w:sz="4" w:space="0" w:color="auto"/>
            </w:tcBorders>
            <w:hideMark/>
          </w:tcPr>
          <w:p w14:paraId="6EA15398" w14:textId="77777777" w:rsidR="001A1B67" w:rsidRPr="00833B5A" w:rsidRDefault="001A1B67">
            <w:pPr>
              <w:spacing w:before="60" w:after="60"/>
              <w:rPr>
                <w:rFonts w:ascii="Tahoma" w:hAnsi="Tahoma" w:cs="Tahoma"/>
                <w:sz w:val="20"/>
                <w:szCs w:val="20"/>
                <w:lang w:val="sl-SI" w:bidi="en-US"/>
              </w:rPr>
            </w:pPr>
            <w:r w:rsidRPr="00833B5A">
              <w:rPr>
                <w:rFonts w:ascii="Tahoma" w:hAnsi="Tahoma" w:cs="Tahoma"/>
                <w:sz w:val="20"/>
                <w:szCs w:val="20"/>
                <w:lang w:val="sl-SI"/>
              </w:rPr>
              <w:t>Prekrivanje, najmanj</w:t>
            </w:r>
          </w:p>
        </w:tc>
        <w:tc>
          <w:tcPr>
            <w:tcW w:w="1046" w:type="dxa"/>
            <w:tcBorders>
              <w:top w:val="nil"/>
              <w:left w:val="single" w:sz="4" w:space="0" w:color="auto"/>
              <w:bottom w:val="single" w:sz="4" w:space="0" w:color="auto"/>
              <w:right w:val="single" w:sz="4" w:space="0" w:color="auto"/>
            </w:tcBorders>
            <w:vAlign w:val="bottom"/>
            <w:hideMark/>
          </w:tcPr>
          <w:p w14:paraId="3E10E594" w14:textId="77777777" w:rsidR="001A1B67" w:rsidRPr="00833B5A" w:rsidRDefault="001A1B67">
            <w:pPr>
              <w:spacing w:before="60" w:after="60"/>
              <w:jc w:val="center"/>
              <w:rPr>
                <w:rFonts w:ascii="Tahoma" w:hAnsi="Tahoma" w:cs="Tahoma"/>
                <w:sz w:val="20"/>
                <w:szCs w:val="20"/>
                <w:lang w:val="sl-SI" w:bidi="en-US"/>
              </w:rPr>
            </w:pPr>
            <w:r w:rsidRPr="00833B5A">
              <w:rPr>
                <w:rFonts w:ascii="Tahoma" w:hAnsi="Tahoma" w:cs="Tahoma"/>
                <w:sz w:val="20"/>
                <w:szCs w:val="20"/>
                <w:lang w:val="sl-SI"/>
              </w:rPr>
              <w:t>2,0</w:t>
            </w:r>
          </w:p>
        </w:tc>
        <w:tc>
          <w:tcPr>
            <w:tcW w:w="1472" w:type="dxa"/>
            <w:tcBorders>
              <w:top w:val="nil"/>
              <w:left w:val="single" w:sz="4" w:space="0" w:color="auto"/>
              <w:bottom w:val="single" w:sz="4" w:space="0" w:color="auto"/>
              <w:right w:val="single" w:sz="4" w:space="0" w:color="auto"/>
            </w:tcBorders>
            <w:vAlign w:val="bottom"/>
            <w:hideMark/>
          </w:tcPr>
          <w:p w14:paraId="2944463E" w14:textId="77777777" w:rsidR="001A1B67" w:rsidRPr="00833B5A" w:rsidRDefault="001A1B67">
            <w:pPr>
              <w:spacing w:before="60" w:after="60"/>
              <w:jc w:val="center"/>
              <w:rPr>
                <w:rFonts w:ascii="Tahoma" w:hAnsi="Tahoma" w:cs="Tahoma"/>
                <w:sz w:val="20"/>
                <w:szCs w:val="20"/>
                <w:lang w:val="sl-SI" w:bidi="en-US"/>
              </w:rPr>
            </w:pPr>
            <w:r w:rsidRPr="00833B5A">
              <w:rPr>
                <w:rFonts w:ascii="Tahoma" w:hAnsi="Tahoma" w:cs="Tahoma"/>
                <w:sz w:val="20"/>
                <w:szCs w:val="20"/>
                <w:lang w:val="sl-SI"/>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3B478C72" w14:textId="77777777" w:rsidR="001A1B67" w:rsidRPr="00833B5A" w:rsidRDefault="001A1B67">
            <w:pPr>
              <w:spacing w:before="60" w:after="60"/>
              <w:jc w:val="center"/>
              <w:rPr>
                <w:rFonts w:ascii="Tahoma" w:hAnsi="Tahoma" w:cs="Tahoma"/>
                <w:sz w:val="20"/>
                <w:szCs w:val="20"/>
                <w:lang w:val="sl-SI" w:bidi="en-US"/>
              </w:rPr>
            </w:pPr>
            <w:r w:rsidRPr="00833B5A">
              <w:rPr>
                <w:rFonts w:ascii="Tahoma" w:hAnsi="Tahoma" w:cs="Tahoma"/>
                <w:sz w:val="20"/>
                <w:szCs w:val="20"/>
                <w:lang w:val="sl-SI"/>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42E3B5AD" w14:textId="77777777" w:rsidR="001A1B67" w:rsidRPr="00833B5A" w:rsidRDefault="001A1B67">
            <w:pPr>
              <w:spacing w:before="60" w:after="60"/>
              <w:jc w:val="center"/>
              <w:rPr>
                <w:rFonts w:ascii="Tahoma" w:hAnsi="Tahoma" w:cs="Tahoma"/>
                <w:sz w:val="20"/>
                <w:szCs w:val="20"/>
                <w:lang w:val="sl-SI" w:bidi="en-US"/>
              </w:rPr>
            </w:pPr>
            <w:r w:rsidRPr="00833B5A">
              <w:rPr>
                <w:rFonts w:ascii="Tahoma" w:hAnsi="Tahoma" w:cs="Tahoma"/>
                <w:sz w:val="20"/>
                <w:szCs w:val="20"/>
                <w:lang w:val="sl-SI"/>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BD7388" w14:textId="77777777" w:rsidR="001A1B67" w:rsidRPr="00833B5A" w:rsidRDefault="001A1B67">
            <w:pPr>
              <w:spacing w:after="0" w:line="240" w:lineRule="auto"/>
              <w:rPr>
                <w:rFonts w:ascii="Tahoma" w:hAnsi="Tahoma" w:cs="Tahoma"/>
                <w:sz w:val="20"/>
                <w:szCs w:val="20"/>
                <w:lang w:val="sl-SI" w:bidi="en-US"/>
              </w:rPr>
            </w:pPr>
          </w:p>
        </w:tc>
      </w:tr>
    </w:tbl>
    <w:p w14:paraId="7823C178" w14:textId="77777777" w:rsidR="004202D0" w:rsidRPr="00833B5A" w:rsidRDefault="004202D0" w:rsidP="00D14F06">
      <w:pPr>
        <w:pStyle w:val="Tabele"/>
        <w:ind w:left="1418" w:hanging="1418"/>
      </w:pPr>
    </w:p>
    <w:p w14:paraId="0EC21B7F" w14:textId="77777777" w:rsidR="001A1B67" w:rsidRPr="00833B5A" w:rsidRDefault="00D14F06" w:rsidP="00D14F06">
      <w:pPr>
        <w:pStyle w:val="Tabele"/>
        <w:ind w:left="1418" w:hanging="1418"/>
      </w:pPr>
      <w:r w:rsidRPr="00833B5A">
        <w:t>Tabela 3.6.32</w:t>
      </w:r>
      <w:r w:rsidR="001A1B67" w:rsidRPr="00833B5A">
        <w:t>:</w:t>
      </w:r>
      <w:r w:rsidRPr="00833B5A">
        <w:tab/>
      </w:r>
      <w:r w:rsidR="001A1B67" w:rsidRPr="00833B5A">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833B5A" w:rsidRPr="00833B5A" w14:paraId="5A3A7CA2"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47A59733" w14:textId="77777777" w:rsidR="001A1B67" w:rsidRPr="00833B5A" w:rsidRDefault="00DC0862" w:rsidP="00DC0862">
            <w:pPr>
              <w:spacing w:before="40" w:after="40"/>
              <w:rPr>
                <w:rFonts w:ascii="Tahoma" w:hAnsi="Tahoma" w:cs="Tahoma"/>
                <w:b/>
                <w:bCs/>
                <w:sz w:val="20"/>
                <w:szCs w:val="20"/>
                <w:lang w:val="sl-SI" w:bidi="en-US"/>
              </w:rPr>
            </w:pPr>
            <w:r w:rsidRPr="00833B5A">
              <w:rPr>
                <w:rFonts w:ascii="Tahoma" w:hAnsi="Tahoma" w:cs="Tahoma"/>
                <w:b/>
                <w:bCs/>
                <w:sz w:val="20"/>
                <w:szCs w:val="20"/>
                <w:lang w:val="sl-SI"/>
              </w:rPr>
              <w:t xml:space="preserve">Lastnost </w:t>
            </w:r>
            <w:r w:rsidR="001A1B67" w:rsidRPr="00833B5A">
              <w:rPr>
                <w:rFonts w:ascii="Tahoma" w:hAnsi="Tahoma" w:cs="Tahoma"/>
                <w:b/>
                <w:bCs/>
                <w:sz w:val="20"/>
                <w:szCs w:val="20"/>
                <w:lang w:val="sl-SI"/>
              </w:rPr>
              <w:t>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36A664FB"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87CC8C7" w14:textId="77777777" w:rsidR="001A1B67" w:rsidRPr="00833B5A" w:rsidRDefault="001A1B67" w:rsidP="00E914C5">
            <w:pPr>
              <w:spacing w:before="40" w:after="40"/>
              <w:ind w:left="-76" w:right="-49"/>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62F3ABB" w14:textId="77777777" w:rsidR="001A1B67" w:rsidRPr="00833B5A" w:rsidRDefault="001A1B67" w:rsidP="00DC0862">
            <w:pPr>
              <w:spacing w:before="40" w:after="40"/>
              <w:jc w:val="center"/>
              <w:rPr>
                <w:rFonts w:ascii="Tahoma" w:hAnsi="Tahoma" w:cs="Tahoma"/>
                <w:b/>
                <w:bCs/>
                <w:sz w:val="20"/>
                <w:szCs w:val="20"/>
                <w:lang w:val="sl-SI"/>
              </w:rPr>
            </w:pPr>
            <w:r w:rsidRPr="00833B5A">
              <w:rPr>
                <w:rFonts w:ascii="Tahoma" w:hAnsi="Tahoma" w:cs="Tahoma"/>
                <w:b/>
                <w:bCs/>
                <w:sz w:val="20"/>
                <w:szCs w:val="20"/>
                <w:lang w:val="sl-SI"/>
              </w:rPr>
              <w:t>Standard</w:t>
            </w:r>
          </w:p>
          <w:p w14:paraId="6CECF9DD"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Specifikacija</w:t>
            </w:r>
          </w:p>
        </w:tc>
      </w:tr>
      <w:tr w:rsidR="00833B5A" w:rsidRPr="00833B5A" w14:paraId="31484401"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10CC3BAE"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 xml:space="preserve">Obstojnost na –5 </w:t>
            </w:r>
            <w:r w:rsidRPr="00833B5A">
              <w:rPr>
                <w:rFonts w:ascii="Tahoma" w:hAnsi="Tahoma" w:cs="Tahoma"/>
                <w:sz w:val="20"/>
                <w:szCs w:val="20"/>
                <w:vertAlign w:val="superscript"/>
                <w:lang w:val="sl-SI"/>
              </w:rPr>
              <w:t>o</w:t>
            </w:r>
            <w:r w:rsidRPr="00833B5A">
              <w:rPr>
                <w:rFonts w:ascii="Tahoma" w:hAnsi="Tahoma" w:cs="Tahoma"/>
                <w:sz w:val="20"/>
                <w:szCs w:val="20"/>
                <w:lang w:val="sl-SI"/>
              </w:rPr>
              <w:t>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061A3A1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7340AFB"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2960B9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1109</w:t>
            </w:r>
          </w:p>
        </w:tc>
      </w:tr>
      <w:tr w:rsidR="00833B5A" w:rsidRPr="00833B5A" w14:paraId="796BFE2E"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C659628"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 xml:space="preserve">obstojnost na 90 </w:t>
            </w:r>
            <w:r w:rsidRPr="00833B5A">
              <w:rPr>
                <w:rFonts w:ascii="Tahoma" w:hAnsi="Tahoma" w:cs="Tahoma"/>
                <w:sz w:val="20"/>
                <w:szCs w:val="20"/>
                <w:vertAlign w:val="superscript"/>
                <w:lang w:val="sl-SI"/>
              </w:rPr>
              <w:t>o</w:t>
            </w:r>
            <w:r w:rsidRPr="00833B5A">
              <w:rPr>
                <w:rFonts w:ascii="Tahoma" w:hAnsi="Tahoma" w:cs="Tahoma"/>
                <w:sz w:val="20"/>
                <w:szCs w:val="20"/>
                <w:lang w:val="sl-SI"/>
              </w:rPr>
              <w:t>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203E546D"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12398F8D"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544BF4E"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1110</w:t>
            </w:r>
          </w:p>
        </w:tc>
      </w:tr>
      <w:tr w:rsidR="00833B5A" w:rsidRPr="00833B5A" w14:paraId="600337A1"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F032BAA"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77AEE37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0B590362"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70E36E16"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12311-1</w:t>
            </w:r>
          </w:p>
        </w:tc>
      </w:tr>
      <w:tr w:rsidR="00833B5A" w:rsidRPr="00833B5A" w14:paraId="40F688FE"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7679FC38" w14:textId="77777777" w:rsidR="001A1B67" w:rsidRPr="00833B5A" w:rsidRDefault="001A1B67" w:rsidP="00DC0862">
            <w:pPr>
              <w:spacing w:before="40" w:after="40"/>
              <w:rPr>
                <w:rFonts w:ascii="Tahoma" w:hAnsi="Tahoma" w:cs="Tahoma"/>
                <w:sz w:val="20"/>
                <w:szCs w:val="20"/>
                <w:lang w:val="sl-SI"/>
              </w:rPr>
            </w:pPr>
            <w:r w:rsidRPr="00833B5A">
              <w:rPr>
                <w:rFonts w:ascii="Tahoma" w:hAnsi="Tahoma" w:cs="Tahoma"/>
                <w:sz w:val="20"/>
                <w:szCs w:val="20"/>
                <w:lang w:val="sl-SI"/>
              </w:rPr>
              <w:t>Raztezek pri pretrgu:</w:t>
            </w:r>
          </w:p>
          <w:p w14:paraId="40CDDD4A" w14:textId="77777777" w:rsidR="001A1B67" w:rsidRPr="00833B5A" w:rsidRDefault="001A1B67" w:rsidP="0098724D">
            <w:pPr>
              <w:widowControl/>
              <w:numPr>
                <w:ilvl w:val="0"/>
                <w:numId w:val="21"/>
              </w:numPr>
              <w:spacing w:before="40" w:after="40" w:line="240" w:lineRule="auto"/>
              <w:ind w:left="284" w:hanging="284"/>
              <w:jc w:val="both"/>
              <w:rPr>
                <w:rFonts w:ascii="Tahoma" w:hAnsi="Tahoma" w:cs="Tahoma"/>
                <w:sz w:val="20"/>
                <w:szCs w:val="20"/>
                <w:lang w:val="sl-SI"/>
              </w:rPr>
            </w:pPr>
            <w:r w:rsidRPr="00833B5A">
              <w:rPr>
                <w:rFonts w:ascii="Tahoma" w:hAnsi="Tahoma" w:cs="Tahoma"/>
                <w:sz w:val="20"/>
                <w:szCs w:val="20"/>
                <w:lang w:val="sl-SI"/>
              </w:rPr>
              <w:t>trak s stekleno tkanino, povprečno najmanj</w:t>
            </w:r>
          </w:p>
          <w:p w14:paraId="34AF3DEB" w14:textId="77777777" w:rsidR="001A1B67" w:rsidRPr="00833B5A" w:rsidRDefault="001A1B67" w:rsidP="00DC0862">
            <w:pPr>
              <w:spacing w:before="40" w:after="40"/>
              <w:rPr>
                <w:rFonts w:ascii="Tahoma" w:hAnsi="Tahoma" w:cs="Tahoma"/>
                <w:sz w:val="20"/>
                <w:szCs w:val="20"/>
                <w:lang w:val="sl-SI"/>
              </w:rPr>
            </w:pPr>
            <w:r w:rsidRPr="00833B5A">
              <w:rPr>
                <w:rFonts w:ascii="Tahoma" w:hAnsi="Tahoma" w:cs="Tahoma"/>
                <w:sz w:val="20"/>
                <w:szCs w:val="20"/>
                <w:lang w:val="sl-SI"/>
              </w:rPr>
              <w:t>vrednost</w:t>
            </w:r>
          </w:p>
          <w:p w14:paraId="41E738A3" w14:textId="77777777" w:rsidR="001A1B67" w:rsidRPr="00833B5A" w:rsidRDefault="001A1B67" w:rsidP="0098724D">
            <w:pPr>
              <w:widowControl/>
              <w:numPr>
                <w:ilvl w:val="0"/>
                <w:numId w:val="21"/>
              </w:numPr>
              <w:spacing w:before="40" w:after="40" w:line="240" w:lineRule="auto"/>
              <w:ind w:left="284" w:hanging="284"/>
              <w:jc w:val="both"/>
              <w:rPr>
                <w:rFonts w:ascii="Tahoma" w:hAnsi="Tahoma" w:cs="Tahoma"/>
                <w:sz w:val="20"/>
                <w:szCs w:val="20"/>
                <w:vertAlign w:val="superscript"/>
                <w:lang w:val="sl-SI" w:bidi="en-US"/>
              </w:rPr>
            </w:pPr>
            <w:r w:rsidRPr="00833B5A">
              <w:rPr>
                <w:rFonts w:ascii="Tahoma" w:hAnsi="Tahoma" w:cs="Tahoma"/>
                <w:sz w:val="20"/>
                <w:szCs w:val="20"/>
                <w:lang w:val="sl-SI"/>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5E749E01"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w:t>
            </w:r>
          </w:p>
          <w:p w14:paraId="3ADE6F92" w14:textId="77777777" w:rsidR="001A1B67" w:rsidRPr="00833B5A" w:rsidRDefault="001A1B67" w:rsidP="00DC0862">
            <w:pPr>
              <w:spacing w:before="40" w:after="40"/>
              <w:jc w:val="center"/>
              <w:rPr>
                <w:rFonts w:ascii="Tahoma" w:hAnsi="Tahoma" w:cs="Tahoma"/>
                <w:sz w:val="20"/>
                <w:szCs w:val="20"/>
                <w:lang w:val="sl-SI"/>
              </w:rPr>
            </w:pPr>
          </w:p>
          <w:p w14:paraId="026AFA67" w14:textId="77777777" w:rsidR="001A1B67" w:rsidRPr="00833B5A" w:rsidRDefault="001A1B67" w:rsidP="00DC0862">
            <w:pPr>
              <w:spacing w:before="40" w:after="40"/>
              <w:jc w:val="center"/>
              <w:rPr>
                <w:rFonts w:ascii="Tahoma" w:hAnsi="Tahoma" w:cs="Tahoma"/>
                <w:sz w:val="20"/>
                <w:szCs w:val="20"/>
                <w:lang w:val="sl-SI"/>
              </w:rPr>
            </w:pPr>
          </w:p>
          <w:p w14:paraId="5D14E409"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149" w:type="dxa"/>
            <w:tcBorders>
              <w:top w:val="single" w:sz="4" w:space="0" w:color="auto"/>
              <w:left w:val="single" w:sz="4" w:space="0" w:color="auto"/>
              <w:bottom w:val="single" w:sz="4" w:space="0" w:color="auto"/>
              <w:right w:val="single" w:sz="4" w:space="0" w:color="auto"/>
            </w:tcBorders>
            <w:vAlign w:val="bottom"/>
          </w:tcPr>
          <w:p w14:paraId="057D03F8"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2</w:t>
            </w:r>
          </w:p>
          <w:p w14:paraId="280DEB48" w14:textId="77777777" w:rsidR="001A1B67" w:rsidRPr="00833B5A" w:rsidRDefault="001A1B67" w:rsidP="00DC0862">
            <w:pPr>
              <w:spacing w:before="40" w:after="40"/>
              <w:jc w:val="center"/>
              <w:rPr>
                <w:rFonts w:ascii="Tahoma" w:hAnsi="Tahoma" w:cs="Tahoma"/>
                <w:sz w:val="20"/>
                <w:szCs w:val="20"/>
                <w:lang w:val="sl-SI"/>
              </w:rPr>
            </w:pPr>
          </w:p>
          <w:p w14:paraId="3907E6C0" w14:textId="77777777" w:rsidR="001A1B67" w:rsidRPr="00833B5A" w:rsidRDefault="001A1B67" w:rsidP="00DC0862">
            <w:pPr>
              <w:spacing w:before="40" w:after="40"/>
              <w:jc w:val="center"/>
              <w:rPr>
                <w:rFonts w:ascii="Tahoma" w:hAnsi="Tahoma" w:cs="Tahoma"/>
                <w:sz w:val="20"/>
                <w:szCs w:val="20"/>
                <w:lang w:val="sl-SI"/>
              </w:rPr>
            </w:pPr>
          </w:p>
          <w:p w14:paraId="7F2C1310"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40</w:t>
            </w:r>
          </w:p>
        </w:tc>
        <w:tc>
          <w:tcPr>
            <w:tcW w:w="1752" w:type="dxa"/>
            <w:tcBorders>
              <w:top w:val="single" w:sz="4" w:space="0" w:color="auto"/>
              <w:left w:val="single" w:sz="4" w:space="0" w:color="auto"/>
              <w:bottom w:val="single" w:sz="4" w:space="0" w:color="auto"/>
              <w:right w:val="single" w:sz="4" w:space="0" w:color="auto"/>
            </w:tcBorders>
            <w:vAlign w:val="bottom"/>
          </w:tcPr>
          <w:p w14:paraId="58E4394F"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SIST EN 12311-1</w:t>
            </w:r>
          </w:p>
          <w:p w14:paraId="46776623" w14:textId="77777777" w:rsidR="001A1B67" w:rsidRPr="00833B5A" w:rsidRDefault="001A1B67" w:rsidP="00DC0862">
            <w:pPr>
              <w:spacing w:before="40" w:after="40"/>
              <w:jc w:val="center"/>
              <w:rPr>
                <w:rFonts w:ascii="Tahoma" w:hAnsi="Tahoma" w:cs="Tahoma"/>
                <w:sz w:val="20"/>
                <w:szCs w:val="20"/>
                <w:lang w:val="sl-SI"/>
              </w:rPr>
            </w:pPr>
          </w:p>
          <w:p w14:paraId="6D962FC5" w14:textId="77777777" w:rsidR="001A1B67" w:rsidRPr="00833B5A" w:rsidRDefault="001A1B67" w:rsidP="00DC0862">
            <w:pPr>
              <w:spacing w:before="40" w:after="40"/>
              <w:jc w:val="center"/>
              <w:rPr>
                <w:rFonts w:ascii="Tahoma" w:hAnsi="Tahoma" w:cs="Tahoma"/>
                <w:sz w:val="20"/>
                <w:szCs w:val="20"/>
                <w:lang w:val="sl-SI"/>
              </w:rPr>
            </w:pPr>
          </w:p>
          <w:p w14:paraId="35B3775A"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12311-1</w:t>
            </w:r>
          </w:p>
        </w:tc>
      </w:tr>
      <w:tr w:rsidR="00833B5A" w:rsidRPr="00833B5A" w14:paraId="7B1D4EB2"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4CF2552F" w14:textId="77777777" w:rsidR="001A1B67" w:rsidRPr="00833B5A" w:rsidRDefault="001A1B67" w:rsidP="00DC0862">
            <w:pPr>
              <w:spacing w:before="40" w:after="40"/>
              <w:rPr>
                <w:rFonts w:ascii="Tahoma" w:hAnsi="Tahoma" w:cs="Tahoma"/>
                <w:sz w:val="20"/>
                <w:szCs w:val="20"/>
                <w:lang w:val="sl-SI"/>
              </w:rPr>
            </w:pPr>
            <w:r w:rsidRPr="00833B5A">
              <w:rPr>
                <w:rFonts w:ascii="Tahoma" w:hAnsi="Tahoma" w:cs="Tahoma"/>
                <w:sz w:val="20"/>
                <w:szCs w:val="20"/>
                <w:lang w:val="sl-SI"/>
              </w:rPr>
              <w:t xml:space="preserve">Odpornost na strig pri 50 </w:t>
            </w:r>
            <w:r w:rsidRPr="00833B5A">
              <w:rPr>
                <w:rFonts w:ascii="Tahoma" w:hAnsi="Tahoma" w:cs="Tahoma"/>
                <w:sz w:val="20"/>
                <w:szCs w:val="20"/>
                <w:vertAlign w:val="superscript"/>
                <w:lang w:val="sl-SI"/>
              </w:rPr>
              <w:t>o</w:t>
            </w:r>
            <w:r w:rsidRPr="00833B5A">
              <w:rPr>
                <w:rFonts w:ascii="Tahoma" w:hAnsi="Tahoma" w:cs="Tahoma"/>
                <w:sz w:val="20"/>
                <w:szCs w:val="20"/>
                <w:lang w:val="sl-SI"/>
              </w:rPr>
              <w:t>C:</w:t>
            </w:r>
          </w:p>
          <w:p w14:paraId="07BACEE9" w14:textId="77777777" w:rsidR="001A1B67" w:rsidRPr="00833B5A" w:rsidRDefault="001A1B67" w:rsidP="0098724D">
            <w:pPr>
              <w:widowControl/>
              <w:numPr>
                <w:ilvl w:val="0"/>
                <w:numId w:val="21"/>
              </w:numPr>
              <w:spacing w:before="40" w:after="40" w:line="240" w:lineRule="auto"/>
              <w:ind w:left="284" w:hanging="284"/>
              <w:jc w:val="both"/>
              <w:rPr>
                <w:rFonts w:ascii="Tahoma" w:hAnsi="Tahoma" w:cs="Tahoma"/>
                <w:sz w:val="20"/>
                <w:szCs w:val="20"/>
                <w:lang w:val="sl-SI"/>
              </w:rPr>
            </w:pPr>
            <w:r w:rsidRPr="00833B5A">
              <w:rPr>
                <w:rFonts w:ascii="Tahoma" w:hAnsi="Tahoma" w:cs="Tahoma"/>
                <w:sz w:val="20"/>
                <w:szCs w:val="20"/>
                <w:lang w:val="sl-SI"/>
              </w:rPr>
              <w:t>trak: najmanjša povprečna vrednost</w:t>
            </w:r>
          </w:p>
          <w:p w14:paraId="24A0642A" w14:textId="77777777" w:rsidR="001A1B67" w:rsidRPr="00833B5A" w:rsidRDefault="001A1B67" w:rsidP="0098724D">
            <w:pPr>
              <w:widowControl/>
              <w:numPr>
                <w:ilvl w:val="0"/>
                <w:numId w:val="21"/>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382F567B" w14:textId="77777777" w:rsidR="001A1B67" w:rsidRPr="00833B5A" w:rsidRDefault="001A1B67" w:rsidP="00DC0862">
            <w:pPr>
              <w:spacing w:before="40" w:after="40"/>
              <w:jc w:val="center"/>
              <w:rPr>
                <w:rFonts w:ascii="Tahoma" w:hAnsi="Tahoma" w:cs="Tahoma"/>
                <w:sz w:val="20"/>
                <w:szCs w:val="20"/>
                <w:vertAlign w:val="superscript"/>
                <w:lang w:val="sl-SI"/>
              </w:rPr>
            </w:pPr>
            <w:r w:rsidRPr="00833B5A">
              <w:rPr>
                <w:rFonts w:ascii="Tahoma" w:hAnsi="Tahoma" w:cs="Tahoma"/>
                <w:sz w:val="20"/>
                <w:szCs w:val="20"/>
                <w:lang w:val="sl-SI"/>
              </w:rPr>
              <w:t>N/mm</w:t>
            </w:r>
            <w:r w:rsidRPr="00833B5A">
              <w:rPr>
                <w:rFonts w:ascii="Tahoma" w:hAnsi="Tahoma" w:cs="Tahoma"/>
                <w:sz w:val="20"/>
                <w:szCs w:val="20"/>
                <w:vertAlign w:val="superscript"/>
                <w:lang w:val="sl-SI"/>
              </w:rPr>
              <w:t>2</w:t>
            </w:r>
          </w:p>
          <w:p w14:paraId="0B158182" w14:textId="77777777" w:rsidR="001A1B67" w:rsidRPr="00833B5A" w:rsidRDefault="001A1B67" w:rsidP="00DC0862">
            <w:pPr>
              <w:spacing w:before="40" w:after="40"/>
              <w:jc w:val="center"/>
              <w:rPr>
                <w:rFonts w:ascii="Tahoma" w:hAnsi="Tahoma" w:cs="Tahoma"/>
                <w:sz w:val="20"/>
                <w:szCs w:val="20"/>
                <w:vertAlign w:val="superscript"/>
                <w:lang w:val="sl-SI" w:bidi="en-US"/>
              </w:rPr>
            </w:pPr>
            <w:r w:rsidRPr="00833B5A">
              <w:rPr>
                <w:rFonts w:ascii="Tahoma" w:hAnsi="Tahoma" w:cs="Tahoma"/>
                <w:sz w:val="20"/>
                <w:szCs w:val="20"/>
                <w:lang w:val="sl-SI"/>
              </w:rPr>
              <w:t>N/mm</w:t>
            </w:r>
            <w:r w:rsidRPr="00833B5A">
              <w:rPr>
                <w:rFonts w:ascii="Tahoma" w:hAnsi="Tahoma" w:cs="Tahoma"/>
                <w:sz w:val="20"/>
                <w:szCs w:val="20"/>
                <w:vertAlign w:val="superscript"/>
                <w:lang w:val="sl-SI"/>
              </w:rPr>
              <w:t>2</w:t>
            </w:r>
          </w:p>
        </w:tc>
        <w:tc>
          <w:tcPr>
            <w:tcW w:w="1149" w:type="dxa"/>
            <w:tcBorders>
              <w:top w:val="single" w:sz="4" w:space="0" w:color="auto"/>
              <w:left w:val="single" w:sz="4" w:space="0" w:color="auto"/>
              <w:bottom w:val="single" w:sz="4" w:space="0" w:color="auto"/>
              <w:right w:val="single" w:sz="4" w:space="0" w:color="auto"/>
            </w:tcBorders>
            <w:vAlign w:val="bottom"/>
          </w:tcPr>
          <w:p w14:paraId="5315FD04" w14:textId="77777777" w:rsidR="001A1B67" w:rsidRPr="00833B5A" w:rsidRDefault="001A1B67" w:rsidP="00DC0862">
            <w:pPr>
              <w:spacing w:before="40" w:after="40"/>
              <w:jc w:val="center"/>
              <w:rPr>
                <w:rFonts w:ascii="Tahoma" w:hAnsi="Tahoma" w:cs="Tahoma"/>
                <w:sz w:val="20"/>
                <w:szCs w:val="20"/>
                <w:lang w:val="sl-SI"/>
              </w:rPr>
            </w:pPr>
          </w:p>
          <w:p w14:paraId="0D98636A"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0.8</w:t>
            </w:r>
          </w:p>
          <w:p w14:paraId="2A2A8EA2"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0.8</w:t>
            </w:r>
          </w:p>
        </w:tc>
        <w:tc>
          <w:tcPr>
            <w:tcW w:w="1752" w:type="dxa"/>
            <w:tcBorders>
              <w:top w:val="single" w:sz="4" w:space="0" w:color="auto"/>
              <w:left w:val="single" w:sz="4" w:space="0" w:color="auto"/>
              <w:bottom w:val="single" w:sz="4" w:space="0" w:color="auto"/>
              <w:right w:val="single" w:sz="4" w:space="0" w:color="auto"/>
            </w:tcBorders>
            <w:vAlign w:val="bottom"/>
          </w:tcPr>
          <w:p w14:paraId="3DAEAE60" w14:textId="77777777" w:rsidR="001A1B67" w:rsidRPr="00833B5A" w:rsidRDefault="001A1B67" w:rsidP="00DC0862">
            <w:pPr>
              <w:spacing w:before="40" w:after="40"/>
              <w:jc w:val="center"/>
              <w:rPr>
                <w:rFonts w:ascii="Tahoma" w:hAnsi="Tahoma" w:cs="Tahoma"/>
                <w:sz w:val="20"/>
                <w:szCs w:val="20"/>
                <w:lang w:val="sl-SI"/>
              </w:rPr>
            </w:pPr>
          </w:p>
          <w:p w14:paraId="71646453"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RVS 15.362</w:t>
            </w:r>
          </w:p>
          <w:p w14:paraId="3369C0FC"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0D875677"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2E6109FC" w14:textId="77777777" w:rsidR="001A1B67" w:rsidRPr="00833B5A" w:rsidRDefault="001A1B67" w:rsidP="00DC0862">
            <w:pPr>
              <w:spacing w:before="40" w:after="40"/>
              <w:rPr>
                <w:rFonts w:ascii="Tahoma" w:hAnsi="Tahoma" w:cs="Tahoma"/>
                <w:sz w:val="20"/>
                <w:szCs w:val="20"/>
                <w:lang w:val="sl-SI"/>
              </w:rPr>
            </w:pPr>
            <w:r w:rsidRPr="00833B5A">
              <w:rPr>
                <w:rFonts w:ascii="Tahoma" w:hAnsi="Tahoma" w:cs="Tahoma"/>
                <w:sz w:val="20"/>
                <w:szCs w:val="20"/>
                <w:lang w:val="sl-SI"/>
              </w:rPr>
              <w:t>Bitumenska masa za trak:</w:t>
            </w:r>
          </w:p>
          <w:p w14:paraId="5BC8E42F" w14:textId="77777777" w:rsidR="001A1B67" w:rsidRPr="00833B5A" w:rsidRDefault="001A1B67" w:rsidP="0098724D">
            <w:pPr>
              <w:widowControl/>
              <w:numPr>
                <w:ilvl w:val="0"/>
                <w:numId w:val="21"/>
              </w:numPr>
              <w:spacing w:before="40" w:after="40" w:line="240" w:lineRule="auto"/>
              <w:ind w:left="284" w:hanging="284"/>
              <w:rPr>
                <w:rFonts w:ascii="Tahoma" w:hAnsi="Tahoma" w:cs="Tahoma"/>
                <w:sz w:val="20"/>
                <w:szCs w:val="20"/>
                <w:lang w:val="sl-SI"/>
              </w:rPr>
            </w:pPr>
            <w:r w:rsidRPr="00833B5A">
              <w:rPr>
                <w:rFonts w:ascii="Tahoma" w:hAnsi="Tahoma" w:cs="Tahoma"/>
                <w:sz w:val="20"/>
                <w:szCs w:val="20"/>
                <w:lang w:val="sl-SI"/>
              </w:rPr>
              <w:t>točka zmehčišča: najmanj</w:t>
            </w:r>
          </w:p>
          <w:p w14:paraId="44E6BE88" w14:textId="77777777" w:rsidR="001A1B67" w:rsidRPr="00833B5A" w:rsidRDefault="001A1B67" w:rsidP="0098724D">
            <w:pPr>
              <w:widowControl/>
              <w:numPr>
                <w:ilvl w:val="0"/>
                <w:numId w:val="21"/>
              </w:numPr>
              <w:spacing w:before="40" w:after="40" w:line="240" w:lineRule="auto"/>
              <w:ind w:left="284" w:hanging="284"/>
              <w:rPr>
                <w:rFonts w:ascii="Tahoma" w:hAnsi="Tahoma" w:cs="Tahoma"/>
                <w:sz w:val="20"/>
                <w:szCs w:val="20"/>
                <w:lang w:val="sl-SI" w:bidi="en-US"/>
              </w:rPr>
            </w:pPr>
            <w:r w:rsidRPr="00833B5A">
              <w:rPr>
                <w:rFonts w:ascii="Tahoma" w:hAnsi="Tahoma" w:cs="Tahoma"/>
                <w:sz w:val="20"/>
                <w:szCs w:val="20"/>
                <w:lang w:val="sl-SI"/>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632850FA" w14:textId="77777777" w:rsidR="001A1B67" w:rsidRPr="00833B5A" w:rsidRDefault="001A1B67" w:rsidP="00DC0862">
            <w:pPr>
              <w:spacing w:before="40" w:after="40"/>
              <w:jc w:val="center"/>
              <w:rPr>
                <w:rFonts w:ascii="Tahoma" w:hAnsi="Tahoma" w:cs="Tahoma"/>
                <w:sz w:val="20"/>
                <w:szCs w:val="20"/>
                <w:vertAlign w:val="superscript"/>
                <w:lang w:val="sl-SI"/>
              </w:rPr>
            </w:pPr>
            <w:r w:rsidRPr="00833B5A">
              <w:rPr>
                <w:rFonts w:ascii="Tahoma" w:hAnsi="Tahoma" w:cs="Tahoma"/>
                <w:sz w:val="20"/>
                <w:szCs w:val="20"/>
                <w:vertAlign w:val="superscript"/>
                <w:lang w:val="sl-SI"/>
              </w:rPr>
              <w:t>0</w:t>
            </w:r>
            <w:r w:rsidRPr="00833B5A">
              <w:rPr>
                <w:rFonts w:ascii="Tahoma" w:hAnsi="Tahoma" w:cs="Tahoma"/>
                <w:sz w:val="20"/>
                <w:szCs w:val="20"/>
                <w:lang w:val="sl-SI"/>
              </w:rPr>
              <w:t>C</w:t>
            </w:r>
          </w:p>
          <w:p w14:paraId="1CB7846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149" w:type="dxa"/>
            <w:tcBorders>
              <w:top w:val="single" w:sz="4" w:space="0" w:color="auto"/>
              <w:left w:val="single" w:sz="4" w:space="0" w:color="auto"/>
              <w:bottom w:val="single" w:sz="4" w:space="0" w:color="auto"/>
              <w:right w:val="single" w:sz="4" w:space="0" w:color="auto"/>
            </w:tcBorders>
            <w:vAlign w:val="bottom"/>
          </w:tcPr>
          <w:p w14:paraId="475F2761" w14:textId="77777777" w:rsidR="001A1B67" w:rsidRPr="00833B5A" w:rsidRDefault="001A1B67" w:rsidP="00DC0862">
            <w:pPr>
              <w:spacing w:before="40" w:after="40"/>
              <w:jc w:val="center"/>
              <w:rPr>
                <w:rFonts w:ascii="Tahoma" w:hAnsi="Tahoma" w:cs="Tahoma"/>
                <w:sz w:val="20"/>
                <w:szCs w:val="20"/>
                <w:lang w:val="sl-SI"/>
              </w:rPr>
            </w:pPr>
          </w:p>
          <w:p w14:paraId="2876846A"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150</w:t>
            </w:r>
          </w:p>
          <w:p w14:paraId="65C2979E"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1752" w:type="dxa"/>
            <w:tcBorders>
              <w:top w:val="single" w:sz="4" w:space="0" w:color="auto"/>
              <w:left w:val="single" w:sz="4" w:space="0" w:color="auto"/>
              <w:bottom w:val="single" w:sz="4" w:space="0" w:color="auto"/>
              <w:right w:val="single" w:sz="4" w:space="0" w:color="auto"/>
            </w:tcBorders>
          </w:tcPr>
          <w:p w14:paraId="753F82AE" w14:textId="77777777" w:rsidR="001A1B67" w:rsidRPr="00833B5A" w:rsidRDefault="001A1B67" w:rsidP="00DC0862">
            <w:pPr>
              <w:spacing w:before="40" w:after="40"/>
              <w:jc w:val="center"/>
              <w:rPr>
                <w:rFonts w:ascii="Tahoma" w:hAnsi="Tahoma" w:cs="Tahoma"/>
                <w:sz w:val="20"/>
                <w:szCs w:val="20"/>
                <w:lang w:val="sl-SI"/>
              </w:rPr>
            </w:pPr>
          </w:p>
          <w:p w14:paraId="208537D6"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SIST EN 1107-1</w:t>
            </w:r>
          </w:p>
          <w:p w14:paraId="31BBD280"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6035738D" w14:textId="77777777" w:rsidTr="00E914C5">
        <w:trPr>
          <w:trHeight w:val="227"/>
          <w:jc w:val="center"/>
        </w:trPr>
        <w:tc>
          <w:tcPr>
            <w:tcW w:w="4892" w:type="dxa"/>
            <w:tcBorders>
              <w:top w:val="single" w:sz="4" w:space="0" w:color="auto"/>
              <w:left w:val="single" w:sz="4" w:space="0" w:color="auto"/>
              <w:bottom w:val="nil"/>
              <w:right w:val="single" w:sz="4" w:space="0" w:color="auto"/>
            </w:tcBorders>
            <w:hideMark/>
          </w:tcPr>
          <w:p w14:paraId="1C0CBE2B"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2FE82E2C" w14:textId="77777777" w:rsidR="001A1B67" w:rsidRPr="00833B5A" w:rsidRDefault="001A1B67" w:rsidP="00DC0862">
            <w:pPr>
              <w:spacing w:before="40" w:after="40"/>
              <w:jc w:val="center"/>
              <w:rPr>
                <w:rFonts w:ascii="Tahoma" w:hAnsi="Tahoma" w:cs="Tahoma"/>
                <w:sz w:val="20"/>
                <w:szCs w:val="20"/>
                <w:vertAlign w:val="superscript"/>
                <w:lang w:val="sl-SI" w:bidi="en-US"/>
              </w:rPr>
            </w:pPr>
            <w:r w:rsidRPr="00833B5A">
              <w:rPr>
                <w:rFonts w:ascii="Tahoma" w:hAnsi="Tahoma" w:cs="Tahoma"/>
                <w:sz w:val="20"/>
                <w:szCs w:val="20"/>
                <w:lang w:val="sl-SI"/>
              </w:rPr>
              <w:t>g/m</w:t>
            </w:r>
            <w:r w:rsidRPr="00833B5A">
              <w:rPr>
                <w:rFonts w:ascii="Tahoma" w:hAnsi="Tahoma" w:cs="Tahoma"/>
                <w:sz w:val="20"/>
                <w:szCs w:val="20"/>
                <w:vertAlign w:val="superscript"/>
                <w:lang w:val="sl-SI"/>
              </w:rPr>
              <w:t>2</w:t>
            </w:r>
          </w:p>
        </w:tc>
        <w:tc>
          <w:tcPr>
            <w:tcW w:w="1149" w:type="dxa"/>
            <w:tcBorders>
              <w:top w:val="single" w:sz="4" w:space="0" w:color="auto"/>
              <w:left w:val="single" w:sz="4" w:space="0" w:color="auto"/>
              <w:bottom w:val="nil"/>
              <w:right w:val="single" w:sz="4" w:space="0" w:color="auto"/>
            </w:tcBorders>
            <w:vAlign w:val="center"/>
            <w:hideMark/>
          </w:tcPr>
          <w:p w14:paraId="79400A73"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200</w:t>
            </w:r>
          </w:p>
        </w:tc>
        <w:tc>
          <w:tcPr>
            <w:tcW w:w="1752" w:type="dxa"/>
            <w:tcBorders>
              <w:top w:val="single" w:sz="4" w:space="0" w:color="auto"/>
              <w:left w:val="single" w:sz="4" w:space="0" w:color="auto"/>
              <w:bottom w:val="nil"/>
              <w:right w:val="single" w:sz="4" w:space="0" w:color="auto"/>
            </w:tcBorders>
            <w:vAlign w:val="center"/>
          </w:tcPr>
          <w:p w14:paraId="28DDCE06"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5C0FB48F" w14:textId="77777777" w:rsidTr="00E914C5">
        <w:trPr>
          <w:trHeight w:val="227"/>
          <w:jc w:val="center"/>
        </w:trPr>
        <w:tc>
          <w:tcPr>
            <w:tcW w:w="4892" w:type="dxa"/>
            <w:tcBorders>
              <w:top w:val="nil"/>
              <w:left w:val="single" w:sz="4" w:space="0" w:color="auto"/>
              <w:bottom w:val="nil"/>
              <w:right w:val="single" w:sz="4" w:space="0" w:color="auto"/>
            </w:tcBorders>
            <w:hideMark/>
          </w:tcPr>
          <w:p w14:paraId="7D9ECAFA" w14:textId="77777777" w:rsidR="001A1B67" w:rsidRPr="00833B5A" w:rsidRDefault="001A1B67" w:rsidP="0098724D">
            <w:pPr>
              <w:widowControl/>
              <w:numPr>
                <w:ilvl w:val="0"/>
                <w:numId w:val="21"/>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4FDDC218"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149" w:type="dxa"/>
            <w:tcBorders>
              <w:top w:val="nil"/>
              <w:left w:val="single" w:sz="4" w:space="0" w:color="auto"/>
              <w:bottom w:val="nil"/>
              <w:right w:val="single" w:sz="4" w:space="0" w:color="auto"/>
            </w:tcBorders>
            <w:vAlign w:val="center"/>
            <w:hideMark/>
          </w:tcPr>
          <w:p w14:paraId="096BF481"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3</w:t>
            </w:r>
          </w:p>
        </w:tc>
        <w:tc>
          <w:tcPr>
            <w:tcW w:w="1752" w:type="dxa"/>
            <w:tcBorders>
              <w:top w:val="nil"/>
              <w:left w:val="single" w:sz="4" w:space="0" w:color="auto"/>
              <w:bottom w:val="nil"/>
              <w:right w:val="single" w:sz="4" w:space="0" w:color="auto"/>
            </w:tcBorders>
            <w:vAlign w:val="center"/>
            <w:hideMark/>
          </w:tcPr>
          <w:p w14:paraId="0D8FADEA"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ZTV TP-BEL/1</w:t>
            </w:r>
          </w:p>
        </w:tc>
      </w:tr>
      <w:tr w:rsidR="00833B5A" w:rsidRPr="00833B5A" w14:paraId="30C84FFD" w14:textId="77777777" w:rsidTr="00E914C5">
        <w:trPr>
          <w:trHeight w:val="227"/>
          <w:jc w:val="center"/>
        </w:trPr>
        <w:tc>
          <w:tcPr>
            <w:tcW w:w="4892" w:type="dxa"/>
            <w:tcBorders>
              <w:top w:val="nil"/>
              <w:left w:val="single" w:sz="4" w:space="0" w:color="auto"/>
              <w:bottom w:val="single" w:sz="4" w:space="0" w:color="auto"/>
              <w:right w:val="single" w:sz="4" w:space="0" w:color="auto"/>
            </w:tcBorders>
            <w:hideMark/>
          </w:tcPr>
          <w:p w14:paraId="618EC7E2" w14:textId="77777777" w:rsidR="001A1B67" w:rsidRPr="00833B5A" w:rsidRDefault="001A1B67" w:rsidP="0098724D">
            <w:pPr>
              <w:widowControl/>
              <w:numPr>
                <w:ilvl w:val="0"/>
                <w:numId w:val="21"/>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na zgornji strani</w:t>
            </w:r>
          </w:p>
        </w:tc>
        <w:tc>
          <w:tcPr>
            <w:tcW w:w="859" w:type="dxa"/>
            <w:tcBorders>
              <w:top w:val="nil"/>
              <w:left w:val="single" w:sz="4" w:space="0" w:color="auto"/>
              <w:bottom w:val="single" w:sz="4" w:space="0" w:color="auto"/>
              <w:right w:val="single" w:sz="4" w:space="0" w:color="auto"/>
            </w:tcBorders>
            <w:hideMark/>
          </w:tcPr>
          <w:p w14:paraId="3D97258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149" w:type="dxa"/>
            <w:tcBorders>
              <w:top w:val="nil"/>
              <w:left w:val="single" w:sz="4" w:space="0" w:color="auto"/>
              <w:bottom w:val="single" w:sz="4" w:space="0" w:color="auto"/>
              <w:right w:val="single" w:sz="4" w:space="0" w:color="auto"/>
            </w:tcBorders>
            <w:hideMark/>
          </w:tcPr>
          <w:p w14:paraId="6A88AD79"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0,5-1,3</w:t>
            </w:r>
          </w:p>
        </w:tc>
        <w:tc>
          <w:tcPr>
            <w:tcW w:w="1752" w:type="dxa"/>
            <w:tcBorders>
              <w:top w:val="nil"/>
              <w:left w:val="single" w:sz="4" w:space="0" w:color="auto"/>
              <w:bottom w:val="single" w:sz="4" w:space="0" w:color="auto"/>
              <w:right w:val="single" w:sz="4" w:space="0" w:color="auto"/>
            </w:tcBorders>
          </w:tcPr>
          <w:p w14:paraId="1873E296"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1F5FDFFE"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FB158EE"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21AD68E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49DE92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905DCA7" w14:textId="77777777" w:rsidR="001A1B67" w:rsidRPr="00833B5A" w:rsidRDefault="001A1B67" w:rsidP="00DC0862">
            <w:pPr>
              <w:spacing w:before="40" w:after="40"/>
              <w:jc w:val="center"/>
              <w:rPr>
                <w:rFonts w:ascii="Tahoma" w:hAnsi="Tahoma" w:cs="Tahoma"/>
                <w:sz w:val="20"/>
                <w:szCs w:val="20"/>
                <w:lang w:val="sl-SI"/>
              </w:rPr>
            </w:pPr>
            <w:r w:rsidRPr="00833B5A">
              <w:rPr>
                <w:rFonts w:ascii="Tahoma" w:hAnsi="Tahoma" w:cs="Tahoma"/>
                <w:sz w:val="20"/>
                <w:szCs w:val="20"/>
                <w:lang w:val="sl-SI"/>
              </w:rPr>
              <w:t xml:space="preserve">SIST </w:t>
            </w:r>
          </w:p>
          <w:p w14:paraId="40EEAC96"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EN 993-1</w:t>
            </w:r>
          </w:p>
        </w:tc>
      </w:tr>
      <w:tr w:rsidR="00833B5A" w:rsidRPr="00833B5A" w14:paraId="1050DF25"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C20E386" w14:textId="77777777" w:rsidR="001A1B67" w:rsidRPr="00833B5A" w:rsidRDefault="001A1B67" w:rsidP="00DC0862">
            <w:pPr>
              <w:spacing w:before="40" w:after="40"/>
              <w:rPr>
                <w:rFonts w:ascii="Tahoma" w:hAnsi="Tahoma" w:cs="Tahoma"/>
                <w:sz w:val="20"/>
                <w:szCs w:val="20"/>
                <w:highlight w:val="green"/>
                <w:lang w:val="sl-SI" w:bidi="en-US"/>
              </w:rPr>
            </w:pPr>
            <w:r w:rsidRPr="00833B5A">
              <w:rPr>
                <w:rFonts w:ascii="Tahoma" w:hAnsi="Tahoma" w:cs="Tahoma"/>
                <w:sz w:val="20"/>
                <w:szCs w:val="20"/>
                <w:lang w:val="sl-SI"/>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54C553C2"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312B2FA4"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752" w:type="dxa"/>
            <w:tcBorders>
              <w:top w:val="single" w:sz="4" w:space="0" w:color="auto"/>
              <w:left w:val="single" w:sz="4" w:space="0" w:color="auto"/>
              <w:bottom w:val="single" w:sz="4" w:space="0" w:color="auto"/>
              <w:right w:val="single" w:sz="4" w:space="0" w:color="auto"/>
            </w:tcBorders>
            <w:vAlign w:val="center"/>
          </w:tcPr>
          <w:p w14:paraId="60CF6B36"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241416FC"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98D50D5" w14:textId="77777777" w:rsidR="001A1B67" w:rsidRPr="00833B5A" w:rsidRDefault="001A1B67" w:rsidP="00DC0862">
            <w:pPr>
              <w:spacing w:before="40" w:after="40"/>
              <w:rPr>
                <w:rFonts w:ascii="Tahoma" w:hAnsi="Tahoma" w:cs="Tahoma"/>
                <w:sz w:val="20"/>
                <w:szCs w:val="20"/>
                <w:highlight w:val="green"/>
                <w:lang w:val="sl-SI" w:bidi="en-US"/>
              </w:rPr>
            </w:pPr>
            <w:r w:rsidRPr="00833B5A">
              <w:rPr>
                <w:rFonts w:ascii="Tahoma" w:hAnsi="Tahoma" w:cs="Tahoma"/>
                <w:sz w:val="20"/>
                <w:szCs w:val="20"/>
                <w:lang w:val="sl-SI"/>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0D62AC4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D791DA1"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A72758A"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1928</w:t>
            </w:r>
          </w:p>
        </w:tc>
      </w:tr>
      <w:tr w:rsidR="00833B5A" w:rsidRPr="00833B5A" w14:paraId="2F6FFF08"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1C291F2" w14:textId="77777777" w:rsidR="001A1B67" w:rsidRPr="00833B5A" w:rsidRDefault="001A1B67" w:rsidP="00DC0862">
            <w:pPr>
              <w:spacing w:before="40" w:after="40"/>
              <w:rPr>
                <w:rFonts w:ascii="Tahoma" w:hAnsi="Tahoma" w:cs="Tahoma"/>
                <w:sz w:val="20"/>
                <w:szCs w:val="20"/>
                <w:highlight w:val="green"/>
                <w:lang w:val="sl-SI" w:bidi="en-US"/>
              </w:rPr>
            </w:pPr>
            <w:r w:rsidRPr="00833B5A">
              <w:rPr>
                <w:rFonts w:ascii="Tahoma" w:hAnsi="Tahoma" w:cs="Tahoma"/>
                <w:sz w:val="20"/>
                <w:szCs w:val="20"/>
                <w:lang w:val="sl-SI"/>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1065C6E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B8D8662"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F6922F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1849-1</w:t>
            </w:r>
          </w:p>
        </w:tc>
      </w:tr>
      <w:tr w:rsidR="001A1B67" w:rsidRPr="00833B5A" w14:paraId="295A2F7C" w14:textId="77777777" w:rsidTr="00E914C5">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6979584"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304FF153"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05E9C71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74883B5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1849-1</w:t>
            </w:r>
          </w:p>
        </w:tc>
      </w:tr>
    </w:tbl>
    <w:p w14:paraId="03DC73A7" w14:textId="77777777" w:rsidR="004202D0" w:rsidRPr="00833B5A" w:rsidRDefault="004202D0" w:rsidP="004202D0">
      <w:pPr>
        <w:spacing w:after="120" w:line="260" w:lineRule="exact"/>
        <w:ind w:right="62"/>
        <w:jc w:val="both"/>
        <w:rPr>
          <w:rFonts w:ascii="Tahoma" w:hAnsi="Tahoma" w:cs="Tahoma"/>
          <w:sz w:val="20"/>
          <w:szCs w:val="20"/>
          <w:lang w:val="sl-SI"/>
        </w:rPr>
      </w:pPr>
    </w:p>
    <w:p w14:paraId="3B4D8BB6" w14:textId="77777777" w:rsidR="004202D0" w:rsidRPr="00833B5A" w:rsidRDefault="004202D0" w:rsidP="004202D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Površina bitumenskega traku mora biti homogena, suha, brez primesi in razpok ter zaščitena s polietilensko folijo ali posipom finih kamenih zrn.</w:t>
      </w:r>
    </w:p>
    <w:p w14:paraId="28F587E1" w14:textId="77777777" w:rsidR="004202D0" w:rsidRPr="00833B5A" w:rsidRDefault="004202D0" w:rsidP="004202D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Odstopanje povprečne debeline bitumenskega traku od predpisanega ne sme biti večja od ±0,3 mm.</w:t>
      </w:r>
    </w:p>
    <w:p w14:paraId="6E6A9681" w14:textId="77777777" w:rsidR="004202D0" w:rsidRPr="00833B5A" w:rsidRDefault="004202D0" w:rsidP="004202D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Bitumenski tesnilni trak ima širino 1000 mm, robovi morajo biti ravni. Največje dovoljeno odstopanje širine znaša ±10 mm.</w:t>
      </w:r>
    </w:p>
    <w:p w14:paraId="0A1CD5EB" w14:textId="77777777" w:rsidR="004202D0" w:rsidRPr="00833B5A" w:rsidRDefault="004202D0" w:rsidP="004202D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Če se izolacija izvaja s preklopi bitumenskih trakov, mora trak imeti obliko klina vsaj po enem </w:t>
      </w:r>
      <w:r w:rsidRPr="00833B5A">
        <w:rPr>
          <w:rFonts w:ascii="Tahoma" w:hAnsi="Tahoma" w:cs="Tahoma"/>
          <w:sz w:val="20"/>
          <w:szCs w:val="20"/>
          <w:lang w:val="sl-SI"/>
        </w:rPr>
        <w:lastRenderedPageBreak/>
        <w:t>vzdolžnem robu. Širina klina znaša od 80 do 100 mm.</w:t>
      </w:r>
    </w:p>
    <w:p w14:paraId="0F474003" w14:textId="77777777" w:rsidR="004202D0" w:rsidRPr="00833B5A" w:rsidRDefault="004202D0" w:rsidP="004202D0">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Razslojevanja bitumenskega traku po debelini ne sme biti, svitek traku pa mo</w:t>
      </w:r>
      <w:r w:rsidR="00B77DC7" w:rsidRPr="00833B5A">
        <w:rPr>
          <w:rFonts w:ascii="Tahoma" w:hAnsi="Tahoma" w:cs="Tahoma"/>
          <w:sz w:val="20"/>
          <w:szCs w:val="20"/>
          <w:lang w:val="sl-SI"/>
        </w:rPr>
        <w:t>r</w:t>
      </w:r>
      <w:r w:rsidRPr="00833B5A">
        <w:rPr>
          <w:rFonts w:ascii="Tahoma" w:hAnsi="Tahoma" w:cs="Tahoma"/>
          <w:sz w:val="20"/>
          <w:szCs w:val="20"/>
          <w:lang w:val="sl-SI"/>
        </w:rPr>
        <w:t>a ostati nedeformiran.</w:t>
      </w:r>
    </w:p>
    <w:p w14:paraId="3B6F69F0" w14:textId="77777777" w:rsidR="001A1B67" w:rsidRPr="00833B5A" w:rsidRDefault="00201EAF" w:rsidP="00201EAF">
      <w:pPr>
        <w:pStyle w:val="Tabele"/>
        <w:ind w:left="1418" w:hanging="1418"/>
      </w:pPr>
      <w:r w:rsidRPr="00833B5A">
        <w:t>Tabela 3.6.33</w:t>
      </w:r>
      <w:r w:rsidR="001A1B67" w:rsidRPr="00833B5A">
        <w:t>:</w:t>
      </w:r>
      <w:r w:rsidRPr="00833B5A">
        <w:tab/>
      </w:r>
      <w:r w:rsidR="001A1B67" w:rsidRPr="00833B5A">
        <w:t>Tehnični pogoji za lastnosti bitumenskih trakov za vertikalne 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833B5A" w:rsidRPr="00833B5A" w14:paraId="745B07FA" w14:textId="77777777" w:rsidTr="00E914C5">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3C3FF487" w14:textId="77777777" w:rsidR="001A1B67" w:rsidRPr="00833B5A" w:rsidRDefault="001A1B67" w:rsidP="00DC0862">
            <w:pPr>
              <w:spacing w:before="40" w:after="40"/>
              <w:rPr>
                <w:rFonts w:ascii="Tahoma" w:hAnsi="Tahoma" w:cs="Tahoma"/>
                <w:b/>
                <w:bCs/>
                <w:sz w:val="20"/>
                <w:szCs w:val="20"/>
                <w:lang w:val="sl-SI" w:bidi="en-US"/>
              </w:rPr>
            </w:pPr>
            <w:r w:rsidRPr="00833B5A">
              <w:rPr>
                <w:rFonts w:ascii="Tahoma" w:hAnsi="Tahoma" w:cs="Tahoma"/>
                <w:b/>
                <w:bCs/>
                <w:sz w:val="20"/>
                <w:szCs w:val="20"/>
                <w:lang w:val="sl-SI"/>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C94BECC"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689D8E"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5713DC1" w14:textId="77777777" w:rsidR="001A1B67" w:rsidRPr="00833B5A" w:rsidRDefault="001A1B67" w:rsidP="00DC086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Standard</w:t>
            </w:r>
          </w:p>
        </w:tc>
      </w:tr>
      <w:tr w:rsidR="00833B5A" w:rsidRPr="00833B5A" w14:paraId="3049A7A6" w14:textId="77777777" w:rsidTr="00E914C5">
        <w:trPr>
          <w:trHeight w:val="227"/>
          <w:jc w:val="center"/>
        </w:trPr>
        <w:tc>
          <w:tcPr>
            <w:tcW w:w="4215" w:type="dxa"/>
            <w:tcBorders>
              <w:top w:val="single" w:sz="4" w:space="0" w:color="auto"/>
              <w:left w:val="single" w:sz="4" w:space="0" w:color="auto"/>
              <w:bottom w:val="nil"/>
              <w:right w:val="single" w:sz="4" w:space="0" w:color="auto"/>
            </w:tcBorders>
            <w:hideMark/>
          </w:tcPr>
          <w:p w14:paraId="634DED1E"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Obstojnost pri 0</w:t>
            </w:r>
            <w:r w:rsidRPr="00833B5A">
              <w:rPr>
                <w:rFonts w:ascii="Tahoma" w:hAnsi="Tahoma" w:cs="Tahoma"/>
                <w:sz w:val="20"/>
                <w:szCs w:val="20"/>
                <w:vertAlign w:val="superscript"/>
                <w:lang w:val="sl-SI"/>
              </w:rPr>
              <w:t>o</w:t>
            </w:r>
            <w:r w:rsidRPr="00833B5A">
              <w:rPr>
                <w:rFonts w:ascii="Tahoma" w:hAnsi="Tahoma" w:cs="Tahoma"/>
                <w:sz w:val="20"/>
                <w:szCs w:val="20"/>
                <w:lang w:val="sl-SI"/>
              </w:rPr>
              <w:t xml:space="preserve"> C</w:t>
            </w:r>
          </w:p>
        </w:tc>
        <w:tc>
          <w:tcPr>
            <w:tcW w:w="1064" w:type="dxa"/>
            <w:tcBorders>
              <w:top w:val="single" w:sz="4" w:space="0" w:color="auto"/>
              <w:left w:val="single" w:sz="4" w:space="0" w:color="auto"/>
              <w:bottom w:val="nil"/>
              <w:right w:val="single" w:sz="4" w:space="0" w:color="auto"/>
            </w:tcBorders>
            <w:hideMark/>
          </w:tcPr>
          <w:p w14:paraId="3F8E75E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417" w:type="dxa"/>
            <w:tcBorders>
              <w:top w:val="single" w:sz="4" w:space="0" w:color="auto"/>
              <w:left w:val="single" w:sz="4" w:space="0" w:color="auto"/>
              <w:bottom w:val="nil"/>
              <w:right w:val="single" w:sz="4" w:space="0" w:color="auto"/>
            </w:tcBorders>
            <w:hideMark/>
          </w:tcPr>
          <w:p w14:paraId="574F2A1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postojan</w:t>
            </w:r>
          </w:p>
        </w:tc>
        <w:tc>
          <w:tcPr>
            <w:tcW w:w="1978" w:type="dxa"/>
            <w:tcBorders>
              <w:top w:val="single" w:sz="4" w:space="0" w:color="auto"/>
              <w:left w:val="single" w:sz="4" w:space="0" w:color="auto"/>
              <w:bottom w:val="nil"/>
              <w:right w:val="single" w:sz="4" w:space="0" w:color="auto"/>
            </w:tcBorders>
            <w:hideMark/>
          </w:tcPr>
          <w:p w14:paraId="130E8D26"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1109</w:t>
            </w:r>
          </w:p>
        </w:tc>
      </w:tr>
      <w:tr w:rsidR="00833B5A" w:rsidRPr="00833B5A" w14:paraId="58A1E8D6" w14:textId="77777777" w:rsidTr="00E914C5">
        <w:trPr>
          <w:trHeight w:val="227"/>
          <w:jc w:val="center"/>
        </w:trPr>
        <w:tc>
          <w:tcPr>
            <w:tcW w:w="4215" w:type="dxa"/>
            <w:tcBorders>
              <w:top w:val="nil"/>
              <w:left w:val="single" w:sz="4" w:space="0" w:color="auto"/>
              <w:bottom w:val="nil"/>
              <w:right w:val="single" w:sz="4" w:space="0" w:color="auto"/>
            </w:tcBorders>
            <w:hideMark/>
          </w:tcPr>
          <w:p w14:paraId="14B151AA"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Obstojnost pri 70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w:t>
            </w:r>
          </w:p>
        </w:tc>
        <w:tc>
          <w:tcPr>
            <w:tcW w:w="1064" w:type="dxa"/>
            <w:tcBorders>
              <w:top w:val="nil"/>
              <w:left w:val="single" w:sz="4" w:space="0" w:color="auto"/>
              <w:bottom w:val="nil"/>
              <w:right w:val="single" w:sz="4" w:space="0" w:color="auto"/>
            </w:tcBorders>
          </w:tcPr>
          <w:p w14:paraId="7196AFBC" w14:textId="77777777" w:rsidR="001A1B67" w:rsidRPr="00833B5A" w:rsidRDefault="001A1B67" w:rsidP="00DC0862">
            <w:pPr>
              <w:spacing w:before="40" w:after="40"/>
              <w:jc w:val="center"/>
              <w:rPr>
                <w:rFonts w:ascii="Tahoma" w:hAnsi="Tahoma" w:cs="Tahoma"/>
                <w:sz w:val="20"/>
                <w:szCs w:val="20"/>
                <w:lang w:val="sl-SI" w:bidi="en-US"/>
              </w:rPr>
            </w:pPr>
          </w:p>
        </w:tc>
        <w:tc>
          <w:tcPr>
            <w:tcW w:w="1417" w:type="dxa"/>
            <w:tcBorders>
              <w:top w:val="nil"/>
              <w:left w:val="single" w:sz="4" w:space="0" w:color="auto"/>
              <w:bottom w:val="nil"/>
              <w:right w:val="single" w:sz="4" w:space="0" w:color="auto"/>
            </w:tcBorders>
          </w:tcPr>
          <w:p w14:paraId="3CE0BC5A" w14:textId="77777777" w:rsidR="001A1B67" w:rsidRPr="00833B5A" w:rsidRDefault="001A1B67" w:rsidP="00DC0862">
            <w:pPr>
              <w:spacing w:before="40" w:after="40"/>
              <w:jc w:val="center"/>
              <w:rPr>
                <w:rFonts w:ascii="Tahoma" w:hAnsi="Tahoma" w:cs="Tahoma"/>
                <w:sz w:val="20"/>
                <w:szCs w:val="20"/>
                <w:lang w:val="sl-SI" w:bidi="en-US"/>
              </w:rPr>
            </w:pPr>
          </w:p>
        </w:tc>
        <w:tc>
          <w:tcPr>
            <w:tcW w:w="1978" w:type="dxa"/>
            <w:tcBorders>
              <w:top w:val="nil"/>
              <w:left w:val="single" w:sz="4" w:space="0" w:color="auto"/>
              <w:bottom w:val="nil"/>
              <w:right w:val="single" w:sz="4" w:space="0" w:color="auto"/>
            </w:tcBorders>
            <w:hideMark/>
          </w:tcPr>
          <w:p w14:paraId="14A6A8AE"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1110</w:t>
            </w:r>
          </w:p>
        </w:tc>
      </w:tr>
      <w:tr w:rsidR="00833B5A" w:rsidRPr="00833B5A" w14:paraId="1DFAC44B" w14:textId="77777777" w:rsidTr="00E914C5">
        <w:trPr>
          <w:trHeight w:val="227"/>
          <w:jc w:val="center"/>
        </w:trPr>
        <w:tc>
          <w:tcPr>
            <w:tcW w:w="4215" w:type="dxa"/>
            <w:tcBorders>
              <w:top w:val="nil"/>
              <w:left w:val="single" w:sz="4" w:space="0" w:color="auto"/>
              <w:bottom w:val="nil"/>
              <w:right w:val="single" w:sz="4" w:space="0" w:color="auto"/>
            </w:tcBorders>
            <w:hideMark/>
          </w:tcPr>
          <w:p w14:paraId="566E3A79"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Pretržna sila, vzdolžno in prečno:</w:t>
            </w:r>
          </w:p>
        </w:tc>
        <w:tc>
          <w:tcPr>
            <w:tcW w:w="1064" w:type="dxa"/>
            <w:tcBorders>
              <w:top w:val="nil"/>
              <w:left w:val="single" w:sz="4" w:space="0" w:color="auto"/>
              <w:bottom w:val="nil"/>
              <w:right w:val="single" w:sz="4" w:space="0" w:color="auto"/>
            </w:tcBorders>
          </w:tcPr>
          <w:p w14:paraId="5DC620E7" w14:textId="77777777" w:rsidR="001A1B67" w:rsidRPr="00833B5A" w:rsidRDefault="001A1B67" w:rsidP="00DC0862">
            <w:pPr>
              <w:spacing w:before="40" w:after="40"/>
              <w:rPr>
                <w:rFonts w:ascii="Tahoma" w:hAnsi="Tahoma" w:cs="Tahoma"/>
                <w:sz w:val="20"/>
                <w:szCs w:val="20"/>
                <w:lang w:val="sl-SI" w:bidi="en-US"/>
              </w:rPr>
            </w:pPr>
          </w:p>
        </w:tc>
        <w:tc>
          <w:tcPr>
            <w:tcW w:w="1417" w:type="dxa"/>
            <w:tcBorders>
              <w:top w:val="nil"/>
              <w:left w:val="single" w:sz="4" w:space="0" w:color="auto"/>
              <w:bottom w:val="nil"/>
              <w:right w:val="single" w:sz="4" w:space="0" w:color="auto"/>
            </w:tcBorders>
          </w:tcPr>
          <w:p w14:paraId="14E91BCE" w14:textId="77777777" w:rsidR="001A1B67" w:rsidRPr="00833B5A" w:rsidRDefault="001A1B67" w:rsidP="00DC0862">
            <w:pPr>
              <w:spacing w:before="40" w:after="40"/>
              <w:rPr>
                <w:rFonts w:ascii="Tahoma" w:hAnsi="Tahoma" w:cs="Tahoma"/>
                <w:sz w:val="20"/>
                <w:szCs w:val="20"/>
                <w:lang w:val="sl-SI" w:bidi="en-US"/>
              </w:rPr>
            </w:pPr>
          </w:p>
        </w:tc>
        <w:tc>
          <w:tcPr>
            <w:tcW w:w="1978" w:type="dxa"/>
            <w:tcBorders>
              <w:top w:val="nil"/>
              <w:left w:val="single" w:sz="4" w:space="0" w:color="auto"/>
              <w:bottom w:val="nil"/>
              <w:right w:val="single" w:sz="4" w:space="0" w:color="auto"/>
            </w:tcBorders>
            <w:hideMark/>
          </w:tcPr>
          <w:p w14:paraId="4DDC782A"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12311-1</w:t>
            </w:r>
          </w:p>
        </w:tc>
      </w:tr>
      <w:tr w:rsidR="00833B5A" w:rsidRPr="00833B5A" w14:paraId="47B2782B" w14:textId="77777777" w:rsidTr="00E914C5">
        <w:trPr>
          <w:trHeight w:val="227"/>
          <w:jc w:val="center"/>
        </w:trPr>
        <w:tc>
          <w:tcPr>
            <w:tcW w:w="4215" w:type="dxa"/>
            <w:tcBorders>
              <w:top w:val="nil"/>
              <w:left w:val="single" w:sz="4" w:space="0" w:color="auto"/>
              <w:bottom w:val="nil"/>
              <w:right w:val="single" w:sz="4" w:space="0" w:color="auto"/>
            </w:tcBorders>
            <w:hideMark/>
          </w:tcPr>
          <w:p w14:paraId="38492D57" w14:textId="77777777" w:rsidR="001A1B67" w:rsidRPr="00833B5A" w:rsidRDefault="001A1B67" w:rsidP="0098724D">
            <w:pPr>
              <w:widowControl/>
              <w:numPr>
                <w:ilvl w:val="0"/>
                <w:numId w:val="22"/>
              </w:numPr>
              <w:tabs>
                <w:tab w:val="num" w:pos="284"/>
              </w:tabs>
              <w:spacing w:before="40" w:after="40" w:line="240" w:lineRule="auto"/>
              <w:ind w:hanging="720"/>
              <w:jc w:val="both"/>
              <w:rPr>
                <w:rFonts w:ascii="Tahoma" w:hAnsi="Tahoma" w:cs="Tahoma"/>
                <w:sz w:val="20"/>
                <w:szCs w:val="20"/>
                <w:lang w:val="sl-SI" w:bidi="en-US"/>
              </w:rPr>
            </w:pPr>
            <w:r w:rsidRPr="00833B5A">
              <w:rPr>
                <w:rFonts w:ascii="Tahoma" w:hAnsi="Tahoma" w:cs="Tahoma"/>
                <w:sz w:val="20"/>
                <w:szCs w:val="20"/>
                <w:lang w:val="sl-SI"/>
              </w:rPr>
              <w:t>nosilec stekleni voal: najmanj</w:t>
            </w:r>
          </w:p>
        </w:tc>
        <w:tc>
          <w:tcPr>
            <w:tcW w:w="1064" w:type="dxa"/>
            <w:tcBorders>
              <w:top w:val="nil"/>
              <w:left w:val="single" w:sz="4" w:space="0" w:color="auto"/>
              <w:bottom w:val="nil"/>
              <w:right w:val="single" w:sz="4" w:space="0" w:color="auto"/>
            </w:tcBorders>
            <w:hideMark/>
          </w:tcPr>
          <w:p w14:paraId="6A5D3001"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N</w:t>
            </w:r>
          </w:p>
        </w:tc>
        <w:tc>
          <w:tcPr>
            <w:tcW w:w="1417" w:type="dxa"/>
            <w:tcBorders>
              <w:top w:val="nil"/>
              <w:left w:val="single" w:sz="4" w:space="0" w:color="auto"/>
              <w:bottom w:val="nil"/>
              <w:right w:val="single" w:sz="4" w:space="0" w:color="auto"/>
            </w:tcBorders>
            <w:hideMark/>
          </w:tcPr>
          <w:p w14:paraId="1407888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300/200</w:t>
            </w:r>
          </w:p>
        </w:tc>
        <w:tc>
          <w:tcPr>
            <w:tcW w:w="1978" w:type="dxa"/>
            <w:tcBorders>
              <w:top w:val="nil"/>
              <w:left w:val="single" w:sz="4" w:space="0" w:color="auto"/>
              <w:bottom w:val="nil"/>
              <w:right w:val="single" w:sz="4" w:space="0" w:color="auto"/>
            </w:tcBorders>
          </w:tcPr>
          <w:p w14:paraId="000E8289"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3FC10E94" w14:textId="77777777" w:rsidTr="00E914C5">
        <w:trPr>
          <w:trHeight w:val="227"/>
          <w:jc w:val="center"/>
        </w:trPr>
        <w:tc>
          <w:tcPr>
            <w:tcW w:w="4215" w:type="dxa"/>
            <w:tcBorders>
              <w:top w:val="nil"/>
              <w:left w:val="single" w:sz="4" w:space="0" w:color="auto"/>
              <w:bottom w:val="nil"/>
              <w:right w:val="single" w:sz="4" w:space="0" w:color="auto"/>
            </w:tcBorders>
            <w:hideMark/>
          </w:tcPr>
          <w:p w14:paraId="24B8DE85" w14:textId="77777777" w:rsidR="001A1B67" w:rsidRPr="00833B5A" w:rsidRDefault="001A1B67" w:rsidP="0098724D">
            <w:pPr>
              <w:widowControl/>
              <w:numPr>
                <w:ilvl w:val="0"/>
                <w:numId w:val="22"/>
              </w:numPr>
              <w:tabs>
                <w:tab w:val="num" w:pos="284"/>
              </w:tabs>
              <w:spacing w:before="40" w:after="40" w:line="240" w:lineRule="auto"/>
              <w:ind w:hanging="720"/>
              <w:jc w:val="both"/>
              <w:rPr>
                <w:rFonts w:ascii="Tahoma" w:hAnsi="Tahoma" w:cs="Tahoma"/>
                <w:sz w:val="20"/>
                <w:szCs w:val="20"/>
                <w:lang w:val="sl-SI"/>
              </w:rPr>
            </w:pPr>
            <w:r w:rsidRPr="00833B5A">
              <w:rPr>
                <w:rFonts w:ascii="Tahoma" w:hAnsi="Tahoma" w:cs="Tahoma"/>
                <w:sz w:val="20"/>
                <w:szCs w:val="20"/>
                <w:lang w:val="sl-SI"/>
              </w:rPr>
              <w:t xml:space="preserve">nosilec poliesterski, polipropilenski filc: </w:t>
            </w:r>
          </w:p>
          <w:p w14:paraId="633D4DB6" w14:textId="77777777" w:rsidR="001A1B67" w:rsidRPr="00833B5A" w:rsidRDefault="001A1B67" w:rsidP="00DC0862">
            <w:pPr>
              <w:tabs>
                <w:tab w:val="num" w:pos="284"/>
              </w:tabs>
              <w:spacing w:before="40" w:after="40"/>
              <w:ind w:left="720" w:hanging="720"/>
              <w:rPr>
                <w:rFonts w:ascii="Tahoma" w:hAnsi="Tahoma" w:cs="Tahoma"/>
                <w:sz w:val="20"/>
                <w:szCs w:val="20"/>
                <w:lang w:val="sl-SI" w:bidi="en-US"/>
              </w:rPr>
            </w:pPr>
            <w:r w:rsidRPr="00833B5A">
              <w:rPr>
                <w:rFonts w:ascii="Tahoma" w:hAnsi="Tahoma" w:cs="Tahoma"/>
                <w:sz w:val="20"/>
                <w:szCs w:val="20"/>
                <w:lang w:val="sl-SI"/>
              </w:rPr>
              <w:t xml:space="preserve">     najmanj</w:t>
            </w:r>
          </w:p>
        </w:tc>
        <w:tc>
          <w:tcPr>
            <w:tcW w:w="1064" w:type="dxa"/>
            <w:tcBorders>
              <w:top w:val="nil"/>
              <w:left w:val="single" w:sz="4" w:space="0" w:color="auto"/>
              <w:bottom w:val="nil"/>
              <w:right w:val="single" w:sz="4" w:space="0" w:color="auto"/>
            </w:tcBorders>
            <w:vAlign w:val="bottom"/>
            <w:hideMark/>
          </w:tcPr>
          <w:p w14:paraId="41DB1E34"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N</w:t>
            </w:r>
          </w:p>
        </w:tc>
        <w:tc>
          <w:tcPr>
            <w:tcW w:w="1417" w:type="dxa"/>
            <w:tcBorders>
              <w:top w:val="nil"/>
              <w:left w:val="single" w:sz="4" w:space="0" w:color="auto"/>
              <w:bottom w:val="nil"/>
              <w:right w:val="single" w:sz="4" w:space="0" w:color="auto"/>
            </w:tcBorders>
            <w:vAlign w:val="bottom"/>
            <w:hideMark/>
          </w:tcPr>
          <w:p w14:paraId="0E2277A0"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300/300</w:t>
            </w:r>
          </w:p>
        </w:tc>
        <w:tc>
          <w:tcPr>
            <w:tcW w:w="1978" w:type="dxa"/>
            <w:tcBorders>
              <w:top w:val="nil"/>
              <w:left w:val="single" w:sz="4" w:space="0" w:color="auto"/>
              <w:bottom w:val="nil"/>
              <w:right w:val="single" w:sz="4" w:space="0" w:color="auto"/>
            </w:tcBorders>
            <w:vAlign w:val="bottom"/>
            <w:hideMark/>
          </w:tcPr>
          <w:p w14:paraId="5B53FA9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12311-1</w:t>
            </w:r>
          </w:p>
        </w:tc>
      </w:tr>
      <w:tr w:rsidR="00833B5A" w:rsidRPr="00833B5A" w14:paraId="37780481" w14:textId="77777777" w:rsidTr="00E914C5">
        <w:trPr>
          <w:trHeight w:val="227"/>
          <w:jc w:val="center"/>
        </w:trPr>
        <w:tc>
          <w:tcPr>
            <w:tcW w:w="4215" w:type="dxa"/>
            <w:tcBorders>
              <w:top w:val="nil"/>
              <w:left w:val="single" w:sz="4" w:space="0" w:color="auto"/>
              <w:bottom w:val="nil"/>
              <w:right w:val="single" w:sz="4" w:space="0" w:color="auto"/>
            </w:tcBorders>
            <w:hideMark/>
          </w:tcPr>
          <w:p w14:paraId="6C59258B"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Raztezek pri pretrgu:</w:t>
            </w:r>
          </w:p>
        </w:tc>
        <w:tc>
          <w:tcPr>
            <w:tcW w:w="1064" w:type="dxa"/>
            <w:tcBorders>
              <w:top w:val="nil"/>
              <w:left w:val="single" w:sz="4" w:space="0" w:color="auto"/>
              <w:bottom w:val="nil"/>
              <w:right w:val="single" w:sz="4" w:space="0" w:color="auto"/>
            </w:tcBorders>
          </w:tcPr>
          <w:p w14:paraId="33024746" w14:textId="77777777" w:rsidR="001A1B67" w:rsidRPr="00833B5A" w:rsidRDefault="001A1B67" w:rsidP="00DC0862">
            <w:pPr>
              <w:spacing w:before="40" w:after="40"/>
              <w:jc w:val="center"/>
              <w:rPr>
                <w:rFonts w:ascii="Tahoma" w:hAnsi="Tahoma" w:cs="Tahoma"/>
                <w:sz w:val="20"/>
                <w:szCs w:val="20"/>
                <w:lang w:val="sl-SI" w:bidi="en-US"/>
              </w:rPr>
            </w:pPr>
          </w:p>
        </w:tc>
        <w:tc>
          <w:tcPr>
            <w:tcW w:w="1417" w:type="dxa"/>
            <w:tcBorders>
              <w:top w:val="nil"/>
              <w:left w:val="single" w:sz="4" w:space="0" w:color="auto"/>
              <w:bottom w:val="nil"/>
              <w:right w:val="single" w:sz="4" w:space="0" w:color="auto"/>
            </w:tcBorders>
          </w:tcPr>
          <w:p w14:paraId="797512FB" w14:textId="77777777" w:rsidR="001A1B67" w:rsidRPr="00833B5A" w:rsidRDefault="001A1B67" w:rsidP="00DC0862">
            <w:pPr>
              <w:spacing w:before="40" w:after="40"/>
              <w:jc w:val="center"/>
              <w:rPr>
                <w:rFonts w:ascii="Tahoma" w:hAnsi="Tahoma" w:cs="Tahoma"/>
                <w:sz w:val="20"/>
                <w:szCs w:val="20"/>
                <w:lang w:val="sl-SI" w:bidi="en-US"/>
              </w:rPr>
            </w:pPr>
          </w:p>
        </w:tc>
        <w:tc>
          <w:tcPr>
            <w:tcW w:w="1978" w:type="dxa"/>
            <w:tcBorders>
              <w:top w:val="nil"/>
              <w:left w:val="single" w:sz="4" w:space="0" w:color="auto"/>
              <w:bottom w:val="nil"/>
              <w:right w:val="single" w:sz="4" w:space="0" w:color="auto"/>
            </w:tcBorders>
          </w:tcPr>
          <w:p w14:paraId="1B661D20"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65EE01A4" w14:textId="77777777" w:rsidTr="00E914C5">
        <w:trPr>
          <w:trHeight w:val="227"/>
          <w:jc w:val="center"/>
        </w:trPr>
        <w:tc>
          <w:tcPr>
            <w:tcW w:w="4215" w:type="dxa"/>
            <w:tcBorders>
              <w:top w:val="nil"/>
              <w:left w:val="single" w:sz="4" w:space="0" w:color="auto"/>
              <w:bottom w:val="nil"/>
              <w:right w:val="single" w:sz="4" w:space="0" w:color="auto"/>
            </w:tcBorders>
            <w:hideMark/>
          </w:tcPr>
          <w:p w14:paraId="1251A554" w14:textId="77777777" w:rsidR="001A1B67" w:rsidRPr="00833B5A" w:rsidRDefault="001A1B67" w:rsidP="0098724D">
            <w:pPr>
              <w:widowControl/>
              <w:numPr>
                <w:ilvl w:val="0"/>
                <w:numId w:val="22"/>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nosilec stekleni voala: najmanj</w:t>
            </w:r>
          </w:p>
        </w:tc>
        <w:tc>
          <w:tcPr>
            <w:tcW w:w="1064" w:type="dxa"/>
            <w:tcBorders>
              <w:top w:val="nil"/>
              <w:left w:val="single" w:sz="4" w:space="0" w:color="auto"/>
              <w:bottom w:val="nil"/>
              <w:right w:val="single" w:sz="4" w:space="0" w:color="auto"/>
            </w:tcBorders>
            <w:hideMark/>
          </w:tcPr>
          <w:p w14:paraId="61404089"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417" w:type="dxa"/>
            <w:tcBorders>
              <w:top w:val="nil"/>
              <w:left w:val="single" w:sz="4" w:space="0" w:color="auto"/>
              <w:bottom w:val="nil"/>
              <w:right w:val="single" w:sz="4" w:space="0" w:color="auto"/>
            </w:tcBorders>
            <w:hideMark/>
          </w:tcPr>
          <w:p w14:paraId="78F8AA5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2</w:t>
            </w:r>
          </w:p>
        </w:tc>
        <w:tc>
          <w:tcPr>
            <w:tcW w:w="1978" w:type="dxa"/>
            <w:tcBorders>
              <w:top w:val="nil"/>
              <w:left w:val="single" w:sz="4" w:space="0" w:color="auto"/>
              <w:bottom w:val="nil"/>
              <w:right w:val="single" w:sz="4" w:space="0" w:color="auto"/>
            </w:tcBorders>
          </w:tcPr>
          <w:p w14:paraId="76AD0036" w14:textId="77777777" w:rsidR="001A1B67" w:rsidRPr="00833B5A" w:rsidRDefault="001A1B67" w:rsidP="00DC0862">
            <w:pPr>
              <w:spacing w:before="40" w:after="40"/>
              <w:jc w:val="center"/>
              <w:rPr>
                <w:rFonts w:ascii="Tahoma" w:hAnsi="Tahoma" w:cs="Tahoma"/>
                <w:sz w:val="20"/>
                <w:szCs w:val="20"/>
                <w:lang w:val="sl-SI" w:bidi="en-US"/>
              </w:rPr>
            </w:pPr>
          </w:p>
        </w:tc>
      </w:tr>
      <w:tr w:rsidR="00833B5A" w:rsidRPr="00833B5A" w14:paraId="43F2896A" w14:textId="77777777" w:rsidTr="00E914C5">
        <w:trPr>
          <w:trHeight w:val="227"/>
          <w:jc w:val="center"/>
        </w:trPr>
        <w:tc>
          <w:tcPr>
            <w:tcW w:w="4215" w:type="dxa"/>
            <w:tcBorders>
              <w:top w:val="nil"/>
              <w:left w:val="single" w:sz="4" w:space="0" w:color="auto"/>
              <w:bottom w:val="nil"/>
              <w:right w:val="single" w:sz="4" w:space="0" w:color="auto"/>
            </w:tcBorders>
            <w:hideMark/>
          </w:tcPr>
          <w:p w14:paraId="76C1CB50" w14:textId="77777777" w:rsidR="001A1B67" w:rsidRPr="00833B5A" w:rsidRDefault="001A1B67" w:rsidP="0098724D">
            <w:pPr>
              <w:widowControl/>
              <w:numPr>
                <w:ilvl w:val="0"/>
                <w:numId w:val="22"/>
              </w:numPr>
              <w:spacing w:before="40" w:after="40" w:line="240" w:lineRule="auto"/>
              <w:ind w:left="284" w:hanging="284"/>
              <w:rPr>
                <w:rFonts w:ascii="Tahoma" w:hAnsi="Tahoma" w:cs="Tahoma"/>
                <w:sz w:val="20"/>
                <w:szCs w:val="20"/>
                <w:lang w:val="sl-SI" w:bidi="en-US"/>
              </w:rPr>
            </w:pPr>
            <w:r w:rsidRPr="00833B5A">
              <w:rPr>
                <w:rFonts w:ascii="Tahoma" w:hAnsi="Tahoma" w:cs="Tahoma"/>
                <w:sz w:val="20"/>
                <w:szCs w:val="20"/>
                <w:lang w:val="sl-SI"/>
              </w:rPr>
              <w:t>nosilec poliesterski, polipropilenski filc:      najmanj</w:t>
            </w:r>
          </w:p>
        </w:tc>
        <w:tc>
          <w:tcPr>
            <w:tcW w:w="1064" w:type="dxa"/>
            <w:tcBorders>
              <w:top w:val="nil"/>
              <w:left w:val="single" w:sz="4" w:space="0" w:color="auto"/>
              <w:bottom w:val="nil"/>
              <w:right w:val="single" w:sz="4" w:space="0" w:color="auto"/>
            </w:tcBorders>
            <w:vAlign w:val="bottom"/>
            <w:hideMark/>
          </w:tcPr>
          <w:p w14:paraId="03A1BAFF"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417" w:type="dxa"/>
            <w:tcBorders>
              <w:top w:val="nil"/>
              <w:left w:val="single" w:sz="4" w:space="0" w:color="auto"/>
              <w:bottom w:val="nil"/>
              <w:right w:val="single" w:sz="4" w:space="0" w:color="auto"/>
            </w:tcBorders>
            <w:vAlign w:val="bottom"/>
            <w:hideMark/>
          </w:tcPr>
          <w:p w14:paraId="6E8F70B9"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30</w:t>
            </w:r>
          </w:p>
        </w:tc>
        <w:tc>
          <w:tcPr>
            <w:tcW w:w="1978" w:type="dxa"/>
            <w:tcBorders>
              <w:top w:val="nil"/>
              <w:left w:val="single" w:sz="4" w:space="0" w:color="auto"/>
              <w:bottom w:val="nil"/>
              <w:right w:val="single" w:sz="4" w:space="0" w:color="auto"/>
            </w:tcBorders>
            <w:vAlign w:val="bottom"/>
            <w:hideMark/>
          </w:tcPr>
          <w:p w14:paraId="0FE449DE"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12311-1</w:t>
            </w:r>
          </w:p>
        </w:tc>
      </w:tr>
      <w:tr w:rsidR="00833B5A" w:rsidRPr="00833B5A" w14:paraId="66002849" w14:textId="77777777" w:rsidTr="00E914C5">
        <w:trPr>
          <w:trHeight w:val="227"/>
          <w:jc w:val="center"/>
        </w:trPr>
        <w:tc>
          <w:tcPr>
            <w:tcW w:w="4215" w:type="dxa"/>
            <w:tcBorders>
              <w:top w:val="nil"/>
              <w:left w:val="single" w:sz="4" w:space="0" w:color="auto"/>
              <w:bottom w:val="nil"/>
              <w:right w:val="single" w:sz="4" w:space="0" w:color="auto"/>
            </w:tcBorders>
            <w:hideMark/>
          </w:tcPr>
          <w:p w14:paraId="4A8E7116"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Debelina traku: najmanj</w:t>
            </w:r>
          </w:p>
        </w:tc>
        <w:tc>
          <w:tcPr>
            <w:tcW w:w="1064" w:type="dxa"/>
            <w:tcBorders>
              <w:top w:val="nil"/>
              <w:left w:val="single" w:sz="4" w:space="0" w:color="auto"/>
              <w:bottom w:val="nil"/>
              <w:right w:val="single" w:sz="4" w:space="0" w:color="auto"/>
            </w:tcBorders>
            <w:hideMark/>
          </w:tcPr>
          <w:p w14:paraId="55954111"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417" w:type="dxa"/>
            <w:tcBorders>
              <w:top w:val="nil"/>
              <w:left w:val="single" w:sz="4" w:space="0" w:color="auto"/>
              <w:bottom w:val="nil"/>
              <w:right w:val="single" w:sz="4" w:space="0" w:color="auto"/>
            </w:tcBorders>
            <w:hideMark/>
          </w:tcPr>
          <w:p w14:paraId="59EE0E7A"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3,6</w:t>
            </w:r>
          </w:p>
        </w:tc>
        <w:tc>
          <w:tcPr>
            <w:tcW w:w="1978" w:type="dxa"/>
            <w:tcBorders>
              <w:top w:val="nil"/>
              <w:left w:val="single" w:sz="4" w:space="0" w:color="auto"/>
              <w:bottom w:val="nil"/>
              <w:right w:val="single" w:sz="4" w:space="0" w:color="auto"/>
            </w:tcBorders>
            <w:hideMark/>
          </w:tcPr>
          <w:p w14:paraId="1CAE4E57"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1849</w:t>
            </w:r>
          </w:p>
        </w:tc>
      </w:tr>
      <w:tr w:rsidR="00833B5A" w:rsidRPr="00833B5A" w14:paraId="2FC301F8" w14:textId="77777777" w:rsidTr="00E914C5">
        <w:trPr>
          <w:trHeight w:val="227"/>
          <w:jc w:val="center"/>
        </w:trPr>
        <w:tc>
          <w:tcPr>
            <w:tcW w:w="4215" w:type="dxa"/>
            <w:tcBorders>
              <w:top w:val="nil"/>
              <w:left w:val="single" w:sz="4" w:space="0" w:color="auto"/>
              <w:bottom w:val="single" w:sz="4" w:space="0" w:color="auto"/>
              <w:right w:val="single" w:sz="4" w:space="0" w:color="auto"/>
            </w:tcBorders>
            <w:hideMark/>
          </w:tcPr>
          <w:p w14:paraId="2F1659B4" w14:textId="77777777" w:rsidR="001A1B67" w:rsidRPr="00833B5A" w:rsidRDefault="001A1B67" w:rsidP="00DC0862">
            <w:pPr>
              <w:spacing w:before="40" w:after="40"/>
              <w:rPr>
                <w:rFonts w:ascii="Tahoma" w:hAnsi="Tahoma" w:cs="Tahoma"/>
                <w:sz w:val="20"/>
                <w:szCs w:val="20"/>
                <w:lang w:val="sl-SI" w:bidi="en-US"/>
              </w:rPr>
            </w:pPr>
            <w:r w:rsidRPr="00833B5A">
              <w:rPr>
                <w:rFonts w:ascii="Tahoma" w:hAnsi="Tahoma" w:cs="Tahoma"/>
                <w:sz w:val="20"/>
                <w:szCs w:val="20"/>
                <w:lang w:val="sl-SI"/>
              </w:rPr>
              <w:t xml:space="preserve">Prepusnost za vodo  </w:t>
            </w:r>
          </w:p>
        </w:tc>
        <w:tc>
          <w:tcPr>
            <w:tcW w:w="1064" w:type="dxa"/>
            <w:tcBorders>
              <w:top w:val="nil"/>
              <w:left w:val="single" w:sz="4" w:space="0" w:color="auto"/>
              <w:bottom w:val="single" w:sz="4" w:space="0" w:color="auto"/>
              <w:right w:val="single" w:sz="4" w:space="0" w:color="auto"/>
            </w:tcBorders>
            <w:hideMark/>
          </w:tcPr>
          <w:p w14:paraId="077C186C"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kPa</w:t>
            </w:r>
          </w:p>
        </w:tc>
        <w:tc>
          <w:tcPr>
            <w:tcW w:w="1417" w:type="dxa"/>
            <w:tcBorders>
              <w:top w:val="nil"/>
              <w:left w:val="single" w:sz="4" w:space="0" w:color="auto"/>
              <w:bottom w:val="single" w:sz="4" w:space="0" w:color="auto"/>
              <w:right w:val="single" w:sz="4" w:space="0" w:color="auto"/>
            </w:tcBorders>
            <w:hideMark/>
          </w:tcPr>
          <w:p w14:paraId="3EC1AC6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1978" w:type="dxa"/>
            <w:tcBorders>
              <w:top w:val="nil"/>
              <w:left w:val="single" w:sz="4" w:space="0" w:color="auto"/>
              <w:bottom w:val="single" w:sz="4" w:space="0" w:color="auto"/>
              <w:right w:val="single" w:sz="4" w:space="0" w:color="auto"/>
            </w:tcBorders>
            <w:hideMark/>
          </w:tcPr>
          <w:p w14:paraId="26FF6B45" w14:textId="77777777" w:rsidR="001A1B67" w:rsidRPr="00833B5A" w:rsidRDefault="001A1B67" w:rsidP="00DC0862">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1928</w:t>
            </w:r>
          </w:p>
        </w:tc>
      </w:tr>
    </w:tbl>
    <w:p w14:paraId="672F6101" w14:textId="77777777" w:rsidR="001A1B67" w:rsidRPr="00833B5A" w:rsidRDefault="001A1B67" w:rsidP="00A1611D">
      <w:pPr>
        <w:pStyle w:val="Naslov7"/>
      </w:pPr>
      <w:bookmarkStart w:id="838" w:name="_Toc312139326"/>
      <w:r w:rsidRPr="00833B5A">
        <w:t>Tekoči polimer za brizganje</w:t>
      </w:r>
      <w:bookmarkEnd w:id="838"/>
    </w:p>
    <w:p w14:paraId="1FA9625E"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Potrebne lastnosti tekočega polimera za brizganje, ki se uporablja za tesnjenje horizontalnih in malo nagnjenih površin, so navedene v </w:t>
      </w:r>
      <w:r w:rsidR="00201EAF" w:rsidRPr="00833B5A">
        <w:rPr>
          <w:rFonts w:ascii="Tahoma" w:hAnsi="Tahoma" w:cs="Tahoma"/>
          <w:sz w:val="20"/>
          <w:szCs w:val="20"/>
          <w:lang w:val="sl-SI"/>
        </w:rPr>
        <w:t>Tabela 3.6.34</w:t>
      </w:r>
      <w:r w:rsidRPr="00833B5A">
        <w:rPr>
          <w:rFonts w:ascii="Tahoma" w:hAnsi="Tahoma" w:cs="Tahoma"/>
          <w:sz w:val="20"/>
          <w:szCs w:val="20"/>
          <w:lang w:val="sl-SI"/>
        </w:rPr>
        <w:t>.</w:t>
      </w:r>
    </w:p>
    <w:p w14:paraId="402F856B"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Tekoča polimerna membrana se nanaša z brizganjem v dveh slojih od katerih vsak mora imeti debelino najmanj 1 mm, celotna debelina pa ne sme biti manjša od 2 mm. Materiala za sloja morata biti različno obarvana zaradi lažje kontrole nanosov.</w:t>
      </w:r>
    </w:p>
    <w:p w14:paraId="7A1E2878" w14:textId="77777777" w:rsidR="001A1B67" w:rsidRPr="00833B5A" w:rsidRDefault="001A1B67" w:rsidP="00DC0862">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nanosih je treba spremljati vremenske pogoje, ki jih predpiše proizvajalec materiala.</w:t>
      </w:r>
    </w:p>
    <w:p w14:paraId="7203722F" w14:textId="77777777" w:rsidR="00E76EA1" w:rsidRPr="00833B5A" w:rsidRDefault="00E76EA1" w:rsidP="00E76EA1">
      <w:pPr>
        <w:pStyle w:val="Naslov7"/>
      </w:pPr>
      <w:bookmarkStart w:id="839" w:name="_Toc312139327"/>
      <w:r w:rsidRPr="00833B5A">
        <w:t>Asfaltne zmesi za zaščitne in obrabne sloje</w:t>
      </w:r>
      <w:bookmarkEnd w:id="839"/>
    </w:p>
    <w:p w14:paraId="0940792D"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Pogojene lastnosti asfaltnih zmesi za zaščitne in obrabne sloje na objektih so enake kot  pri asfaltnih slojih za vozišča cest.</w:t>
      </w:r>
    </w:p>
    <w:p w14:paraId="09756FD2"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794F6ECD"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proizvodnjo asfaltnih zmesi za zaščitne in obrabne sloje iz asfaltbetona, mastiks asfalta in litega asfalta se uporabljajo frakcije kamenega materiala velikosti do 8 ali 11 mm in odgovarjajoče modificirano bitumensko vezivo.</w:t>
      </w:r>
    </w:p>
    <w:p w14:paraId="775AB26B"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izdelavo asfaltne zmesi za zaščitni sloj so lahko frakcije karbonatnega izvora.</w:t>
      </w:r>
    </w:p>
    <w:p w14:paraId="6D7BAE20"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Asfaltna zmes iz mastiks asfalta mora v celoti odgovarjati zahtevam za zmesi, ki se vgrajujejo na voziščnih konstrukcijah za težke obremenitve.</w:t>
      </w:r>
    </w:p>
    <w:p w14:paraId="3CD3FA2F"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asfaltni zmesi za liti asfalt, za zaščitni sloj na objektih z večjo prometno obremenitvijo (srednji in težek promet), globina penetracije mora biti (5 cm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40ºC, 30 min., 525 N) po 30 minutah 1 do 2,5 </w:t>
      </w:r>
      <w:r w:rsidRPr="00833B5A">
        <w:rPr>
          <w:rFonts w:ascii="Tahoma" w:hAnsi="Tahoma" w:cs="Tahoma"/>
          <w:sz w:val="20"/>
          <w:szCs w:val="20"/>
          <w:lang w:val="sl-SI"/>
        </w:rPr>
        <w:lastRenderedPageBreak/>
        <w:t>mm ter za naslednjh 30 minut največ 0,4 mm.</w:t>
      </w:r>
    </w:p>
    <w:p w14:paraId="2B31C0F5" w14:textId="77777777" w:rsidR="00E76EA1" w:rsidRPr="00833B5A" w:rsidRDefault="00E76EA1" w:rsidP="00E76EA1">
      <w:pPr>
        <w:pStyle w:val="Naslov7"/>
      </w:pPr>
      <w:bookmarkStart w:id="840" w:name="_Toc312139328"/>
      <w:r w:rsidRPr="00833B5A">
        <w:t xml:space="preserve">Bitumenska zalivna masa za </w:t>
      </w:r>
      <w:bookmarkEnd w:id="840"/>
      <w:r w:rsidRPr="00833B5A">
        <w:t>stike</w:t>
      </w:r>
    </w:p>
    <w:p w14:paraId="2EC42F5A"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Lastnosti trajnoelastične bitumenske mase za zalivanje spojev na mejnih površinah materialov v oblogi konstrukcije so določene v Tabeli 3.6.35.</w:t>
      </w:r>
    </w:p>
    <w:p w14:paraId="375959F3" w14:textId="77777777" w:rsidR="001A1B67" w:rsidRPr="00833B5A" w:rsidRDefault="00201EAF" w:rsidP="00201EAF">
      <w:pPr>
        <w:pStyle w:val="Tabele"/>
        <w:ind w:left="1418" w:hanging="1418"/>
      </w:pPr>
      <w:r w:rsidRPr="00833B5A">
        <w:t>Tabela 3.6.34</w:t>
      </w:r>
      <w:r w:rsidR="001A1B67" w:rsidRPr="00833B5A">
        <w:t>:</w:t>
      </w:r>
      <w:r w:rsidRPr="00833B5A">
        <w:tab/>
      </w:r>
      <w:r w:rsidR="001A1B67" w:rsidRPr="00833B5A">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833B5A" w:rsidRPr="00833B5A" w14:paraId="34BD79AB"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9DC9957" w14:textId="77777777" w:rsidR="001A1B67" w:rsidRPr="00833B5A" w:rsidRDefault="001A1B67" w:rsidP="00874B1A">
            <w:pPr>
              <w:keepNext/>
              <w:spacing w:before="40" w:after="40"/>
              <w:rPr>
                <w:rFonts w:ascii="Tahoma" w:hAnsi="Tahoma" w:cs="Tahoma"/>
                <w:b/>
                <w:sz w:val="20"/>
                <w:szCs w:val="20"/>
                <w:lang w:val="sl-SI" w:bidi="en-US"/>
              </w:rPr>
            </w:pPr>
            <w:r w:rsidRPr="00833B5A">
              <w:rPr>
                <w:rFonts w:ascii="Tahoma" w:hAnsi="Tahoma" w:cs="Tahoma"/>
                <w:b/>
                <w:sz w:val="20"/>
                <w:szCs w:val="20"/>
                <w:lang w:val="sl-SI"/>
              </w:rPr>
              <w:t>Lastnost</w:t>
            </w:r>
          </w:p>
        </w:tc>
        <w:tc>
          <w:tcPr>
            <w:tcW w:w="2669" w:type="dxa"/>
            <w:tcBorders>
              <w:top w:val="single" w:sz="4" w:space="0" w:color="auto"/>
              <w:left w:val="single" w:sz="4" w:space="0" w:color="auto"/>
              <w:bottom w:val="single" w:sz="4" w:space="0" w:color="auto"/>
              <w:right w:val="single" w:sz="4" w:space="0" w:color="auto"/>
            </w:tcBorders>
            <w:hideMark/>
          </w:tcPr>
          <w:p w14:paraId="1EF3852F" w14:textId="77777777" w:rsidR="001A1B67" w:rsidRPr="00833B5A" w:rsidRDefault="001A1B67" w:rsidP="00874B1A">
            <w:pPr>
              <w:keepNext/>
              <w:spacing w:before="40" w:after="40"/>
              <w:rPr>
                <w:rFonts w:ascii="Tahoma" w:hAnsi="Tahoma" w:cs="Tahoma"/>
                <w:b/>
                <w:sz w:val="20"/>
                <w:szCs w:val="20"/>
                <w:lang w:val="sl-SI" w:bidi="en-US"/>
              </w:rPr>
            </w:pPr>
            <w:r w:rsidRPr="00833B5A">
              <w:rPr>
                <w:rFonts w:ascii="Tahoma" w:hAnsi="Tahoma" w:cs="Tahoma"/>
                <w:b/>
                <w:sz w:val="20"/>
                <w:szCs w:val="20"/>
                <w:lang w:val="sl-SI"/>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7F49292C" w14:textId="77777777" w:rsidR="001A1B67" w:rsidRPr="00833B5A" w:rsidRDefault="001A1B67" w:rsidP="00874B1A">
            <w:pPr>
              <w:keepNext/>
              <w:spacing w:before="40" w:after="40"/>
              <w:rPr>
                <w:rFonts w:ascii="Tahoma" w:hAnsi="Tahoma" w:cs="Tahoma"/>
                <w:b/>
                <w:bCs/>
                <w:sz w:val="20"/>
                <w:szCs w:val="20"/>
                <w:lang w:val="sl-SI" w:bidi="en-US"/>
              </w:rPr>
            </w:pPr>
            <w:r w:rsidRPr="00833B5A">
              <w:rPr>
                <w:rFonts w:ascii="Tahoma" w:hAnsi="Tahoma" w:cs="Tahoma"/>
                <w:b/>
                <w:sz w:val="20"/>
                <w:szCs w:val="20"/>
                <w:lang w:val="sl-SI"/>
              </w:rPr>
              <w:t>Zahtevana vrednost</w:t>
            </w:r>
          </w:p>
        </w:tc>
      </w:tr>
      <w:tr w:rsidR="00833B5A" w:rsidRPr="00833B5A" w14:paraId="72DE488A"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3F15230" w14:textId="77777777" w:rsidR="001A1B67" w:rsidRPr="00833B5A" w:rsidRDefault="001A1B67" w:rsidP="00F161EE">
            <w:pPr>
              <w:keepNext/>
              <w:spacing w:before="40" w:after="40"/>
              <w:rPr>
                <w:rFonts w:ascii="Tahoma" w:hAnsi="Tahoma" w:cs="Tahoma"/>
                <w:sz w:val="20"/>
                <w:szCs w:val="20"/>
                <w:lang w:val="sl-SI" w:bidi="en-US"/>
              </w:rPr>
            </w:pPr>
            <w:r w:rsidRPr="00833B5A">
              <w:rPr>
                <w:rFonts w:ascii="Tahoma" w:hAnsi="Tahoma" w:cs="Tahoma"/>
                <w:sz w:val="20"/>
                <w:szCs w:val="20"/>
                <w:lang w:val="sl-SI"/>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3BEAD6B3" w14:textId="77777777" w:rsidR="001A1B67" w:rsidRPr="00833B5A" w:rsidRDefault="001A1B67" w:rsidP="00F161EE">
            <w:pPr>
              <w:keepNext/>
              <w:spacing w:before="40" w:after="40"/>
              <w:rPr>
                <w:rFonts w:ascii="Tahoma" w:hAnsi="Tahoma" w:cs="Tahoma"/>
                <w:sz w:val="20"/>
                <w:szCs w:val="20"/>
                <w:lang w:val="sl-SI" w:bidi="en-US"/>
              </w:rPr>
            </w:pPr>
            <w:r w:rsidRPr="00833B5A">
              <w:rPr>
                <w:rFonts w:ascii="Tahoma" w:hAnsi="Tahoma" w:cs="Tahoma"/>
                <w:sz w:val="20"/>
                <w:szCs w:val="20"/>
                <w:lang w:val="sl-SI"/>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3B3B7402" w14:textId="77777777" w:rsidR="001A1B67" w:rsidRPr="00833B5A" w:rsidRDefault="001A1B67" w:rsidP="00F161EE">
            <w:pPr>
              <w:keepNext/>
              <w:spacing w:before="40" w:after="40"/>
              <w:rPr>
                <w:rFonts w:ascii="Tahoma" w:hAnsi="Tahoma" w:cs="Tahoma"/>
                <w:sz w:val="20"/>
                <w:szCs w:val="20"/>
                <w:lang w:val="sl-SI" w:bidi="en-US"/>
              </w:rPr>
            </w:pPr>
            <w:r w:rsidRPr="00833B5A">
              <w:rPr>
                <w:rFonts w:ascii="Tahoma" w:hAnsi="Tahoma" w:cs="Tahoma"/>
                <w:sz w:val="20"/>
                <w:szCs w:val="20"/>
                <w:lang w:val="sl-SI"/>
              </w:rPr>
              <w:t>2 mm</w:t>
            </w:r>
          </w:p>
        </w:tc>
      </w:tr>
      <w:tr w:rsidR="00833B5A" w:rsidRPr="00833B5A" w14:paraId="45BF3928"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491D1D7"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Specifična teža strjene membrane</w:t>
            </w:r>
          </w:p>
        </w:tc>
        <w:tc>
          <w:tcPr>
            <w:tcW w:w="2669" w:type="dxa"/>
            <w:tcBorders>
              <w:top w:val="single" w:sz="4" w:space="0" w:color="auto"/>
              <w:left w:val="single" w:sz="4" w:space="0" w:color="auto"/>
              <w:bottom w:val="single" w:sz="4" w:space="0" w:color="auto"/>
              <w:right w:val="single" w:sz="4" w:space="0" w:color="auto"/>
            </w:tcBorders>
            <w:hideMark/>
          </w:tcPr>
          <w:p w14:paraId="792BFABF"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EN ISO 2811-1:2011</w:t>
            </w:r>
          </w:p>
        </w:tc>
        <w:tc>
          <w:tcPr>
            <w:tcW w:w="3118" w:type="dxa"/>
            <w:tcBorders>
              <w:top w:val="single" w:sz="4" w:space="0" w:color="auto"/>
              <w:left w:val="single" w:sz="4" w:space="0" w:color="auto"/>
              <w:bottom w:val="single" w:sz="4" w:space="0" w:color="auto"/>
              <w:right w:val="single" w:sz="4" w:space="0" w:color="auto"/>
            </w:tcBorders>
            <w:hideMark/>
          </w:tcPr>
          <w:p w14:paraId="273F62D4"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&gt;1,1 g/cm</w:t>
            </w:r>
            <w:r w:rsidRPr="00833B5A">
              <w:rPr>
                <w:rFonts w:ascii="Tahoma" w:hAnsi="Tahoma" w:cs="Tahoma"/>
                <w:sz w:val="20"/>
                <w:szCs w:val="20"/>
                <w:vertAlign w:val="superscript"/>
                <w:lang w:val="sl-SI"/>
              </w:rPr>
              <w:t xml:space="preserve">3 </w:t>
            </w:r>
            <w:r w:rsidRPr="00833B5A">
              <w:rPr>
                <w:rFonts w:ascii="Tahoma" w:hAnsi="Tahoma" w:cs="Tahoma"/>
                <w:sz w:val="20"/>
                <w:szCs w:val="20"/>
                <w:lang w:val="sl-SI"/>
              </w:rPr>
              <w:t xml:space="preserve">kod 23 </w:t>
            </w:r>
            <w:r w:rsidRPr="00833B5A">
              <w:rPr>
                <w:rFonts w:ascii="Tahoma" w:hAnsi="Tahoma" w:cs="Tahoma"/>
                <w:sz w:val="20"/>
                <w:szCs w:val="20"/>
                <w:lang w:val="sl-SI"/>
              </w:rPr>
              <w:sym w:font="Symbol" w:char="F0B0"/>
            </w:r>
            <w:r w:rsidRPr="00833B5A">
              <w:rPr>
                <w:rFonts w:ascii="Tahoma" w:hAnsi="Tahoma" w:cs="Tahoma"/>
                <w:sz w:val="20"/>
                <w:szCs w:val="20"/>
                <w:lang w:val="sl-SI"/>
              </w:rPr>
              <w:t>C</w:t>
            </w:r>
          </w:p>
        </w:tc>
      </w:tr>
      <w:tr w:rsidR="00833B5A" w:rsidRPr="00833B5A" w14:paraId="2CB533F8"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4007AB6"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Raztezek</w:t>
            </w:r>
          </w:p>
        </w:tc>
        <w:tc>
          <w:tcPr>
            <w:tcW w:w="2669" w:type="dxa"/>
            <w:tcBorders>
              <w:top w:val="single" w:sz="4" w:space="0" w:color="auto"/>
              <w:left w:val="single" w:sz="4" w:space="0" w:color="auto"/>
              <w:bottom w:val="single" w:sz="4" w:space="0" w:color="auto"/>
              <w:right w:val="single" w:sz="4" w:space="0" w:color="auto"/>
            </w:tcBorders>
            <w:hideMark/>
          </w:tcPr>
          <w:p w14:paraId="31708763"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4506B0B0"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&gt;100% - &lt;150%</w:t>
            </w:r>
          </w:p>
        </w:tc>
      </w:tr>
      <w:tr w:rsidR="00833B5A" w:rsidRPr="00833B5A" w14:paraId="66DEE1AF"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E977760"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53CB8640"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ASTM 4541</w:t>
            </w:r>
          </w:p>
          <w:p w14:paraId="41EA2010"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BS 4624:2003</w:t>
            </w:r>
          </w:p>
        </w:tc>
        <w:tc>
          <w:tcPr>
            <w:tcW w:w="3118" w:type="dxa"/>
            <w:tcBorders>
              <w:top w:val="single" w:sz="4" w:space="0" w:color="auto"/>
              <w:left w:val="single" w:sz="4" w:space="0" w:color="auto"/>
              <w:bottom w:val="single" w:sz="4" w:space="0" w:color="auto"/>
              <w:right w:val="single" w:sz="4" w:space="0" w:color="auto"/>
            </w:tcBorders>
            <w:hideMark/>
          </w:tcPr>
          <w:p w14:paraId="4DDCE558"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Betonska podlaga   &gt; 1,5 MPa</w:t>
            </w:r>
          </w:p>
          <w:p w14:paraId="2E575183"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Jeklena podlaga  &gt;</w:t>
            </w:r>
            <w:r w:rsidR="00F161EE" w:rsidRPr="00833B5A">
              <w:rPr>
                <w:rFonts w:ascii="Tahoma" w:hAnsi="Tahoma" w:cs="Tahoma"/>
                <w:sz w:val="20"/>
                <w:szCs w:val="20"/>
                <w:lang w:val="sl-SI"/>
              </w:rPr>
              <w:t xml:space="preserve"> </w:t>
            </w:r>
            <w:r w:rsidRPr="00833B5A">
              <w:rPr>
                <w:rFonts w:ascii="Tahoma" w:hAnsi="Tahoma" w:cs="Tahoma"/>
                <w:sz w:val="20"/>
                <w:szCs w:val="20"/>
                <w:lang w:val="sl-SI"/>
              </w:rPr>
              <w:t>2,0 MPa</w:t>
            </w:r>
          </w:p>
        </w:tc>
      </w:tr>
      <w:tr w:rsidR="00833B5A" w:rsidRPr="00833B5A" w14:paraId="0C089B72"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F84E146"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77C30714"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ASTM E96-80</w:t>
            </w:r>
          </w:p>
        </w:tc>
        <w:tc>
          <w:tcPr>
            <w:tcW w:w="3118" w:type="dxa"/>
            <w:tcBorders>
              <w:top w:val="single" w:sz="4" w:space="0" w:color="auto"/>
              <w:left w:val="single" w:sz="4" w:space="0" w:color="auto"/>
              <w:bottom w:val="single" w:sz="4" w:space="0" w:color="auto"/>
              <w:right w:val="single" w:sz="4" w:space="0" w:color="auto"/>
            </w:tcBorders>
            <w:hideMark/>
          </w:tcPr>
          <w:p w14:paraId="0FF38381"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4 g/m</w:t>
            </w:r>
            <w:r w:rsidRPr="00833B5A">
              <w:rPr>
                <w:rFonts w:ascii="Tahoma" w:hAnsi="Tahoma" w:cs="Tahoma"/>
                <w:sz w:val="20"/>
                <w:szCs w:val="20"/>
                <w:vertAlign w:val="superscript"/>
                <w:lang w:val="sl-SI"/>
              </w:rPr>
              <w:t xml:space="preserve">2 </w:t>
            </w:r>
            <w:r w:rsidRPr="00833B5A">
              <w:rPr>
                <w:rFonts w:ascii="Tahoma" w:hAnsi="Tahoma" w:cs="Tahoma"/>
                <w:sz w:val="20"/>
                <w:szCs w:val="20"/>
                <w:lang w:val="sl-SI"/>
              </w:rPr>
              <w:t xml:space="preserve">/dan pri 23 </w:t>
            </w:r>
            <w:r w:rsidRPr="00833B5A">
              <w:rPr>
                <w:rFonts w:ascii="Tahoma" w:hAnsi="Tahoma" w:cs="Tahoma"/>
                <w:sz w:val="20"/>
                <w:szCs w:val="20"/>
                <w:lang w:val="sl-SI"/>
              </w:rPr>
              <w:sym w:font="Symbol" w:char="F0B0"/>
            </w:r>
            <w:r w:rsidRPr="00833B5A">
              <w:rPr>
                <w:rFonts w:ascii="Tahoma" w:hAnsi="Tahoma" w:cs="Tahoma"/>
                <w:sz w:val="20"/>
                <w:szCs w:val="20"/>
                <w:lang w:val="sl-SI"/>
              </w:rPr>
              <w:t>C</w:t>
            </w:r>
          </w:p>
        </w:tc>
      </w:tr>
      <w:tr w:rsidR="00833B5A" w:rsidRPr="00833B5A" w14:paraId="512EA689"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1402501"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54D860DE"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0C0905C2"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&gt;11 MPa</w:t>
            </w:r>
          </w:p>
        </w:tc>
      </w:tr>
      <w:tr w:rsidR="00833B5A" w:rsidRPr="00833B5A" w14:paraId="4148B4A7"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05B7C56B"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761D3FB5"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5B21F88A"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70 N/mm</w:t>
            </w:r>
          </w:p>
        </w:tc>
      </w:tr>
      <w:tr w:rsidR="00833B5A" w:rsidRPr="00833B5A" w14:paraId="1E0449D4"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D474170"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Trdota</w:t>
            </w:r>
          </w:p>
        </w:tc>
        <w:tc>
          <w:tcPr>
            <w:tcW w:w="2669" w:type="dxa"/>
            <w:tcBorders>
              <w:top w:val="single" w:sz="4" w:space="0" w:color="auto"/>
              <w:left w:val="single" w:sz="4" w:space="0" w:color="auto"/>
              <w:bottom w:val="single" w:sz="4" w:space="0" w:color="auto"/>
              <w:right w:val="single" w:sz="4" w:space="0" w:color="auto"/>
            </w:tcBorders>
            <w:hideMark/>
          </w:tcPr>
          <w:p w14:paraId="51A62633"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6E145B6D"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&gt;50 (Shore D)</w:t>
            </w:r>
          </w:p>
        </w:tc>
      </w:tr>
      <w:tr w:rsidR="00833B5A" w:rsidRPr="00833B5A" w14:paraId="289C93D8"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25910CC7"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48A40210" w14:textId="77777777" w:rsidR="001A1B67" w:rsidRPr="00833B5A" w:rsidRDefault="001A1B67" w:rsidP="00F161EE">
            <w:pPr>
              <w:spacing w:before="40" w:after="40"/>
              <w:rPr>
                <w:rFonts w:ascii="Tahoma" w:hAnsi="Tahoma" w:cs="Tahoma"/>
                <w:sz w:val="20"/>
                <w:szCs w:val="20"/>
                <w:lang w:val="sl-SI" w:bidi="en-US"/>
              </w:rPr>
            </w:pPr>
          </w:p>
        </w:tc>
        <w:tc>
          <w:tcPr>
            <w:tcW w:w="3118" w:type="dxa"/>
            <w:tcBorders>
              <w:top w:val="single" w:sz="4" w:space="0" w:color="auto"/>
              <w:left w:val="single" w:sz="4" w:space="0" w:color="auto"/>
              <w:bottom w:val="single" w:sz="4" w:space="0" w:color="auto"/>
              <w:right w:val="single" w:sz="4" w:space="0" w:color="auto"/>
            </w:tcBorders>
            <w:hideMark/>
          </w:tcPr>
          <w:p w14:paraId="56EFFC7F"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Valjan asfalt &gt; 0.9 MPa pri 23</w:t>
            </w:r>
            <w:r w:rsidRPr="00833B5A">
              <w:rPr>
                <w:rFonts w:ascii="Tahoma" w:hAnsi="Tahoma" w:cs="Tahoma"/>
                <w:sz w:val="20"/>
                <w:szCs w:val="20"/>
                <w:lang w:val="sl-SI"/>
              </w:rPr>
              <w:sym w:font="Symbol" w:char="F0B0"/>
            </w:r>
            <w:r w:rsidRPr="00833B5A">
              <w:rPr>
                <w:rFonts w:ascii="Tahoma" w:hAnsi="Tahoma" w:cs="Tahoma"/>
                <w:sz w:val="20"/>
                <w:szCs w:val="20"/>
                <w:lang w:val="sl-SI"/>
              </w:rPr>
              <w:t>C</w:t>
            </w:r>
          </w:p>
          <w:p w14:paraId="4FB6886D"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Liti asfalt &gt;</w:t>
            </w:r>
            <w:r w:rsidR="00F161EE" w:rsidRPr="00833B5A">
              <w:rPr>
                <w:rFonts w:ascii="Tahoma" w:hAnsi="Tahoma" w:cs="Tahoma"/>
                <w:sz w:val="20"/>
                <w:szCs w:val="20"/>
                <w:lang w:val="sl-SI"/>
              </w:rPr>
              <w:t xml:space="preserve"> </w:t>
            </w:r>
            <w:r w:rsidRPr="00833B5A">
              <w:rPr>
                <w:rFonts w:ascii="Tahoma" w:hAnsi="Tahoma" w:cs="Tahoma"/>
                <w:sz w:val="20"/>
                <w:szCs w:val="20"/>
                <w:lang w:val="sl-SI"/>
              </w:rPr>
              <w:t xml:space="preserve">1.0 MPa pri 23 </w:t>
            </w:r>
            <w:r w:rsidRPr="00833B5A">
              <w:rPr>
                <w:rFonts w:ascii="Tahoma" w:hAnsi="Tahoma" w:cs="Tahoma"/>
                <w:sz w:val="20"/>
                <w:szCs w:val="20"/>
                <w:lang w:val="sl-SI"/>
              </w:rPr>
              <w:sym w:font="Symbol" w:char="F0B0"/>
            </w:r>
            <w:r w:rsidRPr="00833B5A">
              <w:rPr>
                <w:rFonts w:ascii="Tahoma" w:hAnsi="Tahoma" w:cs="Tahoma"/>
                <w:sz w:val="20"/>
                <w:szCs w:val="20"/>
                <w:lang w:val="sl-SI"/>
              </w:rPr>
              <w:t>C</w:t>
            </w:r>
          </w:p>
        </w:tc>
      </w:tr>
      <w:tr w:rsidR="00833B5A" w:rsidRPr="00833B5A" w14:paraId="497C077B"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9E07B92"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53F1490F"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Valjan asfalt</w:t>
            </w:r>
          </w:p>
          <w:p w14:paraId="6A8CA70D" w14:textId="77777777" w:rsidR="001A1B67" w:rsidRPr="00833B5A" w:rsidRDefault="001A1B67" w:rsidP="00F161EE">
            <w:pPr>
              <w:spacing w:before="40" w:after="40"/>
              <w:rPr>
                <w:rFonts w:ascii="Tahoma" w:hAnsi="Tahoma" w:cs="Tahoma"/>
                <w:sz w:val="20"/>
                <w:szCs w:val="20"/>
                <w:lang w:val="sl-SI"/>
              </w:rPr>
            </w:pPr>
          </w:p>
          <w:p w14:paraId="30F19F6D" w14:textId="77777777" w:rsidR="001A1B67" w:rsidRPr="00833B5A" w:rsidRDefault="001A1B67" w:rsidP="00F161EE">
            <w:pPr>
              <w:spacing w:before="40" w:after="40"/>
              <w:rPr>
                <w:rFonts w:ascii="Tahoma" w:hAnsi="Tahoma" w:cs="Tahoma"/>
                <w:sz w:val="20"/>
                <w:szCs w:val="20"/>
                <w:lang w:val="sl-SI"/>
              </w:rPr>
            </w:pPr>
          </w:p>
          <w:p w14:paraId="407DDC2F"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Liti asfalt</w:t>
            </w:r>
          </w:p>
        </w:tc>
        <w:tc>
          <w:tcPr>
            <w:tcW w:w="3118" w:type="dxa"/>
            <w:tcBorders>
              <w:top w:val="single" w:sz="4" w:space="0" w:color="auto"/>
              <w:left w:val="single" w:sz="4" w:space="0" w:color="auto"/>
              <w:bottom w:val="single" w:sz="4" w:space="0" w:color="auto"/>
              <w:right w:val="single" w:sz="4" w:space="0" w:color="auto"/>
            </w:tcBorders>
            <w:hideMark/>
          </w:tcPr>
          <w:p w14:paraId="3774CAC5"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 xml:space="preserve">&gt;1,92 MPa pri -10 </w:t>
            </w:r>
            <w:r w:rsidRPr="00833B5A">
              <w:rPr>
                <w:rFonts w:ascii="Tahoma" w:hAnsi="Tahoma" w:cs="Tahoma"/>
                <w:sz w:val="20"/>
                <w:szCs w:val="20"/>
                <w:lang w:val="sl-SI"/>
              </w:rPr>
              <w:sym w:font="Symbol" w:char="F0B0"/>
            </w:r>
            <w:r w:rsidRPr="00833B5A">
              <w:rPr>
                <w:rFonts w:ascii="Tahoma" w:hAnsi="Tahoma" w:cs="Tahoma"/>
                <w:sz w:val="20"/>
                <w:szCs w:val="20"/>
                <w:lang w:val="sl-SI"/>
              </w:rPr>
              <w:t>C</w:t>
            </w:r>
          </w:p>
          <w:p w14:paraId="1693BD4A"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 xml:space="preserve">&gt;0,6   MPa pri 23 </w:t>
            </w:r>
            <w:r w:rsidRPr="00833B5A">
              <w:rPr>
                <w:rFonts w:ascii="Tahoma" w:hAnsi="Tahoma" w:cs="Tahoma"/>
                <w:sz w:val="20"/>
                <w:szCs w:val="20"/>
                <w:lang w:val="sl-SI"/>
              </w:rPr>
              <w:sym w:font="Symbol" w:char="F0B0"/>
            </w:r>
            <w:r w:rsidRPr="00833B5A">
              <w:rPr>
                <w:rFonts w:ascii="Tahoma" w:hAnsi="Tahoma" w:cs="Tahoma"/>
                <w:sz w:val="20"/>
                <w:szCs w:val="20"/>
                <w:lang w:val="sl-SI"/>
              </w:rPr>
              <w:t>C</w:t>
            </w:r>
          </w:p>
          <w:p w14:paraId="3CD16B91" w14:textId="77777777" w:rsidR="001A1B67" w:rsidRPr="00833B5A" w:rsidRDefault="001A1B67" w:rsidP="00F161EE">
            <w:pPr>
              <w:spacing w:before="40" w:after="40"/>
              <w:rPr>
                <w:rFonts w:ascii="Tahoma" w:hAnsi="Tahoma" w:cs="Tahoma"/>
                <w:sz w:val="20"/>
                <w:szCs w:val="20"/>
                <w:lang w:val="sl-SI"/>
              </w:rPr>
            </w:pPr>
            <w:r w:rsidRPr="00833B5A">
              <w:rPr>
                <w:rFonts w:ascii="Tahoma" w:hAnsi="Tahoma" w:cs="Tahoma"/>
                <w:sz w:val="20"/>
                <w:szCs w:val="20"/>
                <w:lang w:val="sl-SI"/>
              </w:rPr>
              <w:t xml:space="preserve">&gt;0.2   MPa pri 40 </w:t>
            </w:r>
            <w:r w:rsidRPr="00833B5A">
              <w:rPr>
                <w:rFonts w:ascii="Tahoma" w:hAnsi="Tahoma" w:cs="Tahoma"/>
                <w:sz w:val="20"/>
                <w:szCs w:val="20"/>
                <w:lang w:val="sl-SI"/>
              </w:rPr>
              <w:sym w:font="Symbol" w:char="F0B0"/>
            </w:r>
            <w:r w:rsidRPr="00833B5A">
              <w:rPr>
                <w:rFonts w:ascii="Tahoma" w:hAnsi="Tahoma" w:cs="Tahoma"/>
                <w:sz w:val="20"/>
                <w:szCs w:val="20"/>
                <w:lang w:val="sl-SI"/>
              </w:rPr>
              <w:t>C</w:t>
            </w:r>
          </w:p>
          <w:p w14:paraId="49186F8B"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 xml:space="preserve">&gt;0,9   MPa pri 23 </w:t>
            </w:r>
            <w:r w:rsidRPr="00833B5A">
              <w:rPr>
                <w:rFonts w:ascii="Tahoma" w:hAnsi="Tahoma" w:cs="Tahoma"/>
                <w:sz w:val="20"/>
                <w:szCs w:val="20"/>
                <w:lang w:val="sl-SI"/>
              </w:rPr>
              <w:sym w:font="Symbol" w:char="F0B0"/>
            </w:r>
            <w:r w:rsidRPr="00833B5A">
              <w:rPr>
                <w:rFonts w:ascii="Tahoma" w:hAnsi="Tahoma" w:cs="Tahoma"/>
                <w:sz w:val="20"/>
                <w:szCs w:val="20"/>
                <w:lang w:val="sl-SI"/>
              </w:rPr>
              <w:t>C</w:t>
            </w:r>
          </w:p>
        </w:tc>
      </w:tr>
      <w:tr w:rsidR="00833B5A" w:rsidRPr="00833B5A" w14:paraId="085FFC2C"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637C74F"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14E6026F" w14:textId="77777777" w:rsidR="001A1B67" w:rsidRPr="00833B5A" w:rsidRDefault="00F161EE" w:rsidP="00F161EE">
            <w:pPr>
              <w:spacing w:before="40" w:after="40"/>
              <w:rPr>
                <w:rFonts w:ascii="Tahoma" w:hAnsi="Tahoma" w:cs="Tahoma"/>
                <w:sz w:val="20"/>
                <w:szCs w:val="20"/>
                <w:lang w:val="sl-SI" w:bidi="en-US"/>
              </w:rPr>
            </w:pPr>
            <w:r w:rsidRPr="00833B5A">
              <w:rPr>
                <w:rFonts w:ascii="Tahoma" w:hAnsi="Tahoma" w:cs="Tahoma"/>
                <w:sz w:val="20"/>
                <w:szCs w:val="20"/>
                <w:lang w:val="sl-SI"/>
              </w:rPr>
              <w:t>ISO 8510-1:1990  (kot</w:t>
            </w:r>
            <w:r w:rsidR="001A1B67" w:rsidRPr="00833B5A">
              <w:rPr>
                <w:rFonts w:ascii="Tahoma" w:hAnsi="Tahoma" w:cs="Tahoma"/>
                <w:sz w:val="20"/>
                <w:szCs w:val="20"/>
                <w:lang w:val="sl-SI"/>
              </w:rPr>
              <w:t xml:space="preserve"> 90</w:t>
            </w:r>
            <w:r w:rsidR="001A1B67" w:rsidRPr="00833B5A">
              <w:rPr>
                <w:rFonts w:ascii="Tahoma" w:hAnsi="Tahoma" w:cs="Tahoma"/>
                <w:sz w:val="20"/>
                <w:szCs w:val="20"/>
                <w:lang w:val="sl-SI"/>
              </w:rPr>
              <w:sym w:font="Symbol" w:char="F0B0"/>
            </w:r>
            <w:r w:rsidR="001A1B67" w:rsidRPr="00833B5A">
              <w:rPr>
                <w:rFonts w:ascii="Tahoma" w:hAnsi="Tahoma" w:cs="Tahoma"/>
                <w:sz w:val="20"/>
                <w:szCs w:val="20"/>
                <w:lang w:val="sl-SI"/>
              </w:rPr>
              <w:t>)</w:t>
            </w:r>
          </w:p>
        </w:tc>
        <w:tc>
          <w:tcPr>
            <w:tcW w:w="3118" w:type="dxa"/>
            <w:tcBorders>
              <w:top w:val="single" w:sz="4" w:space="0" w:color="auto"/>
              <w:left w:val="single" w:sz="4" w:space="0" w:color="auto"/>
              <w:bottom w:val="single" w:sz="4" w:space="0" w:color="auto"/>
              <w:right w:val="single" w:sz="4" w:space="0" w:color="auto"/>
            </w:tcBorders>
            <w:hideMark/>
          </w:tcPr>
          <w:p w14:paraId="56F822E8"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750 N/m</w:t>
            </w:r>
          </w:p>
        </w:tc>
      </w:tr>
      <w:tr w:rsidR="00833B5A" w:rsidRPr="00833B5A" w14:paraId="74CFC6EE" w14:textId="77777777" w:rsidTr="00F161EE">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559C7F3"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4058964F"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ASTM C836</w:t>
            </w:r>
          </w:p>
        </w:tc>
        <w:tc>
          <w:tcPr>
            <w:tcW w:w="3118" w:type="dxa"/>
            <w:tcBorders>
              <w:top w:val="single" w:sz="4" w:space="0" w:color="auto"/>
              <w:left w:val="single" w:sz="4" w:space="0" w:color="auto"/>
              <w:bottom w:val="single" w:sz="4" w:space="0" w:color="auto"/>
              <w:right w:val="single" w:sz="4" w:space="0" w:color="auto"/>
            </w:tcBorders>
            <w:hideMark/>
          </w:tcPr>
          <w:p w14:paraId="218B3728" w14:textId="77777777" w:rsidR="001A1B67" w:rsidRPr="00833B5A" w:rsidRDefault="001A1B67" w:rsidP="00F161EE">
            <w:pPr>
              <w:spacing w:before="40" w:after="40"/>
              <w:rPr>
                <w:rFonts w:ascii="Tahoma" w:hAnsi="Tahoma" w:cs="Tahoma"/>
                <w:sz w:val="20"/>
                <w:szCs w:val="20"/>
                <w:lang w:val="sl-SI" w:bidi="en-US"/>
              </w:rPr>
            </w:pPr>
            <w:r w:rsidRPr="00833B5A">
              <w:rPr>
                <w:rFonts w:ascii="Tahoma" w:hAnsi="Tahoma" w:cs="Tahoma"/>
                <w:sz w:val="20"/>
                <w:szCs w:val="20"/>
                <w:lang w:val="sl-SI"/>
              </w:rPr>
              <w:t xml:space="preserve">&gt;3,2mm pri -26 </w:t>
            </w:r>
            <w:r w:rsidRPr="00833B5A">
              <w:rPr>
                <w:rFonts w:ascii="Tahoma" w:hAnsi="Tahoma" w:cs="Tahoma"/>
                <w:sz w:val="20"/>
                <w:szCs w:val="20"/>
                <w:lang w:val="sl-SI"/>
              </w:rPr>
              <w:sym w:font="Symbol" w:char="F0B0"/>
            </w:r>
            <w:r w:rsidRPr="00833B5A">
              <w:rPr>
                <w:rFonts w:ascii="Tahoma" w:hAnsi="Tahoma" w:cs="Tahoma"/>
                <w:sz w:val="20"/>
                <w:szCs w:val="20"/>
                <w:lang w:val="sl-SI"/>
              </w:rPr>
              <w:t>C</w:t>
            </w:r>
          </w:p>
        </w:tc>
      </w:tr>
    </w:tbl>
    <w:p w14:paraId="620F8AA6" w14:textId="77777777" w:rsidR="001A1B67" w:rsidRPr="00833B5A" w:rsidRDefault="001A1B67" w:rsidP="00A1611D">
      <w:pPr>
        <w:pStyle w:val="Naslov7"/>
      </w:pPr>
      <w:bookmarkStart w:id="841" w:name="_Toc312139329"/>
      <w:r w:rsidRPr="00833B5A">
        <w:t>Bitumenski trak za tesnjenje spojev</w:t>
      </w:r>
      <w:bookmarkEnd w:id="841"/>
    </w:p>
    <w:p w14:paraId="0946FB9E" w14:textId="77777777" w:rsidR="001A1B67" w:rsidRPr="00833B5A" w:rsidRDefault="001A1B67" w:rsidP="00F161E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Lastnosti trajnoelastičnega bitumenskega traku za tesnjenje spojev na mejnih površinah zaščitnega in obrabnega sloja z robnikom (v sklopu hodnika na objektu) morajo biti enake lastnostim mase za zalivanje spojev navede</w:t>
      </w:r>
      <w:r w:rsidR="00B77DC7" w:rsidRPr="00833B5A">
        <w:rPr>
          <w:rFonts w:ascii="Tahoma" w:hAnsi="Tahoma" w:cs="Tahoma"/>
          <w:sz w:val="20"/>
          <w:szCs w:val="20"/>
          <w:lang w:val="sl-SI"/>
        </w:rPr>
        <w:t>ne</w:t>
      </w:r>
      <w:r w:rsidRPr="00833B5A">
        <w:rPr>
          <w:rFonts w:ascii="Tahoma" w:hAnsi="Tahoma" w:cs="Tahoma"/>
          <w:sz w:val="20"/>
          <w:szCs w:val="20"/>
          <w:lang w:val="sl-SI"/>
        </w:rPr>
        <w:t xml:space="preserve"> v </w:t>
      </w:r>
      <w:r w:rsidR="00201EAF" w:rsidRPr="00833B5A">
        <w:rPr>
          <w:rFonts w:ascii="Tahoma" w:hAnsi="Tahoma" w:cs="Tahoma"/>
          <w:sz w:val="20"/>
          <w:szCs w:val="20"/>
          <w:lang w:val="sl-SI"/>
        </w:rPr>
        <w:t xml:space="preserve">Tabeli 3.6.35 </w:t>
      </w:r>
      <w:r w:rsidRPr="00833B5A">
        <w:rPr>
          <w:rFonts w:ascii="Tahoma" w:hAnsi="Tahoma" w:cs="Tahoma"/>
          <w:sz w:val="20"/>
          <w:szCs w:val="20"/>
          <w:lang w:val="sl-SI"/>
        </w:rPr>
        <w:t>razen za lastnosti iz alineje 1 in 2, ki se na teh trakovih ne morejo preveriti.</w:t>
      </w:r>
    </w:p>
    <w:p w14:paraId="032F92CD" w14:textId="77777777" w:rsidR="00E76EA1" w:rsidRPr="00833B5A" w:rsidRDefault="00E76EA1" w:rsidP="00E76EA1">
      <w:pPr>
        <w:pStyle w:val="Naslov7"/>
      </w:pPr>
      <w:bookmarkStart w:id="842" w:name="_Toc312139330"/>
      <w:r w:rsidRPr="00833B5A">
        <w:t>Bitumenski premazi za tesnjenje površin</w:t>
      </w:r>
      <w:bookmarkEnd w:id="842"/>
    </w:p>
    <w:p w14:paraId="531F7101" w14:textId="77777777" w:rsidR="00E76EA1" w:rsidRPr="00833B5A" w:rsidRDefault="00E76EA1" w:rsidP="00E76EA1">
      <w:pPr>
        <w:spacing w:after="0" w:line="260" w:lineRule="exact"/>
        <w:ind w:right="62"/>
        <w:jc w:val="both"/>
        <w:rPr>
          <w:rFonts w:ascii="Tahoma" w:hAnsi="Tahoma" w:cs="Tahoma"/>
          <w:sz w:val="20"/>
          <w:szCs w:val="20"/>
          <w:lang w:val="sl-SI" w:bidi="en-US"/>
        </w:rPr>
      </w:pPr>
      <w:r w:rsidRPr="00833B5A">
        <w:rPr>
          <w:rFonts w:ascii="Tahoma" w:hAnsi="Tahoma" w:cs="Tahoma"/>
          <w:sz w:val="20"/>
          <w:szCs w:val="20"/>
          <w:lang w:val="sl-SI" w:bidi="en-US"/>
        </w:rPr>
        <w:t>Za premaze in tesnjenje površine obrabnega sloja asfaltbetona se uporablja:</w:t>
      </w:r>
    </w:p>
    <w:p w14:paraId="783F057C" w14:textId="77777777" w:rsidR="00E76EA1" w:rsidRPr="00833B5A" w:rsidRDefault="00E76EA1" w:rsidP="00E76EA1">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bitumenske emulzije,</w:t>
      </w:r>
    </w:p>
    <w:p w14:paraId="24C259E3" w14:textId="77777777" w:rsidR="00E76EA1" w:rsidRPr="00833B5A" w:rsidRDefault="00E76EA1" w:rsidP="00E76EA1">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s polimeri modificirana bitumenska veziva, </w:t>
      </w:r>
    </w:p>
    <w:p w14:paraId="4EFF2C69" w14:textId="77777777" w:rsidR="00E76EA1" w:rsidRPr="00833B5A" w:rsidRDefault="00E76EA1" w:rsidP="00E76EA1">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bitumenske mase za lepljenje.</w:t>
      </w:r>
    </w:p>
    <w:p w14:paraId="2E5794E8"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Lastnosti navedenih materialov morajo odgovarjati zahtevam iz Tabele 3.6.36, 3.6.37 in 3.6.38.</w:t>
      </w:r>
    </w:p>
    <w:p w14:paraId="70F85D2C" w14:textId="77777777" w:rsidR="00E76EA1" w:rsidRPr="00833B5A" w:rsidRDefault="00E76EA1" w:rsidP="00E76EA1">
      <w:pPr>
        <w:pStyle w:val="Naslov6"/>
        <w:spacing w:after="120"/>
        <w:rPr>
          <w:i w:val="0"/>
        </w:rPr>
      </w:pPr>
      <w:bookmarkStart w:id="843" w:name="_Toc416874524"/>
      <w:bookmarkStart w:id="844" w:name="_Toc312139331"/>
      <w:bookmarkStart w:id="845" w:name="_Toc312139046"/>
      <w:bookmarkStart w:id="846" w:name="_Toc311536505"/>
      <w:r w:rsidRPr="00833B5A">
        <w:rPr>
          <w:i w:val="0"/>
        </w:rPr>
        <w:t>Ostali polimerni materiali</w:t>
      </w:r>
      <w:bookmarkStart w:id="847" w:name="_Toc312139332"/>
      <w:bookmarkEnd w:id="843"/>
      <w:bookmarkEnd w:id="844"/>
      <w:bookmarkEnd w:id="845"/>
      <w:bookmarkEnd w:id="846"/>
    </w:p>
    <w:p w14:paraId="031B5979" w14:textId="77777777" w:rsidR="00E76EA1" w:rsidRPr="00833B5A" w:rsidRDefault="00E76EA1" w:rsidP="00E76EA1">
      <w:pPr>
        <w:pStyle w:val="Naslov7"/>
      </w:pPr>
      <w:r w:rsidRPr="00833B5A">
        <w:lastRenderedPageBreak/>
        <w:t>Reakcijske (epoksidne) smole</w:t>
      </w:r>
      <w:bookmarkEnd w:id="847"/>
    </w:p>
    <w:p w14:paraId="4B442D6E"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osnovni premaz (grundiranje) površine cementnega betona se uporablja nizkoviskozna reakcijska smola brez topil in brez polnil, odporna na povišane temperature.</w:t>
      </w:r>
    </w:p>
    <w:p w14:paraId="118FB0D4"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Reakcijska epoksidna smola mora odgovarjati zahtevam iz Tabele 3.6.36.</w:t>
      </w:r>
    </w:p>
    <w:p w14:paraId="507F73A8"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Sestavo epoksidne smole je treba določiti z IR analizo. Lastnosti osnovne komponente, trdilca in reakcijske smole je treba določiti s predhodnimi preskusi, rezultati pa so osnova za nadaljno kontrolo identičnosti.</w:t>
      </w:r>
    </w:p>
    <w:p w14:paraId="4484C82D" w14:textId="77777777" w:rsidR="001A1B67" w:rsidRPr="00833B5A" w:rsidRDefault="00201EAF" w:rsidP="00E76EA1">
      <w:pPr>
        <w:pStyle w:val="Tabele"/>
        <w:ind w:left="1276" w:hanging="1276"/>
      </w:pPr>
      <w:r w:rsidRPr="00833B5A">
        <w:t>Tabela 3.6.35</w:t>
      </w:r>
      <w:r w:rsidR="001A1B67" w:rsidRPr="00833B5A">
        <w:t>:</w:t>
      </w:r>
      <w:r w:rsidRPr="00833B5A">
        <w:tab/>
      </w:r>
      <w:r w:rsidR="001A1B67" w:rsidRPr="00833B5A">
        <w:t>Tehnični pogoji za lastnosti bit</w:t>
      </w:r>
      <w:r w:rsidR="00E76EA1" w:rsidRPr="00833B5A">
        <w:t>.</w:t>
      </w:r>
      <w:r w:rsidR="001A1B67" w:rsidRPr="00833B5A">
        <w:t xml:space="preserve">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833B5A" w:rsidRPr="00833B5A" w14:paraId="61B47390" w14:textId="77777777" w:rsidTr="00874B1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35003F83" w14:textId="77777777" w:rsidR="001A1B67" w:rsidRPr="00833B5A" w:rsidRDefault="001A1B67" w:rsidP="00874B1A">
            <w:pPr>
              <w:spacing w:before="40" w:after="40"/>
              <w:rPr>
                <w:rFonts w:ascii="Tahoma" w:hAnsi="Tahoma" w:cs="Tahoma"/>
                <w:b/>
                <w:bCs/>
                <w:sz w:val="20"/>
                <w:szCs w:val="20"/>
                <w:lang w:val="sl-SI" w:bidi="en-US"/>
              </w:rPr>
            </w:pPr>
            <w:r w:rsidRPr="00833B5A">
              <w:rPr>
                <w:rFonts w:ascii="Tahoma" w:hAnsi="Tahoma" w:cs="Tahoma"/>
                <w:b/>
                <w:bCs/>
                <w:sz w:val="20"/>
                <w:szCs w:val="20"/>
                <w:lang w:val="sl-SI"/>
              </w:rPr>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916445" w14:textId="77777777" w:rsidR="001A1B67" w:rsidRPr="00833B5A" w:rsidRDefault="001A1B67" w:rsidP="00874B1A">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5C0A98C" w14:textId="77777777" w:rsidR="001A1B67" w:rsidRPr="00833B5A" w:rsidRDefault="001A1B67" w:rsidP="00874B1A">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1B352AB7" w14:textId="77777777" w:rsidR="001A1B67" w:rsidRPr="00833B5A" w:rsidRDefault="001A1B67" w:rsidP="00874B1A">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Predpis za preskus</w:t>
            </w:r>
          </w:p>
        </w:tc>
      </w:tr>
      <w:tr w:rsidR="00833B5A" w:rsidRPr="00833B5A" w14:paraId="08AFFBFD" w14:textId="77777777" w:rsidTr="00874B1A">
        <w:trPr>
          <w:trHeight w:val="227"/>
          <w:jc w:val="center"/>
        </w:trPr>
        <w:tc>
          <w:tcPr>
            <w:tcW w:w="4467" w:type="dxa"/>
            <w:tcBorders>
              <w:top w:val="single" w:sz="4" w:space="0" w:color="auto"/>
              <w:left w:val="single" w:sz="4" w:space="0" w:color="auto"/>
              <w:bottom w:val="nil"/>
              <w:right w:val="single" w:sz="4" w:space="0" w:color="auto"/>
            </w:tcBorders>
            <w:hideMark/>
          </w:tcPr>
          <w:p w14:paraId="62C24748"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Sposobnost zalijevanja na 180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w:t>
            </w:r>
          </w:p>
        </w:tc>
        <w:tc>
          <w:tcPr>
            <w:tcW w:w="993" w:type="dxa"/>
            <w:tcBorders>
              <w:top w:val="single" w:sz="4" w:space="0" w:color="auto"/>
              <w:left w:val="single" w:sz="4" w:space="0" w:color="auto"/>
              <w:bottom w:val="nil"/>
              <w:right w:val="single" w:sz="4" w:space="0" w:color="auto"/>
            </w:tcBorders>
            <w:hideMark/>
          </w:tcPr>
          <w:p w14:paraId="52358B8B"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344" w:type="dxa"/>
            <w:tcBorders>
              <w:top w:val="single" w:sz="4" w:space="0" w:color="auto"/>
              <w:left w:val="single" w:sz="4" w:space="0" w:color="auto"/>
              <w:bottom w:val="nil"/>
              <w:right w:val="single" w:sz="4" w:space="0" w:color="auto"/>
            </w:tcBorders>
            <w:hideMark/>
          </w:tcPr>
          <w:p w14:paraId="6B372D08"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dobra</w:t>
            </w:r>
          </w:p>
        </w:tc>
        <w:tc>
          <w:tcPr>
            <w:tcW w:w="1855" w:type="dxa"/>
            <w:tcBorders>
              <w:top w:val="single" w:sz="4" w:space="0" w:color="auto"/>
              <w:left w:val="single" w:sz="4" w:space="0" w:color="auto"/>
              <w:bottom w:val="nil"/>
              <w:right w:val="single" w:sz="4" w:space="0" w:color="auto"/>
            </w:tcBorders>
            <w:hideMark/>
          </w:tcPr>
          <w:p w14:paraId="3EC78E6F"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bCs/>
                <w:sz w:val="20"/>
                <w:szCs w:val="20"/>
                <w:lang w:val="sl-SI"/>
              </w:rPr>
              <w:t>TL/ZTV/TP Fug-StB</w:t>
            </w:r>
          </w:p>
        </w:tc>
      </w:tr>
      <w:tr w:rsidR="00833B5A" w:rsidRPr="00833B5A" w14:paraId="02024196" w14:textId="77777777" w:rsidTr="00874B1A">
        <w:trPr>
          <w:trHeight w:val="227"/>
          <w:jc w:val="center"/>
        </w:trPr>
        <w:tc>
          <w:tcPr>
            <w:tcW w:w="4467" w:type="dxa"/>
            <w:tcBorders>
              <w:top w:val="nil"/>
              <w:left w:val="single" w:sz="4" w:space="0" w:color="auto"/>
              <w:bottom w:val="nil"/>
              <w:right w:val="single" w:sz="4" w:space="0" w:color="auto"/>
            </w:tcBorders>
            <w:hideMark/>
          </w:tcPr>
          <w:p w14:paraId="6262CD35"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Temperatura zalivanja</w:t>
            </w:r>
          </w:p>
        </w:tc>
        <w:tc>
          <w:tcPr>
            <w:tcW w:w="993" w:type="dxa"/>
            <w:tcBorders>
              <w:top w:val="nil"/>
              <w:left w:val="single" w:sz="4" w:space="0" w:color="auto"/>
              <w:bottom w:val="nil"/>
              <w:right w:val="single" w:sz="4" w:space="0" w:color="auto"/>
            </w:tcBorders>
            <w:hideMark/>
          </w:tcPr>
          <w:p w14:paraId="03676238"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vertAlign w:val="superscript"/>
                <w:lang w:val="sl-SI"/>
              </w:rPr>
              <w:t>o</w:t>
            </w:r>
            <w:r w:rsidRPr="00833B5A">
              <w:rPr>
                <w:rFonts w:ascii="Tahoma" w:hAnsi="Tahoma" w:cs="Tahoma"/>
                <w:sz w:val="20"/>
                <w:szCs w:val="20"/>
                <w:lang w:val="sl-SI"/>
              </w:rPr>
              <w:t>C</w:t>
            </w:r>
          </w:p>
        </w:tc>
        <w:tc>
          <w:tcPr>
            <w:tcW w:w="1344" w:type="dxa"/>
            <w:tcBorders>
              <w:top w:val="nil"/>
              <w:left w:val="single" w:sz="4" w:space="0" w:color="auto"/>
              <w:bottom w:val="nil"/>
              <w:right w:val="single" w:sz="4" w:space="0" w:color="auto"/>
            </w:tcBorders>
            <w:hideMark/>
          </w:tcPr>
          <w:p w14:paraId="302FAA67"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navesti</w:t>
            </w:r>
          </w:p>
        </w:tc>
        <w:tc>
          <w:tcPr>
            <w:tcW w:w="1855" w:type="dxa"/>
            <w:tcBorders>
              <w:top w:val="nil"/>
              <w:left w:val="single" w:sz="4" w:space="0" w:color="auto"/>
              <w:bottom w:val="nil"/>
              <w:right w:val="single" w:sz="4" w:space="0" w:color="auto"/>
            </w:tcBorders>
          </w:tcPr>
          <w:p w14:paraId="2FA903C4" w14:textId="77777777" w:rsidR="001A1B67" w:rsidRPr="00833B5A" w:rsidRDefault="001A1B67" w:rsidP="00874B1A">
            <w:pPr>
              <w:spacing w:before="40" w:after="40"/>
              <w:jc w:val="center"/>
              <w:rPr>
                <w:rFonts w:ascii="Tahoma" w:hAnsi="Tahoma" w:cs="Tahoma"/>
                <w:sz w:val="20"/>
                <w:szCs w:val="20"/>
                <w:lang w:val="sl-SI" w:bidi="en-US"/>
              </w:rPr>
            </w:pPr>
          </w:p>
        </w:tc>
      </w:tr>
      <w:tr w:rsidR="00833B5A" w:rsidRPr="00833B5A" w14:paraId="48206E6C" w14:textId="77777777" w:rsidTr="00874B1A">
        <w:trPr>
          <w:trHeight w:val="227"/>
          <w:jc w:val="center"/>
        </w:trPr>
        <w:tc>
          <w:tcPr>
            <w:tcW w:w="4467" w:type="dxa"/>
            <w:tcBorders>
              <w:top w:val="nil"/>
              <w:left w:val="single" w:sz="4" w:space="0" w:color="auto"/>
              <w:bottom w:val="nil"/>
              <w:right w:val="single" w:sz="4" w:space="0" w:color="auto"/>
            </w:tcBorders>
            <w:hideMark/>
          </w:tcPr>
          <w:p w14:paraId="2B9AC0A1"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 xml:space="preserve">Točka zmehčanja mase po PK, najmanj </w:t>
            </w:r>
          </w:p>
        </w:tc>
        <w:tc>
          <w:tcPr>
            <w:tcW w:w="993" w:type="dxa"/>
            <w:tcBorders>
              <w:top w:val="nil"/>
              <w:left w:val="single" w:sz="4" w:space="0" w:color="auto"/>
              <w:bottom w:val="nil"/>
              <w:right w:val="single" w:sz="4" w:space="0" w:color="auto"/>
            </w:tcBorders>
            <w:hideMark/>
          </w:tcPr>
          <w:p w14:paraId="6ADCAF9D"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vertAlign w:val="superscript"/>
                <w:lang w:val="sl-SI"/>
              </w:rPr>
              <w:t>o</w:t>
            </w:r>
            <w:r w:rsidRPr="00833B5A">
              <w:rPr>
                <w:rFonts w:ascii="Tahoma" w:hAnsi="Tahoma" w:cs="Tahoma"/>
                <w:sz w:val="20"/>
                <w:szCs w:val="20"/>
                <w:lang w:val="sl-SI"/>
              </w:rPr>
              <w:t>C</w:t>
            </w:r>
          </w:p>
        </w:tc>
        <w:tc>
          <w:tcPr>
            <w:tcW w:w="1344" w:type="dxa"/>
            <w:tcBorders>
              <w:top w:val="nil"/>
              <w:left w:val="single" w:sz="4" w:space="0" w:color="auto"/>
              <w:bottom w:val="nil"/>
              <w:right w:val="single" w:sz="4" w:space="0" w:color="auto"/>
            </w:tcBorders>
            <w:hideMark/>
          </w:tcPr>
          <w:p w14:paraId="2F4A03AF"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85</w:t>
            </w:r>
          </w:p>
        </w:tc>
        <w:tc>
          <w:tcPr>
            <w:tcW w:w="1855" w:type="dxa"/>
            <w:tcBorders>
              <w:top w:val="nil"/>
              <w:left w:val="single" w:sz="4" w:space="0" w:color="auto"/>
              <w:bottom w:val="nil"/>
              <w:right w:val="single" w:sz="4" w:space="0" w:color="auto"/>
            </w:tcBorders>
            <w:hideMark/>
          </w:tcPr>
          <w:p w14:paraId="457C2EE9"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1427</w:t>
            </w:r>
          </w:p>
        </w:tc>
      </w:tr>
      <w:tr w:rsidR="00833B5A" w:rsidRPr="00833B5A" w14:paraId="315855DE" w14:textId="77777777" w:rsidTr="00874B1A">
        <w:trPr>
          <w:trHeight w:val="227"/>
          <w:jc w:val="center"/>
        </w:trPr>
        <w:tc>
          <w:tcPr>
            <w:tcW w:w="4467" w:type="dxa"/>
            <w:tcBorders>
              <w:top w:val="nil"/>
              <w:left w:val="single" w:sz="4" w:space="0" w:color="auto"/>
              <w:bottom w:val="nil"/>
              <w:right w:val="single" w:sz="4" w:space="0" w:color="auto"/>
            </w:tcBorders>
            <w:hideMark/>
          </w:tcPr>
          <w:p w14:paraId="1F38ED8B"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Penetracija konusa pri 25</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 xml:space="preserve">C, (150 g, 5 s) </w:t>
            </w:r>
          </w:p>
        </w:tc>
        <w:tc>
          <w:tcPr>
            <w:tcW w:w="993" w:type="dxa"/>
            <w:tcBorders>
              <w:top w:val="nil"/>
              <w:left w:val="single" w:sz="4" w:space="0" w:color="auto"/>
              <w:bottom w:val="nil"/>
              <w:right w:val="single" w:sz="4" w:space="0" w:color="auto"/>
            </w:tcBorders>
            <w:hideMark/>
          </w:tcPr>
          <w:p w14:paraId="65FDABD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mm / 10</w:t>
            </w:r>
          </w:p>
        </w:tc>
        <w:tc>
          <w:tcPr>
            <w:tcW w:w="1344" w:type="dxa"/>
            <w:tcBorders>
              <w:top w:val="nil"/>
              <w:left w:val="single" w:sz="4" w:space="0" w:color="auto"/>
              <w:bottom w:val="nil"/>
              <w:right w:val="single" w:sz="4" w:space="0" w:color="auto"/>
            </w:tcBorders>
            <w:hideMark/>
          </w:tcPr>
          <w:p w14:paraId="4FB60F60"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40 do 90</w:t>
            </w:r>
          </w:p>
        </w:tc>
        <w:tc>
          <w:tcPr>
            <w:tcW w:w="1855" w:type="dxa"/>
            <w:tcBorders>
              <w:top w:val="nil"/>
              <w:left w:val="single" w:sz="4" w:space="0" w:color="auto"/>
              <w:bottom w:val="nil"/>
              <w:right w:val="single" w:sz="4" w:space="0" w:color="auto"/>
            </w:tcBorders>
            <w:hideMark/>
          </w:tcPr>
          <w:p w14:paraId="1678BF87"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13880-2</w:t>
            </w:r>
          </w:p>
        </w:tc>
      </w:tr>
      <w:tr w:rsidR="00833B5A" w:rsidRPr="00833B5A" w14:paraId="7C8E41C7" w14:textId="77777777" w:rsidTr="00874B1A">
        <w:trPr>
          <w:trHeight w:val="227"/>
          <w:jc w:val="center"/>
        </w:trPr>
        <w:tc>
          <w:tcPr>
            <w:tcW w:w="4467" w:type="dxa"/>
            <w:tcBorders>
              <w:top w:val="nil"/>
              <w:left w:val="single" w:sz="4" w:space="0" w:color="auto"/>
              <w:bottom w:val="nil"/>
              <w:right w:val="single" w:sz="4" w:space="0" w:color="auto"/>
            </w:tcBorders>
            <w:hideMark/>
          </w:tcPr>
          <w:p w14:paraId="24E2E57D"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Tečenje pri 60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(5 ur, 75</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največ</w:t>
            </w:r>
          </w:p>
        </w:tc>
        <w:tc>
          <w:tcPr>
            <w:tcW w:w="993" w:type="dxa"/>
            <w:tcBorders>
              <w:top w:val="nil"/>
              <w:left w:val="single" w:sz="4" w:space="0" w:color="auto"/>
              <w:bottom w:val="nil"/>
              <w:right w:val="single" w:sz="4" w:space="0" w:color="auto"/>
            </w:tcBorders>
            <w:hideMark/>
          </w:tcPr>
          <w:p w14:paraId="2F8ABCF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344" w:type="dxa"/>
            <w:tcBorders>
              <w:top w:val="nil"/>
              <w:left w:val="single" w:sz="4" w:space="0" w:color="auto"/>
              <w:bottom w:val="nil"/>
              <w:right w:val="single" w:sz="4" w:space="0" w:color="auto"/>
            </w:tcBorders>
            <w:hideMark/>
          </w:tcPr>
          <w:p w14:paraId="787FE6F5"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855" w:type="dxa"/>
            <w:tcBorders>
              <w:top w:val="nil"/>
              <w:left w:val="single" w:sz="4" w:space="0" w:color="auto"/>
              <w:bottom w:val="nil"/>
              <w:right w:val="single" w:sz="4" w:space="0" w:color="auto"/>
            </w:tcBorders>
            <w:hideMark/>
          </w:tcPr>
          <w:p w14:paraId="5DCC2AAE"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13880-5</w:t>
            </w:r>
          </w:p>
        </w:tc>
      </w:tr>
      <w:tr w:rsidR="00833B5A" w:rsidRPr="00833B5A" w14:paraId="0184D0B2" w14:textId="77777777" w:rsidTr="00874B1A">
        <w:trPr>
          <w:trHeight w:val="227"/>
          <w:jc w:val="center"/>
        </w:trPr>
        <w:tc>
          <w:tcPr>
            <w:tcW w:w="4467" w:type="dxa"/>
            <w:tcBorders>
              <w:top w:val="nil"/>
              <w:left w:val="single" w:sz="4" w:space="0" w:color="auto"/>
              <w:bottom w:val="nil"/>
              <w:right w:val="single" w:sz="4" w:space="0" w:color="auto"/>
            </w:tcBorders>
            <w:hideMark/>
          </w:tcPr>
          <w:p w14:paraId="787E770F"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Tečenje po pregrevanju, največ</w:t>
            </w:r>
          </w:p>
        </w:tc>
        <w:tc>
          <w:tcPr>
            <w:tcW w:w="993" w:type="dxa"/>
            <w:tcBorders>
              <w:top w:val="nil"/>
              <w:left w:val="single" w:sz="4" w:space="0" w:color="auto"/>
              <w:bottom w:val="nil"/>
              <w:right w:val="single" w:sz="4" w:space="0" w:color="auto"/>
            </w:tcBorders>
            <w:hideMark/>
          </w:tcPr>
          <w:p w14:paraId="26AA7FC0"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344" w:type="dxa"/>
            <w:tcBorders>
              <w:top w:val="nil"/>
              <w:left w:val="single" w:sz="4" w:space="0" w:color="auto"/>
              <w:bottom w:val="nil"/>
              <w:right w:val="single" w:sz="4" w:space="0" w:color="auto"/>
            </w:tcBorders>
            <w:hideMark/>
          </w:tcPr>
          <w:p w14:paraId="75F3A19E"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855" w:type="dxa"/>
            <w:tcBorders>
              <w:top w:val="nil"/>
              <w:left w:val="single" w:sz="4" w:space="0" w:color="auto"/>
              <w:bottom w:val="nil"/>
              <w:right w:val="single" w:sz="4" w:space="0" w:color="auto"/>
            </w:tcBorders>
            <w:hideMark/>
          </w:tcPr>
          <w:p w14:paraId="1E8C256F"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13880-5</w:t>
            </w:r>
          </w:p>
        </w:tc>
      </w:tr>
      <w:tr w:rsidR="00833B5A" w:rsidRPr="00833B5A" w14:paraId="306C55B6" w14:textId="77777777" w:rsidTr="00874B1A">
        <w:trPr>
          <w:trHeight w:val="227"/>
          <w:jc w:val="center"/>
        </w:trPr>
        <w:tc>
          <w:tcPr>
            <w:tcW w:w="4467" w:type="dxa"/>
            <w:tcBorders>
              <w:top w:val="nil"/>
              <w:left w:val="single" w:sz="4" w:space="0" w:color="auto"/>
              <w:bottom w:val="nil"/>
              <w:right w:val="single" w:sz="4" w:space="0" w:color="auto"/>
            </w:tcBorders>
            <w:hideMark/>
          </w:tcPr>
          <w:p w14:paraId="5F46E712"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3E1B966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vertAlign w:val="superscript"/>
                <w:lang w:val="sl-SI"/>
              </w:rPr>
              <w:t>o</w:t>
            </w:r>
            <w:r w:rsidRPr="00833B5A">
              <w:rPr>
                <w:rFonts w:ascii="Tahoma" w:hAnsi="Tahoma" w:cs="Tahoma"/>
                <w:sz w:val="20"/>
                <w:szCs w:val="20"/>
                <w:lang w:val="sl-SI"/>
              </w:rPr>
              <w:t>C</w:t>
            </w:r>
          </w:p>
        </w:tc>
        <w:tc>
          <w:tcPr>
            <w:tcW w:w="1344" w:type="dxa"/>
            <w:tcBorders>
              <w:top w:val="nil"/>
              <w:left w:val="single" w:sz="4" w:space="0" w:color="auto"/>
              <w:bottom w:val="nil"/>
              <w:right w:val="single" w:sz="4" w:space="0" w:color="auto"/>
            </w:tcBorders>
            <w:vAlign w:val="center"/>
            <w:hideMark/>
          </w:tcPr>
          <w:p w14:paraId="4365ABD5"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1855" w:type="dxa"/>
            <w:tcBorders>
              <w:top w:val="nil"/>
              <w:left w:val="single" w:sz="4" w:space="0" w:color="auto"/>
              <w:bottom w:val="nil"/>
              <w:right w:val="single" w:sz="4" w:space="0" w:color="auto"/>
            </w:tcBorders>
            <w:vAlign w:val="center"/>
            <w:hideMark/>
          </w:tcPr>
          <w:p w14:paraId="2E7DEFFC"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1427</w:t>
            </w:r>
          </w:p>
        </w:tc>
      </w:tr>
      <w:tr w:rsidR="00833B5A" w:rsidRPr="00833B5A" w14:paraId="2C5DA9F7" w14:textId="77777777" w:rsidTr="00874B1A">
        <w:trPr>
          <w:trHeight w:val="227"/>
          <w:jc w:val="center"/>
        </w:trPr>
        <w:tc>
          <w:tcPr>
            <w:tcW w:w="4467" w:type="dxa"/>
            <w:tcBorders>
              <w:top w:val="nil"/>
              <w:left w:val="single" w:sz="4" w:space="0" w:color="auto"/>
              <w:bottom w:val="nil"/>
              <w:right w:val="single" w:sz="4" w:space="0" w:color="auto"/>
            </w:tcBorders>
            <w:hideMark/>
          </w:tcPr>
          <w:p w14:paraId="472105AD"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Sprememba penetracije konusa po toplotni obdelavi pri 70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največ</w:t>
            </w:r>
          </w:p>
        </w:tc>
        <w:tc>
          <w:tcPr>
            <w:tcW w:w="993" w:type="dxa"/>
            <w:tcBorders>
              <w:top w:val="nil"/>
              <w:left w:val="single" w:sz="4" w:space="0" w:color="auto"/>
              <w:bottom w:val="nil"/>
              <w:right w:val="single" w:sz="4" w:space="0" w:color="auto"/>
            </w:tcBorders>
            <w:vAlign w:val="center"/>
            <w:hideMark/>
          </w:tcPr>
          <w:p w14:paraId="58E3A087"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344" w:type="dxa"/>
            <w:tcBorders>
              <w:top w:val="nil"/>
              <w:left w:val="single" w:sz="4" w:space="0" w:color="auto"/>
              <w:bottom w:val="nil"/>
              <w:right w:val="single" w:sz="4" w:space="0" w:color="auto"/>
            </w:tcBorders>
            <w:vAlign w:val="center"/>
            <w:hideMark/>
          </w:tcPr>
          <w:p w14:paraId="2F923D5A"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25</w:t>
            </w:r>
          </w:p>
        </w:tc>
        <w:tc>
          <w:tcPr>
            <w:tcW w:w="1855" w:type="dxa"/>
            <w:tcBorders>
              <w:top w:val="nil"/>
              <w:left w:val="single" w:sz="4" w:space="0" w:color="auto"/>
              <w:bottom w:val="nil"/>
              <w:right w:val="single" w:sz="4" w:space="0" w:color="auto"/>
            </w:tcBorders>
            <w:vAlign w:val="center"/>
            <w:hideMark/>
          </w:tcPr>
          <w:p w14:paraId="1848652A"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13880-4</w:t>
            </w:r>
          </w:p>
        </w:tc>
      </w:tr>
      <w:tr w:rsidR="00833B5A" w:rsidRPr="00833B5A" w14:paraId="242E7621" w14:textId="77777777" w:rsidTr="00874B1A">
        <w:trPr>
          <w:trHeight w:val="227"/>
          <w:jc w:val="center"/>
        </w:trPr>
        <w:tc>
          <w:tcPr>
            <w:tcW w:w="4467" w:type="dxa"/>
            <w:tcBorders>
              <w:top w:val="nil"/>
              <w:left w:val="single" w:sz="4" w:space="0" w:color="auto"/>
              <w:bottom w:val="nil"/>
              <w:right w:val="single" w:sz="4" w:space="0" w:color="auto"/>
            </w:tcBorders>
            <w:hideMark/>
          </w:tcPr>
          <w:p w14:paraId="204E3AEE"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Obstojnost na vročini po Nüsselu na 45</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(24 ur), največ</w:t>
            </w:r>
          </w:p>
        </w:tc>
        <w:tc>
          <w:tcPr>
            <w:tcW w:w="993" w:type="dxa"/>
            <w:tcBorders>
              <w:top w:val="nil"/>
              <w:left w:val="single" w:sz="4" w:space="0" w:color="auto"/>
              <w:bottom w:val="nil"/>
              <w:right w:val="single" w:sz="4" w:space="0" w:color="auto"/>
            </w:tcBorders>
            <w:vAlign w:val="center"/>
            <w:hideMark/>
          </w:tcPr>
          <w:p w14:paraId="743779E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344" w:type="dxa"/>
            <w:tcBorders>
              <w:top w:val="nil"/>
              <w:left w:val="single" w:sz="4" w:space="0" w:color="auto"/>
              <w:bottom w:val="nil"/>
              <w:right w:val="single" w:sz="4" w:space="0" w:color="auto"/>
            </w:tcBorders>
            <w:vAlign w:val="center"/>
            <w:hideMark/>
          </w:tcPr>
          <w:p w14:paraId="0F4C6AAA"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6,5</w:t>
            </w:r>
          </w:p>
        </w:tc>
        <w:tc>
          <w:tcPr>
            <w:tcW w:w="1855" w:type="dxa"/>
            <w:tcBorders>
              <w:top w:val="nil"/>
              <w:left w:val="single" w:sz="4" w:space="0" w:color="auto"/>
              <w:bottom w:val="nil"/>
              <w:right w:val="single" w:sz="4" w:space="0" w:color="auto"/>
            </w:tcBorders>
            <w:vAlign w:val="center"/>
            <w:hideMark/>
          </w:tcPr>
          <w:p w14:paraId="01A4A3D9"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13880-2</w:t>
            </w:r>
          </w:p>
        </w:tc>
      </w:tr>
      <w:tr w:rsidR="00833B5A" w:rsidRPr="00833B5A" w14:paraId="4E226E21" w14:textId="77777777" w:rsidTr="00874B1A">
        <w:trPr>
          <w:trHeight w:val="227"/>
          <w:jc w:val="center"/>
        </w:trPr>
        <w:tc>
          <w:tcPr>
            <w:tcW w:w="4467" w:type="dxa"/>
            <w:tcBorders>
              <w:top w:val="nil"/>
              <w:left w:val="single" w:sz="4" w:space="0" w:color="auto"/>
              <w:bottom w:val="nil"/>
              <w:right w:val="single" w:sz="4" w:space="0" w:color="auto"/>
            </w:tcBorders>
            <w:hideMark/>
          </w:tcPr>
          <w:p w14:paraId="25768F9B"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Obstojnost na zmrzovanje po Hermannu (-20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 xml:space="preserve">C, 5 ur) </w:t>
            </w:r>
          </w:p>
        </w:tc>
        <w:tc>
          <w:tcPr>
            <w:tcW w:w="993" w:type="dxa"/>
            <w:tcBorders>
              <w:top w:val="nil"/>
              <w:left w:val="single" w:sz="4" w:space="0" w:color="auto"/>
              <w:bottom w:val="nil"/>
              <w:right w:val="single" w:sz="4" w:space="0" w:color="auto"/>
            </w:tcBorders>
          </w:tcPr>
          <w:p w14:paraId="506FF474" w14:textId="77777777" w:rsidR="001A1B67" w:rsidRPr="00833B5A" w:rsidRDefault="001A1B67" w:rsidP="00874B1A">
            <w:pPr>
              <w:spacing w:before="40" w:after="40"/>
              <w:jc w:val="center"/>
              <w:rPr>
                <w:rFonts w:ascii="Tahoma" w:hAnsi="Tahoma" w:cs="Tahoma"/>
                <w:sz w:val="20"/>
                <w:szCs w:val="20"/>
                <w:lang w:val="sl-SI" w:bidi="en-US"/>
              </w:rPr>
            </w:pPr>
          </w:p>
        </w:tc>
        <w:tc>
          <w:tcPr>
            <w:tcW w:w="1344" w:type="dxa"/>
            <w:tcBorders>
              <w:top w:val="nil"/>
              <w:left w:val="single" w:sz="4" w:space="0" w:color="auto"/>
              <w:bottom w:val="nil"/>
              <w:right w:val="single" w:sz="4" w:space="0" w:color="auto"/>
            </w:tcBorders>
          </w:tcPr>
          <w:p w14:paraId="7201DEBE" w14:textId="77777777" w:rsidR="001A1B67" w:rsidRPr="00833B5A" w:rsidRDefault="001A1B67" w:rsidP="00874B1A">
            <w:pPr>
              <w:spacing w:before="40" w:after="40"/>
              <w:jc w:val="center"/>
              <w:rPr>
                <w:rFonts w:ascii="Tahoma" w:hAnsi="Tahoma" w:cs="Tahoma"/>
                <w:sz w:val="20"/>
                <w:szCs w:val="20"/>
                <w:lang w:val="sl-SI"/>
              </w:rPr>
            </w:pPr>
          </w:p>
          <w:p w14:paraId="4CCB0407"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zdrži 3 do 4</w:t>
            </w:r>
          </w:p>
        </w:tc>
        <w:tc>
          <w:tcPr>
            <w:tcW w:w="1855" w:type="dxa"/>
            <w:tcBorders>
              <w:top w:val="nil"/>
              <w:left w:val="single" w:sz="4" w:space="0" w:color="auto"/>
              <w:bottom w:val="nil"/>
              <w:right w:val="single" w:sz="4" w:space="0" w:color="auto"/>
            </w:tcBorders>
          </w:tcPr>
          <w:p w14:paraId="236654B1" w14:textId="77777777" w:rsidR="001A1B67" w:rsidRPr="00833B5A" w:rsidRDefault="001A1B67" w:rsidP="00874B1A">
            <w:pPr>
              <w:spacing w:before="40" w:after="40"/>
              <w:jc w:val="center"/>
              <w:rPr>
                <w:rFonts w:ascii="Tahoma" w:hAnsi="Tahoma" w:cs="Tahoma"/>
                <w:sz w:val="20"/>
                <w:szCs w:val="20"/>
                <w:lang w:val="sl-SI"/>
              </w:rPr>
            </w:pPr>
          </w:p>
          <w:p w14:paraId="27CBBD1B"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DIN 1996-18</w:t>
            </w:r>
          </w:p>
        </w:tc>
      </w:tr>
      <w:tr w:rsidR="00833B5A" w:rsidRPr="00833B5A" w14:paraId="71927F49" w14:textId="77777777" w:rsidTr="00874B1A">
        <w:trPr>
          <w:trHeight w:val="227"/>
          <w:jc w:val="center"/>
        </w:trPr>
        <w:tc>
          <w:tcPr>
            <w:tcW w:w="4467" w:type="dxa"/>
            <w:tcBorders>
              <w:top w:val="nil"/>
              <w:left w:val="single" w:sz="4" w:space="0" w:color="auto"/>
              <w:bottom w:val="nil"/>
              <w:right w:val="single" w:sz="4" w:space="0" w:color="auto"/>
            </w:tcBorders>
            <w:hideMark/>
          </w:tcPr>
          <w:p w14:paraId="19E7C01B"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Raztegljivost (20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15x30 mm), najmanj</w:t>
            </w:r>
          </w:p>
        </w:tc>
        <w:tc>
          <w:tcPr>
            <w:tcW w:w="993" w:type="dxa"/>
            <w:tcBorders>
              <w:top w:val="nil"/>
              <w:left w:val="single" w:sz="4" w:space="0" w:color="auto"/>
              <w:bottom w:val="nil"/>
              <w:right w:val="single" w:sz="4" w:space="0" w:color="auto"/>
            </w:tcBorders>
            <w:hideMark/>
          </w:tcPr>
          <w:p w14:paraId="6AC196A9"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p>
        </w:tc>
        <w:tc>
          <w:tcPr>
            <w:tcW w:w="1344" w:type="dxa"/>
            <w:tcBorders>
              <w:top w:val="nil"/>
              <w:left w:val="single" w:sz="4" w:space="0" w:color="auto"/>
              <w:bottom w:val="nil"/>
              <w:right w:val="single" w:sz="4" w:space="0" w:color="auto"/>
            </w:tcBorders>
            <w:hideMark/>
          </w:tcPr>
          <w:p w14:paraId="1FBDBCD8"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855" w:type="dxa"/>
            <w:tcBorders>
              <w:top w:val="nil"/>
              <w:left w:val="single" w:sz="4" w:space="0" w:color="auto"/>
              <w:bottom w:val="nil"/>
              <w:right w:val="single" w:sz="4" w:space="0" w:color="auto"/>
            </w:tcBorders>
            <w:hideMark/>
          </w:tcPr>
          <w:p w14:paraId="4D027014"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13880-13</w:t>
            </w:r>
          </w:p>
        </w:tc>
      </w:tr>
      <w:tr w:rsidR="00833B5A" w:rsidRPr="00833B5A" w14:paraId="2106CA76" w14:textId="77777777" w:rsidTr="00874B1A">
        <w:trPr>
          <w:trHeight w:val="227"/>
          <w:jc w:val="center"/>
        </w:trPr>
        <w:tc>
          <w:tcPr>
            <w:tcW w:w="4467" w:type="dxa"/>
            <w:tcBorders>
              <w:top w:val="nil"/>
              <w:left w:val="single" w:sz="4" w:space="0" w:color="auto"/>
              <w:bottom w:val="single" w:sz="4" w:space="0" w:color="auto"/>
              <w:right w:val="single" w:sz="4" w:space="0" w:color="auto"/>
            </w:tcBorders>
            <w:hideMark/>
          </w:tcPr>
          <w:p w14:paraId="1C2A136D"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Odpornost na mehčanje (150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30 min.), največ</w:t>
            </w:r>
          </w:p>
        </w:tc>
        <w:tc>
          <w:tcPr>
            <w:tcW w:w="993" w:type="dxa"/>
            <w:tcBorders>
              <w:top w:val="nil"/>
              <w:left w:val="single" w:sz="4" w:space="0" w:color="auto"/>
              <w:bottom w:val="single" w:sz="4" w:space="0" w:color="auto"/>
              <w:right w:val="single" w:sz="4" w:space="0" w:color="auto"/>
            </w:tcBorders>
            <w:vAlign w:val="center"/>
            <w:hideMark/>
          </w:tcPr>
          <w:p w14:paraId="1537F279"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1344" w:type="dxa"/>
            <w:tcBorders>
              <w:top w:val="nil"/>
              <w:left w:val="single" w:sz="4" w:space="0" w:color="auto"/>
              <w:bottom w:val="single" w:sz="4" w:space="0" w:color="auto"/>
              <w:right w:val="single" w:sz="4" w:space="0" w:color="auto"/>
            </w:tcBorders>
            <w:vAlign w:val="center"/>
            <w:hideMark/>
          </w:tcPr>
          <w:p w14:paraId="1E5DD670"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5</w:t>
            </w:r>
          </w:p>
        </w:tc>
        <w:tc>
          <w:tcPr>
            <w:tcW w:w="1855" w:type="dxa"/>
            <w:tcBorders>
              <w:top w:val="nil"/>
              <w:left w:val="single" w:sz="4" w:space="0" w:color="auto"/>
              <w:bottom w:val="single" w:sz="4" w:space="0" w:color="auto"/>
              <w:right w:val="single" w:sz="4" w:space="0" w:color="auto"/>
            </w:tcBorders>
            <w:vAlign w:val="center"/>
            <w:hideMark/>
          </w:tcPr>
          <w:p w14:paraId="10F84F4C"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13399</w:t>
            </w:r>
          </w:p>
        </w:tc>
      </w:tr>
    </w:tbl>
    <w:p w14:paraId="1C91DF05" w14:textId="77777777" w:rsidR="001A1B67" w:rsidRPr="00833B5A" w:rsidRDefault="001A1B67" w:rsidP="00A1611D">
      <w:pPr>
        <w:pStyle w:val="Naslov7"/>
        <w:rPr>
          <w:rFonts w:ascii="Tahoma" w:hAnsi="Tahoma" w:cs="Tahoma"/>
        </w:rPr>
      </w:pPr>
      <w:bookmarkStart w:id="848" w:name="_Toc312139333"/>
      <w:r w:rsidRPr="00833B5A">
        <w:rPr>
          <w:rFonts w:ascii="Tahoma" w:hAnsi="Tahoma" w:cs="Tahoma"/>
        </w:rPr>
        <w:t>Polimerna folija</w:t>
      </w:r>
      <w:bookmarkEnd w:id="848"/>
    </w:p>
    <w:p w14:paraId="2325879A" w14:textId="77777777" w:rsidR="001A1B67" w:rsidRPr="00833B5A" w:rsidRDefault="001A1B67" w:rsidP="00874B1A">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Folije za delno zaščitene ali ločene sloje morajo biti proizvedeni iz polipropilenskih ali poliesterskih vlaken. Izbor folije je odvisen od pogojev uporabe.</w:t>
      </w:r>
    </w:p>
    <w:p w14:paraId="71CFEF0A" w14:textId="77777777" w:rsidR="001A1B67" w:rsidRPr="00833B5A" w:rsidRDefault="001A1B67" w:rsidP="00A1611D">
      <w:pPr>
        <w:pStyle w:val="Naslov7"/>
        <w:rPr>
          <w:rFonts w:ascii="Tahoma" w:hAnsi="Tahoma" w:cs="Tahoma"/>
        </w:rPr>
      </w:pPr>
      <w:bookmarkStart w:id="849" w:name="_Toc312139334"/>
      <w:r w:rsidRPr="00833B5A">
        <w:rPr>
          <w:rFonts w:ascii="Tahoma" w:hAnsi="Tahoma" w:cs="Tahoma"/>
        </w:rPr>
        <w:t>Drenažne tkanine</w:t>
      </w:r>
      <w:bookmarkEnd w:id="849"/>
    </w:p>
    <w:p w14:paraId="51125981" w14:textId="77777777" w:rsidR="001A1B67" w:rsidRPr="00833B5A" w:rsidRDefault="001A1B67" w:rsidP="00874B1A">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Lastnosti drenažnega pletiva za delno zaščitene ali ločene sloje se morajo določiti v projektu. Praviloma je treba upoštevati osnovne podatke o pletivu, ki jih podaja proizvajalec.</w:t>
      </w:r>
    </w:p>
    <w:p w14:paraId="480081E7" w14:textId="77777777" w:rsidR="001A1B67" w:rsidRPr="00833B5A" w:rsidRDefault="001A1B67" w:rsidP="00874B1A">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Lastnosti drenažnih tkanin morajo odgovarjati vrednostim, navedene v </w:t>
      </w:r>
      <w:r w:rsidR="00201EAF" w:rsidRPr="00833B5A">
        <w:rPr>
          <w:rFonts w:ascii="Tahoma" w:hAnsi="Tahoma" w:cs="Tahoma"/>
          <w:sz w:val="20"/>
          <w:szCs w:val="20"/>
          <w:lang w:val="sl-SI"/>
        </w:rPr>
        <w:t>Tabe</w:t>
      </w:r>
      <w:r w:rsidR="00B77DC7" w:rsidRPr="00833B5A">
        <w:rPr>
          <w:rFonts w:ascii="Tahoma" w:hAnsi="Tahoma" w:cs="Tahoma"/>
          <w:sz w:val="20"/>
          <w:szCs w:val="20"/>
          <w:lang w:val="sl-SI"/>
        </w:rPr>
        <w:t>l</w:t>
      </w:r>
      <w:r w:rsidR="00201EAF" w:rsidRPr="00833B5A">
        <w:rPr>
          <w:rFonts w:ascii="Tahoma" w:hAnsi="Tahoma" w:cs="Tahoma"/>
          <w:sz w:val="20"/>
          <w:szCs w:val="20"/>
          <w:lang w:val="sl-SI"/>
        </w:rPr>
        <w:t>i 3.6.37</w:t>
      </w:r>
      <w:r w:rsidRPr="00833B5A">
        <w:rPr>
          <w:rFonts w:ascii="Tahoma" w:hAnsi="Tahoma" w:cs="Tahoma"/>
          <w:sz w:val="20"/>
          <w:szCs w:val="20"/>
          <w:lang w:val="sl-SI"/>
        </w:rPr>
        <w:t>.</w:t>
      </w:r>
    </w:p>
    <w:p w14:paraId="5684652A" w14:textId="77777777" w:rsidR="00E76EA1" w:rsidRPr="00833B5A" w:rsidRDefault="00E76EA1" w:rsidP="00E76EA1">
      <w:pPr>
        <w:pStyle w:val="Tabele"/>
        <w:ind w:left="1418" w:hanging="1418"/>
      </w:pPr>
      <w:r w:rsidRPr="00833B5A">
        <w:t>Tabela 3.6.38:</w:t>
      </w:r>
      <w:r w:rsidRPr="00833B5A">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833B5A" w:rsidRPr="00833B5A" w14:paraId="7174211D" w14:textId="77777777" w:rsidTr="008E0D82">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3029EBD4" w14:textId="77777777" w:rsidR="00E76EA1" w:rsidRPr="00833B5A" w:rsidRDefault="00E76EA1" w:rsidP="008E0D82">
            <w:pPr>
              <w:spacing w:before="40" w:after="40"/>
              <w:rPr>
                <w:rFonts w:ascii="Tahoma" w:hAnsi="Tahoma" w:cs="Tahoma"/>
                <w:b/>
                <w:bCs/>
                <w:sz w:val="20"/>
                <w:szCs w:val="20"/>
                <w:lang w:val="sl-SI" w:bidi="en-US"/>
              </w:rPr>
            </w:pPr>
            <w:r w:rsidRPr="00833B5A">
              <w:rPr>
                <w:rFonts w:ascii="Tahoma" w:hAnsi="Tahoma" w:cs="Tahoma"/>
                <w:b/>
                <w:bCs/>
                <w:sz w:val="20"/>
                <w:szCs w:val="20"/>
                <w:lang w:val="sl-SI"/>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5348E940" w14:textId="77777777" w:rsidR="00E76EA1" w:rsidRPr="00833B5A" w:rsidRDefault="00E76EA1" w:rsidP="008E0D8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F290FCC" w14:textId="77777777" w:rsidR="00E76EA1" w:rsidRPr="00833B5A" w:rsidRDefault="00E76EA1" w:rsidP="008E0D8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54FCCE4" w14:textId="77777777" w:rsidR="00E76EA1" w:rsidRPr="00833B5A" w:rsidRDefault="00E76EA1" w:rsidP="008E0D82">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Predpis za preskuse</w:t>
            </w:r>
          </w:p>
        </w:tc>
      </w:tr>
      <w:tr w:rsidR="00833B5A" w:rsidRPr="00833B5A" w14:paraId="4783FADF" w14:textId="77777777" w:rsidTr="008E0D82">
        <w:trPr>
          <w:cantSplit/>
          <w:trHeight w:val="227"/>
        </w:trPr>
        <w:tc>
          <w:tcPr>
            <w:tcW w:w="3612" w:type="dxa"/>
            <w:tcBorders>
              <w:top w:val="single" w:sz="4" w:space="0" w:color="auto"/>
              <w:left w:val="single" w:sz="4" w:space="0" w:color="auto"/>
              <w:bottom w:val="single" w:sz="4" w:space="0" w:color="auto"/>
              <w:right w:val="single" w:sz="4" w:space="0" w:color="auto"/>
            </w:tcBorders>
          </w:tcPr>
          <w:p w14:paraId="0F275105" w14:textId="77777777" w:rsidR="00E76EA1" w:rsidRPr="00833B5A" w:rsidRDefault="00E76EA1" w:rsidP="008E0D82">
            <w:pPr>
              <w:spacing w:before="40" w:after="40"/>
              <w:rPr>
                <w:rFonts w:ascii="Tahoma" w:hAnsi="Tahoma" w:cs="Tahoma"/>
                <w:sz w:val="20"/>
                <w:szCs w:val="20"/>
                <w:lang w:val="sl-SI"/>
              </w:rPr>
            </w:pPr>
            <w:r w:rsidRPr="00833B5A">
              <w:rPr>
                <w:rFonts w:ascii="Tahoma" w:hAnsi="Tahoma" w:cs="Tahoma"/>
                <w:sz w:val="20"/>
                <w:szCs w:val="20"/>
                <w:lang w:val="sl-SI"/>
              </w:rPr>
              <w:lastRenderedPageBreak/>
              <w:t>Frakcija  0,2 / 0,7 mm</w:t>
            </w:r>
          </w:p>
          <w:p w14:paraId="725BED7A" w14:textId="77777777" w:rsidR="00E76EA1" w:rsidRPr="00833B5A" w:rsidRDefault="00E76EA1" w:rsidP="008E0D82">
            <w:pPr>
              <w:spacing w:before="40" w:after="40"/>
              <w:ind w:left="180"/>
              <w:rPr>
                <w:rFonts w:ascii="Tahoma" w:hAnsi="Tahoma" w:cs="Tahoma"/>
                <w:sz w:val="20"/>
                <w:szCs w:val="20"/>
                <w:lang w:val="sl-SI"/>
              </w:rPr>
            </w:pPr>
            <w:r w:rsidRPr="00833B5A">
              <w:rPr>
                <w:rFonts w:ascii="Tahoma" w:hAnsi="Tahoma" w:cs="Tahoma"/>
                <w:sz w:val="20"/>
                <w:szCs w:val="20"/>
                <w:lang w:val="sl-SI"/>
              </w:rPr>
              <w:t>-  fini delci  (&lt; 0,063 mm), največ</w:t>
            </w:r>
          </w:p>
          <w:p w14:paraId="4BB25828" w14:textId="77777777" w:rsidR="00E76EA1" w:rsidRPr="00833B5A" w:rsidRDefault="00E76EA1" w:rsidP="008E0D82">
            <w:pPr>
              <w:spacing w:before="40" w:after="40"/>
              <w:rPr>
                <w:rFonts w:ascii="Tahoma" w:hAnsi="Tahoma" w:cs="Tahoma"/>
                <w:sz w:val="20"/>
                <w:szCs w:val="20"/>
                <w:lang w:val="sl-SI"/>
              </w:rPr>
            </w:pPr>
            <w:r w:rsidRPr="00833B5A">
              <w:rPr>
                <w:rFonts w:ascii="Tahoma" w:hAnsi="Tahoma" w:cs="Tahoma"/>
                <w:sz w:val="20"/>
                <w:szCs w:val="20"/>
                <w:lang w:val="sl-SI"/>
              </w:rPr>
              <w:t xml:space="preserve">   -  podmerna zrna, največ </w:t>
            </w:r>
          </w:p>
          <w:p w14:paraId="13ECD3AC" w14:textId="77777777" w:rsidR="00E76EA1" w:rsidRPr="00833B5A" w:rsidRDefault="00E76EA1" w:rsidP="008E0D82">
            <w:pPr>
              <w:spacing w:before="40" w:after="40"/>
              <w:rPr>
                <w:rFonts w:ascii="Tahoma" w:hAnsi="Tahoma" w:cs="Tahoma"/>
                <w:sz w:val="20"/>
                <w:szCs w:val="20"/>
                <w:lang w:val="sl-SI"/>
              </w:rPr>
            </w:pPr>
            <w:r w:rsidRPr="00833B5A">
              <w:rPr>
                <w:rFonts w:ascii="Tahoma" w:hAnsi="Tahoma" w:cs="Tahoma"/>
                <w:sz w:val="20"/>
                <w:szCs w:val="20"/>
                <w:lang w:val="sl-SI"/>
              </w:rPr>
              <w:t xml:space="preserve">   -  nadmerna zrna do 1 mm, največ</w:t>
            </w:r>
          </w:p>
          <w:p w14:paraId="7F81187D" w14:textId="77777777" w:rsidR="00E76EA1" w:rsidRPr="00833B5A" w:rsidRDefault="00E76EA1" w:rsidP="008E0D82">
            <w:pPr>
              <w:spacing w:before="40" w:after="40"/>
              <w:rPr>
                <w:rFonts w:ascii="Tahoma" w:hAnsi="Tahoma" w:cs="Tahoma"/>
                <w:sz w:val="20"/>
                <w:szCs w:val="20"/>
                <w:lang w:val="sl-SI"/>
              </w:rPr>
            </w:pPr>
          </w:p>
          <w:p w14:paraId="16957DA8" w14:textId="77777777" w:rsidR="00E76EA1" w:rsidRPr="00833B5A" w:rsidRDefault="00E76EA1" w:rsidP="008E0D82">
            <w:pPr>
              <w:spacing w:before="40" w:after="40"/>
              <w:rPr>
                <w:rFonts w:ascii="Tahoma" w:hAnsi="Tahoma" w:cs="Tahoma"/>
                <w:sz w:val="20"/>
                <w:szCs w:val="20"/>
                <w:lang w:val="sl-SI"/>
              </w:rPr>
            </w:pPr>
            <w:r w:rsidRPr="00833B5A">
              <w:rPr>
                <w:rFonts w:ascii="Tahoma" w:hAnsi="Tahoma" w:cs="Tahoma"/>
                <w:sz w:val="20"/>
                <w:szCs w:val="20"/>
                <w:lang w:val="sl-SI"/>
              </w:rPr>
              <w:t>Frakcija 0,5 / 1,2 mm</w:t>
            </w:r>
          </w:p>
          <w:p w14:paraId="00024E75" w14:textId="77777777" w:rsidR="00E76EA1" w:rsidRPr="00833B5A" w:rsidRDefault="00E76EA1" w:rsidP="008E0D82">
            <w:pPr>
              <w:spacing w:before="40" w:after="40"/>
              <w:rPr>
                <w:rFonts w:ascii="Tahoma" w:hAnsi="Tahoma" w:cs="Tahoma"/>
                <w:sz w:val="20"/>
                <w:szCs w:val="20"/>
                <w:lang w:val="sl-SI"/>
              </w:rPr>
            </w:pPr>
            <w:r w:rsidRPr="00833B5A">
              <w:rPr>
                <w:rFonts w:ascii="Tahoma" w:hAnsi="Tahoma" w:cs="Tahoma"/>
                <w:sz w:val="20"/>
                <w:szCs w:val="20"/>
                <w:lang w:val="sl-SI"/>
              </w:rPr>
              <w:t xml:space="preserve">   -  fini delci (&gt; 0,063 mm), največ</w:t>
            </w:r>
          </w:p>
          <w:p w14:paraId="7388895C" w14:textId="77777777" w:rsidR="00E76EA1" w:rsidRPr="00833B5A" w:rsidRDefault="00E76EA1" w:rsidP="008E0D82">
            <w:pPr>
              <w:spacing w:before="40" w:after="40"/>
              <w:rPr>
                <w:rFonts w:ascii="Tahoma" w:hAnsi="Tahoma" w:cs="Tahoma"/>
                <w:sz w:val="20"/>
                <w:szCs w:val="20"/>
                <w:lang w:val="sl-SI"/>
              </w:rPr>
            </w:pPr>
            <w:r w:rsidRPr="00833B5A">
              <w:rPr>
                <w:rFonts w:ascii="Tahoma" w:hAnsi="Tahoma" w:cs="Tahoma"/>
                <w:sz w:val="20"/>
                <w:szCs w:val="20"/>
                <w:lang w:val="sl-SI"/>
              </w:rPr>
              <w:t xml:space="preserve">   -  podmerna zrna, največ</w:t>
            </w:r>
          </w:p>
          <w:p w14:paraId="580A8ABA" w14:textId="77777777" w:rsidR="00E76EA1" w:rsidRPr="00833B5A" w:rsidRDefault="00E76EA1" w:rsidP="008E0D82">
            <w:pPr>
              <w:spacing w:before="40" w:after="40"/>
              <w:rPr>
                <w:rFonts w:ascii="Tahoma" w:hAnsi="Tahoma" w:cs="Tahoma"/>
                <w:sz w:val="20"/>
                <w:szCs w:val="20"/>
                <w:lang w:val="sl-SI" w:bidi="en-US"/>
              </w:rPr>
            </w:pPr>
            <w:r w:rsidRPr="00833B5A">
              <w:rPr>
                <w:rFonts w:ascii="Tahoma" w:hAnsi="Tahoma" w:cs="Tahoma"/>
                <w:sz w:val="20"/>
                <w:szCs w:val="20"/>
                <w:lang w:val="sl-SI"/>
              </w:rPr>
              <w:t xml:space="preserve">   -  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2778F663" w14:textId="77777777" w:rsidR="00E76EA1" w:rsidRPr="00833B5A" w:rsidRDefault="00E76EA1" w:rsidP="008E0D82">
            <w:pPr>
              <w:spacing w:before="40" w:after="40"/>
              <w:jc w:val="center"/>
              <w:rPr>
                <w:rFonts w:ascii="Tahoma" w:hAnsi="Tahoma" w:cs="Tahoma"/>
                <w:sz w:val="20"/>
                <w:szCs w:val="20"/>
                <w:lang w:val="sl-SI"/>
              </w:rPr>
            </w:pPr>
          </w:p>
          <w:p w14:paraId="6690EE42"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61113FF4"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6DCF55A5"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46158B42" w14:textId="77777777" w:rsidR="00E76EA1" w:rsidRPr="00833B5A" w:rsidRDefault="00E76EA1" w:rsidP="008E0D82">
            <w:pPr>
              <w:spacing w:before="40" w:after="40"/>
              <w:jc w:val="center"/>
              <w:rPr>
                <w:rFonts w:ascii="Tahoma" w:hAnsi="Tahoma" w:cs="Tahoma"/>
                <w:sz w:val="20"/>
                <w:szCs w:val="20"/>
                <w:lang w:val="sl-SI"/>
              </w:rPr>
            </w:pPr>
          </w:p>
          <w:p w14:paraId="438C479B" w14:textId="77777777" w:rsidR="00E76EA1" w:rsidRPr="00833B5A" w:rsidRDefault="00E76EA1" w:rsidP="008E0D82">
            <w:pPr>
              <w:spacing w:before="40" w:after="40"/>
              <w:jc w:val="center"/>
              <w:rPr>
                <w:rFonts w:ascii="Tahoma" w:hAnsi="Tahoma" w:cs="Tahoma"/>
                <w:sz w:val="20"/>
                <w:szCs w:val="20"/>
                <w:lang w:val="sl-SI"/>
              </w:rPr>
            </w:pPr>
          </w:p>
          <w:p w14:paraId="77A3DCF9"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64612A3A"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7E9DD0F4" w14:textId="77777777" w:rsidR="00E76EA1" w:rsidRPr="00833B5A" w:rsidRDefault="00E76EA1" w:rsidP="008E0D82">
            <w:pPr>
              <w:spacing w:before="40" w:after="40"/>
              <w:jc w:val="center"/>
              <w:rPr>
                <w:rFonts w:ascii="Tahoma" w:hAnsi="Tahoma" w:cs="Tahoma"/>
                <w:sz w:val="20"/>
                <w:szCs w:val="20"/>
                <w:lang w:val="sl-SI" w:bidi="en-US"/>
              </w:rPr>
            </w:pPr>
            <w:r w:rsidRPr="00833B5A">
              <w:rPr>
                <w:rFonts w:ascii="Tahoma" w:hAnsi="Tahoma" w:cs="Tahoma"/>
                <w:sz w:val="20"/>
                <w:szCs w:val="20"/>
                <w:lang w:val="sl-SI"/>
              </w:rPr>
              <w:t>m.- %</w:t>
            </w:r>
          </w:p>
        </w:tc>
        <w:tc>
          <w:tcPr>
            <w:tcW w:w="1700" w:type="dxa"/>
            <w:tcBorders>
              <w:top w:val="single" w:sz="4" w:space="0" w:color="auto"/>
              <w:left w:val="single" w:sz="4" w:space="0" w:color="auto"/>
              <w:bottom w:val="single" w:sz="4" w:space="0" w:color="auto"/>
              <w:right w:val="single" w:sz="4" w:space="0" w:color="auto"/>
            </w:tcBorders>
          </w:tcPr>
          <w:p w14:paraId="07661156" w14:textId="77777777" w:rsidR="00E76EA1" w:rsidRPr="00833B5A" w:rsidRDefault="00E76EA1" w:rsidP="008E0D82">
            <w:pPr>
              <w:spacing w:before="40" w:after="40"/>
              <w:jc w:val="center"/>
              <w:rPr>
                <w:rFonts w:ascii="Tahoma" w:hAnsi="Tahoma" w:cs="Tahoma"/>
                <w:sz w:val="20"/>
                <w:szCs w:val="20"/>
                <w:lang w:val="sl-SI"/>
              </w:rPr>
            </w:pPr>
          </w:p>
          <w:p w14:paraId="71B3CAE9"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0,5</w:t>
            </w:r>
          </w:p>
          <w:p w14:paraId="197C2F1A"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5</w:t>
            </w:r>
          </w:p>
          <w:p w14:paraId="4C27C5FF"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2CE3A167" w14:textId="77777777" w:rsidR="00E76EA1" w:rsidRPr="00833B5A" w:rsidRDefault="00E76EA1" w:rsidP="008E0D82">
            <w:pPr>
              <w:spacing w:before="40" w:after="40"/>
              <w:jc w:val="center"/>
              <w:rPr>
                <w:rFonts w:ascii="Tahoma" w:hAnsi="Tahoma" w:cs="Tahoma"/>
                <w:sz w:val="20"/>
                <w:szCs w:val="20"/>
                <w:lang w:val="sl-SI"/>
              </w:rPr>
            </w:pPr>
          </w:p>
          <w:p w14:paraId="33B3B71F" w14:textId="77777777" w:rsidR="00E76EA1" w:rsidRPr="00833B5A" w:rsidRDefault="00E76EA1" w:rsidP="008E0D82">
            <w:pPr>
              <w:spacing w:before="40" w:after="40"/>
              <w:jc w:val="center"/>
              <w:rPr>
                <w:rFonts w:ascii="Tahoma" w:hAnsi="Tahoma" w:cs="Tahoma"/>
                <w:sz w:val="20"/>
                <w:szCs w:val="20"/>
                <w:lang w:val="sl-SI"/>
              </w:rPr>
            </w:pPr>
          </w:p>
          <w:p w14:paraId="1084FDC7"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0,3</w:t>
            </w:r>
          </w:p>
          <w:p w14:paraId="590862C7" w14:textId="77777777" w:rsidR="00E76EA1" w:rsidRPr="00833B5A" w:rsidRDefault="00E76EA1" w:rsidP="008E0D82">
            <w:pPr>
              <w:spacing w:before="40" w:after="40"/>
              <w:jc w:val="center"/>
              <w:rPr>
                <w:rFonts w:ascii="Tahoma" w:hAnsi="Tahoma" w:cs="Tahoma"/>
                <w:sz w:val="20"/>
                <w:szCs w:val="20"/>
                <w:lang w:val="sl-SI"/>
              </w:rPr>
            </w:pPr>
            <w:r w:rsidRPr="00833B5A">
              <w:rPr>
                <w:rFonts w:ascii="Tahoma" w:hAnsi="Tahoma" w:cs="Tahoma"/>
                <w:sz w:val="20"/>
                <w:szCs w:val="20"/>
                <w:lang w:val="sl-SI"/>
              </w:rPr>
              <w:t>5</w:t>
            </w:r>
          </w:p>
          <w:p w14:paraId="31C261EE" w14:textId="77777777" w:rsidR="00E76EA1" w:rsidRPr="00833B5A" w:rsidRDefault="00E76EA1" w:rsidP="008E0D82">
            <w:pPr>
              <w:spacing w:before="40" w:after="40"/>
              <w:jc w:val="center"/>
              <w:rPr>
                <w:rFonts w:ascii="Tahoma" w:hAnsi="Tahoma" w:cs="Tahoma"/>
                <w:sz w:val="20"/>
                <w:szCs w:val="20"/>
                <w:lang w:val="sl-SI" w:bidi="en-US"/>
              </w:rPr>
            </w:pPr>
            <w:r w:rsidRPr="00833B5A">
              <w:rPr>
                <w:rFonts w:ascii="Tahoma" w:hAnsi="Tahoma" w:cs="Tahoma"/>
                <w:sz w:val="20"/>
                <w:szCs w:val="20"/>
                <w:lang w:val="sl-SI"/>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0933C80C" w14:textId="77777777" w:rsidR="00E76EA1" w:rsidRPr="00833B5A" w:rsidRDefault="00E76EA1" w:rsidP="008E0D82">
            <w:pPr>
              <w:spacing w:before="40" w:after="40"/>
              <w:ind w:left="113" w:right="113"/>
              <w:jc w:val="center"/>
              <w:rPr>
                <w:rFonts w:ascii="Tahoma" w:hAnsi="Tahoma" w:cs="Tahoma"/>
                <w:sz w:val="20"/>
                <w:szCs w:val="20"/>
                <w:lang w:val="sl-SI"/>
              </w:rPr>
            </w:pPr>
          </w:p>
          <w:p w14:paraId="228E2D02" w14:textId="77777777" w:rsidR="00E76EA1" w:rsidRPr="00833B5A" w:rsidRDefault="00E76EA1" w:rsidP="008E0D82">
            <w:pPr>
              <w:spacing w:before="40" w:after="40"/>
              <w:ind w:left="113" w:right="113"/>
              <w:jc w:val="center"/>
              <w:rPr>
                <w:rFonts w:ascii="Tahoma" w:hAnsi="Tahoma" w:cs="Tahoma"/>
                <w:sz w:val="20"/>
                <w:szCs w:val="20"/>
                <w:lang w:val="sl-SI"/>
              </w:rPr>
            </w:pPr>
          </w:p>
          <w:p w14:paraId="4361657E" w14:textId="77777777" w:rsidR="00E76EA1" w:rsidRPr="00833B5A" w:rsidRDefault="00E76EA1" w:rsidP="008E0D82">
            <w:pPr>
              <w:pStyle w:val="Default"/>
              <w:spacing w:before="40" w:after="40" w:line="276" w:lineRule="auto"/>
              <w:jc w:val="center"/>
              <w:rPr>
                <w:rFonts w:ascii="Tahoma" w:hAnsi="Tahoma" w:cs="Tahoma"/>
                <w:color w:val="auto"/>
                <w:sz w:val="20"/>
                <w:szCs w:val="20"/>
                <w:lang w:eastAsia="en-US" w:bidi="en-US"/>
              </w:rPr>
            </w:pPr>
          </w:p>
          <w:p w14:paraId="0A7F5C5B" w14:textId="77777777" w:rsidR="00E76EA1" w:rsidRPr="00833B5A" w:rsidRDefault="00E76EA1" w:rsidP="008E0D82">
            <w:pPr>
              <w:pStyle w:val="Default"/>
              <w:spacing w:before="40" w:after="40" w:line="276" w:lineRule="auto"/>
              <w:jc w:val="center"/>
              <w:rPr>
                <w:rFonts w:ascii="Tahoma" w:hAnsi="Tahoma" w:cs="Tahoma"/>
                <w:color w:val="auto"/>
                <w:sz w:val="20"/>
                <w:szCs w:val="20"/>
                <w:lang w:eastAsia="en-US" w:bidi="en-US"/>
              </w:rPr>
            </w:pPr>
            <w:r w:rsidRPr="00833B5A">
              <w:rPr>
                <w:rFonts w:ascii="Tahoma" w:hAnsi="Tahoma" w:cs="Tahoma"/>
                <w:bCs/>
                <w:color w:val="auto"/>
                <w:sz w:val="20"/>
                <w:szCs w:val="20"/>
                <w:lang w:eastAsia="en-US" w:bidi="en-US"/>
              </w:rPr>
              <w:t>TL Gestein-StB</w:t>
            </w:r>
          </w:p>
          <w:p w14:paraId="5306D0C5" w14:textId="77777777" w:rsidR="00E76EA1" w:rsidRPr="00833B5A" w:rsidRDefault="00E76EA1" w:rsidP="008E0D82">
            <w:pPr>
              <w:spacing w:before="40" w:after="40"/>
              <w:ind w:left="113" w:right="113"/>
              <w:jc w:val="center"/>
              <w:rPr>
                <w:rFonts w:ascii="Tahoma" w:hAnsi="Tahoma" w:cs="Tahoma"/>
                <w:sz w:val="20"/>
                <w:szCs w:val="20"/>
                <w:lang w:val="sl-SI" w:bidi="en-US"/>
              </w:rPr>
            </w:pPr>
          </w:p>
        </w:tc>
      </w:tr>
    </w:tbl>
    <w:p w14:paraId="2D3C06AB" w14:textId="77777777" w:rsidR="00E76EA1" w:rsidRPr="00833B5A" w:rsidRDefault="00E76EA1" w:rsidP="00E76EA1">
      <w:pPr>
        <w:pStyle w:val="Naslov7"/>
        <w:rPr>
          <w:rFonts w:ascii="Tahoma" w:hAnsi="Tahoma" w:cs="Tahoma"/>
        </w:rPr>
      </w:pPr>
      <w:r w:rsidRPr="00833B5A">
        <w:rPr>
          <w:rFonts w:ascii="Tahoma" w:hAnsi="Tahoma" w:cs="Tahoma"/>
        </w:rPr>
        <w:t xml:space="preserve"> </w:t>
      </w:r>
      <w:bookmarkStart w:id="850" w:name="_Toc312139335"/>
      <w:bookmarkStart w:id="851" w:name="_Toc129506978"/>
      <w:r w:rsidRPr="00833B5A">
        <w:rPr>
          <w:rFonts w:ascii="Tahoma" w:hAnsi="Tahoma" w:cs="Tahoma"/>
        </w:rPr>
        <w:t>Pesek za posipanje</w:t>
      </w:r>
      <w:bookmarkEnd w:id="850"/>
      <w:bookmarkEnd w:id="851"/>
    </w:p>
    <w:p w14:paraId="72D896CC"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Pesek za posipanje osnovnega premaza epoksidne smole mora imeti lastnosti, ki se zahtevajo v Tabeli 3.6.38, če ni drugače predpisano.</w:t>
      </w:r>
    </w:p>
    <w:p w14:paraId="7A1E17A7"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določenih primerih je pesek uporaben tudi za posipanje osnovnega premaza z bitumenskim vezivom.</w:t>
      </w:r>
    </w:p>
    <w:p w14:paraId="6F7E5222" w14:textId="77777777" w:rsidR="001A1B67" w:rsidRPr="00833B5A" w:rsidRDefault="00201EAF" w:rsidP="00201EAF">
      <w:pPr>
        <w:pStyle w:val="Tabele"/>
        <w:ind w:left="1418" w:hanging="1418"/>
      </w:pPr>
      <w:r w:rsidRPr="00833B5A">
        <w:t>Tabela 3.6.36</w:t>
      </w:r>
      <w:r w:rsidR="001A1B67" w:rsidRPr="00833B5A">
        <w:t>:</w:t>
      </w:r>
      <w:r w:rsidRPr="00833B5A">
        <w:tab/>
      </w:r>
      <w:r w:rsidR="001A1B67" w:rsidRPr="00833B5A">
        <w:t>Tehnični pogoji za lastnosti epoksidnih smol (SIST EN 1504-2)</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8"/>
        <w:gridCol w:w="994"/>
        <w:gridCol w:w="1418"/>
        <w:gridCol w:w="1769"/>
      </w:tblGrid>
      <w:tr w:rsidR="00833B5A" w:rsidRPr="00833B5A" w14:paraId="2FD899AD" w14:textId="77777777" w:rsidTr="00874B1A">
        <w:trPr>
          <w:trHeight w:val="227"/>
        </w:trPr>
        <w:tc>
          <w:tcPr>
            <w:tcW w:w="4608" w:type="dxa"/>
            <w:tcBorders>
              <w:top w:val="single" w:sz="4" w:space="0" w:color="auto"/>
              <w:left w:val="single" w:sz="4" w:space="0" w:color="auto"/>
              <w:bottom w:val="single" w:sz="4" w:space="0" w:color="auto"/>
              <w:right w:val="single" w:sz="4" w:space="0" w:color="auto"/>
            </w:tcBorders>
            <w:hideMark/>
          </w:tcPr>
          <w:p w14:paraId="5C21D4EA" w14:textId="77777777" w:rsidR="001A1B67" w:rsidRPr="00833B5A" w:rsidRDefault="001A1B67" w:rsidP="00874B1A">
            <w:pPr>
              <w:spacing w:before="40" w:after="40"/>
              <w:rPr>
                <w:rFonts w:ascii="Tahoma" w:hAnsi="Tahoma" w:cs="Tahoma"/>
                <w:b/>
                <w:bCs/>
                <w:sz w:val="20"/>
                <w:szCs w:val="20"/>
                <w:lang w:val="sl-SI" w:bidi="en-US"/>
              </w:rPr>
            </w:pPr>
            <w:r w:rsidRPr="00833B5A">
              <w:rPr>
                <w:rFonts w:ascii="Tahoma" w:hAnsi="Tahoma" w:cs="Tahoma"/>
                <w:b/>
                <w:bCs/>
                <w:sz w:val="20"/>
                <w:szCs w:val="20"/>
                <w:lang w:val="sl-SI"/>
              </w:rPr>
              <w:t xml:space="preserve">Lastnosti epoksidne smole </w:t>
            </w:r>
          </w:p>
        </w:tc>
        <w:tc>
          <w:tcPr>
            <w:tcW w:w="994" w:type="dxa"/>
            <w:tcBorders>
              <w:top w:val="single" w:sz="4" w:space="0" w:color="auto"/>
              <w:left w:val="single" w:sz="4" w:space="0" w:color="auto"/>
              <w:bottom w:val="single" w:sz="4" w:space="0" w:color="auto"/>
              <w:right w:val="single" w:sz="4" w:space="0" w:color="auto"/>
            </w:tcBorders>
            <w:hideMark/>
          </w:tcPr>
          <w:p w14:paraId="18F20ADF" w14:textId="77777777" w:rsidR="001A1B67" w:rsidRPr="00833B5A" w:rsidRDefault="001A1B67" w:rsidP="00874B1A">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Enota</w:t>
            </w:r>
          </w:p>
        </w:tc>
        <w:tc>
          <w:tcPr>
            <w:tcW w:w="1418" w:type="dxa"/>
            <w:tcBorders>
              <w:top w:val="single" w:sz="4" w:space="0" w:color="auto"/>
              <w:left w:val="single" w:sz="4" w:space="0" w:color="auto"/>
              <w:bottom w:val="single" w:sz="4" w:space="0" w:color="auto"/>
              <w:right w:val="single" w:sz="4" w:space="0" w:color="auto"/>
            </w:tcBorders>
            <w:hideMark/>
          </w:tcPr>
          <w:p w14:paraId="1897DC24" w14:textId="77777777" w:rsidR="001A1B67" w:rsidRPr="00833B5A" w:rsidRDefault="001A1B67" w:rsidP="00874B1A">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769" w:type="dxa"/>
            <w:tcBorders>
              <w:top w:val="single" w:sz="4" w:space="0" w:color="auto"/>
              <w:left w:val="single" w:sz="4" w:space="0" w:color="auto"/>
              <w:bottom w:val="single" w:sz="4" w:space="0" w:color="auto"/>
              <w:right w:val="single" w:sz="4" w:space="0" w:color="auto"/>
            </w:tcBorders>
            <w:hideMark/>
          </w:tcPr>
          <w:p w14:paraId="14E4FD5D" w14:textId="77777777" w:rsidR="001A1B67" w:rsidRPr="00833B5A" w:rsidRDefault="001A1B67" w:rsidP="00874B1A">
            <w:pPr>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Predpis za preskuse</w:t>
            </w:r>
          </w:p>
        </w:tc>
      </w:tr>
      <w:tr w:rsidR="00833B5A" w:rsidRPr="00833B5A" w14:paraId="14D4F7B6" w14:textId="77777777" w:rsidTr="00874B1A">
        <w:trPr>
          <w:cantSplit/>
          <w:trHeight w:val="227"/>
        </w:trPr>
        <w:tc>
          <w:tcPr>
            <w:tcW w:w="4608" w:type="dxa"/>
            <w:tcBorders>
              <w:top w:val="single" w:sz="4" w:space="0" w:color="auto"/>
              <w:left w:val="single" w:sz="4" w:space="0" w:color="auto"/>
              <w:bottom w:val="single" w:sz="4" w:space="0" w:color="auto"/>
              <w:right w:val="single" w:sz="4" w:space="0" w:color="auto"/>
            </w:tcBorders>
          </w:tcPr>
          <w:p w14:paraId="238C40DD"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Viskoznost: pri 23</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največ</w:t>
            </w:r>
          </w:p>
          <w:p w14:paraId="56A12EE8"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Viskoznost: pri 12</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največ</w:t>
            </w:r>
          </w:p>
          <w:p w14:paraId="00916535"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Viskoznost: pri 8</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w:t>
            </w:r>
          </w:p>
          <w:p w14:paraId="64E45D72"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Gostota posamezne komponente</w:t>
            </w:r>
          </w:p>
          <w:p w14:paraId="27E1CB4A"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Ostanek po žarenju, največ</w:t>
            </w:r>
          </w:p>
          <w:p w14:paraId="1C4091E7"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Obdelavni čas, najmanj</w:t>
            </w:r>
          </w:p>
          <w:p w14:paraId="742A1159"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Čas strjevanja:</w:t>
            </w:r>
          </w:p>
          <w:p w14:paraId="0CE879A6" w14:textId="77777777" w:rsidR="001A1B67" w:rsidRPr="00833B5A" w:rsidRDefault="001A1B67" w:rsidP="00874B1A">
            <w:pPr>
              <w:spacing w:before="40" w:after="40"/>
              <w:rPr>
                <w:rFonts w:ascii="Tahoma" w:hAnsi="Tahoma" w:cs="Tahoma"/>
                <w:sz w:val="20"/>
                <w:szCs w:val="20"/>
                <w:lang w:val="sl-SI"/>
              </w:rPr>
            </w:pPr>
          </w:p>
          <w:p w14:paraId="4D8F8196" w14:textId="77777777" w:rsidR="001A1B67" w:rsidRPr="00833B5A" w:rsidRDefault="001A1B67" w:rsidP="00874B1A">
            <w:pPr>
              <w:spacing w:before="40" w:after="40"/>
              <w:ind w:left="196" w:hanging="196"/>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46 ur, 8</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relativna vlažnost zraka 75 % v normalni klimi, največ</w:t>
            </w:r>
          </w:p>
          <w:p w14:paraId="156B3EBF" w14:textId="77777777" w:rsidR="001A1B67" w:rsidRPr="00833B5A" w:rsidRDefault="001A1B67" w:rsidP="00874B1A">
            <w:pPr>
              <w:spacing w:before="40" w:after="40"/>
              <w:ind w:left="196" w:hanging="196"/>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pri 40</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relativna vlažnost zraka 75 %,          najmanj</w:t>
            </w:r>
          </w:p>
          <w:p w14:paraId="4E52E467" w14:textId="77777777" w:rsidR="001A1B67" w:rsidRPr="00833B5A" w:rsidRDefault="001A1B67" w:rsidP="00874B1A">
            <w:pPr>
              <w:spacing w:before="40" w:after="40"/>
              <w:ind w:left="196" w:hanging="196"/>
              <w:rPr>
                <w:rFonts w:ascii="Tahoma" w:hAnsi="Tahoma" w:cs="Tahoma"/>
                <w:sz w:val="20"/>
                <w:szCs w:val="20"/>
                <w:lang w:val="sl-SI"/>
              </w:rPr>
            </w:pPr>
            <w:r w:rsidRPr="00833B5A">
              <w:rPr>
                <w:rFonts w:ascii="Tahoma" w:hAnsi="Tahoma" w:cs="Tahoma"/>
                <w:sz w:val="20"/>
                <w:szCs w:val="20"/>
                <w:lang w:val="sl-SI"/>
              </w:rPr>
              <w:t>-</w:t>
            </w:r>
            <w:r w:rsidRPr="00833B5A">
              <w:rPr>
                <w:rFonts w:ascii="Tahoma" w:hAnsi="Tahoma" w:cs="Tahoma"/>
                <w:sz w:val="20"/>
                <w:szCs w:val="20"/>
                <w:lang w:val="sl-SI"/>
              </w:rPr>
              <w:tab/>
              <w:t>kod 12</w:t>
            </w:r>
            <w:r w:rsidRPr="00833B5A">
              <w:rPr>
                <w:rFonts w:ascii="Tahoma" w:hAnsi="Tahoma" w:cs="Tahoma"/>
                <w:sz w:val="20"/>
                <w:szCs w:val="20"/>
                <w:vertAlign w:val="superscript"/>
                <w:lang w:val="sl-SI"/>
              </w:rPr>
              <w:t xml:space="preserve">o </w:t>
            </w:r>
            <w:r w:rsidRPr="00833B5A">
              <w:rPr>
                <w:rFonts w:ascii="Tahoma" w:hAnsi="Tahoma" w:cs="Tahoma"/>
                <w:sz w:val="20"/>
                <w:szCs w:val="20"/>
                <w:lang w:val="sl-SI"/>
              </w:rPr>
              <w:t>C in 75 % relativna vlažnost zraka, največ</w:t>
            </w:r>
          </w:p>
          <w:p w14:paraId="5D11140A"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 xml:space="preserve">Vsebnost suhega ostanka, najmanj </w:t>
            </w:r>
          </w:p>
          <w:p w14:paraId="733AAE8D"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Vpijanje vode v strjenem stanju, največ</w:t>
            </w:r>
          </w:p>
          <w:p w14:paraId="2D475F25"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Obstojnost pri povišani temperaturi (silikonsko olje), najmanj</w:t>
            </w:r>
          </w:p>
          <w:p w14:paraId="2619D51A" w14:textId="77777777" w:rsidR="001A1B67" w:rsidRPr="00833B5A" w:rsidRDefault="001A1B67" w:rsidP="00874B1A">
            <w:pPr>
              <w:spacing w:before="40" w:after="40"/>
              <w:rPr>
                <w:rFonts w:ascii="Tahoma" w:hAnsi="Tahoma" w:cs="Tahoma"/>
                <w:sz w:val="20"/>
                <w:szCs w:val="20"/>
                <w:lang w:val="sl-SI"/>
              </w:rPr>
            </w:pPr>
            <w:r w:rsidRPr="00833B5A">
              <w:rPr>
                <w:rFonts w:ascii="Tahoma" w:hAnsi="Tahoma" w:cs="Tahoma"/>
                <w:sz w:val="20"/>
                <w:szCs w:val="20"/>
                <w:lang w:val="sl-SI"/>
              </w:rPr>
              <w:t>Sprijemna trdnost po preskusu pri pšovišani temperaturi, najmanj</w:t>
            </w:r>
          </w:p>
          <w:p w14:paraId="481104EF"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 xml:space="preserve">Obstojnost pri skladiščenju, najmanj </w:t>
            </w:r>
          </w:p>
        </w:tc>
        <w:tc>
          <w:tcPr>
            <w:tcW w:w="994" w:type="dxa"/>
            <w:tcBorders>
              <w:top w:val="single" w:sz="4" w:space="0" w:color="auto"/>
              <w:left w:val="single" w:sz="4" w:space="0" w:color="auto"/>
              <w:bottom w:val="single" w:sz="4" w:space="0" w:color="auto"/>
              <w:right w:val="single" w:sz="4" w:space="0" w:color="auto"/>
            </w:tcBorders>
          </w:tcPr>
          <w:p w14:paraId="4FF73165"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Pa s</w:t>
            </w:r>
          </w:p>
          <w:p w14:paraId="592ED119"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Pa s</w:t>
            </w:r>
          </w:p>
          <w:p w14:paraId="74188B03"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Pa s</w:t>
            </w:r>
          </w:p>
          <w:p w14:paraId="6C99F79C" w14:textId="77777777" w:rsidR="001A1B67" w:rsidRPr="00833B5A" w:rsidRDefault="001A1B67" w:rsidP="00874B1A">
            <w:pPr>
              <w:spacing w:before="40" w:after="40"/>
              <w:jc w:val="center"/>
              <w:rPr>
                <w:rFonts w:ascii="Tahoma" w:hAnsi="Tahoma" w:cs="Tahoma"/>
                <w:sz w:val="20"/>
                <w:szCs w:val="20"/>
                <w:vertAlign w:val="superscript"/>
                <w:lang w:val="sl-SI"/>
              </w:rPr>
            </w:pPr>
            <w:r w:rsidRPr="00833B5A">
              <w:rPr>
                <w:rFonts w:ascii="Tahoma" w:hAnsi="Tahoma" w:cs="Tahoma"/>
                <w:sz w:val="20"/>
                <w:szCs w:val="20"/>
                <w:lang w:val="sl-SI"/>
              </w:rPr>
              <w:t>g/cm</w:t>
            </w:r>
            <w:r w:rsidRPr="00833B5A">
              <w:rPr>
                <w:rFonts w:ascii="Tahoma" w:hAnsi="Tahoma" w:cs="Tahoma"/>
                <w:sz w:val="20"/>
                <w:szCs w:val="20"/>
                <w:vertAlign w:val="superscript"/>
                <w:lang w:val="sl-SI"/>
              </w:rPr>
              <w:t>3</w:t>
            </w:r>
          </w:p>
          <w:p w14:paraId="69BD0FE2"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151746D1"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min</w:t>
            </w:r>
          </w:p>
          <w:p w14:paraId="3904811D" w14:textId="77777777" w:rsidR="001A1B67" w:rsidRPr="00833B5A" w:rsidRDefault="001A1B67" w:rsidP="00874B1A">
            <w:pPr>
              <w:spacing w:before="40" w:after="40"/>
              <w:jc w:val="center"/>
              <w:rPr>
                <w:rFonts w:ascii="Tahoma" w:hAnsi="Tahoma" w:cs="Tahoma"/>
                <w:sz w:val="20"/>
                <w:szCs w:val="20"/>
                <w:lang w:val="sl-SI"/>
              </w:rPr>
            </w:pPr>
          </w:p>
          <w:p w14:paraId="7CDA106B" w14:textId="77777777" w:rsidR="001A1B67" w:rsidRPr="00833B5A" w:rsidRDefault="001A1B67" w:rsidP="00874B1A">
            <w:pPr>
              <w:spacing w:before="40" w:after="40"/>
              <w:jc w:val="center"/>
              <w:rPr>
                <w:rFonts w:ascii="Tahoma" w:hAnsi="Tahoma" w:cs="Tahoma"/>
                <w:sz w:val="20"/>
                <w:szCs w:val="20"/>
                <w:lang w:val="sl-SI"/>
              </w:rPr>
            </w:pPr>
          </w:p>
          <w:p w14:paraId="54B4E5BC"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h</w:t>
            </w:r>
          </w:p>
          <w:p w14:paraId="3ADE49B8" w14:textId="77777777" w:rsidR="001A1B67" w:rsidRPr="00833B5A" w:rsidRDefault="001A1B67" w:rsidP="00874B1A">
            <w:pPr>
              <w:spacing w:before="40" w:after="40"/>
              <w:jc w:val="center"/>
              <w:rPr>
                <w:rFonts w:ascii="Tahoma" w:hAnsi="Tahoma" w:cs="Tahoma"/>
                <w:sz w:val="20"/>
                <w:szCs w:val="20"/>
                <w:lang w:val="sl-SI"/>
              </w:rPr>
            </w:pPr>
          </w:p>
          <w:p w14:paraId="7CBEEB4F"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h</w:t>
            </w:r>
          </w:p>
          <w:p w14:paraId="4356433D" w14:textId="77777777" w:rsidR="001A1B67" w:rsidRPr="00833B5A" w:rsidRDefault="001A1B67" w:rsidP="00874B1A">
            <w:pPr>
              <w:spacing w:before="40" w:after="40"/>
              <w:jc w:val="center"/>
              <w:rPr>
                <w:rFonts w:ascii="Tahoma" w:hAnsi="Tahoma" w:cs="Tahoma"/>
                <w:sz w:val="20"/>
                <w:szCs w:val="20"/>
                <w:lang w:val="sl-SI"/>
              </w:rPr>
            </w:pPr>
          </w:p>
          <w:p w14:paraId="5F5E59A5"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h</w:t>
            </w:r>
          </w:p>
          <w:p w14:paraId="41A1EAA7"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m.- %</w:t>
            </w:r>
          </w:p>
          <w:p w14:paraId="7BB3EF17"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 xml:space="preserve">m.- % </w:t>
            </w:r>
          </w:p>
          <w:p w14:paraId="40E8512C"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vertAlign w:val="superscript"/>
                <w:lang w:val="sl-SI"/>
              </w:rPr>
              <w:t>o</w:t>
            </w:r>
            <w:r w:rsidRPr="00833B5A">
              <w:rPr>
                <w:rFonts w:ascii="Tahoma" w:hAnsi="Tahoma" w:cs="Tahoma"/>
                <w:sz w:val="20"/>
                <w:szCs w:val="20"/>
                <w:lang w:val="sl-SI"/>
              </w:rPr>
              <w:t>C</w:t>
            </w:r>
          </w:p>
          <w:p w14:paraId="2B7EDCBA" w14:textId="77777777" w:rsidR="001A1B67" w:rsidRPr="00833B5A" w:rsidRDefault="001A1B67" w:rsidP="00874B1A">
            <w:pPr>
              <w:spacing w:before="40" w:after="40"/>
              <w:jc w:val="center"/>
              <w:rPr>
                <w:rFonts w:ascii="Tahoma" w:hAnsi="Tahoma" w:cs="Tahoma"/>
                <w:sz w:val="20"/>
                <w:szCs w:val="20"/>
                <w:lang w:val="sl-SI"/>
              </w:rPr>
            </w:pPr>
          </w:p>
          <w:p w14:paraId="3CE699F2" w14:textId="77777777" w:rsidR="001A1B67" w:rsidRPr="00833B5A" w:rsidRDefault="001A1B67" w:rsidP="00874B1A">
            <w:pPr>
              <w:spacing w:before="40" w:after="40"/>
              <w:jc w:val="center"/>
              <w:rPr>
                <w:rFonts w:ascii="Tahoma" w:hAnsi="Tahoma" w:cs="Tahoma"/>
                <w:sz w:val="20"/>
                <w:szCs w:val="20"/>
                <w:lang w:val="sl-SI"/>
              </w:rPr>
            </w:pPr>
          </w:p>
          <w:p w14:paraId="75ACB29A"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N/mm</w:t>
            </w:r>
            <w:r w:rsidRPr="00833B5A">
              <w:rPr>
                <w:rFonts w:ascii="Tahoma" w:hAnsi="Tahoma" w:cs="Tahoma"/>
                <w:sz w:val="20"/>
                <w:szCs w:val="20"/>
                <w:vertAlign w:val="superscript"/>
                <w:lang w:val="sl-SI"/>
              </w:rPr>
              <w:t>2</w:t>
            </w:r>
          </w:p>
          <w:p w14:paraId="7D4CA80A"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Leto</w:t>
            </w:r>
          </w:p>
        </w:tc>
        <w:tc>
          <w:tcPr>
            <w:tcW w:w="1418" w:type="dxa"/>
            <w:tcBorders>
              <w:top w:val="single" w:sz="4" w:space="0" w:color="auto"/>
              <w:left w:val="single" w:sz="4" w:space="0" w:color="auto"/>
              <w:bottom w:val="single" w:sz="4" w:space="0" w:color="auto"/>
              <w:right w:val="single" w:sz="4" w:space="0" w:color="auto"/>
            </w:tcBorders>
          </w:tcPr>
          <w:p w14:paraId="00D78FA2"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1</w:t>
            </w:r>
          </w:p>
          <w:p w14:paraId="68ADE109"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4</w:t>
            </w:r>
          </w:p>
          <w:p w14:paraId="719F1665"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navesti</w:t>
            </w:r>
          </w:p>
          <w:p w14:paraId="7F2B1D38"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navesti</w:t>
            </w:r>
          </w:p>
          <w:p w14:paraId="340CE95A"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1</w:t>
            </w:r>
          </w:p>
          <w:p w14:paraId="6E60ECD9"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176B21CB"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navesti</w:t>
            </w:r>
          </w:p>
          <w:p w14:paraId="03FC1E06" w14:textId="77777777" w:rsidR="001A1B67" w:rsidRPr="00833B5A" w:rsidRDefault="001A1B67" w:rsidP="00874B1A">
            <w:pPr>
              <w:spacing w:before="40" w:after="40"/>
              <w:jc w:val="center"/>
              <w:rPr>
                <w:rFonts w:ascii="Tahoma" w:hAnsi="Tahoma" w:cs="Tahoma"/>
                <w:sz w:val="20"/>
                <w:szCs w:val="20"/>
                <w:lang w:val="sl-SI"/>
              </w:rPr>
            </w:pPr>
          </w:p>
          <w:p w14:paraId="7A188546"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18</w:t>
            </w:r>
          </w:p>
          <w:p w14:paraId="19BDB802" w14:textId="77777777" w:rsidR="001A1B67" w:rsidRPr="00833B5A" w:rsidRDefault="001A1B67" w:rsidP="00874B1A">
            <w:pPr>
              <w:spacing w:before="40" w:after="40"/>
              <w:jc w:val="center"/>
              <w:rPr>
                <w:rFonts w:ascii="Tahoma" w:hAnsi="Tahoma" w:cs="Tahoma"/>
                <w:sz w:val="20"/>
                <w:szCs w:val="20"/>
                <w:lang w:val="sl-SI"/>
              </w:rPr>
            </w:pPr>
          </w:p>
          <w:p w14:paraId="1E48D5A8"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2</w:t>
            </w:r>
          </w:p>
          <w:p w14:paraId="6B3958F5" w14:textId="77777777" w:rsidR="001A1B67" w:rsidRPr="00833B5A" w:rsidRDefault="001A1B67" w:rsidP="00874B1A">
            <w:pPr>
              <w:spacing w:before="40" w:after="40"/>
              <w:jc w:val="center"/>
              <w:rPr>
                <w:rFonts w:ascii="Tahoma" w:hAnsi="Tahoma" w:cs="Tahoma"/>
                <w:sz w:val="20"/>
                <w:szCs w:val="20"/>
                <w:lang w:val="sl-SI"/>
              </w:rPr>
            </w:pPr>
          </w:p>
          <w:p w14:paraId="1216A16C"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40</w:t>
            </w:r>
          </w:p>
          <w:p w14:paraId="093B6DCD"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98</w:t>
            </w:r>
          </w:p>
          <w:p w14:paraId="47F0027A"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2,5</w:t>
            </w:r>
          </w:p>
          <w:p w14:paraId="5D9BD437"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250</w:t>
            </w:r>
          </w:p>
          <w:p w14:paraId="3E293046" w14:textId="77777777" w:rsidR="001A1B67" w:rsidRPr="00833B5A" w:rsidRDefault="001A1B67" w:rsidP="00874B1A">
            <w:pPr>
              <w:spacing w:before="40" w:after="40"/>
              <w:jc w:val="center"/>
              <w:rPr>
                <w:rFonts w:ascii="Tahoma" w:hAnsi="Tahoma" w:cs="Tahoma"/>
                <w:sz w:val="20"/>
                <w:szCs w:val="20"/>
                <w:lang w:val="sl-SI"/>
              </w:rPr>
            </w:pPr>
          </w:p>
          <w:p w14:paraId="4D2DD5A8" w14:textId="77777777" w:rsidR="001A1B67" w:rsidRPr="00833B5A" w:rsidRDefault="001A1B67" w:rsidP="00874B1A">
            <w:pPr>
              <w:spacing w:before="40" w:after="40"/>
              <w:jc w:val="center"/>
              <w:rPr>
                <w:rFonts w:ascii="Tahoma" w:hAnsi="Tahoma" w:cs="Tahoma"/>
                <w:sz w:val="20"/>
                <w:szCs w:val="20"/>
                <w:lang w:val="sl-SI"/>
              </w:rPr>
            </w:pPr>
          </w:p>
          <w:p w14:paraId="726A5AE8" w14:textId="77777777" w:rsidR="001A1B67" w:rsidRPr="00833B5A" w:rsidRDefault="001A1B67" w:rsidP="00874B1A">
            <w:pPr>
              <w:spacing w:before="40" w:after="40"/>
              <w:jc w:val="center"/>
              <w:rPr>
                <w:rFonts w:ascii="Tahoma" w:hAnsi="Tahoma" w:cs="Tahoma"/>
                <w:sz w:val="20"/>
                <w:szCs w:val="20"/>
                <w:lang w:val="sl-SI"/>
              </w:rPr>
            </w:pPr>
            <w:r w:rsidRPr="00833B5A">
              <w:rPr>
                <w:rFonts w:ascii="Tahoma" w:hAnsi="Tahoma" w:cs="Tahoma"/>
                <w:sz w:val="20"/>
                <w:szCs w:val="20"/>
                <w:lang w:val="sl-SI"/>
              </w:rPr>
              <w:t>1,5</w:t>
            </w:r>
          </w:p>
          <w:p w14:paraId="752E5E0E"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1</w:t>
            </w:r>
          </w:p>
        </w:tc>
        <w:tc>
          <w:tcPr>
            <w:tcW w:w="1769" w:type="dxa"/>
            <w:tcBorders>
              <w:top w:val="single" w:sz="4" w:space="0" w:color="auto"/>
              <w:left w:val="single" w:sz="4" w:space="0" w:color="auto"/>
              <w:bottom w:val="single" w:sz="4" w:space="0" w:color="auto"/>
              <w:right w:val="single" w:sz="4" w:space="0" w:color="auto"/>
            </w:tcBorders>
            <w:textDirection w:val="btLr"/>
          </w:tcPr>
          <w:p w14:paraId="0EDB2EF5" w14:textId="77777777" w:rsidR="001A1B67" w:rsidRPr="00833B5A" w:rsidRDefault="001A1B67" w:rsidP="00874B1A">
            <w:pPr>
              <w:spacing w:before="40" w:after="40"/>
              <w:ind w:left="113" w:right="113"/>
              <w:jc w:val="center"/>
              <w:rPr>
                <w:rFonts w:ascii="Tahoma" w:hAnsi="Tahoma" w:cs="Tahoma"/>
                <w:sz w:val="20"/>
                <w:szCs w:val="20"/>
                <w:lang w:val="sl-SI"/>
              </w:rPr>
            </w:pPr>
          </w:p>
          <w:p w14:paraId="09A527D4" w14:textId="77777777" w:rsidR="001A1B67" w:rsidRPr="00833B5A" w:rsidRDefault="001A1B67" w:rsidP="00874B1A">
            <w:pPr>
              <w:spacing w:before="40" w:after="40"/>
              <w:ind w:left="113" w:right="113"/>
              <w:jc w:val="center"/>
              <w:rPr>
                <w:rFonts w:ascii="Tahoma" w:hAnsi="Tahoma" w:cs="Tahoma"/>
                <w:sz w:val="20"/>
                <w:szCs w:val="20"/>
                <w:lang w:val="sl-SI"/>
              </w:rPr>
            </w:pPr>
          </w:p>
          <w:p w14:paraId="1FF593AF" w14:textId="77777777" w:rsidR="001A1B67" w:rsidRPr="00833B5A" w:rsidRDefault="001A1B67" w:rsidP="00874B1A">
            <w:pPr>
              <w:spacing w:before="40" w:after="40"/>
              <w:ind w:left="113" w:right="113"/>
              <w:jc w:val="center"/>
              <w:rPr>
                <w:rFonts w:ascii="Tahoma" w:hAnsi="Tahoma" w:cs="Tahoma"/>
                <w:sz w:val="20"/>
                <w:szCs w:val="20"/>
                <w:lang w:val="sl-SI"/>
              </w:rPr>
            </w:pPr>
            <w:r w:rsidRPr="00833B5A">
              <w:rPr>
                <w:rFonts w:ascii="Tahoma" w:hAnsi="Tahoma" w:cs="Tahoma"/>
                <w:sz w:val="20"/>
                <w:szCs w:val="20"/>
                <w:lang w:val="sl-SI"/>
              </w:rPr>
              <w:t xml:space="preserve">ZTV-BEL-B  </w:t>
            </w:r>
          </w:p>
          <w:p w14:paraId="2B2F65BC" w14:textId="77777777" w:rsidR="001A1B67" w:rsidRPr="00833B5A" w:rsidRDefault="001A1B67" w:rsidP="00874B1A">
            <w:pPr>
              <w:spacing w:before="40" w:after="40"/>
              <w:ind w:left="113" w:right="113"/>
              <w:jc w:val="center"/>
              <w:rPr>
                <w:rFonts w:ascii="Tahoma" w:hAnsi="Tahoma" w:cs="Tahoma"/>
                <w:sz w:val="20"/>
                <w:szCs w:val="20"/>
                <w:lang w:val="sl-SI"/>
              </w:rPr>
            </w:pPr>
            <w:r w:rsidRPr="00833B5A">
              <w:rPr>
                <w:rFonts w:ascii="Tahoma" w:hAnsi="Tahoma" w:cs="Tahoma"/>
                <w:sz w:val="20"/>
                <w:szCs w:val="20"/>
                <w:lang w:val="sl-SI"/>
              </w:rPr>
              <w:t xml:space="preserve">3. del </w:t>
            </w:r>
          </w:p>
          <w:p w14:paraId="545EA9DF" w14:textId="77777777" w:rsidR="001A1B67" w:rsidRPr="00833B5A" w:rsidRDefault="001A1B67" w:rsidP="00874B1A">
            <w:pPr>
              <w:spacing w:before="40" w:after="40"/>
              <w:ind w:left="113" w:right="113"/>
              <w:rPr>
                <w:rFonts w:ascii="Tahoma" w:hAnsi="Tahoma" w:cs="Tahoma"/>
                <w:sz w:val="20"/>
                <w:szCs w:val="20"/>
                <w:lang w:val="sl-SI"/>
              </w:rPr>
            </w:pPr>
          </w:p>
          <w:p w14:paraId="4EA7C247" w14:textId="77777777" w:rsidR="001A1B67" w:rsidRPr="00833B5A" w:rsidRDefault="001A1B67" w:rsidP="00874B1A">
            <w:pPr>
              <w:spacing w:before="40" w:after="40"/>
              <w:ind w:left="113" w:right="113"/>
              <w:rPr>
                <w:rFonts w:ascii="Tahoma" w:hAnsi="Tahoma" w:cs="Tahoma"/>
                <w:sz w:val="20"/>
                <w:szCs w:val="20"/>
                <w:lang w:val="sl-SI" w:bidi="en-US"/>
              </w:rPr>
            </w:pPr>
          </w:p>
        </w:tc>
      </w:tr>
    </w:tbl>
    <w:p w14:paraId="492FB365" w14:textId="77777777" w:rsidR="00E76EA1" w:rsidRPr="00833B5A" w:rsidRDefault="00E76EA1" w:rsidP="00E76EA1">
      <w:pPr>
        <w:pStyle w:val="Naslov5"/>
        <w:spacing w:after="120"/>
        <w:rPr>
          <w:rFonts w:ascii="Tahoma" w:hAnsi="Tahoma" w:cs="Tahoma"/>
          <w:b/>
          <w:i w:val="0"/>
        </w:rPr>
      </w:pPr>
      <w:bookmarkStart w:id="852" w:name="_Toc312223448"/>
      <w:bookmarkStart w:id="853" w:name="_Toc312139336"/>
      <w:bookmarkStart w:id="854" w:name="_Toc312139047"/>
      <w:bookmarkStart w:id="855" w:name="_Toc311536506"/>
      <w:bookmarkStart w:id="856" w:name="_Toc416874525"/>
      <w:r w:rsidRPr="00833B5A">
        <w:rPr>
          <w:rFonts w:ascii="Tahoma" w:hAnsi="Tahoma" w:cs="Tahoma"/>
          <w:b/>
          <w:i w:val="0"/>
        </w:rPr>
        <w:t>Izvajanje d</w:t>
      </w:r>
      <w:bookmarkEnd w:id="852"/>
      <w:bookmarkEnd w:id="853"/>
      <w:bookmarkEnd w:id="854"/>
      <w:bookmarkEnd w:id="855"/>
      <w:r w:rsidRPr="00833B5A">
        <w:rPr>
          <w:rFonts w:ascii="Tahoma" w:hAnsi="Tahoma" w:cs="Tahoma"/>
          <w:b/>
          <w:i w:val="0"/>
        </w:rPr>
        <w:t>el</w:t>
      </w:r>
      <w:bookmarkEnd w:id="856"/>
    </w:p>
    <w:p w14:paraId="4601FEF6" w14:textId="77777777" w:rsidR="00E76EA1" w:rsidRPr="00833B5A" w:rsidRDefault="00E76EA1" w:rsidP="00E76EA1">
      <w:pPr>
        <w:pStyle w:val="Naslov6"/>
        <w:spacing w:after="120"/>
        <w:rPr>
          <w:i w:val="0"/>
        </w:rPr>
      </w:pPr>
      <w:bookmarkStart w:id="857" w:name="_Toc416874526"/>
      <w:r w:rsidRPr="00833B5A">
        <w:rPr>
          <w:i w:val="0"/>
        </w:rPr>
        <w:lastRenderedPageBreak/>
        <w:t>Splošno</w:t>
      </w:r>
      <w:bookmarkEnd w:id="857"/>
    </w:p>
    <w:p w14:paraId="559EF1F7"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Osnovni cilj kakovostnega tesnjenja – izolacij objekta v fazi gradnje in uporabe, je zagotovitev kakovostne odvodnje površinske in precejne vode z objekta.</w:t>
      </w:r>
    </w:p>
    <w:p w14:paraId="4DB57F53"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Praviloma se tesnjenje objekta izvaja v ugodnih vremenskih razmerah. Mejne vrednosti ne smejo biti prekoračene. Dela je mogoče izvajati v težjih vremenskih pogojih le pod določenimi pogoji. V tem primeru je treba predvideti posebne ukrepe, ki  zagotavljajo primerno zaščito del in kakovost tesnjenja – vgradnje izolacije.</w:t>
      </w:r>
    </w:p>
    <w:p w14:paraId="46E270E3"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78119738"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 začetkom izvedbe del – vgradnji hidroizolacije, mora imeti beton starost najmanj 21 dni. Pri izvedbi del omejenega obsega kot npr. pod hodniki, je beton lahko star najmanj sedem dni. Če navodila za delo dopuščajo izvedbo del – polaganje hidroizolacije na površinah, katere nimajo predpisane starosti, se mora postopek polaganja preveriti v podobnih pogojih, kot so predvideni za gradnjo.</w:t>
      </w:r>
    </w:p>
    <w:p w14:paraId="55E3289E" w14:textId="77777777" w:rsidR="001A1B67" w:rsidRPr="00833B5A" w:rsidRDefault="001C4C5E" w:rsidP="00201EAF">
      <w:pPr>
        <w:pStyle w:val="Tabele"/>
        <w:ind w:left="1418" w:hanging="1418"/>
      </w:pPr>
      <w:r w:rsidRPr="00833B5A">
        <w:t>Tabela 3.6.37</w:t>
      </w:r>
      <w:r w:rsidR="001A1B67" w:rsidRPr="00833B5A">
        <w:t>:</w:t>
      </w:r>
      <w:r w:rsidRPr="00833B5A">
        <w:tab/>
      </w:r>
      <w:r w:rsidR="001A1B67" w:rsidRPr="00833B5A">
        <w:t>Tehnični pogoji za lastnosti drenažnih tkanin</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1417"/>
      </w:tblGrid>
      <w:tr w:rsidR="00833B5A" w:rsidRPr="00833B5A" w14:paraId="7CF577C2" w14:textId="77777777" w:rsidTr="00874B1A">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069A172F" w14:textId="77777777" w:rsidR="001A1B67" w:rsidRPr="00833B5A" w:rsidRDefault="001A1B67" w:rsidP="00874B1A">
            <w:pPr>
              <w:keepNext/>
              <w:spacing w:before="40" w:after="40"/>
              <w:rPr>
                <w:rFonts w:ascii="Tahoma" w:hAnsi="Tahoma" w:cs="Tahoma"/>
                <w:b/>
                <w:bCs/>
                <w:sz w:val="20"/>
                <w:szCs w:val="20"/>
                <w:lang w:val="sl-SI" w:bidi="en-US"/>
              </w:rPr>
            </w:pPr>
            <w:r w:rsidRPr="00833B5A">
              <w:rPr>
                <w:rFonts w:ascii="Tahoma" w:hAnsi="Tahoma" w:cs="Tahoma"/>
                <w:b/>
                <w:bCs/>
                <w:sz w:val="20"/>
                <w:szCs w:val="20"/>
                <w:lang w:val="sl-SI"/>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60781B1F" w14:textId="77777777" w:rsidR="001A1B67" w:rsidRPr="00833B5A" w:rsidRDefault="001A1B67" w:rsidP="00874B1A">
            <w:pPr>
              <w:keepNext/>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7AB5652D" w14:textId="77777777" w:rsidR="001A1B67" w:rsidRPr="00833B5A" w:rsidRDefault="001A1B67" w:rsidP="00874B1A">
            <w:pPr>
              <w:keepNext/>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Zahtevana vrednost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F7654A" w14:textId="77777777" w:rsidR="001A1B67" w:rsidRPr="00833B5A" w:rsidRDefault="001A1B67" w:rsidP="00874B1A">
            <w:pPr>
              <w:keepNext/>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Predpis za preskus</w:t>
            </w:r>
          </w:p>
        </w:tc>
      </w:tr>
      <w:tr w:rsidR="00833B5A" w:rsidRPr="00833B5A" w14:paraId="262E749C" w14:textId="77777777" w:rsidTr="00874B1A">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7000504C" w14:textId="77777777" w:rsidR="001A1B67" w:rsidRPr="00833B5A" w:rsidRDefault="001A1B67" w:rsidP="00874B1A">
            <w:pPr>
              <w:spacing w:before="40" w:after="40" w:line="240" w:lineRule="auto"/>
              <w:rPr>
                <w:rFonts w:ascii="Tahoma" w:hAnsi="Tahoma" w:cs="Tahoma"/>
                <w:bCs/>
                <w:sz w:val="20"/>
                <w:szCs w:val="20"/>
                <w:lang w:val="sl-SI" w:bidi="en-US"/>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57157981" w14:textId="77777777" w:rsidR="001A1B67" w:rsidRPr="00833B5A" w:rsidRDefault="001A1B67" w:rsidP="00874B1A">
            <w:pPr>
              <w:spacing w:before="40" w:after="40" w:line="240" w:lineRule="auto"/>
              <w:rPr>
                <w:rFonts w:ascii="Tahoma" w:hAnsi="Tahoma" w:cs="Tahoma"/>
                <w:bCs/>
                <w:sz w:val="20"/>
                <w:szCs w:val="20"/>
                <w:lang w:val="sl-SI" w:bidi="en-US"/>
              </w:rPr>
            </w:pPr>
          </w:p>
        </w:tc>
        <w:tc>
          <w:tcPr>
            <w:tcW w:w="932" w:type="dxa"/>
            <w:tcBorders>
              <w:top w:val="single" w:sz="4" w:space="0" w:color="auto"/>
              <w:left w:val="single" w:sz="4" w:space="0" w:color="auto"/>
              <w:bottom w:val="single" w:sz="4" w:space="0" w:color="auto"/>
              <w:right w:val="single" w:sz="4" w:space="0" w:color="auto"/>
            </w:tcBorders>
            <w:hideMark/>
          </w:tcPr>
          <w:p w14:paraId="6DE33A7A" w14:textId="77777777" w:rsidR="001A1B67" w:rsidRPr="00833B5A" w:rsidRDefault="001A1B67" w:rsidP="00874B1A">
            <w:pPr>
              <w:keepNext/>
              <w:spacing w:before="40" w:after="40"/>
              <w:jc w:val="center"/>
              <w:rPr>
                <w:rFonts w:ascii="Tahoma" w:hAnsi="Tahoma" w:cs="Tahoma"/>
                <w:bCs/>
                <w:sz w:val="20"/>
                <w:szCs w:val="20"/>
                <w:lang w:val="sl-SI" w:bidi="en-US"/>
              </w:rPr>
            </w:pPr>
            <w:r w:rsidRPr="00833B5A">
              <w:rPr>
                <w:rFonts w:ascii="Tahoma" w:hAnsi="Tahoma" w:cs="Tahoma"/>
                <w:bCs/>
                <w:sz w:val="20"/>
                <w:szCs w:val="20"/>
                <w:lang w:val="sl-SI"/>
              </w:rPr>
              <w:t>300 g</w:t>
            </w:r>
          </w:p>
        </w:tc>
        <w:tc>
          <w:tcPr>
            <w:tcW w:w="993" w:type="dxa"/>
            <w:tcBorders>
              <w:top w:val="single" w:sz="4" w:space="0" w:color="auto"/>
              <w:left w:val="single" w:sz="4" w:space="0" w:color="auto"/>
              <w:bottom w:val="single" w:sz="4" w:space="0" w:color="auto"/>
              <w:right w:val="single" w:sz="4" w:space="0" w:color="auto"/>
            </w:tcBorders>
            <w:hideMark/>
          </w:tcPr>
          <w:p w14:paraId="41475ABF" w14:textId="77777777" w:rsidR="001A1B67" w:rsidRPr="00833B5A" w:rsidRDefault="001A1B67" w:rsidP="00874B1A">
            <w:pPr>
              <w:keepNext/>
              <w:spacing w:before="40" w:after="40"/>
              <w:jc w:val="center"/>
              <w:rPr>
                <w:rFonts w:ascii="Tahoma" w:hAnsi="Tahoma" w:cs="Tahoma"/>
                <w:bCs/>
                <w:sz w:val="20"/>
                <w:szCs w:val="20"/>
                <w:lang w:val="sl-SI" w:bidi="en-US"/>
              </w:rPr>
            </w:pPr>
            <w:r w:rsidRPr="00833B5A">
              <w:rPr>
                <w:rFonts w:ascii="Tahoma" w:hAnsi="Tahoma" w:cs="Tahoma"/>
                <w:bCs/>
                <w:sz w:val="20"/>
                <w:szCs w:val="20"/>
                <w:lang w:val="sl-SI"/>
              </w:rPr>
              <w:t>400 g</w:t>
            </w:r>
          </w:p>
        </w:tc>
        <w:tc>
          <w:tcPr>
            <w:tcW w:w="877" w:type="dxa"/>
            <w:tcBorders>
              <w:top w:val="single" w:sz="4" w:space="0" w:color="auto"/>
              <w:left w:val="single" w:sz="4" w:space="0" w:color="auto"/>
              <w:bottom w:val="single" w:sz="4" w:space="0" w:color="auto"/>
              <w:right w:val="single" w:sz="4" w:space="0" w:color="auto"/>
            </w:tcBorders>
            <w:hideMark/>
          </w:tcPr>
          <w:p w14:paraId="6971381C" w14:textId="77777777" w:rsidR="001A1B67" w:rsidRPr="00833B5A" w:rsidRDefault="001A1B67" w:rsidP="00874B1A">
            <w:pPr>
              <w:keepNext/>
              <w:spacing w:before="40" w:after="40"/>
              <w:jc w:val="center"/>
              <w:rPr>
                <w:rFonts w:ascii="Tahoma" w:hAnsi="Tahoma" w:cs="Tahoma"/>
                <w:bCs/>
                <w:sz w:val="20"/>
                <w:szCs w:val="20"/>
                <w:lang w:val="sl-SI" w:bidi="en-US"/>
              </w:rPr>
            </w:pPr>
            <w:r w:rsidRPr="00833B5A">
              <w:rPr>
                <w:rFonts w:ascii="Tahoma" w:hAnsi="Tahoma" w:cs="Tahoma"/>
                <w:bCs/>
                <w:sz w:val="20"/>
                <w:szCs w:val="20"/>
                <w:lang w:val="sl-SI"/>
              </w:rPr>
              <w:t>500 g</w:t>
            </w:r>
          </w:p>
        </w:tc>
        <w:tc>
          <w:tcPr>
            <w:tcW w:w="1417" w:type="dxa"/>
            <w:tcBorders>
              <w:top w:val="single" w:sz="4" w:space="0" w:color="auto"/>
              <w:left w:val="single" w:sz="4" w:space="0" w:color="auto"/>
              <w:bottom w:val="single" w:sz="4" w:space="0" w:color="auto"/>
              <w:right w:val="single" w:sz="4" w:space="0" w:color="auto"/>
            </w:tcBorders>
          </w:tcPr>
          <w:p w14:paraId="37828B80" w14:textId="77777777" w:rsidR="001A1B67" w:rsidRPr="00833B5A" w:rsidRDefault="001A1B67" w:rsidP="00874B1A">
            <w:pPr>
              <w:keepNext/>
              <w:spacing w:before="40" w:after="40"/>
              <w:jc w:val="center"/>
              <w:rPr>
                <w:rFonts w:ascii="Tahoma" w:hAnsi="Tahoma" w:cs="Tahoma"/>
                <w:bCs/>
                <w:sz w:val="20"/>
                <w:szCs w:val="20"/>
                <w:lang w:val="sl-SI" w:bidi="en-US"/>
              </w:rPr>
            </w:pPr>
          </w:p>
        </w:tc>
      </w:tr>
      <w:tr w:rsidR="00833B5A" w:rsidRPr="00833B5A" w14:paraId="2726F41F"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5F3C469B" w14:textId="77777777" w:rsidR="001A1B67" w:rsidRPr="00833B5A" w:rsidRDefault="001A1B67" w:rsidP="00874B1A">
            <w:pPr>
              <w:keepNext/>
              <w:spacing w:before="40" w:after="40"/>
              <w:rPr>
                <w:rFonts w:ascii="Tahoma" w:hAnsi="Tahoma" w:cs="Tahoma"/>
                <w:sz w:val="20"/>
                <w:szCs w:val="20"/>
                <w:lang w:val="sl-SI"/>
              </w:rPr>
            </w:pPr>
            <w:r w:rsidRPr="00833B5A">
              <w:rPr>
                <w:rFonts w:ascii="Tahoma" w:hAnsi="Tahoma" w:cs="Tahoma"/>
                <w:sz w:val="20"/>
                <w:szCs w:val="20"/>
                <w:lang w:val="sl-SI"/>
              </w:rPr>
              <w:t>Površinska masa, najmanj</w:t>
            </w:r>
          </w:p>
          <w:p w14:paraId="266DA285" w14:textId="77777777" w:rsidR="001A1B67" w:rsidRPr="00833B5A" w:rsidRDefault="001A1B67" w:rsidP="00874B1A">
            <w:pPr>
              <w:keepNext/>
              <w:spacing w:before="40" w:after="40"/>
              <w:rPr>
                <w:rFonts w:ascii="Tahoma" w:hAnsi="Tahoma" w:cs="Tahoma"/>
                <w:sz w:val="20"/>
                <w:szCs w:val="20"/>
                <w:lang w:val="sl-SI"/>
              </w:rPr>
            </w:pPr>
            <w:r w:rsidRPr="00833B5A">
              <w:rPr>
                <w:rFonts w:ascii="Tahoma" w:hAnsi="Tahoma" w:cs="Tahoma"/>
                <w:sz w:val="20"/>
                <w:szCs w:val="20"/>
                <w:lang w:val="sl-SI"/>
              </w:rPr>
              <w:t>Dovoljeno odstopanje mase, največ</w:t>
            </w:r>
          </w:p>
          <w:p w14:paraId="5700859B" w14:textId="77777777" w:rsidR="001A1B67" w:rsidRPr="00833B5A" w:rsidRDefault="001A1B67" w:rsidP="00874B1A">
            <w:pPr>
              <w:keepNext/>
              <w:spacing w:before="40" w:after="40"/>
              <w:rPr>
                <w:rFonts w:ascii="Tahoma" w:hAnsi="Tahoma" w:cs="Tahoma"/>
                <w:sz w:val="20"/>
                <w:szCs w:val="20"/>
                <w:lang w:val="sl-SI"/>
              </w:rPr>
            </w:pPr>
            <w:r w:rsidRPr="00833B5A">
              <w:rPr>
                <w:rFonts w:ascii="Tahoma" w:hAnsi="Tahoma" w:cs="Tahoma"/>
                <w:sz w:val="20"/>
                <w:szCs w:val="20"/>
                <w:lang w:val="sl-SI"/>
              </w:rPr>
              <w:t>Debelina a</w:t>
            </w:r>
            <w:r w:rsidRPr="00833B5A">
              <w:rPr>
                <w:rFonts w:ascii="Tahoma" w:hAnsi="Tahoma" w:cs="Tahoma"/>
                <w:sz w:val="20"/>
                <w:szCs w:val="20"/>
                <w:vertAlign w:val="subscript"/>
                <w:lang w:val="sl-SI"/>
              </w:rPr>
              <w:t>200</w:t>
            </w:r>
            <w:r w:rsidRPr="00833B5A">
              <w:rPr>
                <w:rFonts w:ascii="Tahoma" w:hAnsi="Tahoma" w:cs="Tahoma"/>
                <w:sz w:val="20"/>
                <w:szCs w:val="20"/>
                <w:lang w:val="sl-SI"/>
              </w:rPr>
              <w:t xml:space="preserve"> mase, najmanj</w:t>
            </w:r>
          </w:p>
          <w:p w14:paraId="4A127B7A" w14:textId="77777777" w:rsidR="001A1B67" w:rsidRPr="00833B5A" w:rsidRDefault="001A1B67" w:rsidP="00874B1A">
            <w:pPr>
              <w:keepNext/>
              <w:spacing w:before="40" w:after="40"/>
              <w:rPr>
                <w:rFonts w:ascii="Tahoma" w:hAnsi="Tahoma" w:cs="Tahoma"/>
                <w:sz w:val="20"/>
                <w:szCs w:val="20"/>
                <w:lang w:val="sl-SI"/>
              </w:rPr>
            </w:pPr>
            <w:r w:rsidRPr="00833B5A">
              <w:rPr>
                <w:rFonts w:ascii="Tahoma" w:hAnsi="Tahoma" w:cs="Tahoma"/>
                <w:sz w:val="20"/>
                <w:szCs w:val="20"/>
                <w:lang w:val="sl-SI"/>
              </w:rPr>
              <w:t>Dovoljeno odstopanje deboline, največ</w:t>
            </w:r>
          </w:p>
          <w:p w14:paraId="4217CDF0" w14:textId="77777777" w:rsidR="001A1B67" w:rsidRPr="00833B5A" w:rsidRDefault="001A1B67" w:rsidP="00874B1A">
            <w:pPr>
              <w:keepNext/>
              <w:spacing w:before="40" w:after="40"/>
              <w:rPr>
                <w:rFonts w:ascii="Tahoma" w:hAnsi="Tahoma" w:cs="Tahoma"/>
                <w:sz w:val="20"/>
                <w:szCs w:val="20"/>
                <w:lang w:val="sl-SI" w:bidi="en-US"/>
              </w:rPr>
            </w:pPr>
            <w:r w:rsidRPr="00833B5A">
              <w:rPr>
                <w:rFonts w:ascii="Tahoma" w:hAnsi="Tahoma" w:cs="Tahoma"/>
                <w:sz w:val="20"/>
                <w:szCs w:val="20"/>
                <w:lang w:val="sl-SI"/>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26444921"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g/m</w:t>
            </w:r>
            <w:r w:rsidRPr="00833B5A">
              <w:rPr>
                <w:rFonts w:ascii="Tahoma" w:hAnsi="Tahoma" w:cs="Tahoma"/>
                <w:sz w:val="20"/>
                <w:szCs w:val="20"/>
                <w:vertAlign w:val="superscript"/>
                <w:lang w:val="sl-SI"/>
              </w:rPr>
              <w:t>2</w:t>
            </w:r>
          </w:p>
          <w:p w14:paraId="24B641C5"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w:t>
            </w:r>
          </w:p>
          <w:p w14:paraId="7F05E0AE"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mm</w:t>
            </w:r>
          </w:p>
          <w:p w14:paraId="1F89634E"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w:t>
            </w:r>
          </w:p>
          <w:p w14:paraId="74B376FB" w14:textId="77777777" w:rsidR="001A1B67" w:rsidRPr="00833B5A" w:rsidRDefault="001A1B67" w:rsidP="00874B1A">
            <w:pPr>
              <w:keepNext/>
              <w:spacing w:before="40" w:after="40"/>
              <w:jc w:val="center"/>
              <w:rPr>
                <w:rFonts w:ascii="Tahoma" w:hAnsi="Tahoma" w:cs="Tahoma"/>
                <w:sz w:val="20"/>
                <w:szCs w:val="20"/>
                <w:lang w:val="sl-SI"/>
              </w:rPr>
            </w:pPr>
          </w:p>
          <w:p w14:paraId="23E87E9C" w14:textId="77777777" w:rsidR="001A1B67" w:rsidRPr="00833B5A" w:rsidRDefault="001A1B67" w:rsidP="00874B1A">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N/50</w:t>
            </w:r>
          </w:p>
        </w:tc>
        <w:tc>
          <w:tcPr>
            <w:tcW w:w="932" w:type="dxa"/>
            <w:tcBorders>
              <w:top w:val="single" w:sz="4" w:space="0" w:color="auto"/>
              <w:left w:val="single" w:sz="4" w:space="0" w:color="auto"/>
              <w:bottom w:val="single" w:sz="4" w:space="0" w:color="auto"/>
              <w:right w:val="single" w:sz="4" w:space="0" w:color="auto"/>
            </w:tcBorders>
          </w:tcPr>
          <w:p w14:paraId="294DF13A"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300</w:t>
            </w:r>
          </w:p>
          <w:p w14:paraId="2E2C0DA5"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6B144908"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2</w:t>
            </w:r>
          </w:p>
          <w:p w14:paraId="0442ACCC"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0CEBCF60" w14:textId="77777777" w:rsidR="001A1B67" w:rsidRPr="00833B5A" w:rsidRDefault="001A1B67" w:rsidP="00874B1A">
            <w:pPr>
              <w:keepNext/>
              <w:spacing w:before="40" w:after="40"/>
              <w:jc w:val="center"/>
              <w:rPr>
                <w:rFonts w:ascii="Tahoma" w:hAnsi="Tahoma" w:cs="Tahoma"/>
                <w:sz w:val="20"/>
                <w:szCs w:val="20"/>
                <w:lang w:val="sl-SI"/>
              </w:rPr>
            </w:pPr>
          </w:p>
          <w:p w14:paraId="4D7F515E" w14:textId="77777777" w:rsidR="001A1B67" w:rsidRPr="00833B5A" w:rsidRDefault="001A1B67" w:rsidP="00874B1A">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150</w:t>
            </w:r>
          </w:p>
        </w:tc>
        <w:tc>
          <w:tcPr>
            <w:tcW w:w="993" w:type="dxa"/>
            <w:tcBorders>
              <w:top w:val="single" w:sz="4" w:space="0" w:color="auto"/>
              <w:left w:val="single" w:sz="4" w:space="0" w:color="auto"/>
              <w:bottom w:val="single" w:sz="4" w:space="0" w:color="auto"/>
              <w:right w:val="single" w:sz="4" w:space="0" w:color="auto"/>
            </w:tcBorders>
          </w:tcPr>
          <w:p w14:paraId="28616588"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400</w:t>
            </w:r>
          </w:p>
          <w:p w14:paraId="3B80D8D7"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590B800E"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2,5</w:t>
            </w:r>
          </w:p>
          <w:p w14:paraId="293C6BA9"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0DFAEC51" w14:textId="77777777" w:rsidR="001A1B67" w:rsidRPr="00833B5A" w:rsidRDefault="001A1B67" w:rsidP="00874B1A">
            <w:pPr>
              <w:keepNext/>
              <w:spacing w:before="40" w:after="40"/>
              <w:jc w:val="center"/>
              <w:rPr>
                <w:rFonts w:ascii="Tahoma" w:hAnsi="Tahoma" w:cs="Tahoma"/>
                <w:sz w:val="20"/>
                <w:szCs w:val="20"/>
                <w:lang w:val="sl-SI"/>
              </w:rPr>
            </w:pPr>
          </w:p>
          <w:p w14:paraId="6E48A28F" w14:textId="77777777" w:rsidR="001A1B67" w:rsidRPr="00833B5A" w:rsidRDefault="001A1B67" w:rsidP="00874B1A">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200</w:t>
            </w:r>
          </w:p>
        </w:tc>
        <w:tc>
          <w:tcPr>
            <w:tcW w:w="877" w:type="dxa"/>
            <w:tcBorders>
              <w:top w:val="single" w:sz="4" w:space="0" w:color="auto"/>
              <w:left w:val="single" w:sz="4" w:space="0" w:color="auto"/>
              <w:bottom w:val="single" w:sz="4" w:space="0" w:color="auto"/>
              <w:right w:val="single" w:sz="4" w:space="0" w:color="auto"/>
            </w:tcBorders>
          </w:tcPr>
          <w:p w14:paraId="73913E8F"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500</w:t>
            </w:r>
          </w:p>
          <w:p w14:paraId="2619E278"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4A11EC6F"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3</w:t>
            </w:r>
          </w:p>
          <w:p w14:paraId="2CA84C2C"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10</w:t>
            </w:r>
          </w:p>
          <w:p w14:paraId="4F7EF266" w14:textId="77777777" w:rsidR="001A1B67" w:rsidRPr="00833B5A" w:rsidRDefault="001A1B67" w:rsidP="00874B1A">
            <w:pPr>
              <w:keepNext/>
              <w:spacing w:before="40" w:after="40"/>
              <w:jc w:val="center"/>
              <w:rPr>
                <w:rFonts w:ascii="Tahoma" w:hAnsi="Tahoma" w:cs="Tahoma"/>
                <w:sz w:val="20"/>
                <w:szCs w:val="20"/>
                <w:lang w:val="sl-SI"/>
              </w:rPr>
            </w:pPr>
          </w:p>
          <w:p w14:paraId="542618A8" w14:textId="77777777" w:rsidR="001A1B67" w:rsidRPr="00833B5A" w:rsidRDefault="001A1B67" w:rsidP="00874B1A">
            <w:pPr>
              <w:keepNext/>
              <w:spacing w:before="40" w:after="40"/>
              <w:jc w:val="center"/>
              <w:rPr>
                <w:rFonts w:ascii="Tahoma" w:hAnsi="Tahoma" w:cs="Tahoma"/>
                <w:sz w:val="20"/>
                <w:szCs w:val="20"/>
                <w:lang w:val="sl-SI" w:bidi="en-US"/>
              </w:rPr>
            </w:pPr>
            <w:r w:rsidRPr="00833B5A">
              <w:rPr>
                <w:rFonts w:ascii="Tahoma" w:hAnsi="Tahoma" w:cs="Tahoma"/>
                <w:sz w:val="20"/>
                <w:szCs w:val="20"/>
                <w:lang w:val="sl-SI"/>
              </w:rPr>
              <w:t>250</w:t>
            </w:r>
          </w:p>
        </w:tc>
        <w:tc>
          <w:tcPr>
            <w:tcW w:w="1417" w:type="dxa"/>
            <w:tcBorders>
              <w:top w:val="single" w:sz="4" w:space="0" w:color="auto"/>
              <w:left w:val="single" w:sz="4" w:space="0" w:color="auto"/>
              <w:bottom w:val="single" w:sz="4" w:space="0" w:color="auto"/>
              <w:right w:val="single" w:sz="4" w:space="0" w:color="auto"/>
            </w:tcBorders>
          </w:tcPr>
          <w:p w14:paraId="548CCA8F"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bCs/>
                <w:sz w:val="20"/>
                <w:szCs w:val="20"/>
                <w:lang w:val="sl-SI"/>
              </w:rPr>
              <w:t>SIST EN 12127</w:t>
            </w:r>
          </w:p>
          <w:p w14:paraId="3843AE82"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bCs/>
                <w:sz w:val="20"/>
                <w:szCs w:val="20"/>
                <w:lang w:val="sl-SI"/>
              </w:rPr>
              <w:t>SIST EN 12127</w:t>
            </w:r>
          </w:p>
          <w:p w14:paraId="178A93E9"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DIN 53855/1</w:t>
            </w:r>
          </w:p>
          <w:p w14:paraId="3A590D96" w14:textId="77777777" w:rsidR="001A1B67" w:rsidRPr="00833B5A" w:rsidRDefault="001A1B67" w:rsidP="00874B1A">
            <w:pPr>
              <w:keepNext/>
              <w:spacing w:before="40" w:after="40"/>
              <w:jc w:val="center"/>
              <w:rPr>
                <w:rFonts w:ascii="Tahoma" w:hAnsi="Tahoma" w:cs="Tahoma"/>
                <w:sz w:val="20"/>
                <w:szCs w:val="20"/>
                <w:lang w:val="sl-SI"/>
              </w:rPr>
            </w:pPr>
            <w:r w:rsidRPr="00833B5A">
              <w:rPr>
                <w:rFonts w:ascii="Tahoma" w:hAnsi="Tahoma" w:cs="Tahoma"/>
                <w:sz w:val="20"/>
                <w:szCs w:val="20"/>
                <w:lang w:val="sl-SI"/>
              </w:rPr>
              <w:t>DIN 53855/1</w:t>
            </w:r>
          </w:p>
          <w:p w14:paraId="056B1953" w14:textId="77777777" w:rsidR="001A1B67" w:rsidRPr="00833B5A" w:rsidRDefault="001A1B67" w:rsidP="00874B1A">
            <w:pPr>
              <w:keepNext/>
              <w:spacing w:before="40" w:after="40"/>
              <w:jc w:val="center"/>
              <w:rPr>
                <w:rFonts w:ascii="Tahoma" w:hAnsi="Tahoma" w:cs="Tahoma"/>
                <w:sz w:val="20"/>
                <w:szCs w:val="20"/>
                <w:lang w:val="sl-SI"/>
              </w:rPr>
            </w:pPr>
          </w:p>
          <w:p w14:paraId="78B732DB" w14:textId="77777777" w:rsidR="001A1B67" w:rsidRPr="00833B5A" w:rsidRDefault="001A1B67" w:rsidP="00874B1A">
            <w:pPr>
              <w:keepNext/>
              <w:spacing w:before="40" w:after="40"/>
              <w:jc w:val="center"/>
              <w:rPr>
                <w:rFonts w:ascii="Tahoma" w:hAnsi="Tahoma" w:cs="Tahoma"/>
                <w:sz w:val="20"/>
                <w:szCs w:val="20"/>
                <w:lang w:val="sl-SI" w:bidi="en-US"/>
              </w:rPr>
            </w:pPr>
            <w:r w:rsidRPr="00833B5A">
              <w:rPr>
                <w:rFonts w:ascii="Tahoma" w:hAnsi="Tahoma" w:cs="Tahoma"/>
                <w:bCs/>
                <w:sz w:val="20"/>
                <w:szCs w:val="20"/>
                <w:lang w:val="sl-SI"/>
              </w:rPr>
              <w:t>SIST EN 29073-3</w:t>
            </w:r>
          </w:p>
        </w:tc>
      </w:tr>
      <w:tr w:rsidR="00833B5A" w:rsidRPr="00833B5A" w14:paraId="4729DB66"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1C7006C8"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10C0DF01"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mm</w:t>
            </w:r>
            <w:r w:rsidRPr="00833B5A">
              <w:rPr>
                <w:rFonts w:ascii="Tahoma" w:hAnsi="Tahoma" w:cs="Tahoma"/>
                <w:sz w:val="20"/>
                <w:szCs w:val="20"/>
                <w:vertAlign w:val="superscript"/>
                <w:lang w:val="sl-SI"/>
              </w:rPr>
              <w:t>*1</w:t>
            </w:r>
          </w:p>
        </w:tc>
        <w:tc>
          <w:tcPr>
            <w:tcW w:w="932" w:type="dxa"/>
            <w:tcBorders>
              <w:top w:val="single" w:sz="4" w:space="0" w:color="auto"/>
              <w:left w:val="single" w:sz="4" w:space="0" w:color="auto"/>
              <w:bottom w:val="single" w:sz="4" w:space="0" w:color="auto"/>
              <w:right w:val="single" w:sz="4" w:space="0" w:color="auto"/>
            </w:tcBorders>
            <w:vAlign w:val="bottom"/>
            <w:hideMark/>
          </w:tcPr>
          <w:p w14:paraId="5237F39E"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4789CE7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0CC26B73"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9A0C171"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bCs/>
                <w:sz w:val="20"/>
                <w:szCs w:val="20"/>
                <w:lang w:val="sl-SI"/>
              </w:rPr>
              <w:t>SIST EN 29073-3</w:t>
            </w:r>
          </w:p>
        </w:tc>
      </w:tr>
      <w:tr w:rsidR="00833B5A" w:rsidRPr="00833B5A" w14:paraId="07BED3E1"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2BD2BF9B"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4F0D7832"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32" w:type="dxa"/>
            <w:tcBorders>
              <w:top w:val="single" w:sz="4" w:space="0" w:color="auto"/>
              <w:left w:val="single" w:sz="4" w:space="0" w:color="auto"/>
              <w:bottom w:val="single" w:sz="4" w:space="0" w:color="auto"/>
              <w:right w:val="single" w:sz="4" w:space="0" w:color="auto"/>
            </w:tcBorders>
            <w:hideMark/>
          </w:tcPr>
          <w:p w14:paraId="52C8FCAA"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1,500</w:t>
            </w:r>
          </w:p>
        </w:tc>
        <w:tc>
          <w:tcPr>
            <w:tcW w:w="993" w:type="dxa"/>
            <w:tcBorders>
              <w:top w:val="single" w:sz="4" w:space="0" w:color="auto"/>
              <w:left w:val="single" w:sz="4" w:space="0" w:color="auto"/>
              <w:bottom w:val="single" w:sz="4" w:space="0" w:color="auto"/>
              <w:right w:val="single" w:sz="4" w:space="0" w:color="auto"/>
            </w:tcBorders>
            <w:hideMark/>
          </w:tcPr>
          <w:p w14:paraId="0391F22F"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1,500</w:t>
            </w:r>
          </w:p>
        </w:tc>
        <w:tc>
          <w:tcPr>
            <w:tcW w:w="877" w:type="dxa"/>
            <w:tcBorders>
              <w:top w:val="single" w:sz="4" w:space="0" w:color="auto"/>
              <w:left w:val="single" w:sz="4" w:space="0" w:color="auto"/>
              <w:bottom w:val="single" w:sz="4" w:space="0" w:color="auto"/>
              <w:right w:val="single" w:sz="4" w:space="0" w:color="auto"/>
            </w:tcBorders>
            <w:hideMark/>
          </w:tcPr>
          <w:p w14:paraId="1104A22F"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1,500</w:t>
            </w:r>
          </w:p>
        </w:tc>
        <w:tc>
          <w:tcPr>
            <w:tcW w:w="1417" w:type="dxa"/>
            <w:tcBorders>
              <w:top w:val="single" w:sz="4" w:space="0" w:color="auto"/>
              <w:left w:val="single" w:sz="4" w:space="0" w:color="auto"/>
              <w:bottom w:val="single" w:sz="4" w:space="0" w:color="auto"/>
              <w:right w:val="single" w:sz="4" w:space="0" w:color="auto"/>
            </w:tcBorders>
            <w:hideMark/>
          </w:tcPr>
          <w:p w14:paraId="79CEA5E2"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bCs/>
                <w:sz w:val="20"/>
                <w:szCs w:val="20"/>
                <w:lang w:val="sl-SI"/>
              </w:rPr>
              <w:t>SIST EN ISO 12236</w:t>
            </w:r>
          </w:p>
        </w:tc>
      </w:tr>
      <w:tr w:rsidR="00833B5A" w:rsidRPr="00833B5A" w14:paraId="664C751D"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ED30D1F"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Ognje odpornost  *3</w:t>
            </w:r>
          </w:p>
        </w:tc>
        <w:tc>
          <w:tcPr>
            <w:tcW w:w="837" w:type="dxa"/>
            <w:tcBorders>
              <w:top w:val="single" w:sz="4" w:space="0" w:color="auto"/>
              <w:left w:val="single" w:sz="4" w:space="0" w:color="auto"/>
              <w:bottom w:val="single" w:sz="4" w:space="0" w:color="auto"/>
              <w:right w:val="single" w:sz="4" w:space="0" w:color="auto"/>
            </w:tcBorders>
            <w:hideMark/>
          </w:tcPr>
          <w:p w14:paraId="41AB2272"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N</w:t>
            </w:r>
          </w:p>
        </w:tc>
        <w:tc>
          <w:tcPr>
            <w:tcW w:w="932" w:type="dxa"/>
            <w:tcBorders>
              <w:top w:val="single" w:sz="4" w:space="0" w:color="auto"/>
              <w:left w:val="single" w:sz="4" w:space="0" w:color="auto"/>
              <w:bottom w:val="single" w:sz="4" w:space="0" w:color="auto"/>
              <w:right w:val="single" w:sz="4" w:space="0" w:color="auto"/>
            </w:tcBorders>
            <w:hideMark/>
          </w:tcPr>
          <w:p w14:paraId="5D55547E"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B2</w:t>
            </w:r>
          </w:p>
        </w:tc>
        <w:tc>
          <w:tcPr>
            <w:tcW w:w="993" w:type="dxa"/>
            <w:tcBorders>
              <w:top w:val="single" w:sz="4" w:space="0" w:color="auto"/>
              <w:left w:val="single" w:sz="4" w:space="0" w:color="auto"/>
              <w:bottom w:val="single" w:sz="4" w:space="0" w:color="auto"/>
              <w:right w:val="single" w:sz="4" w:space="0" w:color="auto"/>
            </w:tcBorders>
            <w:hideMark/>
          </w:tcPr>
          <w:p w14:paraId="2D9740E3"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B2</w:t>
            </w:r>
          </w:p>
        </w:tc>
        <w:tc>
          <w:tcPr>
            <w:tcW w:w="877" w:type="dxa"/>
            <w:tcBorders>
              <w:top w:val="single" w:sz="4" w:space="0" w:color="auto"/>
              <w:left w:val="single" w:sz="4" w:space="0" w:color="auto"/>
              <w:bottom w:val="single" w:sz="4" w:space="0" w:color="auto"/>
              <w:right w:val="single" w:sz="4" w:space="0" w:color="auto"/>
            </w:tcBorders>
            <w:hideMark/>
          </w:tcPr>
          <w:p w14:paraId="1EA11983"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B2</w:t>
            </w:r>
          </w:p>
        </w:tc>
        <w:tc>
          <w:tcPr>
            <w:tcW w:w="1417" w:type="dxa"/>
            <w:tcBorders>
              <w:top w:val="single" w:sz="4" w:space="0" w:color="auto"/>
              <w:left w:val="single" w:sz="4" w:space="0" w:color="auto"/>
              <w:bottom w:val="single" w:sz="4" w:space="0" w:color="auto"/>
              <w:right w:val="single" w:sz="4" w:space="0" w:color="auto"/>
            </w:tcBorders>
            <w:hideMark/>
          </w:tcPr>
          <w:p w14:paraId="255C7049"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SIST EN 13501-1</w:t>
            </w:r>
          </w:p>
        </w:tc>
      </w:tr>
      <w:tr w:rsidR="00833B5A" w:rsidRPr="00833B5A" w14:paraId="3BAF5269"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1E35B626"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Odpornost na gnitje  *4</w:t>
            </w:r>
          </w:p>
        </w:tc>
        <w:tc>
          <w:tcPr>
            <w:tcW w:w="837" w:type="dxa"/>
            <w:tcBorders>
              <w:top w:val="single" w:sz="4" w:space="0" w:color="auto"/>
              <w:left w:val="single" w:sz="4" w:space="0" w:color="auto"/>
              <w:bottom w:val="single" w:sz="4" w:space="0" w:color="auto"/>
              <w:right w:val="single" w:sz="4" w:space="0" w:color="auto"/>
            </w:tcBorders>
            <w:hideMark/>
          </w:tcPr>
          <w:p w14:paraId="0D9996C4"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32" w:type="dxa"/>
            <w:tcBorders>
              <w:top w:val="single" w:sz="4" w:space="0" w:color="auto"/>
              <w:left w:val="single" w:sz="4" w:space="0" w:color="auto"/>
              <w:bottom w:val="single" w:sz="4" w:space="0" w:color="auto"/>
              <w:right w:val="single" w:sz="4" w:space="0" w:color="auto"/>
            </w:tcBorders>
          </w:tcPr>
          <w:p w14:paraId="58399134" w14:textId="77777777" w:rsidR="001A1B67" w:rsidRPr="00833B5A" w:rsidRDefault="001A1B67" w:rsidP="00874B1A">
            <w:pPr>
              <w:spacing w:before="40" w:after="40"/>
              <w:jc w:val="center"/>
              <w:rPr>
                <w:rFonts w:ascii="Tahoma" w:hAnsi="Tahoma" w:cs="Tahoma"/>
                <w:sz w:val="20"/>
                <w:szCs w:val="20"/>
                <w:lang w:val="sl-SI" w:bidi="en-US"/>
              </w:rPr>
            </w:pPr>
          </w:p>
        </w:tc>
        <w:tc>
          <w:tcPr>
            <w:tcW w:w="993" w:type="dxa"/>
            <w:tcBorders>
              <w:top w:val="single" w:sz="4" w:space="0" w:color="auto"/>
              <w:left w:val="single" w:sz="4" w:space="0" w:color="auto"/>
              <w:bottom w:val="single" w:sz="4" w:space="0" w:color="auto"/>
              <w:right w:val="single" w:sz="4" w:space="0" w:color="auto"/>
            </w:tcBorders>
          </w:tcPr>
          <w:p w14:paraId="338453FB" w14:textId="77777777" w:rsidR="001A1B67" w:rsidRPr="00833B5A" w:rsidRDefault="001A1B67" w:rsidP="00874B1A">
            <w:pPr>
              <w:spacing w:before="40" w:after="40"/>
              <w:jc w:val="center"/>
              <w:rPr>
                <w:rFonts w:ascii="Tahoma" w:hAnsi="Tahoma" w:cs="Tahoma"/>
                <w:sz w:val="20"/>
                <w:szCs w:val="20"/>
                <w:lang w:val="sl-SI" w:bidi="en-US"/>
              </w:rPr>
            </w:pPr>
          </w:p>
        </w:tc>
        <w:tc>
          <w:tcPr>
            <w:tcW w:w="877" w:type="dxa"/>
            <w:tcBorders>
              <w:top w:val="single" w:sz="4" w:space="0" w:color="auto"/>
              <w:left w:val="single" w:sz="4" w:space="0" w:color="auto"/>
              <w:bottom w:val="single" w:sz="4" w:space="0" w:color="auto"/>
              <w:right w:val="single" w:sz="4" w:space="0" w:color="auto"/>
            </w:tcBorders>
          </w:tcPr>
          <w:p w14:paraId="769680B9" w14:textId="77777777" w:rsidR="001A1B67" w:rsidRPr="00833B5A" w:rsidRDefault="001A1B67" w:rsidP="00874B1A">
            <w:pPr>
              <w:spacing w:before="40" w:after="40"/>
              <w:jc w:val="center"/>
              <w:rPr>
                <w:rFonts w:ascii="Tahoma" w:hAnsi="Tahoma" w:cs="Tahoma"/>
                <w:sz w:val="20"/>
                <w:szCs w:val="20"/>
                <w:lang w:val="sl-SI" w:bidi="en-US"/>
              </w:rPr>
            </w:pPr>
          </w:p>
        </w:tc>
        <w:tc>
          <w:tcPr>
            <w:tcW w:w="1417" w:type="dxa"/>
            <w:tcBorders>
              <w:top w:val="single" w:sz="4" w:space="0" w:color="auto"/>
              <w:left w:val="single" w:sz="4" w:space="0" w:color="auto"/>
              <w:bottom w:val="single" w:sz="4" w:space="0" w:color="auto"/>
              <w:right w:val="single" w:sz="4" w:space="0" w:color="auto"/>
            </w:tcBorders>
          </w:tcPr>
          <w:p w14:paraId="06D5306C" w14:textId="77777777" w:rsidR="001A1B67" w:rsidRPr="00833B5A" w:rsidRDefault="001A1B67" w:rsidP="00874B1A">
            <w:pPr>
              <w:spacing w:before="40" w:after="40"/>
              <w:jc w:val="center"/>
              <w:rPr>
                <w:rFonts w:ascii="Tahoma" w:hAnsi="Tahoma" w:cs="Tahoma"/>
                <w:sz w:val="20"/>
                <w:szCs w:val="20"/>
                <w:lang w:val="sl-SI" w:bidi="en-US"/>
              </w:rPr>
            </w:pPr>
          </w:p>
        </w:tc>
      </w:tr>
      <w:tr w:rsidR="00833B5A" w:rsidRPr="00833B5A" w14:paraId="2E996CA5"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FF9624E"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Odpornost na trdo vodo  *4</w:t>
            </w:r>
          </w:p>
        </w:tc>
        <w:tc>
          <w:tcPr>
            <w:tcW w:w="837" w:type="dxa"/>
            <w:tcBorders>
              <w:top w:val="single" w:sz="4" w:space="0" w:color="auto"/>
              <w:left w:val="single" w:sz="4" w:space="0" w:color="auto"/>
              <w:bottom w:val="single" w:sz="4" w:space="0" w:color="auto"/>
              <w:right w:val="single" w:sz="4" w:space="0" w:color="auto"/>
            </w:tcBorders>
            <w:hideMark/>
          </w:tcPr>
          <w:p w14:paraId="2D3D343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932" w:type="dxa"/>
            <w:tcBorders>
              <w:top w:val="single" w:sz="4" w:space="0" w:color="auto"/>
              <w:left w:val="single" w:sz="4" w:space="0" w:color="auto"/>
              <w:bottom w:val="single" w:sz="4" w:space="0" w:color="auto"/>
              <w:right w:val="single" w:sz="4" w:space="0" w:color="auto"/>
            </w:tcBorders>
          </w:tcPr>
          <w:p w14:paraId="2008C859" w14:textId="77777777" w:rsidR="001A1B67" w:rsidRPr="00833B5A" w:rsidRDefault="001A1B67" w:rsidP="00874B1A">
            <w:pPr>
              <w:spacing w:before="40" w:after="40"/>
              <w:jc w:val="center"/>
              <w:rPr>
                <w:rFonts w:ascii="Tahoma" w:hAnsi="Tahoma" w:cs="Tahoma"/>
                <w:sz w:val="20"/>
                <w:szCs w:val="20"/>
                <w:lang w:val="sl-SI" w:bidi="en-US"/>
              </w:rPr>
            </w:pPr>
          </w:p>
        </w:tc>
        <w:tc>
          <w:tcPr>
            <w:tcW w:w="993" w:type="dxa"/>
            <w:tcBorders>
              <w:top w:val="single" w:sz="4" w:space="0" w:color="auto"/>
              <w:left w:val="single" w:sz="4" w:space="0" w:color="auto"/>
              <w:bottom w:val="single" w:sz="4" w:space="0" w:color="auto"/>
              <w:right w:val="single" w:sz="4" w:space="0" w:color="auto"/>
            </w:tcBorders>
            <w:hideMark/>
          </w:tcPr>
          <w:p w14:paraId="0BFAB1D0"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Odporna se ne topi</w:t>
            </w:r>
          </w:p>
        </w:tc>
        <w:tc>
          <w:tcPr>
            <w:tcW w:w="877" w:type="dxa"/>
            <w:tcBorders>
              <w:top w:val="single" w:sz="4" w:space="0" w:color="auto"/>
              <w:left w:val="single" w:sz="4" w:space="0" w:color="auto"/>
              <w:bottom w:val="single" w:sz="4" w:space="0" w:color="auto"/>
              <w:right w:val="single" w:sz="4" w:space="0" w:color="auto"/>
            </w:tcBorders>
          </w:tcPr>
          <w:p w14:paraId="2B8423DF" w14:textId="77777777" w:rsidR="001A1B67" w:rsidRPr="00833B5A" w:rsidRDefault="001A1B67" w:rsidP="00874B1A">
            <w:pPr>
              <w:spacing w:before="40" w:after="40"/>
              <w:jc w:val="center"/>
              <w:rPr>
                <w:rFonts w:ascii="Tahoma" w:hAnsi="Tahoma" w:cs="Tahoma"/>
                <w:sz w:val="20"/>
                <w:szCs w:val="20"/>
                <w:lang w:val="sl-SI" w:bidi="en-US"/>
              </w:rPr>
            </w:pPr>
          </w:p>
        </w:tc>
        <w:tc>
          <w:tcPr>
            <w:tcW w:w="1417" w:type="dxa"/>
            <w:tcBorders>
              <w:top w:val="single" w:sz="4" w:space="0" w:color="auto"/>
              <w:left w:val="single" w:sz="4" w:space="0" w:color="auto"/>
              <w:bottom w:val="single" w:sz="4" w:space="0" w:color="auto"/>
              <w:right w:val="single" w:sz="4" w:space="0" w:color="auto"/>
            </w:tcBorders>
          </w:tcPr>
          <w:p w14:paraId="0760FB68" w14:textId="77777777" w:rsidR="001A1B67" w:rsidRPr="00833B5A" w:rsidRDefault="001A1B67" w:rsidP="00874B1A">
            <w:pPr>
              <w:spacing w:before="40" w:after="40"/>
              <w:jc w:val="center"/>
              <w:rPr>
                <w:rFonts w:ascii="Tahoma" w:hAnsi="Tahoma" w:cs="Tahoma"/>
                <w:sz w:val="20"/>
                <w:szCs w:val="20"/>
                <w:lang w:val="sl-SI" w:bidi="en-US"/>
              </w:rPr>
            </w:pPr>
          </w:p>
        </w:tc>
      </w:tr>
      <w:tr w:rsidR="00833B5A" w:rsidRPr="00833B5A" w14:paraId="4C7205F1" w14:textId="77777777" w:rsidTr="00874B1A">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EE9C1B1" w14:textId="77777777" w:rsidR="001A1B67" w:rsidRPr="00833B5A" w:rsidRDefault="001A1B67" w:rsidP="00874B1A">
            <w:pPr>
              <w:spacing w:before="40" w:after="40"/>
              <w:rPr>
                <w:rFonts w:ascii="Tahoma" w:hAnsi="Tahoma" w:cs="Tahoma"/>
                <w:sz w:val="20"/>
                <w:szCs w:val="20"/>
                <w:lang w:val="sl-SI" w:bidi="en-US"/>
              </w:rPr>
            </w:pPr>
            <w:r w:rsidRPr="00833B5A">
              <w:rPr>
                <w:rFonts w:ascii="Tahoma" w:hAnsi="Tahoma" w:cs="Tahoma"/>
                <w:sz w:val="20"/>
                <w:szCs w:val="20"/>
                <w:lang w:val="sl-SI"/>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78B895A3"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l/dm</w:t>
            </w:r>
            <w:r w:rsidRPr="00833B5A">
              <w:rPr>
                <w:rFonts w:ascii="Tahoma" w:hAnsi="Tahoma" w:cs="Tahoma"/>
                <w:sz w:val="20"/>
                <w:szCs w:val="20"/>
                <w:vertAlign w:val="superscript"/>
                <w:lang w:val="sl-SI"/>
              </w:rPr>
              <w:t>2</w:t>
            </w:r>
            <w:r w:rsidRPr="00833B5A">
              <w:rPr>
                <w:rFonts w:ascii="Tahoma" w:hAnsi="Tahoma" w:cs="Tahoma"/>
                <w:sz w:val="20"/>
                <w:szCs w:val="20"/>
                <w:lang w:val="sl-SI"/>
              </w:rPr>
              <w:t>/min</w:t>
            </w:r>
          </w:p>
        </w:tc>
        <w:tc>
          <w:tcPr>
            <w:tcW w:w="932" w:type="dxa"/>
            <w:tcBorders>
              <w:top w:val="single" w:sz="4" w:space="0" w:color="auto"/>
              <w:left w:val="single" w:sz="4" w:space="0" w:color="auto"/>
              <w:bottom w:val="single" w:sz="4" w:space="0" w:color="auto"/>
              <w:right w:val="single" w:sz="4" w:space="0" w:color="auto"/>
            </w:tcBorders>
            <w:hideMark/>
          </w:tcPr>
          <w:p w14:paraId="5C51957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993" w:type="dxa"/>
            <w:tcBorders>
              <w:top w:val="single" w:sz="4" w:space="0" w:color="auto"/>
              <w:left w:val="single" w:sz="4" w:space="0" w:color="auto"/>
              <w:bottom w:val="single" w:sz="4" w:space="0" w:color="auto"/>
              <w:right w:val="single" w:sz="4" w:space="0" w:color="auto"/>
            </w:tcBorders>
            <w:hideMark/>
          </w:tcPr>
          <w:p w14:paraId="40DFA476"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877" w:type="dxa"/>
            <w:tcBorders>
              <w:top w:val="single" w:sz="4" w:space="0" w:color="auto"/>
              <w:left w:val="single" w:sz="4" w:space="0" w:color="auto"/>
              <w:bottom w:val="single" w:sz="4" w:space="0" w:color="auto"/>
              <w:right w:val="single" w:sz="4" w:space="0" w:color="auto"/>
            </w:tcBorders>
            <w:hideMark/>
          </w:tcPr>
          <w:p w14:paraId="5EB51F7A"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60</w:t>
            </w:r>
          </w:p>
        </w:tc>
        <w:tc>
          <w:tcPr>
            <w:tcW w:w="1417" w:type="dxa"/>
            <w:tcBorders>
              <w:top w:val="single" w:sz="4" w:space="0" w:color="auto"/>
              <w:left w:val="single" w:sz="4" w:space="0" w:color="auto"/>
              <w:bottom w:val="single" w:sz="4" w:space="0" w:color="auto"/>
              <w:right w:val="single" w:sz="4" w:space="0" w:color="auto"/>
            </w:tcBorders>
            <w:hideMark/>
          </w:tcPr>
          <w:p w14:paraId="658578A4" w14:textId="77777777" w:rsidR="001A1B67" w:rsidRPr="00833B5A" w:rsidRDefault="001A1B67" w:rsidP="00874B1A">
            <w:pPr>
              <w:spacing w:before="40" w:after="40"/>
              <w:jc w:val="center"/>
              <w:rPr>
                <w:rFonts w:ascii="Tahoma" w:hAnsi="Tahoma" w:cs="Tahoma"/>
                <w:sz w:val="20"/>
                <w:szCs w:val="20"/>
                <w:lang w:val="sl-SI" w:bidi="en-US"/>
              </w:rPr>
            </w:pPr>
            <w:r w:rsidRPr="00833B5A">
              <w:rPr>
                <w:rFonts w:ascii="Tahoma" w:hAnsi="Tahoma" w:cs="Tahoma"/>
                <w:sz w:val="20"/>
                <w:szCs w:val="20"/>
                <w:lang w:val="sl-SI"/>
              </w:rPr>
              <w:t>Darcy</w:t>
            </w:r>
          </w:p>
        </w:tc>
      </w:tr>
    </w:tbl>
    <w:p w14:paraId="4D5ACAA3" w14:textId="77777777" w:rsidR="001A1B67" w:rsidRPr="00833B5A" w:rsidRDefault="001A1B67" w:rsidP="001C4C5E">
      <w:pPr>
        <w:spacing w:before="120" w:after="0" w:line="260" w:lineRule="exact"/>
        <w:ind w:right="62"/>
        <w:jc w:val="both"/>
        <w:rPr>
          <w:rFonts w:ascii="Tahoma" w:hAnsi="Tahoma" w:cs="Tahoma"/>
          <w:i/>
          <w:sz w:val="20"/>
          <w:szCs w:val="20"/>
          <w:lang w:val="sl-SI"/>
        </w:rPr>
      </w:pPr>
      <w:r w:rsidRPr="00833B5A">
        <w:rPr>
          <w:rFonts w:ascii="Tahoma" w:hAnsi="Tahoma" w:cs="Tahoma"/>
          <w:i/>
          <w:sz w:val="20"/>
          <w:szCs w:val="20"/>
          <w:lang w:val="sl-SI"/>
        </w:rPr>
        <w:t>Legenda:</w:t>
      </w:r>
    </w:p>
    <w:p w14:paraId="2F1CB21F" w14:textId="77777777" w:rsidR="001A1B67" w:rsidRPr="00833B5A" w:rsidRDefault="001A1B67" w:rsidP="001C4C5E">
      <w:pPr>
        <w:spacing w:after="0" w:line="260" w:lineRule="exact"/>
        <w:ind w:right="62"/>
        <w:jc w:val="both"/>
        <w:rPr>
          <w:rFonts w:ascii="Tahoma" w:hAnsi="Tahoma" w:cs="Tahoma"/>
          <w:i/>
          <w:sz w:val="20"/>
          <w:szCs w:val="20"/>
          <w:lang w:val="sl-SI"/>
        </w:rPr>
      </w:pPr>
      <w:r w:rsidRPr="00833B5A">
        <w:rPr>
          <w:rFonts w:ascii="Tahoma" w:hAnsi="Tahoma" w:cs="Tahoma"/>
          <w:i/>
          <w:sz w:val="20"/>
          <w:szCs w:val="20"/>
          <w:lang w:val="sl-SI"/>
        </w:rPr>
        <w:t>*1  za tkane drenažne tkanine brez ojačitev N/100 mm</w:t>
      </w:r>
    </w:p>
    <w:p w14:paraId="7AEA201B" w14:textId="77777777" w:rsidR="001A1B67" w:rsidRPr="00833B5A" w:rsidRDefault="001A1B67" w:rsidP="001C4C5E">
      <w:pPr>
        <w:spacing w:after="0" w:line="260" w:lineRule="exact"/>
        <w:ind w:right="62"/>
        <w:jc w:val="both"/>
        <w:rPr>
          <w:rFonts w:ascii="Tahoma" w:hAnsi="Tahoma" w:cs="Tahoma"/>
          <w:i/>
          <w:sz w:val="20"/>
          <w:szCs w:val="20"/>
          <w:lang w:val="sl-SI"/>
        </w:rPr>
      </w:pPr>
      <w:r w:rsidRPr="00833B5A">
        <w:rPr>
          <w:rFonts w:ascii="Tahoma" w:hAnsi="Tahoma" w:cs="Tahoma"/>
          <w:i/>
          <w:sz w:val="20"/>
          <w:szCs w:val="20"/>
          <w:lang w:val="sl-SI"/>
        </w:rPr>
        <w:lastRenderedPageBreak/>
        <w:t>*2  za drenažne tkanine za predore najmanj 800 N, če je podloga brizgani beton</w:t>
      </w:r>
    </w:p>
    <w:p w14:paraId="02DEABA4" w14:textId="77777777" w:rsidR="001A1B67" w:rsidRPr="00833B5A" w:rsidRDefault="001A1B67" w:rsidP="001C4C5E">
      <w:pPr>
        <w:spacing w:after="0" w:line="260" w:lineRule="exact"/>
        <w:ind w:right="62"/>
        <w:jc w:val="both"/>
        <w:rPr>
          <w:rFonts w:ascii="Tahoma" w:hAnsi="Tahoma" w:cs="Tahoma"/>
          <w:i/>
          <w:sz w:val="20"/>
          <w:szCs w:val="20"/>
          <w:lang w:val="sl-SI"/>
        </w:rPr>
      </w:pPr>
      <w:r w:rsidRPr="00833B5A">
        <w:rPr>
          <w:rFonts w:ascii="Tahoma" w:hAnsi="Tahoma" w:cs="Tahoma"/>
          <w:i/>
          <w:sz w:val="20"/>
          <w:szCs w:val="20"/>
          <w:lang w:val="sl-SI"/>
        </w:rPr>
        <w:t>*3  za predore</w:t>
      </w:r>
    </w:p>
    <w:p w14:paraId="336B618F" w14:textId="77777777" w:rsidR="001A1B67" w:rsidRPr="00833B5A" w:rsidRDefault="001A1B67" w:rsidP="00C65BFF">
      <w:pPr>
        <w:spacing w:after="120" w:line="260" w:lineRule="exact"/>
        <w:ind w:right="62"/>
        <w:jc w:val="both"/>
        <w:rPr>
          <w:rFonts w:ascii="Tahoma" w:hAnsi="Tahoma" w:cs="Tahoma"/>
          <w:i/>
          <w:sz w:val="20"/>
          <w:szCs w:val="20"/>
          <w:lang w:val="sl-SI"/>
        </w:rPr>
      </w:pPr>
      <w:r w:rsidRPr="00833B5A">
        <w:rPr>
          <w:rFonts w:ascii="Tahoma" w:hAnsi="Tahoma" w:cs="Tahoma"/>
          <w:i/>
          <w:sz w:val="20"/>
          <w:szCs w:val="20"/>
          <w:lang w:val="sl-SI"/>
        </w:rPr>
        <w:t>*4  poliolefinske drenažne tkanine odgovarjajo zahtevam</w:t>
      </w:r>
    </w:p>
    <w:p w14:paraId="398A8085"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Posamezni postopki od priprave betonske podloge do vgradnje zaščitnega sloja se morajo  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1171496F"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 vgradnjo sloja je treba preveriti kakovost odvodnjavanja podlage, izvedbo del pa prilagoditi danim pogojem.</w:t>
      </w:r>
    </w:p>
    <w:p w14:paraId="421AD601"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 sloju hidroizolacije je dovoljena hoja ali vožnja samo v obsegu, ki je potreben za izvedbo naslednjega sloja. Obračanje vozil ni dovoljeno. Čim prej je treba vgraditi zaščitni sloj.</w:t>
      </w:r>
    </w:p>
    <w:p w14:paraId="1A90C46D"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 zaščitnem sloju je dovoljen promet z vozili samo pri vgradnji  obrabnega sloja.</w:t>
      </w:r>
    </w:p>
    <w:p w14:paraId="3ECC37D4"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se promet po zaščitnem sloju mora odvijati dalj časa, je treba ta sloj predčasno nadgraditi z obrabnim.</w:t>
      </w:r>
    </w:p>
    <w:p w14:paraId="3B869CA1"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Zaustavljanje vozil in delovnih strojev na zaščitnem in obrabnem sloju je dovoljeno le v primeru, če  so predvideni zaščitni ukrepi.</w:t>
      </w:r>
    </w:p>
    <w:p w14:paraId="36339372"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Prečni in vzdolžni spoji morajo biti na zaščitnem in obrabnem sloju medsebojno zamaknjeni.</w:t>
      </w:r>
    </w:p>
    <w:p w14:paraId="73AC56C6"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zgoščevanje asfaltnih zmesi zaščitnih in obrabnih slojev je na objektih dovoljena uporaba vibracijskih in statičnih valjarjev.</w:t>
      </w:r>
    </w:p>
    <w:p w14:paraId="3589EC61"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Vsa dela za zgoščevanje – vgradnjo hidroizolacije morajo voditi strokovno usposobljeni in preverjeni kadri.</w:t>
      </w:r>
    </w:p>
    <w:p w14:paraId="073E2839" w14:textId="77777777" w:rsidR="001A1B67" w:rsidRPr="00833B5A" w:rsidRDefault="001A1B67" w:rsidP="0072581A">
      <w:pPr>
        <w:pStyle w:val="Naslov6"/>
        <w:spacing w:after="120"/>
        <w:rPr>
          <w:i w:val="0"/>
        </w:rPr>
      </w:pPr>
      <w:bookmarkStart w:id="858" w:name="_Toc312139338"/>
      <w:bookmarkStart w:id="859" w:name="_Toc312139049"/>
      <w:bookmarkStart w:id="860" w:name="_Toc311536508"/>
      <w:bookmarkStart w:id="861" w:name="_Toc129506981"/>
      <w:bookmarkStart w:id="862" w:name="_Toc416874527"/>
      <w:r w:rsidRPr="00833B5A">
        <w:rPr>
          <w:i w:val="0"/>
        </w:rPr>
        <w:t>Način izde</w:t>
      </w:r>
      <w:bookmarkEnd w:id="858"/>
      <w:bookmarkEnd w:id="859"/>
      <w:bookmarkEnd w:id="860"/>
      <w:bookmarkEnd w:id="861"/>
      <w:r w:rsidRPr="00833B5A">
        <w:rPr>
          <w:i w:val="0"/>
        </w:rPr>
        <w:t>lave</w:t>
      </w:r>
      <w:bookmarkStart w:id="863" w:name="_Toc312139339"/>
      <w:bookmarkStart w:id="864" w:name="_Toc129506982"/>
      <w:bookmarkEnd w:id="862"/>
    </w:p>
    <w:p w14:paraId="7699C428" w14:textId="77777777" w:rsidR="001A1B67" w:rsidRPr="00833B5A" w:rsidRDefault="001A1B67" w:rsidP="00A1611D">
      <w:pPr>
        <w:pStyle w:val="Naslov7"/>
      </w:pPr>
      <w:r w:rsidRPr="00833B5A">
        <w:t>Priprava betonske podlage</w:t>
      </w:r>
      <w:bookmarkEnd w:id="863"/>
      <w:bookmarkEnd w:id="864"/>
    </w:p>
    <w:p w14:paraId="04072E3E"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Kakovost tesnjenja objekta je odvisna od kakovosti pripravljene podlage t.j. površine betona, na katero se vgrajuje hidroizolacija.</w:t>
      </w:r>
    </w:p>
    <w:p w14:paraId="2285AFCE"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  pritiskom. Zagotoviti je potrebno predpisano hrapavost.</w:t>
      </w:r>
    </w:p>
    <w:p w14:paraId="7DB63CE9" w14:textId="77777777" w:rsidR="001A1B67" w:rsidRPr="00833B5A" w:rsidRDefault="001A1B67" w:rsidP="00C65BFF">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Globina hrapavosti površine betona, po pripravi s peskanjem, mora znašati:</w:t>
      </w:r>
    </w:p>
    <w:p w14:paraId="534BB6FF"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najmanj 0,8 mm</w:t>
      </w:r>
    </w:p>
    <w:p w14:paraId="1AB8345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do 1,5 mm za varjene bitumenske trakove,</w:t>
      </w:r>
    </w:p>
    <w:p w14:paraId="27BC05E8"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do 2 mm za lepljene bitumenske trakove,</w:t>
      </w:r>
    </w:p>
    <w:p w14:paraId="733B6022"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največ do 4 mm na posemeznih mestih.</w:t>
      </w:r>
    </w:p>
    <w:p w14:paraId="47E3E3CC"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Razpoke, valovita ali segregirana mesta na površini betona je treba zaliti z epoksidno smolo in posuti s kvarčnim peskom (velikost zrn 0,5/1 mm), večje neravnine pa predhodno popraviti z drugim odgovarjajočim materialom (npr. epoksidno malto).</w:t>
      </w:r>
    </w:p>
    <w:p w14:paraId="0CA6F53C"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Površina betona mora biti suha. Lahko je deloma vlažna, če se za osnovni premaz uporabi material, ki zagotavlja dobro sprijemnost v teh pogojih. </w:t>
      </w:r>
    </w:p>
    <w:p w14:paraId="7C1AB664"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Vlažnost površine betona se določa gravimetrijsko (s tehtanjem posušenih vzorcev), z odlomom kosa betona vsaj 2 cm globoko, ali merjenjem električne prevodnosti ali z drugimi preverjenimi </w:t>
      </w:r>
      <w:r w:rsidRPr="00833B5A">
        <w:rPr>
          <w:rFonts w:ascii="Tahoma" w:hAnsi="Tahoma" w:cs="Tahoma"/>
          <w:sz w:val="20"/>
          <w:szCs w:val="20"/>
          <w:lang w:val="sl-SI"/>
        </w:rPr>
        <w:lastRenderedPageBreak/>
        <w:t>metodami. Dovoljena vlažnost površine betona znaša 4 %.</w:t>
      </w:r>
    </w:p>
    <w:p w14:paraId="27D411FE"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informativni namen, izjemoma, se vlažnost lahko določi tudi s pomočjo vpivnega papirja ali časopisnega papirja. Na papirju, ki se ga pritisne na površino betona, ne smejo ostati sledovi upijanja vode.</w:t>
      </w:r>
    </w:p>
    <w:p w14:paraId="0DC2F3E6"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Vlažnost se lahko določa tudi z lokalnim segrevanjem površine betona s suhim zrakom, ker segreta suha površina ima svetejšo barvo.</w:t>
      </w:r>
    </w:p>
    <w:p w14:paraId="0B1381FE" w14:textId="77777777" w:rsidR="001A1B67" w:rsidRPr="00833B5A" w:rsidRDefault="001A1B67" w:rsidP="00C65BFF">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Površina betona na objektu mora biti čimbolj ravna. S 4 m dolgo letvijo se dovoljujejo odstopanja:</w:t>
      </w:r>
    </w:p>
    <w:p w14:paraId="066EB30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 dolžini 4 m</w:t>
      </w:r>
      <w:r w:rsidRPr="00833B5A">
        <w:rPr>
          <w:rFonts w:ascii="Tahoma" w:hAnsi="Tahoma" w:cs="Tahoma"/>
          <w:sz w:val="20"/>
          <w:szCs w:val="20"/>
          <w:lang w:val="sl-SI"/>
        </w:rPr>
        <w:tab/>
        <w:t>največ 40 mm</w:t>
      </w:r>
    </w:p>
    <w:p w14:paraId="5FD717D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 dolžini 2 m</w:t>
      </w:r>
      <w:r w:rsidRPr="00833B5A">
        <w:rPr>
          <w:rFonts w:ascii="Tahoma" w:hAnsi="Tahoma" w:cs="Tahoma"/>
          <w:sz w:val="20"/>
          <w:szCs w:val="20"/>
          <w:lang w:val="sl-SI"/>
        </w:rPr>
        <w:tab/>
        <w:t>največ 20 mm</w:t>
      </w:r>
    </w:p>
    <w:p w14:paraId="59BB70F2"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na dolžini 1 m</w:t>
      </w:r>
      <w:r w:rsidRPr="00833B5A">
        <w:rPr>
          <w:rFonts w:ascii="Tahoma" w:hAnsi="Tahoma" w:cs="Tahoma"/>
          <w:sz w:val="20"/>
          <w:szCs w:val="20"/>
          <w:lang w:val="sl-SI"/>
        </w:rPr>
        <w:tab/>
        <w:t>največ 10 mm</w:t>
      </w:r>
    </w:p>
    <w:p w14:paraId="06E8D0D4"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 namenom izboljšati ravnost površine, se lahko vgradi izravnalni sloj, vendar le nad izolacijo.</w:t>
      </w:r>
    </w:p>
    <w:p w14:paraId="2CA0117C"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Vsa odstopanja nad 40 mm je treba popraviti neposredno na betonu pred izvajanjem hidroizolacije, kot tudi vse izbočitve (robovi in grebeni), ki onemogočajo vgradnjo zaščitnega sloja.</w:t>
      </w:r>
    </w:p>
    <w:p w14:paraId="13CB8BEE" w14:textId="77777777" w:rsidR="001A1B67" w:rsidRPr="00833B5A" w:rsidRDefault="001A1B67" w:rsidP="00C65BFF">
      <w:pPr>
        <w:spacing w:after="120" w:line="260" w:lineRule="exact"/>
        <w:ind w:right="62"/>
        <w:jc w:val="both"/>
        <w:rPr>
          <w:rFonts w:ascii="Tahoma" w:hAnsi="Tahoma" w:cs="Tahoma"/>
          <w:b/>
          <w:bCs/>
          <w:lang w:val="sl-SI"/>
        </w:rPr>
      </w:pPr>
    </w:p>
    <w:p w14:paraId="02C3E0B0" w14:textId="77777777" w:rsidR="001A1B67" w:rsidRPr="00833B5A" w:rsidRDefault="001A1B67" w:rsidP="001A1B67">
      <w:pPr>
        <w:jc w:val="center"/>
        <w:rPr>
          <w:rFonts w:ascii="Tahoma" w:hAnsi="Tahoma" w:cs="Tahoma"/>
          <w:sz w:val="20"/>
          <w:szCs w:val="20"/>
          <w:lang w:val="sl-SI"/>
        </w:rPr>
      </w:pPr>
      <w:r w:rsidRPr="00833B5A">
        <w:rPr>
          <w:rFonts w:ascii="Tahoma" w:hAnsi="Tahoma" w:cs="Tahoma"/>
          <w:noProof/>
          <w:sz w:val="20"/>
          <w:szCs w:val="20"/>
          <w:lang w:val="sl-SI" w:eastAsia="sl-SI"/>
        </w:rPr>
        <w:drawing>
          <wp:inline distT="0" distB="0" distL="0" distR="0" wp14:anchorId="581C9AB0" wp14:editId="5C672794">
            <wp:extent cx="5891917" cy="1693628"/>
            <wp:effectExtent l="0" t="0" r="0" b="1905"/>
            <wp:docPr id="495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04883" cy="1697355"/>
                    </a:xfrm>
                    <a:prstGeom prst="rect">
                      <a:avLst/>
                    </a:prstGeom>
                    <a:noFill/>
                    <a:ln>
                      <a:noFill/>
                    </a:ln>
                  </pic:spPr>
                </pic:pic>
              </a:graphicData>
            </a:graphic>
          </wp:inline>
        </w:drawing>
      </w:r>
    </w:p>
    <w:p w14:paraId="2F8F6E65" w14:textId="77777777" w:rsidR="001A1B67" w:rsidRPr="00833B5A" w:rsidRDefault="001A1B67" w:rsidP="00D01859">
      <w:pPr>
        <w:pStyle w:val="Slike"/>
      </w:pPr>
      <w:r w:rsidRPr="00833B5A">
        <w:t xml:space="preserve">Slika </w:t>
      </w:r>
      <w:r w:rsidR="00D01859" w:rsidRPr="00833B5A">
        <w:t>3.6.5</w:t>
      </w:r>
      <w:r w:rsidRPr="00833B5A">
        <w:t>:</w:t>
      </w:r>
      <w:r w:rsidR="00D01859" w:rsidRPr="00833B5A">
        <w:tab/>
      </w:r>
      <w:r w:rsidRPr="00833B5A">
        <w:t>Način izravnave in zagotavljanje mejnih vrednosti debelin zaščitnega sloja</w:t>
      </w:r>
    </w:p>
    <w:p w14:paraId="2C8AE3D9"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Odstopanja višine površine betona med 15 in 40 mm pod projektirano niveleto morajo biti popravljena z  izravnalnim slojem epoksidne ali mikroarmirane visokovredne cementne malte. Če so odstopanja na površini v majhnem obsegu, se dovoljuje ročno vgrajevanje izravnalnega asfalta neposredno na sloj izolacije (</w:t>
      </w:r>
      <w:r w:rsidR="00D01859" w:rsidRPr="00833B5A">
        <w:rPr>
          <w:rFonts w:ascii="Tahoma" w:hAnsi="Tahoma" w:cs="Tahoma"/>
          <w:sz w:val="20"/>
          <w:szCs w:val="20"/>
          <w:lang w:val="sl-SI"/>
        </w:rPr>
        <w:t>Slika 3.6.5</w:t>
      </w:r>
      <w:r w:rsidRPr="00833B5A">
        <w:rPr>
          <w:rFonts w:ascii="Tahoma" w:hAnsi="Tahoma" w:cs="Tahoma"/>
          <w:sz w:val="20"/>
          <w:szCs w:val="20"/>
          <w:lang w:val="sl-SI"/>
        </w:rPr>
        <w:t>).</w:t>
      </w:r>
    </w:p>
    <w:p w14:paraId="6753CD6D"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Način izvedbe izravnalne površine betona odreja nadzornik na osnovi geodetskih meritev, ocene in pregleda izvedenih del.</w:t>
      </w:r>
    </w:p>
    <w:p w14:paraId="14FCC763"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Srednja vrednost odtržne trdnosti tako pripravljene površine betona mora biti najmanj 1,5 N/mm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(posamezna vrednost najmanj 1 N/mm</w:t>
      </w:r>
      <w:r w:rsidRPr="00833B5A">
        <w:rPr>
          <w:rFonts w:ascii="Tahoma" w:hAnsi="Tahoma" w:cs="Tahoma"/>
          <w:sz w:val="20"/>
          <w:szCs w:val="20"/>
          <w:vertAlign w:val="superscript"/>
          <w:lang w:val="sl-SI"/>
        </w:rPr>
        <w:t>2</w:t>
      </w:r>
      <w:r w:rsidRPr="00833B5A">
        <w:rPr>
          <w:rFonts w:ascii="Tahoma" w:hAnsi="Tahoma" w:cs="Tahoma"/>
          <w:sz w:val="20"/>
          <w:szCs w:val="20"/>
          <w:lang w:val="sl-SI"/>
        </w:rPr>
        <w:t>). S tem je zagotovljena trdna in trajna povezava tudi z nadgradnjo.</w:t>
      </w:r>
    </w:p>
    <w:p w14:paraId="4079CCF3" w14:textId="77777777" w:rsidR="001A1B67" w:rsidRPr="00833B5A" w:rsidRDefault="001A1B67" w:rsidP="00A1611D">
      <w:pPr>
        <w:pStyle w:val="Naslov7"/>
      </w:pPr>
      <w:bookmarkStart w:id="865" w:name="_Toc312139340"/>
      <w:r w:rsidRPr="00833B5A">
        <w:t>Priprava jeklene podlage</w:t>
      </w:r>
      <w:bookmarkEnd w:id="865"/>
    </w:p>
    <w:p w14:paraId="1BB851A8"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09216989"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61DA5587" w14:textId="77777777" w:rsidR="001A1B67" w:rsidRPr="00833B5A" w:rsidRDefault="001A1B67" w:rsidP="00C65BFF">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 xml:space="preserve">Pripravljena podlaga se prevzema z </w:t>
      </w:r>
      <w:r w:rsidR="00E228F9" w:rsidRPr="00833B5A">
        <w:rPr>
          <w:rFonts w:ascii="Tahoma" w:hAnsi="Tahoma" w:cs="Tahoma"/>
          <w:sz w:val="20"/>
          <w:szCs w:val="20"/>
          <w:lang w:val="sl-SI"/>
        </w:rPr>
        <w:t>zapisnikom. Zapisnik podpišeta Izvajalec in N</w:t>
      </w:r>
      <w:r w:rsidRPr="00833B5A">
        <w:rPr>
          <w:rFonts w:ascii="Tahoma" w:hAnsi="Tahoma" w:cs="Tahoma"/>
          <w:sz w:val="20"/>
          <w:szCs w:val="20"/>
          <w:lang w:val="sl-SI"/>
        </w:rPr>
        <w:t>adzornik.</w:t>
      </w:r>
    </w:p>
    <w:p w14:paraId="1010150E" w14:textId="77777777" w:rsidR="001A1B67" w:rsidRPr="00833B5A" w:rsidRDefault="001A1B67" w:rsidP="0072581A">
      <w:pPr>
        <w:pStyle w:val="Naslov6"/>
        <w:spacing w:after="120"/>
        <w:rPr>
          <w:i w:val="0"/>
        </w:rPr>
      </w:pPr>
      <w:bookmarkStart w:id="866" w:name="_Toc416874528"/>
      <w:bookmarkStart w:id="867" w:name="_Toc312139341"/>
      <w:bookmarkStart w:id="868" w:name="_Toc312139050"/>
      <w:bookmarkStart w:id="869" w:name="_Toc311536509"/>
      <w:r w:rsidRPr="00833B5A">
        <w:rPr>
          <w:i w:val="0"/>
        </w:rPr>
        <w:t>Osnovni premaz</w:t>
      </w:r>
      <w:bookmarkStart w:id="870" w:name="_Toc312139342"/>
      <w:bookmarkEnd w:id="866"/>
      <w:bookmarkEnd w:id="867"/>
      <w:bookmarkEnd w:id="868"/>
      <w:bookmarkEnd w:id="869"/>
    </w:p>
    <w:p w14:paraId="54047AF9" w14:textId="77777777" w:rsidR="001A1B67" w:rsidRPr="00833B5A" w:rsidRDefault="001A1B67" w:rsidP="00A1611D">
      <w:pPr>
        <w:pStyle w:val="Naslov7"/>
      </w:pPr>
      <w:r w:rsidRPr="00833B5A">
        <w:t>Osnovni premaz z reakcijsko smol</w:t>
      </w:r>
      <w:bookmarkEnd w:id="870"/>
      <w:r w:rsidRPr="00833B5A">
        <w:t>o</w:t>
      </w:r>
    </w:p>
    <w:p w14:paraId="4AEE87D6"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Osnovni premaz je treba izvesti z reakcijsko smolo in kvarčnim posipom.</w:t>
      </w:r>
    </w:p>
    <w:p w14:paraId="3BDDED5E" w14:textId="77777777" w:rsidR="001A1B67" w:rsidRPr="00833B5A" w:rsidRDefault="001A1B67" w:rsidP="00E228F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Premaza se ne sme izvesti brez zaščitnih ukepov, če nastopijo sledeči pogoji:</w:t>
      </w:r>
    </w:p>
    <w:p w14:paraId="4BE7F3B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 času padavin, nastajanja rose, megle,</w:t>
      </w:r>
    </w:p>
    <w:p w14:paraId="1C7D4850"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če je relativna vlaga zraka večja od 85%,</w:t>
      </w:r>
    </w:p>
    <w:p w14:paraId="0D4BEB9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če je temperatura površine podlage betona pod + 8</w:t>
      </w:r>
      <w:r w:rsidR="00E228F9" w:rsidRPr="00833B5A">
        <w:rPr>
          <w:rFonts w:ascii="Tahoma" w:hAnsi="Tahoma" w:cs="Tahoma"/>
          <w:sz w:val="20"/>
          <w:szCs w:val="20"/>
          <w:lang w:val="sl-SI"/>
        </w:rPr>
        <w:t>º</w:t>
      </w:r>
      <w:r w:rsidRPr="00833B5A">
        <w:rPr>
          <w:rFonts w:ascii="Tahoma" w:hAnsi="Tahoma" w:cs="Tahoma"/>
          <w:sz w:val="20"/>
          <w:szCs w:val="20"/>
          <w:lang w:val="sl-SI"/>
        </w:rPr>
        <w:t>C,</w:t>
      </w:r>
    </w:p>
    <w:p w14:paraId="349916F5"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če je temperatura površine podlage nad +40</w:t>
      </w:r>
      <w:r w:rsidR="00E228F9" w:rsidRPr="00833B5A">
        <w:rPr>
          <w:rFonts w:ascii="Tahoma" w:hAnsi="Tahoma" w:cs="Tahoma"/>
          <w:sz w:val="20"/>
          <w:szCs w:val="20"/>
          <w:lang w:val="sl-SI"/>
        </w:rPr>
        <w:t>º</w:t>
      </w:r>
      <w:r w:rsidRPr="00833B5A">
        <w:rPr>
          <w:rFonts w:ascii="Tahoma" w:hAnsi="Tahoma" w:cs="Tahoma"/>
          <w:sz w:val="20"/>
          <w:szCs w:val="20"/>
          <w:lang w:val="sl-SI"/>
        </w:rPr>
        <w:t>C,</w:t>
      </w:r>
    </w:p>
    <w:p w14:paraId="70128374"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če temperatura hitro narašča ali upada.</w:t>
      </w:r>
    </w:p>
    <w:p w14:paraId="1149D9CD"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Temperatura površ</w:t>
      </w:r>
      <w:r w:rsidR="00E228F9" w:rsidRPr="00833B5A">
        <w:rPr>
          <w:rFonts w:ascii="Tahoma" w:hAnsi="Tahoma" w:cs="Tahoma"/>
          <w:sz w:val="20"/>
          <w:szCs w:val="20"/>
          <w:lang w:val="sl-SI"/>
        </w:rPr>
        <w:t>ine podlage mora biti najmanj 3º</w:t>
      </w:r>
      <w:r w:rsidRPr="00833B5A">
        <w:rPr>
          <w:rFonts w:ascii="Tahoma" w:hAnsi="Tahoma" w:cs="Tahoma"/>
          <w:sz w:val="20"/>
          <w:szCs w:val="20"/>
          <w:lang w:val="sl-SI"/>
        </w:rPr>
        <w:t>K nad temperaturo rosišča.</w:t>
      </w:r>
    </w:p>
    <w:p w14:paraId="59354D3C"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Več komponentne reakcijske smole je treba mešati po navodilih proizvajalcev. Zamenjava materialov ali sestav in mešalnih razmerij ni dovoljena razen, če navodila tako dopuščajo.</w:t>
      </w:r>
    </w:p>
    <w:p w14:paraId="6CE0E6BD"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Globina hrapavosti podlage v tem primeru ni določena.</w:t>
      </w:r>
    </w:p>
    <w:p w14:paraId="0B00C8BD"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Podlago je treba pripraviti z nanosom enega ali več premazov epoksidne smole. Prvi sloj se nanosi po navodilih proizvajalca (s ščetko, valjčkom ali brizganjem). Smolo je treba enakomerno razporediti v količini od 300 do 500 g/m</w:t>
      </w:r>
      <w:r w:rsidRPr="00833B5A">
        <w:rPr>
          <w:rFonts w:ascii="Tahoma" w:hAnsi="Tahoma" w:cs="Tahoma"/>
          <w:sz w:val="20"/>
          <w:szCs w:val="20"/>
          <w:vertAlign w:val="superscript"/>
          <w:lang w:val="sl-SI"/>
        </w:rPr>
        <w:t>2</w:t>
      </w:r>
      <w:r w:rsidRPr="00833B5A">
        <w:rPr>
          <w:rFonts w:ascii="Tahoma" w:hAnsi="Tahoma" w:cs="Tahoma"/>
          <w:sz w:val="20"/>
          <w:szCs w:val="20"/>
          <w:lang w:val="sl-SI"/>
        </w:rPr>
        <w:t>. Še svežo površino smole se posipa s kvarčnim peskom zrnavosti 0,5/1,2 mm, izjemoma 0,2/0,7 mm, v količini od 1,5 do 2 kg/m</w:t>
      </w:r>
      <w:r w:rsidRPr="00833B5A">
        <w:rPr>
          <w:rFonts w:ascii="Tahoma" w:hAnsi="Tahoma" w:cs="Tahoma"/>
          <w:sz w:val="20"/>
          <w:szCs w:val="20"/>
          <w:vertAlign w:val="superscript"/>
          <w:lang w:val="sl-SI"/>
        </w:rPr>
        <w:t>2</w:t>
      </w:r>
      <w:r w:rsidRPr="00833B5A">
        <w:rPr>
          <w:rFonts w:ascii="Tahoma" w:hAnsi="Tahoma" w:cs="Tahoma"/>
          <w:sz w:val="20"/>
          <w:szCs w:val="20"/>
          <w:lang w:val="sl-SI"/>
        </w:rPr>
        <w:t>.</w:t>
      </w:r>
    </w:p>
    <w:p w14:paraId="3821B9AD"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Nesprijeti posipni material je treba odstraniti z metlo ali s stisnjenim zrakom.</w:t>
      </w:r>
    </w:p>
    <w:p w14:paraId="00DCF27A"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Spoji osnovnega premaza se morajo izvesti z zamiki, premočrtno in z razmikom 10 cm.</w:t>
      </w:r>
    </w:p>
    <w:p w14:paraId="374ED084"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Srednja vrednost odtržne trdnosti pripravljene površine mora biti najmanj 1,5 N/mm</w:t>
      </w:r>
      <w:r w:rsidRPr="00833B5A">
        <w:rPr>
          <w:rFonts w:ascii="Tahoma" w:hAnsi="Tahoma" w:cs="Tahoma"/>
          <w:sz w:val="20"/>
          <w:szCs w:val="20"/>
          <w:vertAlign w:val="superscript"/>
          <w:lang w:val="sl-SI"/>
        </w:rPr>
        <w:t>2</w:t>
      </w:r>
      <w:r w:rsidRPr="00833B5A">
        <w:rPr>
          <w:rFonts w:ascii="Tahoma" w:hAnsi="Tahoma" w:cs="Tahoma"/>
          <w:sz w:val="20"/>
          <w:szCs w:val="20"/>
          <w:lang w:val="sl-SI"/>
        </w:rPr>
        <w:t>. Lom mora nastati v betonski podlogi.</w:t>
      </w:r>
    </w:p>
    <w:p w14:paraId="65A23982"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Globina hrapavosti površine, premazane z reakcijsko smolo in posuta s kvarčnim peskom, ne sme biti večja od 1,5 mm.</w:t>
      </w:r>
    </w:p>
    <w:p w14:paraId="1B852890" w14:textId="77777777" w:rsidR="001A1B67" w:rsidRPr="00833B5A" w:rsidRDefault="001A1B67" w:rsidP="00A1611D">
      <w:pPr>
        <w:pStyle w:val="Naslov7"/>
      </w:pPr>
      <w:bookmarkStart w:id="871" w:name="_Toc312139343"/>
      <w:r w:rsidRPr="00833B5A">
        <w:t>Osnovni premaz z bitumenskim vezivom</w:t>
      </w:r>
      <w:bookmarkEnd w:id="871"/>
    </w:p>
    <w:p w14:paraId="5E71EB36"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izdelavi hidroizolacije se lahko uporabi osnovni premaz z bitumenskim vezivom. Pripravljeno površino betona je treba premazati s hladno bitumensko emulzijo (nanosi se s ščtko ali valjem), v količini 200 do 400 g/m</w:t>
      </w:r>
      <w:r w:rsidRPr="00833B5A">
        <w:rPr>
          <w:rFonts w:ascii="Tahoma" w:hAnsi="Tahoma" w:cs="Tahoma"/>
          <w:sz w:val="20"/>
          <w:szCs w:val="20"/>
          <w:vertAlign w:val="superscript"/>
          <w:lang w:val="sl-SI"/>
        </w:rPr>
        <w:t>2</w:t>
      </w:r>
      <w:r w:rsidRPr="00833B5A">
        <w:rPr>
          <w:rFonts w:ascii="Tahoma" w:hAnsi="Tahoma" w:cs="Tahoma"/>
          <w:sz w:val="20"/>
          <w:szCs w:val="20"/>
          <w:lang w:val="sl-SI"/>
        </w:rPr>
        <w:t>. Nanos mora biti enakomeren in homogen (brez prekinitev).</w:t>
      </w:r>
    </w:p>
    <w:p w14:paraId="53595AB8"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se uporabi vroča bitumenska emulzija, se jo nanaša z brizganjem.</w:t>
      </w:r>
    </w:p>
    <w:p w14:paraId="25FA3876"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Temperatura površine podlage med nanosom ne sme biti manj kot +5</w:t>
      </w:r>
      <w:r w:rsidR="00E228F9" w:rsidRPr="00833B5A">
        <w:rPr>
          <w:rFonts w:ascii="Tahoma" w:hAnsi="Tahoma" w:cs="Tahoma"/>
          <w:sz w:val="20"/>
          <w:szCs w:val="20"/>
          <w:lang w:val="sl-SI"/>
        </w:rPr>
        <w:t>º</w:t>
      </w:r>
      <w:r w:rsidRPr="00833B5A">
        <w:rPr>
          <w:rFonts w:ascii="Tahoma" w:hAnsi="Tahoma" w:cs="Tahoma"/>
          <w:sz w:val="20"/>
          <w:szCs w:val="20"/>
          <w:lang w:val="sl-SI"/>
        </w:rPr>
        <w:t>C.</w:t>
      </w:r>
    </w:p>
    <w:p w14:paraId="0B54C4C3"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Nestabilna bitumenska emulzija se lahko uporabi samo v izjemnih slučajih ali s predhodnim soglasjem nadzornika. </w:t>
      </w:r>
    </w:p>
    <w:p w14:paraId="4E0D21AA"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Treba se je izogibati izvedbi osnovnega premaza v ranih jutranjih urah.</w:t>
      </w:r>
    </w:p>
    <w:p w14:paraId="68D152C5"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Globina hrapavosti podlage, na katero se nanaša osnovni premaz z bitumenskim vezivom, zalivni premaz ali izravnalni sloj, mora znašati najmanj 0,6 mm.</w:t>
      </w:r>
    </w:p>
    <w:p w14:paraId="41612B81" w14:textId="77777777" w:rsidR="001A1B67" w:rsidRPr="00833B5A" w:rsidRDefault="001A1B67" w:rsidP="00A1611D">
      <w:pPr>
        <w:pStyle w:val="Naslov7"/>
      </w:pPr>
      <w:bookmarkStart w:id="872" w:name="_Toc312139344"/>
      <w:r w:rsidRPr="00833B5A">
        <w:t>Zalivni premaz</w:t>
      </w:r>
      <w:bookmarkEnd w:id="872"/>
    </w:p>
    <w:p w14:paraId="47CEC8D5"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Zalivni premaz je dodatni sloj epoksidne smole, debeline 0,3 do 0,5 mm, ki se ga uporabi kot dodatni nanos preko osnovnega premaza. Premaz tvori tanek površinski film in prekrije možne prekinitve osnovnega premaza.</w:t>
      </w:r>
    </w:p>
    <w:p w14:paraId="62FB6C78"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Zalivni premaz se ne sme posipati s kvarčnim peskom.</w:t>
      </w:r>
    </w:p>
    <w:p w14:paraId="627D104F" w14:textId="77777777" w:rsidR="001A1B67" w:rsidRPr="00833B5A" w:rsidRDefault="001A1B67" w:rsidP="00A1611D">
      <w:pPr>
        <w:pStyle w:val="Naslov7"/>
      </w:pPr>
      <w:bookmarkStart w:id="873" w:name="_Toc312139345"/>
      <w:r w:rsidRPr="00833B5A">
        <w:lastRenderedPageBreak/>
        <w:t xml:space="preserve">Izravnalni </w:t>
      </w:r>
      <w:bookmarkEnd w:id="873"/>
      <w:r w:rsidRPr="00833B5A">
        <w:t>sloj</w:t>
      </w:r>
    </w:p>
    <w:p w14:paraId="72E782EF"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izravnalni sloj se običajno uporabi epoksidno malto.</w:t>
      </w:r>
    </w:p>
    <w:p w14:paraId="3696FBAB"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Izravnavo se izvede na svežem osnovnem premazu (epoksidni smoli), v soglasju z nadzornikom se izjemoma dovoljuje tudi na strjenem osnovnem premazu.</w:t>
      </w:r>
    </w:p>
    <w:p w14:paraId="594197E0"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446C5486"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se za izolacijo uporabi bitumenske trakove, se za izravnavo lahko uporabijo vroči bitumenski materiali. Najbolj pogosto se uporabi lepilno bitumensko maso. Lepilna masa zmanjšuje odvisnost izvedbe  hidroizolacije od vremenskih pogojev. Porabe mase je 1,5 do 2 kg/m</w:t>
      </w:r>
      <w:r w:rsidRPr="00833B5A">
        <w:rPr>
          <w:rFonts w:ascii="Tahoma" w:hAnsi="Tahoma" w:cs="Tahoma"/>
          <w:sz w:val="20"/>
          <w:szCs w:val="20"/>
          <w:vertAlign w:val="superscript"/>
          <w:lang w:val="sl-SI"/>
        </w:rPr>
        <w:t>2</w:t>
      </w:r>
      <w:r w:rsidRPr="00833B5A">
        <w:rPr>
          <w:rFonts w:ascii="Tahoma" w:hAnsi="Tahoma" w:cs="Tahoma"/>
          <w:sz w:val="20"/>
          <w:szCs w:val="20"/>
          <w:lang w:val="sl-SI"/>
        </w:rPr>
        <w:t>.</w:t>
      </w:r>
    </w:p>
    <w:p w14:paraId="0AF384F4"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Izravnalna masa se ne sme prekrivati na spojih.</w:t>
      </w:r>
    </w:p>
    <w:p w14:paraId="3B404A2D"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2C6A6967" w14:textId="77777777" w:rsidR="001A1B67" w:rsidRPr="00833B5A" w:rsidRDefault="001A1B67" w:rsidP="0072581A">
      <w:pPr>
        <w:pStyle w:val="Naslov6"/>
        <w:spacing w:after="120"/>
        <w:rPr>
          <w:i w:val="0"/>
        </w:rPr>
      </w:pPr>
      <w:bookmarkStart w:id="874" w:name="_Toc416874529"/>
      <w:bookmarkStart w:id="875" w:name="_Toc312139346"/>
      <w:bookmarkStart w:id="876" w:name="_Toc312139051"/>
      <w:bookmarkStart w:id="877" w:name="_Toc311536510"/>
      <w:bookmarkStart w:id="878" w:name="_Toc129506984"/>
      <w:r w:rsidRPr="00833B5A">
        <w:rPr>
          <w:i w:val="0"/>
        </w:rPr>
        <w:t>Izolacijski sloji</w:t>
      </w:r>
      <w:bookmarkEnd w:id="874"/>
      <w:bookmarkEnd w:id="875"/>
      <w:bookmarkEnd w:id="876"/>
      <w:bookmarkEnd w:id="877"/>
      <w:bookmarkEnd w:id="878"/>
    </w:p>
    <w:p w14:paraId="095A7215" w14:textId="77777777" w:rsidR="001A1B67" w:rsidRPr="00833B5A" w:rsidRDefault="001A1B67" w:rsidP="00E228F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izolacijske sloje se lahko uporabijo:</w:t>
      </w:r>
    </w:p>
    <w:p w14:paraId="6DD7450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bitumenski trakovi (enoslojna izolacija) ali</w:t>
      </w:r>
    </w:p>
    <w:p w14:paraId="7680F11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polimeri modificiran bitumen ali</w:t>
      </w:r>
    </w:p>
    <w:p w14:paraId="4BAEED3B"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brizgane polimerne membrane.</w:t>
      </w:r>
    </w:p>
    <w:p w14:paraId="10CFC87A"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vezane (lepljene) izolacijske sloje se lahko uporabi tudi dodatni lepilni sloj. Postopek izdelave tega sloja je naveden v navodilih proizvajalcev. Dodatni sloj se nanaša v količini do 250 g/m</w:t>
      </w:r>
      <w:r w:rsidRPr="00833B5A">
        <w:rPr>
          <w:rFonts w:ascii="Tahoma" w:hAnsi="Tahoma" w:cs="Tahoma"/>
          <w:sz w:val="20"/>
          <w:szCs w:val="20"/>
          <w:vertAlign w:val="superscript"/>
          <w:lang w:val="sl-SI"/>
        </w:rPr>
        <w:t>2</w:t>
      </w:r>
      <w:r w:rsidRPr="00833B5A">
        <w:rPr>
          <w:rFonts w:ascii="Tahoma" w:hAnsi="Tahoma" w:cs="Tahoma"/>
          <w:sz w:val="20"/>
          <w:szCs w:val="20"/>
          <w:lang w:val="sl-SI"/>
        </w:rPr>
        <w:t>.</w:t>
      </w:r>
    </w:p>
    <w:p w14:paraId="0E4AB435"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nevezane (plavajoče) vertikalne ali poševne izolacijske sloje se lahko uporabijo tudi gladke, polimerne folije s čepi.</w:t>
      </w:r>
    </w:p>
    <w:p w14:paraId="62F01E75"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Posebni pogoji in postopki vgradnje nevezanih izolacijskih slojev kot tudi zaščita polimernih folij so pod</w:t>
      </w:r>
      <w:bookmarkStart w:id="879" w:name="_Toc312139347"/>
      <w:r w:rsidR="0058362B" w:rsidRPr="00833B5A">
        <w:rPr>
          <w:rFonts w:ascii="Tahoma" w:hAnsi="Tahoma" w:cs="Tahoma"/>
          <w:sz w:val="20"/>
          <w:szCs w:val="20"/>
          <w:lang w:val="sl-SI"/>
        </w:rPr>
        <w:t>ani v  navodilih proizvojalcev.</w:t>
      </w:r>
    </w:p>
    <w:p w14:paraId="30CD5A1A" w14:textId="77777777" w:rsidR="001A1B67" w:rsidRPr="00833B5A" w:rsidRDefault="001A1B67" w:rsidP="00A1611D">
      <w:pPr>
        <w:pStyle w:val="Naslov7"/>
      </w:pPr>
      <w:r w:rsidRPr="00833B5A">
        <w:t>Bitumenski trak</w:t>
      </w:r>
      <w:bookmarkEnd w:id="879"/>
      <w:r w:rsidRPr="00833B5A">
        <w:t>ovi</w:t>
      </w:r>
    </w:p>
    <w:p w14:paraId="51066AFD" w14:textId="77777777" w:rsidR="001A1B67" w:rsidRPr="00833B5A" w:rsidRDefault="001A1B67" w:rsidP="00E228F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Z varjenimi ali lepljenimi bitumenskimi trakovi se lahko izvede: </w:t>
      </w:r>
    </w:p>
    <w:p w14:paraId="7E435A0D"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tesnjenje posameznih elementov konstrukcije npr. pod hodniki, robnimi venci, robniki mostov in</w:t>
      </w:r>
    </w:p>
    <w:p w14:paraId="78E2A55F"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tesnjenje objektov.</w:t>
      </w:r>
    </w:p>
    <w:p w14:paraId="29EF2912"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  katero se odstrani pred nadaljevanjem del.</w:t>
      </w:r>
    </w:p>
    <w:p w14:paraId="57075F3F"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Mehanske lastnosti bitumenskih trakov za izolacijo lahko delno odstopajo od zahtevanih vrednosti iz </w:t>
      </w:r>
      <w:r w:rsidR="00D01859" w:rsidRPr="00833B5A">
        <w:rPr>
          <w:rFonts w:ascii="Tahoma" w:hAnsi="Tahoma" w:cs="Tahoma"/>
          <w:sz w:val="20"/>
          <w:szCs w:val="20"/>
          <w:lang w:val="sl-SI"/>
        </w:rPr>
        <w:t>Tabel 3.6.32</w:t>
      </w:r>
      <w:r w:rsidRPr="00833B5A">
        <w:rPr>
          <w:rFonts w:ascii="Tahoma" w:hAnsi="Tahoma" w:cs="Tahoma"/>
          <w:sz w:val="20"/>
          <w:szCs w:val="20"/>
          <w:lang w:val="sl-SI"/>
        </w:rPr>
        <w:t>.</w:t>
      </w:r>
    </w:p>
    <w:p w14:paraId="50DDC735"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tesnjenje z enojnimi bitumenskimi trakovi se uporablja postopek varjenja na podlogo.</w:t>
      </w:r>
    </w:p>
    <w:p w14:paraId="6730157E"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Reakcijska smola v podlagi mora biti stara najmanj 48 ur in zadovoljivo strjena. Podlaga mura biti suha.</w:t>
      </w:r>
    </w:p>
    <w:p w14:paraId="3AB5696D"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Med vgrajevanjem mora biti temperatura zraka najmanj 5</w:t>
      </w:r>
      <w:r w:rsidR="00E228F9" w:rsidRPr="00833B5A">
        <w:rPr>
          <w:rFonts w:ascii="Tahoma" w:hAnsi="Tahoma" w:cs="Tahoma"/>
          <w:sz w:val="20"/>
          <w:szCs w:val="20"/>
          <w:lang w:val="sl-SI"/>
        </w:rPr>
        <w:t>º</w:t>
      </w:r>
      <w:r w:rsidRPr="00833B5A">
        <w:rPr>
          <w:rFonts w:ascii="Tahoma" w:hAnsi="Tahoma" w:cs="Tahoma"/>
          <w:sz w:val="20"/>
          <w:szCs w:val="20"/>
          <w:lang w:val="sl-SI"/>
        </w:rPr>
        <w:t>C, podlaga ne sme biti zmrznjena.</w:t>
      </w:r>
    </w:p>
    <w:p w14:paraId="5C9A4E97" w14:textId="77777777" w:rsidR="001A1B67" w:rsidRPr="00833B5A" w:rsidRDefault="001A1B67" w:rsidP="00E228F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Bitumenske trakove je treba najprej odviti in poravnati, vzdolžno v smeri objekta. Pri ravnanju je treba paziti še na širino preklopov (če ni predvideno čelno spajanje trakov):</w:t>
      </w:r>
    </w:p>
    <w:p w14:paraId="26C5E87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lastRenderedPageBreak/>
        <w:t>na vzdolžnih robovih</w:t>
      </w:r>
    </w:p>
    <w:p w14:paraId="11734558" w14:textId="77777777" w:rsidR="001A1B67" w:rsidRPr="00833B5A" w:rsidRDefault="001A1B67" w:rsidP="007C3825">
      <w:pPr>
        <w:widowControl/>
        <w:numPr>
          <w:ilvl w:val="0"/>
          <w:numId w:val="5"/>
        </w:numPr>
        <w:tabs>
          <w:tab w:val="clear" w:pos="720"/>
          <w:tab w:val="left" w:pos="241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stanjšanih </w:t>
      </w:r>
      <w:r w:rsidR="00E228F9" w:rsidRPr="00833B5A">
        <w:rPr>
          <w:rFonts w:ascii="Tahoma" w:hAnsi="Tahoma" w:cs="Tahoma"/>
          <w:sz w:val="20"/>
          <w:szCs w:val="20"/>
          <w:lang w:val="sl-SI"/>
        </w:rPr>
        <w:tab/>
      </w:r>
      <w:r w:rsidRPr="00833B5A">
        <w:rPr>
          <w:rFonts w:ascii="Tahoma" w:hAnsi="Tahoma" w:cs="Tahoma"/>
          <w:sz w:val="20"/>
          <w:szCs w:val="20"/>
          <w:lang w:val="sl-SI"/>
        </w:rPr>
        <w:t>najmanj  8 cm</w:t>
      </w:r>
    </w:p>
    <w:p w14:paraId="0E37F1FA" w14:textId="77777777" w:rsidR="001A1B67" w:rsidRPr="00833B5A" w:rsidRDefault="001A1B67" w:rsidP="007C3825">
      <w:pPr>
        <w:widowControl/>
        <w:numPr>
          <w:ilvl w:val="0"/>
          <w:numId w:val="5"/>
        </w:numPr>
        <w:tabs>
          <w:tab w:val="clear" w:pos="720"/>
          <w:tab w:val="left" w:pos="241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normalnih</w:t>
      </w:r>
      <w:r w:rsidRPr="00833B5A">
        <w:rPr>
          <w:rFonts w:ascii="Tahoma" w:hAnsi="Tahoma" w:cs="Tahoma"/>
          <w:sz w:val="20"/>
          <w:szCs w:val="20"/>
          <w:lang w:val="sl-SI"/>
        </w:rPr>
        <w:tab/>
        <w:t>najmanj 10 cm</w:t>
      </w:r>
    </w:p>
    <w:p w14:paraId="134AAF5B" w14:textId="77777777" w:rsidR="001A1B67" w:rsidRPr="00833B5A" w:rsidRDefault="001A1B67" w:rsidP="007C3825">
      <w:pPr>
        <w:widowControl/>
        <w:numPr>
          <w:ilvl w:val="0"/>
          <w:numId w:val="5"/>
        </w:numPr>
        <w:tabs>
          <w:tab w:val="clear" w:pos="720"/>
          <w:tab w:val="left" w:pos="241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na prečnih robovih</w:t>
      </w:r>
      <w:r w:rsidRPr="00833B5A">
        <w:rPr>
          <w:rFonts w:ascii="Tahoma" w:hAnsi="Tahoma" w:cs="Tahoma"/>
          <w:sz w:val="20"/>
          <w:szCs w:val="20"/>
          <w:lang w:val="sl-SI"/>
        </w:rPr>
        <w:tab/>
        <w:t>najmanj 10 cm</w:t>
      </w:r>
    </w:p>
    <w:p w14:paraId="3335FDFE"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čelnem spajanju morajo biti trakovi  razdvojeni do 10 mm.</w:t>
      </w:r>
    </w:p>
    <w:p w14:paraId="395DBB23"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Prečni spoji trakov mora biti oddaljeni najmanj 50 cm.</w:t>
      </w:r>
    </w:p>
    <w:p w14:paraId="5BE0FA97"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Čelno spajanje bitumenskih trakov je treba začeti na višji strani objekta, če pa je spajanje s preklopi, pa na nižji strani objekta.</w:t>
      </w:r>
    </w:p>
    <w:p w14:paraId="60FA5AA1"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je bitumenski trak zaščiten s plastično folijo debeline, večje od 0,05 mm, jo je treba pred vgradnjo odstraniti.</w:t>
      </w:r>
    </w:p>
    <w:p w14:paraId="7F73C247"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Poravnane bitumenske trakove je treba naviti na valje.</w:t>
      </w:r>
    </w:p>
    <w:p w14:paraId="16F11E4C"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3B2410DE"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Temperatura površine podloge zaradi gretja ne sme biti višja od 250</w:t>
      </w:r>
      <w:r w:rsidR="00E228F9" w:rsidRPr="00833B5A">
        <w:rPr>
          <w:rFonts w:ascii="Tahoma" w:hAnsi="Tahoma" w:cs="Tahoma"/>
          <w:sz w:val="20"/>
          <w:szCs w:val="20"/>
          <w:lang w:val="sl-SI"/>
        </w:rPr>
        <w:t>º</w:t>
      </w:r>
      <w:r w:rsidRPr="00833B5A">
        <w:rPr>
          <w:rFonts w:ascii="Tahoma" w:hAnsi="Tahoma" w:cs="Tahoma"/>
          <w:sz w:val="20"/>
          <w:szCs w:val="20"/>
          <w:lang w:val="sl-SI"/>
        </w:rPr>
        <w:t>C.</w:t>
      </w:r>
    </w:p>
    <w:p w14:paraId="71A7E485"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Osnovne pogoje za varjenje bitumenskih trakov določa proizvajalec. Posamezne gorilnike se lahko uporabi samo izjemoma in po soglaju nadzornika.</w:t>
      </w:r>
    </w:p>
    <w:p w14:paraId="50F6B448"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 določenih pogojih se dovoljuje vgradnja bitumenskih trakov z lepljenjem z vročo lepilno maso na osnovni premaz (emulzija bitumenskega veziva). Temperatura podlivne mase 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w:t>
      </w:r>
      <w:r w:rsidRPr="00833B5A">
        <w:rPr>
          <w:rFonts w:ascii="Tahoma" w:hAnsi="Tahoma" w:cs="Tahoma"/>
          <w:sz w:val="20"/>
          <w:szCs w:val="20"/>
          <w:vertAlign w:val="superscript"/>
          <w:lang w:val="sl-SI"/>
        </w:rPr>
        <w:t>2</w:t>
      </w:r>
      <w:r w:rsidRPr="00833B5A">
        <w:rPr>
          <w:rFonts w:ascii="Tahoma" w:hAnsi="Tahoma" w:cs="Tahoma"/>
          <w:sz w:val="20"/>
          <w:szCs w:val="20"/>
          <w:lang w:val="sl-SI"/>
        </w:rPr>
        <w:t>, odvisno od pripravljene betonske površine.</w:t>
      </w:r>
    </w:p>
    <w:p w14:paraId="236F12A3"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 bitumenskim trakom mora biti stalno na razpolago dovolj raztopljene (plastificirane) mase, da se pred trakom ustvarja valj mase.</w:t>
      </w:r>
    </w:p>
    <w:p w14:paraId="772AC0F1"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Trakove je potrebno dobro pritisniti na podlogo, da se prilepijo po celi širini  in s tem odstrani zrak iz spojev.</w:t>
      </w:r>
    </w:p>
    <w:p w14:paraId="3E38D390"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25191873"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Da bi preprečili prodiranje bitumenske mase na područjih čelnih spojev v nadgradno t.j. asfaltne sloje, je potrebno prekriti spoje z bandažirnimi trakovi,  v širini 20 cm. Ti trakovi se lepijo na podlogo z  dodatnim gretjem spojev.</w:t>
      </w:r>
    </w:p>
    <w:p w14:paraId="4ECBC526" w14:textId="77777777" w:rsidR="001A1B67" w:rsidRPr="00833B5A" w:rsidRDefault="001A1B67" w:rsidP="00E228F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Odtržna trdnost bitumenskih trakov mora biti najmanj 0,8 N/mm</w:t>
      </w:r>
      <w:r w:rsidRPr="00833B5A">
        <w:rPr>
          <w:rFonts w:ascii="Tahoma" w:hAnsi="Tahoma" w:cs="Tahoma"/>
          <w:sz w:val="20"/>
          <w:szCs w:val="20"/>
          <w:vertAlign w:val="superscript"/>
          <w:lang w:val="sl-SI"/>
        </w:rPr>
        <w:t>2</w:t>
      </w:r>
      <w:r w:rsidRPr="00833B5A">
        <w:rPr>
          <w:rFonts w:ascii="Tahoma" w:hAnsi="Tahoma" w:cs="Tahoma"/>
          <w:sz w:val="20"/>
          <w:szCs w:val="20"/>
          <w:lang w:val="sl-SI"/>
        </w:rPr>
        <w:t>, kot srednja vrednost treh vzorcev in najmanj 0,4 N/mm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za posamezen rezultat.</w:t>
      </w:r>
    </w:p>
    <w:p w14:paraId="7A5726AE" w14:textId="77777777" w:rsidR="001A1B67" w:rsidRPr="00833B5A" w:rsidRDefault="001A1B67" w:rsidP="00E76EA1">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Na </w:t>
      </w:r>
      <w:r w:rsidR="00D01859" w:rsidRPr="00833B5A">
        <w:rPr>
          <w:rFonts w:ascii="Tahoma" w:hAnsi="Tahoma" w:cs="Tahoma"/>
          <w:sz w:val="20"/>
          <w:szCs w:val="20"/>
          <w:lang w:val="sl-SI"/>
        </w:rPr>
        <w:t xml:space="preserve">Sliki 3.6.6 </w:t>
      </w:r>
      <w:r w:rsidRPr="00833B5A">
        <w:rPr>
          <w:rFonts w:ascii="Tahoma" w:hAnsi="Tahoma" w:cs="Tahoma"/>
          <w:sz w:val="20"/>
          <w:szCs w:val="20"/>
          <w:lang w:val="sl-SI"/>
        </w:rPr>
        <w:t xml:space="preserve">je prikazana hidroizolacija z enim bitumenskim trakom, na </w:t>
      </w:r>
      <w:r w:rsidR="00D01859" w:rsidRPr="00833B5A">
        <w:rPr>
          <w:rFonts w:ascii="Tahoma" w:hAnsi="Tahoma" w:cs="Tahoma"/>
          <w:sz w:val="20"/>
          <w:szCs w:val="20"/>
          <w:lang w:val="sl-SI"/>
        </w:rPr>
        <w:t>S</w:t>
      </w:r>
      <w:r w:rsidRPr="00833B5A">
        <w:rPr>
          <w:rFonts w:ascii="Tahoma" w:hAnsi="Tahoma" w:cs="Tahoma"/>
          <w:sz w:val="20"/>
          <w:szCs w:val="20"/>
          <w:lang w:val="sl-SI"/>
        </w:rPr>
        <w:t xml:space="preserve">likah </w:t>
      </w:r>
      <w:r w:rsidR="00D01859" w:rsidRPr="00833B5A">
        <w:rPr>
          <w:rFonts w:ascii="Tahoma" w:hAnsi="Tahoma" w:cs="Tahoma"/>
          <w:sz w:val="20"/>
          <w:szCs w:val="20"/>
          <w:lang w:val="sl-SI"/>
        </w:rPr>
        <w:t xml:space="preserve">3.6.7 </w:t>
      </w:r>
      <w:r w:rsidRPr="00833B5A">
        <w:rPr>
          <w:rFonts w:ascii="Tahoma" w:hAnsi="Tahoma" w:cs="Tahoma"/>
          <w:sz w:val="20"/>
          <w:szCs w:val="20"/>
          <w:lang w:val="sl-SI"/>
        </w:rPr>
        <w:t xml:space="preserve">in </w:t>
      </w:r>
      <w:r w:rsidR="00D01859" w:rsidRPr="00833B5A">
        <w:rPr>
          <w:rFonts w:ascii="Tahoma" w:hAnsi="Tahoma" w:cs="Tahoma"/>
          <w:sz w:val="20"/>
          <w:szCs w:val="20"/>
          <w:lang w:val="sl-SI"/>
        </w:rPr>
        <w:t>3.6.8</w:t>
      </w:r>
      <w:r w:rsidRPr="00833B5A">
        <w:rPr>
          <w:rFonts w:ascii="Tahoma" w:hAnsi="Tahoma" w:cs="Tahoma"/>
          <w:sz w:val="20"/>
          <w:szCs w:val="20"/>
          <w:lang w:val="sl-SI"/>
        </w:rPr>
        <w:t xml:space="preserve"> pa sta prikazana  zaključek in  tesnjenje hidroizolacije ter asfaltnih slojev z robnikom.</w:t>
      </w:r>
    </w:p>
    <w:p w14:paraId="7C73E648" w14:textId="77777777" w:rsidR="001A1B67" w:rsidRPr="00833B5A" w:rsidRDefault="001A1B67" w:rsidP="001A1B67">
      <w:pPr>
        <w:spacing w:before="400"/>
        <w:jc w:val="center"/>
        <w:rPr>
          <w:rFonts w:ascii="Tahoma" w:hAnsi="Tahoma" w:cs="Tahoma"/>
          <w:sz w:val="20"/>
          <w:szCs w:val="20"/>
          <w:lang w:val="sl-SI"/>
        </w:rPr>
      </w:pPr>
      <w:r w:rsidRPr="00833B5A">
        <w:rPr>
          <w:rFonts w:ascii="Tahoma" w:hAnsi="Tahoma" w:cs="Tahoma"/>
          <w:noProof/>
          <w:sz w:val="20"/>
          <w:szCs w:val="20"/>
          <w:lang w:val="sl-SI" w:eastAsia="sl-SI"/>
        </w:rPr>
        <w:lastRenderedPageBreak/>
        <w:drawing>
          <wp:inline distT="0" distB="0" distL="0" distR="0" wp14:anchorId="7C664A34" wp14:editId="7B39AD3D">
            <wp:extent cx="1973152" cy="1514475"/>
            <wp:effectExtent l="0" t="0" r="8255" b="0"/>
            <wp:docPr id="4958"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518" cy="1520896"/>
                    </a:xfrm>
                    <a:prstGeom prst="rect">
                      <a:avLst/>
                    </a:prstGeom>
                    <a:noFill/>
                    <a:ln>
                      <a:noFill/>
                    </a:ln>
                  </pic:spPr>
                </pic:pic>
              </a:graphicData>
            </a:graphic>
          </wp:inline>
        </w:drawing>
      </w:r>
    </w:p>
    <w:p w14:paraId="055648C7" w14:textId="77777777" w:rsidR="001A1B67" w:rsidRPr="00833B5A" w:rsidRDefault="001A1B67" w:rsidP="00D01859">
      <w:pPr>
        <w:pStyle w:val="Slike"/>
      </w:pPr>
      <w:r w:rsidRPr="00833B5A">
        <w:t xml:space="preserve">Slika </w:t>
      </w:r>
      <w:r w:rsidR="00D01859" w:rsidRPr="00833B5A">
        <w:t>3.6.6</w:t>
      </w:r>
      <w:r w:rsidRPr="00833B5A">
        <w:t>:</w:t>
      </w:r>
      <w:r w:rsidR="00D01859" w:rsidRPr="00833B5A">
        <w:tab/>
      </w:r>
      <w:r w:rsidRPr="00833B5A">
        <w:t>Hidroizolacija z enim slojem bitumenskega traku</w:t>
      </w:r>
    </w:p>
    <w:p w14:paraId="5A32AE11" w14:textId="77777777" w:rsidR="001A1B67" w:rsidRPr="00833B5A" w:rsidRDefault="001A1B67" w:rsidP="001A1B67">
      <w:pPr>
        <w:jc w:val="center"/>
        <w:rPr>
          <w:rFonts w:ascii="Tahoma" w:hAnsi="Tahoma" w:cs="Tahoma"/>
          <w:sz w:val="20"/>
          <w:szCs w:val="20"/>
          <w:lang w:val="sl-SI"/>
        </w:rPr>
      </w:pPr>
      <w:r w:rsidRPr="00833B5A">
        <w:rPr>
          <w:rFonts w:ascii="Tahoma" w:hAnsi="Tahoma" w:cs="Tahoma"/>
          <w:noProof/>
          <w:sz w:val="20"/>
          <w:szCs w:val="20"/>
          <w:lang w:val="sl-SI" w:eastAsia="sl-SI"/>
        </w:rPr>
        <w:drawing>
          <wp:inline distT="0" distB="0" distL="0" distR="0" wp14:anchorId="6EB80334" wp14:editId="245FE072">
            <wp:extent cx="2337553" cy="2105025"/>
            <wp:effectExtent l="0" t="0" r="5715" b="0"/>
            <wp:docPr id="4957"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42728" cy="2109685"/>
                    </a:xfrm>
                    <a:prstGeom prst="rect">
                      <a:avLst/>
                    </a:prstGeom>
                    <a:noFill/>
                    <a:ln>
                      <a:noFill/>
                    </a:ln>
                  </pic:spPr>
                </pic:pic>
              </a:graphicData>
            </a:graphic>
          </wp:inline>
        </w:drawing>
      </w:r>
    </w:p>
    <w:p w14:paraId="654CAFB8" w14:textId="77777777" w:rsidR="001A1B67" w:rsidRPr="00833B5A" w:rsidRDefault="001A1B67" w:rsidP="00D01859">
      <w:pPr>
        <w:pStyle w:val="Slike"/>
      </w:pPr>
      <w:r w:rsidRPr="00833B5A">
        <w:t xml:space="preserve">Slika </w:t>
      </w:r>
      <w:r w:rsidR="00D01859" w:rsidRPr="00833B5A">
        <w:t>3.6.7</w:t>
      </w:r>
      <w:r w:rsidRPr="00833B5A">
        <w:t>:</w:t>
      </w:r>
      <w:r w:rsidR="00D01859" w:rsidRPr="00833B5A">
        <w:tab/>
      </w:r>
      <w:r w:rsidRPr="00833B5A">
        <w:t>Detalj zaključka hidroizolacije z robnikom</w:t>
      </w:r>
    </w:p>
    <w:p w14:paraId="49FE151D" w14:textId="77777777" w:rsidR="001A1B67" w:rsidRPr="00833B5A" w:rsidRDefault="001A1B67" w:rsidP="0031701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Legenda:</w:t>
      </w:r>
    </w:p>
    <w:p w14:paraId="337CC943"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1</w:t>
      </w:r>
      <w:r w:rsidRPr="00833B5A">
        <w:rPr>
          <w:rFonts w:ascii="Tahoma" w:hAnsi="Tahoma" w:cs="Tahoma"/>
          <w:sz w:val="20"/>
          <w:szCs w:val="20"/>
          <w:lang w:val="sl-SI"/>
        </w:rPr>
        <w:tab/>
        <w:t>osnovni premaz</w:t>
      </w:r>
    </w:p>
    <w:p w14:paraId="5541CD01"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2</w:t>
      </w:r>
      <w:r w:rsidRPr="00833B5A">
        <w:rPr>
          <w:rFonts w:ascii="Tahoma" w:hAnsi="Tahoma" w:cs="Tahoma"/>
          <w:sz w:val="20"/>
          <w:szCs w:val="20"/>
          <w:lang w:val="sl-SI"/>
        </w:rPr>
        <w:tab/>
        <w:t>polnilna masa za rego</w:t>
      </w:r>
    </w:p>
    <w:p w14:paraId="58628C02"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3</w:t>
      </w:r>
      <w:r w:rsidRPr="00833B5A">
        <w:rPr>
          <w:rFonts w:ascii="Tahoma" w:hAnsi="Tahoma" w:cs="Tahoma"/>
          <w:sz w:val="20"/>
          <w:szCs w:val="20"/>
          <w:lang w:val="sl-SI"/>
        </w:rPr>
        <w:tab/>
        <w:t>zaporni premaz za asfalt</w:t>
      </w:r>
    </w:p>
    <w:p w14:paraId="57A2111A"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4</w:t>
      </w:r>
      <w:r w:rsidRPr="00833B5A">
        <w:rPr>
          <w:rFonts w:ascii="Tahoma" w:hAnsi="Tahoma" w:cs="Tahoma"/>
          <w:sz w:val="20"/>
          <w:szCs w:val="20"/>
          <w:lang w:val="sl-SI"/>
        </w:rPr>
        <w:tab/>
        <w:t>obrabni sloj</w:t>
      </w:r>
    </w:p>
    <w:p w14:paraId="7F76ED41"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5</w:t>
      </w:r>
      <w:r w:rsidRPr="00833B5A">
        <w:rPr>
          <w:rFonts w:ascii="Tahoma" w:hAnsi="Tahoma" w:cs="Tahoma"/>
          <w:sz w:val="20"/>
          <w:szCs w:val="20"/>
          <w:lang w:val="sl-SI"/>
        </w:rPr>
        <w:tab/>
        <w:t>zaščitni sloj</w:t>
      </w:r>
    </w:p>
    <w:p w14:paraId="1078DC83"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6</w:t>
      </w:r>
      <w:r w:rsidRPr="00833B5A">
        <w:rPr>
          <w:rFonts w:ascii="Tahoma" w:hAnsi="Tahoma" w:cs="Tahoma"/>
          <w:sz w:val="20"/>
          <w:szCs w:val="20"/>
          <w:lang w:val="sl-SI"/>
        </w:rPr>
        <w:tab/>
        <w:t>osnovni premaz, zalivni premaz, izravnalni sloj</w:t>
      </w:r>
    </w:p>
    <w:p w14:paraId="07B057D9"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7</w:t>
      </w:r>
      <w:r w:rsidRPr="00833B5A">
        <w:rPr>
          <w:rFonts w:ascii="Tahoma" w:hAnsi="Tahoma" w:cs="Tahoma"/>
          <w:sz w:val="20"/>
          <w:szCs w:val="20"/>
          <w:lang w:val="sl-SI"/>
        </w:rPr>
        <w:tab/>
        <w:t>armirana betonska konstrukcija</w:t>
      </w:r>
    </w:p>
    <w:p w14:paraId="1326D389"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8</w:t>
      </w:r>
      <w:r w:rsidRPr="00833B5A">
        <w:rPr>
          <w:rFonts w:ascii="Tahoma" w:hAnsi="Tahoma" w:cs="Tahoma"/>
          <w:sz w:val="20"/>
          <w:szCs w:val="20"/>
          <w:lang w:val="sl-SI"/>
        </w:rPr>
        <w:tab/>
        <w:t>zaokrožitev vogala z bitumensko maso ali cementno malto</w:t>
      </w:r>
    </w:p>
    <w:p w14:paraId="538DEEFB"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9</w:t>
      </w:r>
      <w:r w:rsidRPr="00833B5A">
        <w:rPr>
          <w:rFonts w:ascii="Tahoma" w:hAnsi="Tahoma" w:cs="Tahoma"/>
          <w:sz w:val="20"/>
          <w:szCs w:val="20"/>
          <w:lang w:val="sl-SI"/>
        </w:rPr>
        <w:tab/>
        <w:t xml:space="preserve">bitumenski trak </w:t>
      </w:r>
    </w:p>
    <w:p w14:paraId="07160694" w14:textId="77777777" w:rsidR="00317019" w:rsidRPr="00833B5A" w:rsidRDefault="00317019" w:rsidP="00317019">
      <w:pPr>
        <w:spacing w:after="0" w:line="260" w:lineRule="exact"/>
        <w:ind w:left="425" w:right="62"/>
        <w:jc w:val="both"/>
        <w:rPr>
          <w:rFonts w:ascii="Tahoma" w:hAnsi="Tahoma" w:cs="Tahoma"/>
          <w:sz w:val="20"/>
          <w:szCs w:val="20"/>
          <w:lang w:val="sl-SI"/>
        </w:rPr>
      </w:pPr>
    </w:p>
    <w:p w14:paraId="730704C0" w14:textId="77777777" w:rsidR="00317019" w:rsidRPr="00833B5A" w:rsidRDefault="00317019" w:rsidP="00317019">
      <w:pPr>
        <w:spacing w:after="0" w:line="260" w:lineRule="exact"/>
        <w:ind w:left="425" w:right="62"/>
        <w:jc w:val="both"/>
        <w:rPr>
          <w:rFonts w:ascii="Tahoma" w:hAnsi="Tahoma" w:cs="Tahoma"/>
          <w:sz w:val="20"/>
          <w:szCs w:val="20"/>
          <w:lang w:val="sl-SI"/>
        </w:rPr>
      </w:pPr>
    </w:p>
    <w:p w14:paraId="6F4E214C" w14:textId="77777777" w:rsidR="001A1B67" w:rsidRPr="00833B5A" w:rsidRDefault="001A1B67" w:rsidP="00CF7790">
      <w:pPr>
        <w:keepNext/>
        <w:spacing w:after="0"/>
        <w:jc w:val="center"/>
        <w:rPr>
          <w:rFonts w:ascii="Tahoma" w:hAnsi="Tahoma" w:cs="Tahoma"/>
          <w:sz w:val="20"/>
          <w:szCs w:val="20"/>
          <w:lang w:val="sl-SI"/>
        </w:rPr>
      </w:pPr>
      <w:r w:rsidRPr="00833B5A">
        <w:rPr>
          <w:rFonts w:ascii="Tahoma" w:hAnsi="Tahoma" w:cs="Tahoma"/>
          <w:noProof/>
          <w:sz w:val="20"/>
          <w:szCs w:val="20"/>
          <w:lang w:val="sl-SI" w:eastAsia="sl-SI"/>
        </w:rPr>
        <w:lastRenderedPageBreak/>
        <w:drawing>
          <wp:inline distT="0" distB="0" distL="0" distR="0" wp14:anchorId="0D324750" wp14:editId="5CE68FFE">
            <wp:extent cx="2897888" cy="1771650"/>
            <wp:effectExtent l="0" t="0" r="0" b="0"/>
            <wp:docPr id="4956"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98254" cy="1771874"/>
                    </a:xfrm>
                    <a:prstGeom prst="rect">
                      <a:avLst/>
                    </a:prstGeom>
                    <a:noFill/>
                    <a:ln>
                      <a:noFill/>
                    </a:ln>
                  </pic:spPr>
                </pic:pic>
              </a:graphicData>
            </a:graphic>
          </wp:inline>
        </w:drawing>
      </w:r>
    </w:p>
    <w:p w14:paraId="23606203" w14:textId="77777777" w:rsidR="001A1B67" w:rsidRPr="00833B5A" w:rsidRDefault="001A1B67" w:rsidP="00D01859">
      <w:pPr>
        <w:pStyle w:val="Slike"/>
      </w:pPr>
      <w:r w:rsidRPr="00833B5A">
        <w:t xml:space="preserve">Slika </w:t>
      </w:r>
      <w:r w:rsidR="00D01859" w:rsidRPr="00833B5A">
        <w:t>3.6.8</w:t>
      </w:r>
      <w:r w:rsidRPr="00833B5A">
        <w:t>:  Hidroizolacija ob robu vozišča</w:t>
      </w:r>
    </w:p>
    <w:p w14:paraId="439CDB3D" w14:textId="77777777" w:rsidR="001A1B67" w:rsidRPr="00833B5A" w:rsidRDefault="001A1B67" w:rsidP="0031701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Legenda:</w:t>
      </w:r>
    </w:p>
    <w:p w14:paraId="73939E4E"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1 </w:t>
      </w:r>
      <w:r w:rsidRPr="00833B5A">
        <w:rPr>
          <w:rFonts w:ascii="Tahoma" w:hAnsi="Tahoma" w:cs="Tahoma"/>
          <w:sz w:val="20"/>
          <w:szCs w:val="20"/>
          <w:lang w:val="sl-SI"/>
        </w:rPr>
        <w:tab/>
      </w:r>
      <w:r w:rsidR="001A1B67" w:rsidRPr="00833B5A">
        <w:rPr>
          <w:rFonts w:ascii="Tahoma" w:hAnsi="Tahoma" w:cs="Tahoma"/>
          <w:sz w:val="20"/>
          <w:szCs w:val="20"/>
          <w:lang w:val="sl-SI"/>
        </w:rPr>
        <w:t>osnovni premaz</w:t>
      </w:r>
    </w:p>
    <w:p w14:paraId="012D0CCD"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2 </w:t>
      </w:r>
      <w:r w:rsidRPr="00833B5A">
        <w:rPr>
          <w:rFonts w:ascii="Tahoma" w:hAnsi="Tahoma" w:cs="Tahoma"/>
          <w:sz w:val="20"/>
          <w:szCs w:val="20"/>
          <w:lang w:val="sl-SI"/>
        </w:rPr>
        <w:tab/>
      </w:r>
      <w:r w:rsidR="001A1B67" w:rsidRPr="00833B5A">
        <w:rPr>
          <w:rFonts w:ascii="Tahoma" w:hAnsi="Tahoma" w:cs="Tahoma"/>
          <w:sz w:val="20"/>
          <w:szCs w:val="20"/>
          <w:lang w:val="sl-SI"/>
        </w:rPr>
        <w:t>tesnilna masa  – polnitev spoja</w:t>
      </w:r>
    </w:p>
    <w:p w14:paraId="3850CEB1"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3 </w:t>
      </w:r>
      <w:r w:rsidRPr="00833B5A">
        <w:rPr>
          <w:rFonts w:ascii="Tahoma" w:hAnsi="Tahoma" w:cs="Tahoma"/>
          <w:sz w:val="20"/>
          <w:szCs w:val="20"/>
          <w:lang w:val="sl-SI"/>
        </w:rPr>
        <w:tab/>
      </w:r>
      <w:r w:rsidR="001A1B67" w:rsidRPr="00833B5A">
        <w:rPr>
          <w:rFonts w:ascii="Tahoma" w:hAnsi="Tahoma" w:cs="Tahoma"/>
          <w:sz w:val="20"/>
          <w:szCs w:val="20"/>
          <w:lang w:val="sl-SI"/>
        </w:rPr>
        <w:t>zaporni premaz za asfalt beton</w:t>
      </w:r>
    </w:p>
    <w:p w14:paraId="0F163B50"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4 </w:t>
      </w:r>
      <w:r w:rsidRPr="00833B5A">
        <w:rPr>
          <w:rFonts w:ascii="Tahoma" w:hAnsi="Tahoma" w:cs="Tahoma"/>
          <w:sz w:val="20"/>
          <w:szCs w:val="20"/>
          <w:lang w:val="sl-SI"/>
        </w:rPr>
        <w:tab/>
      </w:r>
      <w:r w:rsidR="001A1B67" w:rsidRPr="00833B5A">
        <w:rPr>
          <w:rFonts w:ascii="Tahoma" w:hAnsi="Tahoma" w:cs="Tahoma"/>
          <w:sz w:val="20"/>
          <w:szCs w:val="20"/>
          <w:lang w:val="sl-SI"/>
        </w:rPr>
        <w:t>obrabni sloj</w:t>
      </w:r>
    </w:p>
    <w:p w14:paraId="62EE374A"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5 </w:t>
      </w:r>
      <w:r w:rsidRPr="00833B5A">
        <w:rPr>
          <w:rFonts w:ascii="Tahoma" w:hAnsi="Tahoma" w:cs="Tahoma"/>
          <w:sz w:val="20"/>
          <w:szCs w:val="20"/>
          <w:lang w:val="sl-SI"/>
        </w:rPr>
        <w:tab/>
      </w:r>
      <w:r w:rsidR="001A1B67" w:rsidRPr="00833B5A">
        <w:rPr>
          <w:rFonts w:ascii="Tahoma" w:hAnsi="Tahoma" w:cs="Tahoma"/>
          <w:sz w:val="20"/>
          <w:szCs w:val="20"/>
          <w:lang w:val="sl-SI"/>
        </w:rPr>
        <w:t>zaščitni sloj</w:t>
      </w:r>
    </w:p>
    <w:p w14:paraId="67CBF9CE"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6 </w:t>
      </w:r>
      <w:r w:rsidRPr="00833B5A">
        <w:rPr>
          <w:rFonts w:ascii="Tahoma" w:hAnsi="Tahoma" w:cs="Tahoma"/>
          <w:sz w:val="20"/>
          <w:szCs w:val="20"/>
          <w:lang w:val="sl-SI"/>
        </w:rPr>
        <w:tab/>
      </w:r>
      <w:r w:rsidR="001A1B67" w:rsidRPr="00833B5A">
        <w:rPr>
          <w:rFonts w:ascii="Tahoma" w:hAnsi="Tahoma" w:cs="Tahoma"/>
          <w:sz w:val="20"/>
          <w:szCs w:val="20"/>
          <w:lang w:val="sl-SI"/>
        </w:rPr>
        <w:t>osnovni premaz, zalivni premaz, izravnalna masa</w:t>
      </w:r>
    </w:p>
    <w:p w14:paraId="173B5192"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7 </w:t>
      </w:r>
      <w:r w:rsidRPr="00833B5A">
        <w:rPr>
          <w:rFonts w:ascii="Tahoma" w:hAnsi="Tahoma" w:cs="Tahoma"/>
          <w:sz w:val="20"/>
          <w:szCs w:val="20"/>
          <w:lang w:val="sl-SI"/>
        </w:rPr>
        <w:tab/>
      </w:r>
      <w:r w:rsidR="001A1B67" w:rsidRPr="00833B5A">
        <w:rPr>
          <w:rFonts w:ascii="Tahoma" w:hAnsi="Tahoma" w:cs="Tahoma"/>
          <w:sz w:val="20"/>
          <w:szCs w:val="20"/>
          <w:lang w:val="sl-SI"/>
        </w:rPr>
        <w:t>a</w:t>
      </w:r>
      <w:r w:rsidRPr="00833B5A">
        <w:rPr>
          <w:rFonts w:ascii="Tahoma" w:hAnsi="Tahoma" w:cs="Tahoma"/>
          <w:sz w:val="20"/>
          <w:szCs w:val="20"/>
          <w:lang w:val="sl-SI"/>
        </w:rPr>
        <w:t>rmiranobetonska</w:t>
      </w:r>
      <w:r w:rsidR="001A1B67" w:rsidRPr="00833B5A">
        <w:rPr>
          <w:rFonts w:ascii="Tahoma" w:hAnsi="Tahoma" w:cs="Tahoma"/>
          <w:sz w:val="20"/>
          <w:szCs w:val="20"/>
          <w:lang w:val="sl-SI"/>
        </w:rPr>
        <w:t xml:space="preserve"> konstrukcija</w:t>
      </w:r>
    </w:p>
    <w:p w14:paraId="59B4F992" w14:textId="77777777" w:rsidR="001A1B67" w:rsidRPr="00833B5A" w:rsidRDefault="00317019" w:rsidP="00317019">
      <w:pPr>
        <w:spacing w:after="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 xml:space="preserve">9 </w:t>
      </w:r>
      <w:r w:rsidRPr="00833B5A">
        <w:rPr>
          <w:rFonts w:ascii="Tahoma" w:hAnsi="Tahoma" w:cs="Tahoma"/>
          <w:sz w:val="20"/>
          <w:szCs w:val="20"/>
          <w:lang w:val="sl-SI"/>
        </w:rPr>
        <w:tab/>
      </w:r>
      <w:r w:rsidR="001A1B67" w:rsidRPr="00833B5A">
        <w:rPr>
          <w:rFonts w:ascii="Tahoma" w:hAnsi="Tahoma" w:cs="Tahoma"/>
          <w:sz w:val="20"/>
          <w:szCs w:val="20"/>
          <w:lang w:val="sl-SI"/>
        </w:rPr>
        <w:t>bitumenski trak</w:t>
      </w:r>
    </w:p>
    <w:p w14:paraId="0ED74456" w14:textId="77777777" w:rsidR="001A1B67" w:rsidRPr="00833B5A" w:rsidRDefault="00317019" w:rsidP="00317019">
      <w:pPr>
        <w:spacing w:after="120" w:line="260" w:lineRule="exact"/>
        <w:ind w:left="709" w:right="62" w:hanging="283"/>
        <w:jc w:val="both"/>
        <w:rPr>
          <w:rFonts w:ascii="Tahoma" w:hAnsi="Tahoma" w:cs="Tahoma"/>
          <w:sz w:val="20"/>
          <w:szCs w:val="20"/>
          <w:lang w:val="sl-SI"/>
        </w:rPr>
      </w:pPr>
      <w:r w:rsidRPr="00833B5A">
        <w:rPr>
          <w:rFonts w:ascii="Tahoma" w:hAnsi="Tahoma" w:cs="Tahoma"/>
          <w:sz w:val="20"/>
          <w:szCs w:val="20"/>
          <w:lang w:val="sl-SI"/>
        </w:rPr>
        <w:t>10</w:t>
      </w:r>
      <w:r w:rsidRPr="00833B5A">
        <w:rPr>
          <w:rFonts w:ascii="Tahoma" w:hAnsi="Tahoma" w:cs="Tahoma"/>
          <w:sz w:val="20"/>
          <w:szCs w:val="20"/>
          <w:lang w:val="sl-SI"/>
        </w:rPr>
        <w:tab/>
      </w:r>
      <w:r w:rsidR="001A1B67" w:rsidRPr="00833B5A">
        <w:rPr>
          <w:rFonts w:ascii="Tahoma" w:hAnsi="Tahoma" w:cs="Tahoma"/>
          <w:sz w:val="20"/>
          <w:szCs w:val="20"/>
          <w:lang w:val="sl-SI"/>
        </w:rPr>
        <w:t>drenažni epoksidni beton</w:t>
      </w:r>
    </w:p>
    <w:p w14:paraId="7365591A"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Na </w:t>
      </w:r>
      <w:r w:rsidR="00D01859" w:rsidRPr="00833B5A">
        <w:rPr>
          <w:rFonts w:ascii="Tahoma" w:hAnsi="Tahoma" w:cs="Tahoma"/>
          <w:sz w:val="20"/>
          <w:szCs w:val="20"/>
          <w:lang w:val="sl-SI"/>
        </w:rPr>
        <w:t>S</w:t>
      </w:r>
      <w:r w:rsidRPr="00833B5A">
        <w:rPr>
          <w:rFonts w:ascii="Tahoma" w:hAnsi="Tahoma" w:cs="Tahoma"/>
          <w:sz w:val="20"/>
          <w:szCs w:val="20"/>
          <w:lang w:val="sl-SI"/>
        </w:rPr>
        <w:t xml:space="preserve">likah </w:t>
      </w:r>
      <w:r w:rsidR="00D01859" w:rsidRPr="00833B5A">
        <w:rPr>
          <w:rFonts w:ascii="Tahoma" w:hAnsi="Tahoma" w:cs="Tahoma"/>
          <w:sz w:val="20"/>
          <w:szCs w:val="20"/>
          <w:lang w:val="sl-SI"/>
        </w:rPr>
        <w:t xml:space="preserve">3.6.9 </w:t>
      </w:r>
      <w:r w:rsidRPr="00833B5A">
        <w:rPr>
          <w:rFonts w:ascii="Tahoma" w:hAnsi="Tahoma" w:cs="Tahoma"/>
          <w:sz w:val="20"/>
          <w:szCs w:val="20"/>
          <w:lang w:val="sl-SI"/>
        </w:rPr>
        <w:t xml:space="preserve">in </w:t>
      </w:r>
      <w:r w:rsidR="00D01859" w:rsidRPr="00833B5A">
        <w:rPr>
          <w:rFonts w:ascii="Tahoma" w:hAnsi="Tahoma" w:cs="Tahoma"/>
          <w:sz w:val="20"/>
          <w:szCs w:val="20"/>
          <w:lang w:val="sl-SI"/>
        </w:rPr>
        <w:t>3.6.10</w:t>
      </w:r>
      <w:r w:rsidRPr="00833B5A">
        <w:rPr>
          <w:rFonts w:ascii="Tahoma" w:hAnsi="Tahoma" w:cs="Tahoma"/>
          <w:sz w:val="20"/>
          <w:szCs w:val="20"/>
          <w:lang w:val="sl-SI"/>
        </w:rPr>
        <w:t xml:space="preserve"> je prikazana hidroizolacija ob izlivniku, na </w:t>
      </w:r>
      <w:r w:rsidR="00D01859" w:rsidRPr="00833B5A">
        <w:rPr>
          <w:rFonts w:ascii="Tahoma" w:hAnsi="Tahoma" w:cs="Tahoma"/>
          <w:sz w:val="20"/>
          <w:szCs w:val="20"/>
          <w:lang w:val="sl-SI"/>
        </w:rPr>
        <w:t>S</w:t>
      </w:r>
      <w:r w:rsidRPr="00833B5A">
        <w:rPr>
          <w:rFonts w:ascii="Tahoma" w:hAnsi="Tahoma" w:cs="Tahoma"/>
          <w:sz w:val="20"/>
          <w:szCs w:val="20"/>
          <w:lang w:val="sl-SI"/>
        </w:rPr>
        <w:t xml:space="preserve">liki </w:t>
      </w:r>
      <w:r w:rsidR="00D01859" w:rsidRPr="00833B5A">
        <w:rPr>
          <w:rFonts w:ascii="Tahoma" w:hAnsi="Tahoma" w:cs="Tahoma"/>
          <w:sz w:val="20"/>
          <w:szCs w:val="20"/>
          <w:lang w:val="sl-SI"/>
        </w:rPr>
        <w:t>3.6.11</w:t>
      </w:r>
      <w:r w:rsidRPr="00833B5A">
        <w:rPr>
          <w:rFonts w:ascii="Tahoma" w:hAnsi="Tahoma" w:cs="Tahoma"/>
          <w:sz w:val="20"/>
          <w:szCs w:val="20"/>
          <w:lang w:val="sl-SI"/>
        </w:rPr>
        <w:t xml:space="preserve"> je podan še detalj. Vzdolžni drenažni trak in/ali drenažni beton morata zagotoviti odvajanje precejne vode ob robniku ali ob betonski varnostni ograji in jo odvesti v sistem odvodnjavanja objekta. </w:t>
      </w:r>
    </w:p>
    <w:p w14:paraId="12182DB0" w14:textId="77777777" w:rsidR="00CF7790" w:rsidRPr="00833B5A" w:rsidRDefault="001A1B67" w:rsidP="00CF7790">
      <w:pPr>
        <w:spacing w:after="0"/>
        <w:jc w:val="center"/>
        <w:rPr>
          <w:rFonts w:ascii="Tahoma" w:hAnsi="Tahoma" w:cs="Tahoma"/>
          <w:sz w:val="20"/>
          <w:szCs w:val="20"/>
          <w:lang w:val="sl-SI"/>
        </w:rPr>
      </w:pPr>
      <w:r w:rsidRPr="00833B5A">
        <w:rPr>
          <w:rFonts w:ascii="Tahoma" w:hAnsi="Tahoma" w:cs="Tahoma"/>
          <w:noProof/>
          <w:sz w:val="20"/>
          <w:szCs w:val="20"/>
          <w:lang w:val="sl-SI" w:eastAsia="sl-SI"/>
        </w:rPr>
        <w:drawing>
          <wp:inline distT="0" distB="0" distL="0" distR="0" wp14:anchorId="142EEB80" wp14:editId="670D5A60">
            <wp:extent cx="2638425" cy="1914690"/>
            <wp:effectExtent l="0" t="0" r="0" b="9525"/>
            <wp:docPr id="4955"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41065" cy="1916606"/>
                    </a:xfrm>
                    <a:prstGeom prst="rect">
                      <a:avLst/>
                    </a:prstGeom>
                    <a:noFill/>
                    <a:ln>
                      <a:noFill/>
                    </a:ln>
                  </pic:spPr>
                </pic:pic>
              </a:graphicData>
            </a:graphic>
          </wp:inline>
        </w:drawing>
      </w:r>
    </w:p>
    <w:p w14:paraId="449D7A80" w14:textId="77777777" w:rsidR="001A1B67" w:rsidRPr="00833B5A" w:rsidRDefault="001A1B67" w:rsidP="00D01859">
      <w:pPr>
        <w:pStyle w:val="Slike"/>
      </w:pPr>
      <w:r w:rsidRPr="00833B5A">
        <w:t xml:space="preserve">Slika </w:t>
      </w:r>
      <w:r w:rsidR="00D01859" w:rsidRPr="00833B5A">
        <w:t>3.6.9</w:t>
      </w:r>
      <w:r w:rsidRPr="00833B5A">
        <w:t>:</w:t>
      </w:r>
      <w:r w:rsidR="00D01859" w:rsidRPr="00833B5A">
        <w:tab/>
      </w:r>
      <w:r w:rsidRPr="00833B5A">
        <w:t>Hidroizolacija ob izlivniku za vodo</w:t>
      </w:r>
    </w:p>
    <w:p w14:paraId="687157DD" w14:textId="77777777" w:rsidR="001A1B67" w:rsidRPr="00833B5A" w:rsidRDefault="001A1B67" w:rsidP="0031701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Legenda:</w:t>
      </w:r>
    </w:p>
    <w:p w14:paraId="5F44B18B"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1</w:t>
      </w:r>
      <w:r w:rsidRPr="00833B5A">
        <w:rPr>
          <w:rFonts w:ascii="Tahoma" w:hAnsi="Tahoma" w:cs="Tahoma"/>
          <w:sz w:val="20"/>
          <w:szCs w:val="20"/>
          <w:lang w:val="sl-SI"/>
        </w:rPr>
        <w:tab/>
        <w:t>osnovni premaz</w:t>
      </w:r>
    </w:p>
    <w:p w14:paraId="695C0FCA"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2</w:t>
      </w:r>
      <w:r w:rsidRPr="00833B5A">
        <w:rPr>
          <w:rFonts w:ascii="Tahoma" w:hAnsi="Tahoma" w:cs="Tahoma"/>
          <w:sz w:val="20"/>
          <w:szCs w:val="20"/>
          <w:lang w:val="sl-SI"/>
        </w:rPr>
        <w:tab/>
        <w:t>tesnilna masa  – polnitev rege</w:t>
      </w:r>
    </w:p>
    <w:p w14:paraId="0BD6A09D"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3</w:t>
      </w:r>
      <w:r w:rsidRPr="00833B5A">
        <w:rPr>
          <w:rFonts w:ascii="Tahoma" w:hAnsi="Tahoma" w:cs="Tahoma"/>
          <w:sz w:val="20"/>
          <w:szCs w:val="20"/>
          <w:lang w:val="sl-SI"/>
        </w:rPr>
        <w:tab/>
        <w:t>zaporni premaz na površini obrabnega sloja asfalta</w:t>
      </w:r>
    </w:p>
    <w:p w14:paraId="43DC4D8C"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4</w:t>
      </w:r>
      <w:r w:rsidRPr="00833B5A">
        <w:rPr>
          <w:rFonts w:ascii="Tahoma" w:hAnsi="Tahoma" w:cs="Tahoma"/>
          <w:sz w:val="20"/>
          <w:szCs w:val="20"/>
          <w:lang w:val="sl-SI"/>
        </w:rPr>
        <w:tab/>
        <w:t>obrabni sloj</w:t>
      </w:r>
    </w:p>
    <w:p w14:paraId="7597DBA2"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5</w:t>
      </w:r>
      <w:r w:rsidRPr="00833B5A">
        <w:rPr>
          <w:rFonts w:ascii="Tahoma" w:hAnsi="Tahoma" w:cs="Tahoma"/>
          <w:sz w:val="20"/>
          <w:szCs w:val="20"/>
          <w:lang w:val="sl-SI"/>
        </w:rPr>
        <w:tab/>
        <w:t>zaščitni sloj</w:t>
      </w:r>
    </w:p>
    <w:p w14:paraId="5DD1C5A5"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10</w:t>
      </w:r>
      <w:r w:rsidRPr="00833B5A">
        <w:rPr>
          <w:rFonts w:ascii="Tahoma" w:hAnsi="Tahoma" w:cs="Tahoma"/>
          <w:sz w:val="20"/>
          <w:szCs w:val="20"/>
          <w:lang w:val="sl-SI"/>
        </w:rPr>
        <w:tab/>
        <w:t>drenažni epoksidni beton (drenažni trak)</w:t>
      </w:r>
    </w:p>
    <w:p w14:paraId="53982514"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11</w:t>
      </w:r>
      <w:r w:rsidRPr="00833B5A">
        <w:rPr>
          <w:rFonts w:ascii="Tahoma" w:hAnsi="Tahoma" w:cs="Tahoma"/>
          <w:sz w:val="20"/>
          <w:szCs w:val="20"/>
          <w:lang w:val="sl-SI"/>
        </w:rPr>
        <w:tab/>
        <w:t>zaščitni drenažni filc</w:t>
      </w:r>
    </w:p>
    <w:p w14:paraId="0ED35DD0" w14:textId="77777777" w:rsidR="001A1B67" w:rsidRPr="00833B5A" w:rsidRDefault="001A1B67" w:rsidP="00317019">
      <w:pPr>
        <w:spacing w:after="0" w:line="260" w:lineRule="exact"/>
        <w:ind w:left="425" w:right="62"/>
        <w:jc w:val="both"/>
        <w:rPr>
          <w:rFonts w:ascii="Tahoma" w:hAnsi="Tahoma" w:cs="Tahoma"/>
          <w:sz w:val="20"/>
          <w:szCs w:val="20"/>
          <w:lang w:val="sl-SI"/>
        </w:rPr>
      </w:pPr>
      <w:r w:rsidRPr="00833B5A">
        <w:rPr>
          <w:rFonts w:ascii="Tahoma" w:hAnsi="Tahoma" w:cs="Tahoma"/>
          <w:sz w:val="20"/>
          <w:szCs w:val="20"/>
          <w:lang w:val="sl-SI"/>
        </w:rPr>
        <w:t>12</w:t>
      </w:r>
      <w:r w:rsidRPr="00833B5A">
        <w:rPr>
          <w:rFonts w:ascii="Tahoma" w:hAnsi="Tahoma" w:cs="Tahoma"/>
          <w:sz w:val="20"/>
          <w:szCs w:val="20"/>
          <w:lang w:val="sl-SI"/>
        </w:rPr>
        <w:tab/>
        <w:t>drenažni epoksidni beton</w:t>
      </w:r>
    </w:p>
    <w:p w14:paraId="5DC2BD77" w14:textId="77777777" w:rsidR="001A1B67" w:rsidRPr="00833B5A" w:rsidRDefault="001A1B67" w:rsidP="001A1B67">
      <w:pPr>
        <w:jc w:val="center"/>
        <w:rPr>
          <w:rFonts w:ascii="Tahoma" w:hAnsi="Tahoma" w:cs="Tahoma"/>
          <w:sz w:val="20"/>
          <w:szCs w:val="20"/>
          <w:lang w:val="sl-SI"/>
        </w:rPr>
      </w:pPr>
      <w:r w:rsidRPr="00833B5A">
        <w:rPr>
          <w:rFonts w:ascii="Tahoma" w:hAnsi="Tahoma" w:cs="Tahoma"/>
          <w:noProof/>
          <w:sz w:val="20"/>
          <w:szCs w:val="20"/>
          <w:lang w:val="sl-SI" w:eastAsia="sl-SI"/>
        </w:rPr>
        <w:lastRenderedPageBreak/>
        <w:drawing>
          <wp:inline distT="0" distB="0" distL="0" distR="0" wp14:anchorId="0650FCA8" wp14:editId="6BF95C18">
            <wp:extent cx="2128704" cy="2181225"/>
            <wp:effectExtent l="0" t="0" r="5080" b="0"/>
            <wp:docPr id="495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28188" cy="2180696"/>
                    </a:xfrm>
                    <a:prstGeom prst="rect">
                      <a:avLst/>
                    </a:prstGeom>
                    <a:noFill/>
                    <a:ln>
                      <a:noFill/>
                    </a:ln>
                  </pic:spPr>
                </pic:pic>
              </a:graphicData>
            </a:graphic>
          </wp:inline>
        </w:drawing>
      </w:r>
    </w:p>
    <w:p w14:paraId="12EB7452" w14:textId="77777777" w:rsidR="001A1B67" w:rsidRPr="00833B5A" w:rsidRDefault="001A1B67" w:rsidP="00D01859">
      <w:pPr>
        <w:pStyle w:val="Slike"/>
      </w:pPr>
      <w:r w:rsidRPr="00833B5A">
        <w:t xml:space="preserve">Slika </w:t>
      </w:r>
      <w:r w:rsidR="00D01859" w:rsidRPr="00833B5A">
        <w:t>3.6.10</w:t>
      </w:r>
      <w:r w:rsidRPr="00833B5A">
        <w:t>:</w:t>
      </w:r>
      <w:r w:rsidR="00D01859" w:rsidRPr="00833B5A">
        <w:t xml:space="preserve">  </w:t>
      </w:r>
      <w:r w:rsidRPr="00833B5A">
        <w:t>Detalj izolacije ob robniku in odprtina za precejanjeanje vode</w:t>
      </w:r>
    </w:p>
    <w:p w14:paraId="6DDA2B74" w14:textId="77777777" w:rsidR="001A1B67" w:rsidRPr="00833B5A" w:rsidRDefault="001A1B67" w:rsidP="0031701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Legenda:</w:t>
      </w:r>
    </w:p>
    <w:p w14:paraId="65C1EDC9"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1</w:t>
      </w:r>
      <w:r w:rsidRPr="00833B5A">
        <w:rPr>
          <w:rFonts w:ascii="Tahoma" w:hAnsi="Tahoma" w:cs="Tahoma"/>
          <w:sz w:val="20"/>
          <w:szCs w:val="20"/>
          <w:lang w:val="sl-SI"/>
        </w:rPr>
        <w:tab/>
        <w:t>osnovni premaz</w:t>
      </w:r>
    </w:p>
    <w:p w14:paraId="5BCC208B"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2</w:t>
      </w:r>
      <w:r w:rsidRPr="00833B5A">
        <w:rPr>
          <w:rFonts w:ascii="Tahoma" w:hAnsi="Tahoma" w:cs="Tahoma"/>
          <w:sz w:val="20"/>
          <w:szCs w:val="20"/>
          <w:lang w:val="sl-SI"/>
        </w:rPr>
        <w:tab/>
        <w:t>tesnilna masa – polnitev  rege</w:t>
      </w:r>
    </w:p>
    <w:p w14:paraId="41095D3F"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3</w:t>
      </w:r>
      <w:r w:rsidRPr="00833B5A">
        <w:rPr>
          <w:rFonts w:ascii="Tahoma" w:hAnsi="Tahoma" w:cs="Tahoma"/>
          <w:sz w:val="20"/>
          <w:szCs w:val="20"/>
          <w:lang w:val="sl-SI"/>
        </w:rPr>
        <w:tab/>
        <w:t>zaporni premaz na površini asfalt betona</w:t>
      </w:r>
    </w:p>
    <w:p w14:paraId="1F4B112E"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4</w:t>
      </w:r>
      <w:r w:rsidRPr="00833B5A">
        <w:rPr>
          <w:rFonts w:ascii="Tahoma" w:hAnsi="Tahoma" w:cs="Tahoma"/>
          <w:sz w:val="20"/>
          <w:szCs w:val="20"/>
          <w:lang w:val="sl-SI"/>
        </w:rPr>
        <w:tab/>
        <w:t>obrabni sloj</w:t>
      </w:r>
    </w:p>
    <w:p w14:paraId="1DDEDCA4"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5</w:t>
      </w:r>
      <w:r w:rsidRPr="00833B5A">
        <w:rPr>
          <w:rFonts w:ascii="Tahoma" w:hAnsi="Tahoma" w:cs="Tahoma"/>
          <w:sz w:val="20"/>
          <w:szCs w:val="20"/>
          <w:lang w:val="sl-SI"/>
        </w:rPr>
        <w:tab/>
        <w:t>zaščitni sloj</w:t>
      </w:r>
    </w:p>
    <w:p w14:paraId="09C34BA2"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7</w:t>
      </w:r>
      <w:r w:rsidRPr="00833B5A">
        <w:rPr>
          <w:rFonts w:ascii="Tahoma" w:hAnsi="Tahoma" w:cs="Tahoma"/>
          <w:sz w:val="20"/>
          <w:szCs w:val="20"/>
          <w:lang w:val="sl-SI"/>
        </w:rPr>
        <w:tab/>
      </w:r>
      <w:r w:rsidR="00317019" w:rsidRPr="00833B5A">
        <w:rPr>
          <w:rFonts w:ascii="Tahoma" w:hAnsi="Tahoma" w:cs="Tahoma"/>
          <w:sz w:val="20"/>
          <w:szCs w:val="20"/>
          <w:lang w:val="sl-SI"/>
        </w:rPr>
        <w:t>armiranobetonska</w:t>
      </w:r>
      <w:r w:rsidRPr="00833B5A">
        <w:rPr>
          <w:rFonts w:ascii="Tahoma" w:hAnsi="Tahoma" w:cs="Tahoma"/>
          <w:sz w:val="20"/>
          <w:szCs w:val="20"/>
          <w:lang w:val="sl-SI"/>
        </w:rPr>
        <w:t xml:space="preserve"> konstrukcija</w:t>
      </w:r>
    </w:p>
    <w:p w14:paraId="24394757"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9</w:t>
      </w:r>
      <w:r w:rsidRPr="00833B5A">
        <w:rPr>
          <w:rFonts w:ascii="Tahoma" w:hAnsi="Tahoma" w:cs="Tahoma"/>
          <w:sz w:val="20"/>
          <w:szCs w:val="20"/>
          <w:lang w:val="sl-SI"/>
        </w:rPr>
        <w:tab/>
        <w:t>bitumenski trak</w:t>
      </w:r>
    </w:p>
    <w:p w14:paraId="4472A501" w14:textId="77777777" w:rsidR="001A1B67" w:rsidRPr="00833B5A" w:rsidRDefault="001A1B67" w:rsidP="00317019">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11</w:t>
      </w:r>
      <w:r w:rsidRPr="00833B5A">
        <w:rPr>
          <w:rFonts w:ascii="Tahoma" w:hAnsi="Tahoma" w:cs="Tahoma"/>
          <w:sz w:val="20"/>
          <w:szCs w:val="20"/>
          <w:lang w:val="sl-SI"/>
        </w:rPr>
        <w:tab/>
        <w:t>zaščitni drenažni filc</w:t>
      </w:r>
    </w:p>
    <w:p w14:paraId="7D30ED61" w14:textId="77777777" w:rsidR="001A1B67" w:rsidRPr="00833B5A" w:rsidRDefault="001A1B67" w:rsidP="00317019">
      <w:pPr>
        <w:spacing w:after="120" w:line="260" w:lineRule="exact"/>
        <w:ind w:left="426" w:right="62"/>
        <w:jc w:val="both"/>
        <w:rPr>
          <w:rFonts w:ascii="Tahoma" w:hAnsi="Tahoma" w:cs="Tahoma"/>
          <w:sz w:val="20"/>
          <w:szCs w:val="20"/>
          <w:lang w:val="sl-SI"/>
        </w:rPr>
      </w:pPr>
      <w:r w:rsidRPr="00833B5A">
        <w:rPr>
          <w:rFonts w:ascii="Tahoma" w:hAnsi="Tahoma" w:cs="Tahoma"/>
          <w:sz w:val="20"/>
          <w:szCs w:val="20"/>
          <w:lang w:val="sl-SI"/>
        </w:rPr>
        <w:t>12</w:t>
      </w:r>
      <w:r w:rsidRPr="00833B5A">
        <w:rPr>
          <w:rFonts w:ascii="Tahoma" w:hAnsi="Tahoma" w:cs="Tahoma"/>
          <w:sz w:val="20"/>
          <w:szCs w:val="20"/>
          <w:lang w:val="sl-SI"/>
        </w:rPr>
        <w:tab/>
        <w:t>drenažni epoksidni beton</w:t>
      </w:r>
    </w:p>
    <w:p w14:paraId="590F9028" w14:textId="77777777" w:rsidR="001A1B67" w:rsidRPr="00833B5A" w:rsidRDefault="001A1B67" w:rsidP="007C3825">
      <w:pPr>
        <w:pStyle w:val="Odstavekseznama"/>
        <w:numPr>
          <w:ilvl w:val="6"/>
          <w:numId w:val="2"/>
        </w:numPr>
        <w:spacing w:before="240" w:after="120" w:line="240" w:lineRule="auto"/>
        <w:contextualSpacing w:val="0"/>
        <w:rPr>
          <w:rFonts w:ascii="Tahoma" w:hAnsi="Tahoma" w:cs="Tahoma"/>
          <w:sz w:val="20"/>
          <w:szCs w:val="20"/>
          <w:lang w:val="sl-SI"/>
        </w:rPr>
      </w:pPr>
      <w:bookmarkStart w:id="880" w:name="_Toc312139348"/>
      <w:r w:rsidRPr="00833B5A">
        <w:rPr>
          <w:rFonts w:ascii="Tahoma" w:hAnsi="Tahoma" w:cs="Tahoma"/>
          <w:sz w:val="20"/>
          <w:szCs w:val="20"/>
          <w:lang w:val="sl-SI"/>
        </w:rPr>
        <w:t xml:space="preserve">S polimeri modificiran bitumen  </w:t>
      </w:r>
      <w:bookmarkEnd w:id="880"/>
    </w:p>
    <w:p w14:paraId="451A3A5A"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 polimeri modificirano bitumensko vezivo se uporablja za brizgano hidroizolacijo betonskih površin, ki imajo velik nagib, redkeje pa za vodoravne površine.</w:t>
      </w:r>
    </w:p>
    <w:p w14:paraId="1A3D7726"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Poraba materiala je od 2 do 3 kg/m</w:t>
      </w:r>
      <w:r w:rsidRPr="00833B5A">
        <w:rPr>
          <w:rFonts w:ascii="Tahoma" w:hAnsi="Tahoma" w:cs="Tahoma"/>
          <w:sz w:val="20"/>
          <w:szCs w:val="20"/>
          <w:vertAlign w:val="superscript"/>
          <w:lang w:val="sl-SI"/>
        </w:rPr>
        <w:t>2</w:t>
      </w:r>
      <w:r w:rsidRPr="00833B5A">
        <w:rPr>
          <w:rFonts w:ascii="Tahoma" w:hAnsi="Tahoma" w:cs="Tahoma"/>
          <w:sz w:val="20"/>
          <w:szCs w:val="20"/>
          <w:lang w:val="sl-SI"/>
        </w:rPr>
        <w:t>, odvisno od hrapavosti površine.</w:t>
      </w:r>
    </w:p>
    <w:p w14:paraId="4310A839"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Tesnjenje se izvaja v več slojih (približno 1 kg/m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za sloj) na pripravljeno podlogo lepilnega sloja. Sledijo sloji armirane tkanine ali mreže iz umetnih ali kovinskih vlaken. Armiranje se izvaja pred zaključnim brizganim tesnilnim slojem.</w:t>
      </w:r>
    </w:p>
    <w:p w14:paraId="71126E1E"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 zaključku del je treba površino zaščititi s primernim materialom (npr. s filcom, čepasto plastično folijo, lesenimi ploščama ipd).</w:t>
      </w:r>
    </w:p>
    <w:p w14:paraId="6B1765D0" w14:textId="77777777" w:rsidR="001A1B67" w:rsidRPr="00833B5A" w:rsidRDefault="001A1B67" w:rsidP="00A1611D">
      <w:pPr>
        <w:pStyle w:val="Naslov7"/>
      </w:pPr>
      <w:bookmarkStart w:id="881" w:name="_Toc312139349"/>
      <w:r w:rsidRPr="00833B5A">
        <w:t>Brizgana polimerna membrana</w:t>
      </w:r>
      <w:bookmarkEnd w:id="881"/>
    </w:p>
    <w:p w14:paraId="7BA9D292"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3D002E8A" w14:textId="77777777" w:rsidR="001A1B67" w:rsidRPr="00833B5A" w:rsidRDefault="001A1B67" w:rsidP="0072581A">
      <w:pPr>
        <w:pStyle w:val="Naslov6"/>
        <w:spacing w:after="120"/>
        <w:rPr>
          <w:i w:val="0"/>
        </w:rPr>
      </w:pPr>
      <w:bookmarkStart w:id="882" w:name="_Toc416874530"/>
      <w:bookmarkStart w:id="883" w:name="_Toc312139350"/>
      <w:bookmarkStart w:id="884" w:name="_Toc312139052"/>
      <w:bookmarkStart w:id="885" w:name="_Toc311536511"/>
      <w:bookmarkStart w:id="886" w:name="_Toc129506985"/>
      <w:r w:rsidRPr="00833B5A">
        <w:rPr>
          <w:i w:val="0"/>
        </w:rPr>
        <w:t>Zaščitni sloji</w:t>
      </w:r>
      <w:bookmarkEnd w:id="882"/>
      <w:bookmarkEnd w:id="883"/>
      <w:bookmarkEnd w:id="884"/>
      <w:bookmarkEnd w:id="885"/>
      <w:bookmarkEnd w:id="886"/>
    </w:p>
    <w:p w14:paraId="4B063594"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zaščitne sloje vodoravnih ali rahlo nagnjenih hidroizolacij se uporabijo zmesi asfalt betona, mastiks asfalta ali litega asfalta. V določenih pogojih se uporabi tudi cementni estrih.</w:t>
      </w:r>
    </w:p>
    <w:p w14:paraId="4842599D"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 kratkih objektih dolžine do 30 m se za zaščitni sloj priporoča liti asfalt.</w:t>
      </w:r>
    </w:p>
    <w:p w14:paraId="3474B6A0"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Za zaščito hidroizolacije z večjim nagibom je treba uporabiti druge materiale, kot npr. filc, </w:t>
      </w:r>
      <w:r w:rsidRPr="00833B5A">
        <w:rPr>
          <w:rFonts w:ascii="Tahoma" w:hAnsi="Tahoma" w:cs="Tahoma"/>
          <w:sz w:val="20"/>
          <w:szCs w:val="20"/>
          <w:lang w:val="sl-SI"/>
        </w:rPr>
        <w:lastRenderedPageBreak/>
        <w:t>ekspandiran polistiren, ekstrudiran polistiren, čepasto plastično folijo, lesene plošče, ipd.</w:t>
      </w:r>
    </w:p>
    <w:p w14:paraId="7C8EE2C0"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 zaščito izolacije na navpičnih betonskih površinah je treba uporabiti material, ki ščiti pred mehanskimi poškodbami.</w:t>
      </w:r>
    </w:p>
    <w:p w14:paraId="109DDCA9"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vgradnji zaščitnega sloja  je treba paziti, da vozila ne poškodujejo hidroizolacije.</w:t>
      </w:r>
    </w:p>
    <w:p w14:paraId="1326EB15" w14:textId="77777777" w:rsidR="001A1B67" w:rsidRPr="00833B5A" w:rsidRDefault="001A1B67" w:rsidP="00317019">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Srednja vrednost odtržne trdnosti znaša 1,0 N/m</w:t>
      </w:r>
      <w:r w:rsidRPr="00833B5A">
        <w:rPr>
          <w:rFonts w:ascii="Tahoma" w:hAnsi="Tahoma" w:cs="Tahoma"/>
          <w:sz w:val="20"/>
          <w:szCs w:val="20"/>
          <w:vertAlign w:val="superscript"/>
          <w:lang w:val="sl-SI"/>
        </w:rPr>
        <w:t>2</w:t>
      </w:r>
      <w:r w:rsidRPr="00833B5A">
        <w:rPr>
          <w:rFonts w:ascii="Tahoma" w:hAnsi="Tahoma" w:cs="Tahoma"/>
          <w:sz w:val="20"/>
          <w:szCs w:val="20"/>
          <w:lang w:val="sl-SI"/>
        </w:rPr>
        <w:t>, najmanjša vrednost pa 0,7 N/mm</w:t>
      </w:r>
      <w:r w:rsidRPr="00833B5A">
        <w:rPr>
          <w:rFonts w:ascii="Tahoma" w:hAnsi="Tahoma" w:cs="Tahoma"/>
          <w:sz w:val="20"/>
          <w:szCs w:val="20"/>
          <w:vertAlign w:val="superscript"/>
          <w:lang w:val="sl-SI"/>
        </w:rPr>
        <w:t>2</w:t>
      </w:r>
      <w:r w:rsidRPr="00833B5A">
        <w:rPr>
          <w:rFonts w:ascii="Tahoma" w:hAnsi="Tahoma" w:cs="Tahoma"/>
          <w:sz w:val="20"/>
          <w:szCs w:val="20"/>
          <w:lang w:val="sl-SI"/>
        </w:rPr>
        <w:t>.</w:t>
      </w:r>
    </w:p>
    <w:p w14:paraId="57153422" w14:textId="77777777" w:rsidR="001A1B67" w:rsidRPr="00833B5A" w:rsidRDefault="001A1B67" w:rsidP="00A1611D">
      <w:pPr>
        <w:pStyle w:val="Naslov7"/>
      </w:pPr>
      <w:bookmarkStart w:id="887" w:name="_Toc312139351"/>
      <w:r w:rsidRPr="00833B5A">
        <w:t>Zaščitni asfaltni sloji</w:t>
      </w:r>
      <w:bookmarkEnd w:id="887"/>
    </w:p>
    <w:p w14:paraId="637DDC55"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Zaščitne asfaltne sloje je treba vgraditi na suho podlago. Pred vgradnjo je treba preveriti, da podlaga ni  poškodovana.</w:t>
      </w:r>
    </w:p>
    <w:p w14:paraId="6E7A9CDE"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Vrsta zaščitne asfaltne zmesi mora biti v projektu konstrukcije določena.</w:t>
      </w:r>
    </w:p>
    <w:p w14:paraId="70E0D161"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Debelina zaščitnega sloja ne sme biti manjša od 2,5 cm ter ne večja od 5 cm.</w:t>
      </w:r>
    </w:p>
    <w:p w14:paraId="7BCD6341"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Debeline, ki so večje od 5 cm je treba poravnati z ravnalno asfaltno zmesjo, v slojih debeline od 1,5 do 4 cm.</w:t>
      </w:r>
    </w:p>
    <w:p w14:paraId="1165BFE8"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strojnem vgrajevanju asfaltne zmesi se uporabi finišerje na kolesih. Če se uporabi finišerje na gosenicah, je treba podlago predhodno zaščititi.</w:t>
      </w:r>
    </w:p>
    <w:p w14:paraId="077FF489"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Dopustne neravnine pri strojnem vgrajevanju zaščitnega sloja so lahko do 6 mm, izmerjene z letvijo dolžine 4,0 m.</w:t>
      </w:r>
    </w:p>
    <w:p w14:paraId="52D4E9A9"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Med vgradnjo se bitumenska zmes tesnilne plasti ne sme vtiskovati v zaščitno plast. Tesnilni sloj se tudi ne sme deformirati.</w:t>
      </w:r>
    </w:p>
    <w:p w14:paraId="4D14D395"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Zaščitni sloj je treba vgraditi čimprej po vgradnji tesnilnega sloja. Temperatura asfaltne zmesi ne sme preseči vrednosti 160</w:t>
      </w:r>
      <w:r w:rsidR="00D1432E" w:rsidRPr="00833B5A">
        <w:rPr>
          <w:rFonts w:ascii="Tahoma" w:hAnsi="Tahoma" w:cs="Tahoma"/>
          <w:sz w:val="20"/>
          <w:szCs w:val="20"/>
          <w:lang w:val="sl-SI"/>
        </w:rPr>
        <w:t>º</w:t>
      </w:r>
      <w:r w:rsidRPr="00833B5A">
        <w:rPr>
          <w:rFonts w:ascii="Tahoma" w:hAnsi="Tahoma" w:cs="Tahoma"/>
          <w:sz w:val="20"/>
          <w:szCs w:val="20"/>
          <w:lang w:val="sl-SI"/>
        </w:rPr>
        <w:t>C, temperatura litega asfalta pa ne 250</w:t>
      </w:r>
      <w:r w:rsidR="00D1432E" w:rsidRPr="00833B5A">
        <w:rPr>
          <w:rFonts w:ascii="Tahoma" w:hAnsi="Tahoma" w:cs="Tahoma"/>
          <w:sz w:val="20"/>
          <w:szCs w:val="20"/>
          <w:lang w:val="sl-SI"/>
        </w:rPr>
        <w:t>º</w:t>
      </w:r>
      <w:r w:rsidRPr="00833B5A">
        <w:rPr>
          <w:rFonts w:ascii="Tahoma" w:hAnsi="Tahoma" w:cs="Tahoma"/>
          <w:sz w:val="20"/>
          <w:szCs w:val="20"/>
          <w:lang w:val="sl-SI"/>
        </w:rPr>
        <w:t xml:space="preserve">C. S pravilnim vgrajevanjem zaščitnega sloja se doseže postopno segrevanje podlage. Najprej se razprostre manjša količina, nato pa še preostali del. </w:t>
      </w:r>
    </w:p>
    <w:p w14:paraId="3305D724"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Vroča asfaltna zmes se lahko zadrži pred ravnalno desko finišerja največ do tri minute, odvisno od temperature okolice. To pravilo velja tudi  pri ustavljanju finišerja. Hitrost vgradnje s  finišerjem ne sme biti manjša od 2 m/min.</w:t>
      </w:r>
    </w:p>
    <w:p w14:paraId="021B5C05"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Delovni stiki se izvajajo po vročem postopku. Vzdolžni spoji se ne smejo izvajati v področju kolesnic.</w:t>
      </w:r>
    </w:p>
    <w:p w14:paraId="6EA5DA6B"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Po tesnilnem sloju se lahko dovoli prehod vozil, ki dovažajo asfaltno zmes ter prehod finišerja, če se na izolaciji ne nahajajo razsuta zrna asfaltne zmesi iz predhodnega transporta.</w:t>
      </w:r>
    </w:p>
    <w:p w14:paraId="6BB93A53"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Delež por v asfaltni zmesi zaščitnega sloja je lahko do 4 vol. % (stopnja zgoščenosti najmanj 98%). Enake pogoje mora izpolniti tudi izravnalna asfaltna zmes.</w:t>
      </w:r>
    </w:p>
    <w:p w14:paraId="3BFF71DF"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Delovne spoje zaščitnega sloja iz litega asfalta je treba izvesti po vročem postopku. Za ostale primere se delovni spoji oblikujejo kot zalivne rege.</w:t>
      </w:r>
    </w:p>
    <w:p w14:paraId="51C04B42"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je zaščitni sloj izdelan iz litega asfalta na katerega se vgradi obrabni sloj asfalt betona ali mastiks asfalta, potem je treba na površino zaščitnega sloja vtisniti približno 1 kg/m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drobljenega materiala zrnavosti 2/4 mm ali 4/8 mm, predhodno obvitega z vezivom.</w:t>
      </w:r>
    </w:p>
    <w:p w14:paraId="5913F53F" w14:textId="77777777" w:rsidR="001A1B67" w:rsidRPr="00833B5A" w:rsidRDefault="001A1B67" w:rsidP="00A1611D">
      <w:pPr>
        <w:pStyle w:val="Naslov7"/>
        <w:rPr>
          <w:rFonts w:ascii="Tahoma" w:hAnsi="Tahoma" w:cs="Tahoma"/>
          <w:szCs w:val="20"/>
        </w:rPr>
      </w:pPr>
      <w:bookmarkStart w:id="888" w:name="_Toc312139352"/>
      <w:r w:rsidRPr="00833B5A">
        <w:t>Drugi zaščitni sloji</w:t>
      </w:r>
      <w:bookmarkEnd w:id="888"/>
    </w:p>
    <w:p w14:paraId="6DB45CA8" w14:textId="77777777" w:rsidR="001A1B67" w:rsidRPr="00833B5A" w:rsidRDefault="001A1B67" w:rsidP="00D1432E">
      <w:pPr>
        <w:spacing w:after="120" w:line="260" w:lineRule="exact"/>
        <w:ind w:right="62"/>
        <w:jc w:val="both"/>
        <w:rPr>
          <w:rFonts w:ascii="Tahoma" w:hAnsi="Tahoma" w:cs="Tahoma"/>
          <w:sz w:val="20"/>
          <w:szCs w:val="20"/>
          <w:lang w:val="sl-SI"/>
        </w:rPr>
      </w:pPr>
      <w:bookmarkStart w:id="889" w:name="_Toc312139353"/>
      <w:bookmarkStart w:id="890" w:name="_Toc312139053"/>
      <w:bookmarkStart w:id="891" w:name="_Toc311536512"/>
      <w:bookmarkStart w:id="892" w:name="_Toc129506986"/>
      <w:r w:rsidRPr="00833B5A">
        <w:rPr>
          <w:rFonts w:ascii="Tahoma" w:hAnsi="Tahoma" w:cs="Tahoma"/>
          <w:sz w:val="20"/>
          <w:szCs w:val="20"/>
          <w:lang w:val="sl-SI"/>
        </w:rPr>
        <w:t>Način vgrajevanja drugih materialov za zaščitne sloje mora biti prilagojen njihovim lastnostim. Pri vgrajevanju zaščitnega sloja mora biti tesnilni sloj zaščiten.</w:t>
      </w:r>
    </w:p>
    <w:p w14:paraId="3B539304" w14:textId="77777777" w:rsidR="001A1B67" w:rsidRPr="00833B5A" w:rsidRDefault="001A1B67" w:rsidP="0072581A">
      <w:pPr>
        <w:pStyle w:val="Naslov6"/>
        <w:spacing w:after="120"/>
        <w:rPr>
          <w:i w:val="0"/>
        </w:rPr>
      </w:pPr>
      <w:bookmarkStart w:id="893" w:name="_Toc416874531"/>
      <w:r w:rsidRPr="00833B5A">
        <w:rPr>
          <w:i w:val="0"/>
        </w:rPr>
        <w:t>Obrabni sloj</w:t>
      </w:r>
      <w:bookmarkEnd w:id="889"/>
      <w:bookmarkEnd w:id="890"/>
      <w:bookmarkEnd w:id="891"/>
      <w:bookmarkEnd w:id="892"/>
      <w:bookmarkEnd w:id="893"/>
    </w:p>
    <w:p w14:paraId="103BCF35"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Obrabni sloj voziščne konstrukcije objekta mora zagotoviti enake pogoje za vožnjo kot na ostalem </w:t>
      </w:r>
      <w:r w:rsidRPr="00833B5A">
        <w:rPr>
          <w:rFonts w:ascii="Tahoma" w:hAnsi="Tahoma" w:cs="Tahoma"/>
          <w:sz w:val="20"/>
          <w:szCs w:val="20"/>
          <w:lang w:val="sl-SI"/>
        </w:rPr>
        <w:lastRenderedPageBreak/>
        <w:t>vozišču izven.</w:t>
      </w:r>
    </w:p>
    <w:p w14:paraId="6188D40E"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vgrajevanju obrabnega sloja na objektu je treba upoštevati omejeno uporabo sredstev za zgoščanje -valjarjev. V vseh drugih ozirih so pogoji za vgrajevanje podobni kot na površinah izven objekta.</w:t>
      </w:r>
    </w:p>
    <w:p w14:paraId="593C18F1" w14:textId="77777777" w:rsidR="001A1B67" w:rsidRPr="00833B5A" w:rsidRDefault="001A1B67" w:rsidP="0072581A">
      <w:pPr>
        <w:pStyle w:val="Naslov6"/>
        <w:spacing w:after="120"/>
        <w:rPr>
          <w:i w:val="0"/>
        </w:rPr>
      </w:pPr>
      <w:bookmarkStart w:id="894" w:name="_Toc416874532"/>
      <w:bookmarkStart w:id="895" w:name="_Toc312139354"/>
      <w:bookmarkStart w:id="896" w:name="_Toc312139054"/>
      <w:bookmarkStart w:id="897" w:name="_Toc311536513"/>
      <w:bookmarkStart w:id="898" w:name="_Toc129506987"/>
      <w:r w:rsidRPr="00833B5A">
        <w:rPr>
          <w:i w:val="0"/>
        </w:rPr>
        <w:t>Izolacija mejnih površin – spojev</w:t>
      </w:r>
      <w:bookmarkEnd w:id="894"/>
      <w:bookmarkEnd w:id="895"/>
      <w:bookmarkEnd w:id="896"/>
      <w:bookmarkEnd w:id="897"/>
      <w:bookmarkEnd w:id="898"/>
    </w:p>
    <w:p w14:paraId="7195B90E"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17E93052"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w:t>
      </w:r>
      <w:r w:rsidR="00D01859" w:rsidRPr="00833B5A">
        <w:rPr>
          <w:rFonts w:ascii="Tahoma" w:hAnsi="Tahoma" w:cs="Tahoma"/>
          <w:sz w:val="20"/>
          <w:szCs w:val="20"/>
          <w:lang w:val="sl-SI"/>
        </w:rPr>
        <w:t>S</w:t>
      </w:r>
      <w:r w:rsidRPr="00833B5A">
        <w:rPr>
          <w:rFonts w:ascii="Tahoma" w:hAnsi="Tahoma" w:cs="Tahoma"/>
          <w:sz w:val="20"/>
          <w:szCs w:val="20"/>
          <w:lang w:val="sl-SI"/>
        </w:rPr>
        <w:t xml:space="preserve">lika </w:t>
      </w:r>
      <w:r w:rsidR="00D01859" w:rsidRPr="00833B5A">
        <w:rPr>
          <w:rFonts w:ascii="Tahoma" w:hAnsi="Tahoma" w:cs="Tahoma"/>
          <w:sz w:val="20"/>
          <w:szCs w:val="20"/>
          <w:lang w:val="sl-SI"/>
        </w:rPr>
        <w:t>3.6.11</w:t>
      </w:r>
      <w:r w:rsidRPr="00833B5A">
        <w:rPr>
          <w:rFonts w:ascii="Tahoma" w:hAnsi="Tahoma" w:cs="Tahoma"/>
          <w:sz w:val="20"/>
          <w:szCs w:val="20"/>
          <w:lang w:val="sl-SI"/>
        </w:rPr>
        <w:t>). Traku se ne vgrajuje na prometnih površinah.</w:t>
      </w:r>
    </w:p>
    <w:p w14:paraId="67EF725C" w14:textId="77777777" w:rsidR="00D1432E"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 vgrajevanjem tesnilne mase morajo biti površine rege suhe, čiste in premazane z osnovnim premazom. Zaštita robnikov mora biti najmanj 2 cm iznad kote obrabnega sloja.</w:t>
      </w:r>
    </w:p>
    <w:p w14:paraId="68031294" w14:textId="77777777" w:rsidR="001A1B67" w:rsidRPr="00833B5A" w:rsidRDefault="001A1B67" w:rsidP="001A1B67">
      <w:pPr>
        <w:keepNext/>
        <w:jc w:val="center"/>
        <w:rPr>
          <w:rFonts w:ascii="Tahoma" w:hAnsi="Tahoma" w:cs="Tahoma"/>
          <w:sz w:val="20"/>
          <w:szCs w:val="20"/>
          <w:lang w:val="sl-SI"/>
        </w:rPr>
      </w:pPr>
      <w:r w:rsidRPr="00833B5A">
        <w:rPr>
          <w:rFonts w:ascii="Tahoma" w:hAnsi="Tahoma" w:cs="Tahoma"/>
          <w:noProof/>
          <w:sz w:val="20"/>
          <w:szCs w:val="20"/>
          <w:lang w:val="sl-SI" w:eastAsia="sl-SI"/>
        </w:rPr>
        <w:drawing>
          <wp:inline distT="0" distB="0" distL="0" distR="0" wp14:anchorId="584F0538" wp14:editId="6A8822F6">
            <wp:extent cx="2375600" cy="2333625"/>
            <wp:effectExtent l="0" t="0" r="5715" b="0"/>
            <wp:docPr id="4953"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5190" cy="2333222"/>
                    </a:xfrm>
                    <a:prstGeom prst="rect">
                      <a:avLst/>
                    </a:prstGeom>
                    <a:noFill/>
                    <a:ln>
                      <a:noFill/>
                    </a:ln>
                  </pic:spPr>
                </pic:pic>
              </a:graphicData>
            </a:graphic>
          </wp:inline>
        </w:drawing>
      </w:r>
    </w:p>
    <w:p w14:paraId="58ECABD4" w14:textId="77777777" w:rsidR="001A1B67" w:rsidRPr="00833B5A" w:rsidRDefault="001A1B67" w:rsidP="00D01859">
      <w:pPr>
        <w:pStyle w:val="Slike"/>
      </w:pPr>
      <w:r w:rsidRPr="00833B5A">
        <w:t xml:space="preserve">Slika </w:t>
      </w:r>
      <w:r w:rsidR="00D01859" w:rsidRPr="00833B5A">
        <w:t>3.6.11</w:t>
      </w:r>
      <w:r w:rsidRPr="00833B5A">
        <w:t>: Detalj tesnitve ob robniku z vložkom traku</w:t>
      </w:r>
    </w:p>
    <w:p w14:paraId="0A88CBB8" w14:textId="77777777" w:rsidR="001A1B67" w:rsidRPr="00833B5A" w:rsidRDefault="001A1B67" w:rsidP="00D1432E">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Legenda: </w:t>
      </w:r>
    </w:p>
    <w:p w14:paraId="3CFC144E"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1</w:t>
      </w:r>
      <w:r w:rsidRPr="00833B5A">
        <w:rPr>
          <w:rFonts w:ascii="Tahoma" w:hAnsi="Tahoma" w:cs="Tahoma"/>
          <w:sz w:val="20"/>
          <w:szCs w:val="20"/>
          <w:lang w:val="sl-SI"/>
        </w:rPr>
        <w:tab/>
        <w:t>osnovni premaz</w:t>
      </w:r>
    </w:p>
    <w:p w14:paraId="2DA3D299"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2</w:t>
      </w:r>
      <w:r w:rsidRPr="00833B5A">
        <w:rPr>
          <w:rFonts w:ascii="Tahoma" w:hAnsi="Tahoma" w:cs="Tahoma"/>
          <w:sz w:val="20"/>
          <w:szCs w:val="20"/>
          <w:lang w:val="sl-SI"/>
        </w:rPr>
        <w:tab/>
        <w:t xml:space="preserve">tesnilna masa </w:t>
      </w:r>
    </w:p>
    <w:p w14:paraId="00D2FE65"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3</w:t>
      </w:r>
      <w:r w:rsidRPr="00833B5A">
        <w:rPr>
          <w:rFonts w:ascii="Tahoma" w:hAnsi="Tahoma" w:cs="Tahoma"/>
          <w:sz w:val="20"/>
          <w:szCs w:val="20"/>
          <w:lang w:val="sl-SI"/>
        </w:rPr>
        <w:tab/>
        <w:t>osnovni premaz</w:t>
      </w:r>
    </w:p>
    <w:p w14:paraId="39760EC1"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4</w:t>
      </w:r>
      <w:r w:rsidRPr="00833B5A">
        <w:rPr>
          <w:rFonts w:ascii="Tahoma" w:hAnsi="Tahoma" w:cs="Tahoma"/>
          <w:sz w:val="20"/>
          <w:szCs w:val="20"/>
          <w:lang w:val="sl-SI"/>
        </w:rPr>
        <w:tab/>
        <w:t>obrabni sloj</w:t>
      </w:r>
    </w:p>
    <w:p w14:paraId="0120E673"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5</w:t>
      </w:r>
      <w:r w:rsidRPr="00833B5A">
        <w:rPr>
          <w:rFonts w:ascii="Tahoma" w:hAnsi="Tahoma" w:cs="Tahoma"/>
          <w:sz w:val="20"/>
          <w:szCs w:val="20"/>
          <w:lang w:val="sl-SI"/>
        </w:rPr>
        <w:tab/>
        <w:t>zaščitni sloj</w:t>
      </w:r>
    </w:p>
    <w:p w14:paraId="66356AAB"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6</w:t>
      </w:r>
      <w:r w:rsidRPr="00833B5A">
        <w:rPr>
          <w:rFonts w:ascii="Tahoma" w:hAnsi="Tahoma" w:cs="Tahoma"/>
          <w:sz w:val="20"/>
          <w:szCs w:val="20"/>
          <w:lang w:val="sl-SI"/>
        </w:rPr>
        <w:tab/>
        <w:t>osnovni premaz, podlivni premaz ali lepilna zmes</w:t>
      </w:r>
    </w:p>
    <w:p w14:paraId="2A4A185C"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7</w:t>
      </w:r>
      <w:r w:rsidRPr="00833B5A">
        <w:rPr>
          <w:rFonts w:ascii="Tahoma" w:hAnsi="Tahoma" w:cs="Tahoma"/>
          <w:sz w:val="20"/>
          <w:szCs w:val="20"/>
          <w:lang w:val="sl-SI"/>
        </w:rPr>
        <w:tab/>
        <w:t>armirano betonska konstrukcija</w:t>
      </w:r>
    </w:p>
    <w:p w14:paraId="7795587C"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9</w:t>
      </w:r>
      <w:r w:rsidRPr="00833B5A">
        <w:rPr>
          <w:rFonts w:ascii="Tahoma" w:hAnsi="Tahoma" w:cs="Tahoma"/>
          <w:sz w:val="20"/>
          <w:szCs w:val="20"/>
          <w:lang w:val="sl-SI"/>
        </w:rPr>
        <w:tab/>
        <w:t>hidroizolacija – bitumenski trak</w:t>
      </w:r>
    </w:p>
    <w:p w14:paraId="37708FCC" w14:textId="77777777" w:rsidR="001A1B67" w:rsidRPr="00833B5A" w:rsidRDefault="001A1B67" w:rsidP="00D1432E">
      <w:pPr>
        <w:spacing w:after="0" w:line="260" w:lineRule="exact"/>
        <w:ind w:left="426" w:right="62"/>
        <w:jc w:val="both"/>
        <w:rPr>
          <w:rFonts w:ascii="Tahoma" w:hAnsi="Tahoma" w:cs="Tahoma"/>
          <w:sz w:val="20"/>
          <w:szCs w:val="20"/>
          <w:lang w:val="sl-SI"/>
        </w:rPr>
      </w:pPr>
      <w:r w:rsidRPr="00833B5A">
        <w:rPr>
          <w:rFonts w:ascii="Tahoma" w:hAnsi="Tahoma" w:cs="Tahoma"/>
          <w:sz w:val="20"/>
          <w:szCs w:val="20"/>
          <w:lang w:val="sl-SI"/>
        </w:rPr>
        <w:t>13</w:t>
      </w:r>
      <w:r w:rsidRPr="00833B5A">
        <w:rPr>
          <w:rFonts w:ascii="Tahoma" w:hAnsi="Tahoma" w:cs="Tahoma"/>
          <w:sz w:val="20"/>
          <w:szCs w:val="20"/>
          <w:lang w:val="sl-SI"/>
        </w:rPr>
        <w:tab/>
        <w:t>tesnilni vložek</w:t>
      </w:r>
    </w:p>
    <w:p w14:paraId="74495D99" w14:textId="77777777" w:rsidR="00D1432E" w:rsidRPr="00833B5A" w:rsidRDefault="00D1432E" w:rsidP="001A1B67">
      <w:pPr>
        <w:pStyle w:val="Besedilo"/>
        <w:rPr>
          <w:rFonts w:ascii="Tahoma" w:hAnsi="Tahoma" w:cs="Tahoma"/>
        </w:rPr>
      </w:pPr>
    </w:p>
    <w:p w14:paraId="3D98A447"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Zalivno bitumensko maso je po potrebi zagreti, po navodilih proizvajalca in pod pogojem, da ne izgubi lastnosti po zahtevah v </w:t>
      </w:r>
      <w:r w:rsidR="00D01859" w:rsidRPr="00833B5A">
        <w:rPr>
          <w:rFonts w:ascii="Tahoma" w:hAnsi="Tahoma" w:cs="Tahoma"/>
          <w:sz w:val="20"/>
          <w:szCs w:val="20"/>
          <w:lang w:val="sl-SI"/>
        </w:rPr>
        <w:t>Tabeli 3.6.35</w:t>
      </w:r>
      <w:r w:rsidRPr="00833B5A">
        <w:rPr>
          <w:rFonts w:ascii="Tahoma" w:hAnsi="Tahoma" w:cs="Tahoma"/>
          <w:sz w:val="20"/>
          <w:szCs w:val="20"/>
          <w:lang w:val="sl-SI"/>
        </w:rPr>
        <w:t>.</w:t>
      </w:r>
    </w:p>
    <w:p w14:paraId="23E30EA3"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Če se bitumenska masa preveč skrči po ohladitvi, je treba zalivanje ponoviti, da je rega v celoti zapolnjena.</w:t>
      </w:r>
    </w:p>
    <w:p w14:paraId="58B54AB2"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Če se za tesnitev mejnih površin zaščitnega in obrabnega sloja uporablja bitumenski trak, ga je potrebno  vgraditi predhodno.</w:t>
      </w:r>
    </w:p>
    <w:p w14:paraId="3DFF7371"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Spoje je treba premazati z zaporno maso v širini okrog 25 cm od robnikov (</w:t>
      </w:r>
      <w:r w:rsidR="00B541DC" w:rsidRPr="00833B5A">
        <w:rPr>
          <w:rFonts w:ascii="Tahoma" w:hAnsi="Tahoma" w:cs="Tahoma"/>
          <w:sz w:val="20"/>
          <w:szCs w:val="20"/>
          <w:lang w:val="sl-SI"/>
        </w:rPr>
        <w:t>Tabela 3.6.9</w:t>
      </w:r>
      <w:r w:rsidRPr="00833B5A">
        <w:rPr>
          <w:rFonts w:ascii="Tahoma" w:hAnsi="Tahoma" w:cs="Tahoma"/>
          <w:sz w:val="20"/>
          <w:szCs w:val="20"/>
          <w:lang w:val="sl-SI"/>
        </w:rPr>
        <w:t>). Za zaščito se največ uporablja podlivna masa, ki se jo nanese na osnovni bitumenski premaz ali lepilno maso. Dodatni premaz  modificiranega bitumenskega veziva (od 1 do 1,5 kg/m</w:t>
      </w:r>
      <w:r w:rsidRPr="00833B5A">
        <w:rPr>
          <w:rFonts w:ascii="Tahoma" w:hAnsi="Tahoma" w:cs="Tahoma"/>
          <w:sz w:val="20"/>
          <w:szCs w:val="20"/>
          <w:vertAlign w:val="superscript"/>
          <w:lang w:val="sl-SI"/>
        </w:rPr>
        <w:t>2</w:t>
      </w:r>
      <w:r w:rsidRPr="00833B5A">
        <w:rPr>
          <w:rFonts w:ascii="Tahoma" w:hAnsi="Tahoma" w:cs="Tahoma"/>
          <w:sz w:val="20"/>
          <w:szCs w:val="20"/>
          <w:lang w:val="sl-SI"/>
        </w:rPr>
        <w:t>) in posipa s peskom (granulacije 2/4 mm, do 2,5 kg/m</w:t>
      </w:r>
      <w:r w:rsidRPr="00833B5A">
        <w:rPr>
          <w:rFonts w:ascii="Tahoma" w:hAnsi="Tahoma" w:cs="Tahoma"/>
          <w:sz w:val="20"/>
          <w:szCs w:val="20"/>
          <w:vertAlign w:val="superscript"/>
          <w:lang w:val="sl-SI"/>
        </w:rPr>
        <w:t>2</w:t>
      </w:r>
      <w:r w:rsidRPr="00833B5A">
        <w:rPr>
          <w:rFonts w:ascii="Tahoma" w:hAnsi="Tahoma" w:cs="Tahoma"/>
          <w:sz w:val="20"/>
          <w:szCs w:val="20"/>
          <w:lang w:val="sl-SI"/>
        </w:rPr>
        <w:t>) mora zagotoviti popolno tesnitev.</w:t>
      </w:r>
    </w:p>
    <w:p w14:paraId="0BFC9BA8" w14:textId="77777777" w:rsidR="001A1B67" w:rsidRPr="00833B5A" w:rsidRDefault="001A1B67" w:rsidP="00ED09B1">
      <w:pPr>
        <w:pStyle w:val="Naslov5"/>
        <w:spacing w:after="120"/>
        <w:rPr>
          <w:rFonts w:ascii="Tahoma" w:hAnsi="Tahoma" w:cs="Tahoma"/>
          <w:b/>
          <w:szCs w:val="20"/>
        </w:rPr>
      </w:pPr>
      <w:bookmarkStart w:id="899" w:name="_Toc416874533"/>
      <w:bookmarkStart w:id="900" w:name="_Toc312223449"/>
      <w:bookmarkStart w:id="901" w:name="_Toc312139355"/>
      <w:bookmarkStart w:id="902" w:name="_Toc312139055"/>
      <w:bookmarkStart w:id="903" w:name="_Toc311536514"/>
      <w:bookmarkStart w:id="904" w:name="_Toc129506988"/>
      <w:r w:rsidRPr="00833B5A">
        <w:rPr>
          <w:rFonts w:ascii="Tahoma" w:hAnsi="Tahoma" w:cs="Tahoma"/>
          <w:b/>
          <w:i w:val="0"/>
        </w:rPr>
        <w:t>Kakovost izvedbe</w:t>
      </w:r>
      <w:bookmarkEnd w:id="899"/>
      <w:bookmarkEnd w:id="900"/>
      <w:bookmarkEnd w:id="901"/>
      <w:bookmarkEnd w:id="902"/>
      <w:bookmarkEnd w:id="903"/>
      <w:bookmarkEnd w:id="904"/>
    </w:p>
    <w:p w14:paraId="74EC3B31" w14:textId="77777777" w:rsidR="001A1B67" w:rsidRPr="00833B5A" w:rsidRDefault="001A1B67" w:rsidP="00040FAC">
      <w:pPr>
        <w:pStyle w:val="Naslov6"/>
        <w:spacing w:after="120"/>
        <w:rPr>
          <w:i w:val="0"/>
        </w:rPr>
      </w:pPr>
      <w:bookmarkStart w:id="905" w:name="_Toc416874534"/>
      <w:r w:rsidRPr="00833B5A">
        <w:rPr>
          <w:i w:val="0"/>
        </w:rPr>
        <w:t>Splošno</w:t>
      </w:r>
      <w:bookmarkEnd w:id="905"/>
    </w:p>
    <w:p w14:paraId="25A7CBBA"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Pred začetkom del je treba preveriti namembnost materialov in brezhibnost sredstev, da se zagotovi pričakovana kakovost izvedbe.</w:t>
      </w:r>
    </w:p>
    <w:p w14:paraId="313F5B0A" w14:textId="77777777" w:rsidR="001A1B67" w:rsidRPr="00833B5A" w:rsidRDefault="001A1B67" w:rsidP="002A59BC">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Poleg zahtev iz splošnih in posebnih tehničnih pogojev naročnika je treba upoštevati tudi ostale pogoje proizvajalcev materialov in sredstev za delo. Izvajalec del mora zagotoviti še:</w:t>
      </w:r>
    </w:p>
    <w:p w14:paraId="66945883"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predhodne preiskave,</w:t>
      </w:r>
    </w:p>
    <w:p w14:paraId="6414772C" w14:textId="77777777" w:rsidR="001A1B67" w:rsidRPr="00833B5A" w:rsidRDefault="001A1B67" w:rsidP="007C3825">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notranjo kontrolo kakovosti.</w:t>
      </w:r>
    </w:p>
    <w:p w14:paraId="002CCE2C"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Pri preskusih asfaltnih zmesi za zaščitni in obrabni sloj v splošnem veljajo določila kot za voziščne konstrukcije izven objeka.</w:t>
      </w:r>
    </w:p>
    <w:p w14:paraId="51EE12C6" w14:textId="77777777" w:rsidR="001A1B67" w:rsidRPr="00833B5A" w:rsidRDefault="001A1B67" w:rsidP="00040FAC">
      <w:pPr>
        <w:pStyle w:val="Naslov6"/>
        <w:spacing w:after="120"/>
        <w:rPr>
          <w:i w:val="0"/>
        </w:rPr>
      </w:pPr>
      <w:bookmarkStart w:id="906" w:name="_Toc312139357"/>
      <w:bookmarkStart w:id="907" w:name="_Toc312139057"/>
      <w:bookmarkStart w:id="908" w:name="_Toc311536516"/>
      <w:bookmarkStart w:id="909" w:name="_Toc416874535"/>
      <w:r w:rsidRPr="00833B5A">
        <w:rPr>
          <w:i w:val="0"/>
        </w:rPr>
        <w:t>Vrsta in obseg p</w:t>
      </w:r>
      <w:bookmarkEnd w:id="906"/>
      <w:bookmarkEnd w:id="907"/>
      <w:bookmarkEnd w:id="908"/>
      <w:r w:rsidRPr="00833B5A">
        <w:rPr>
          <w:i w:val="0"/>
        </w:rPr>
        <w:t>reskusov</w:t>
      </w:r>
      <w:bookmarkEnd w:id="909"/>
    </w:p>
    <w:p w14:paraId="355316E4"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Pred začetkom izvajanja del mora izvajalec predložiti certifikate kakovosti materialov, izdanih od pooblaščenih inštitutov.</w:t>
      </w:r>
    </w:p>
    <w:p w14:paraId="4FA1EC56"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 xml:space="preserve">Najmanjši obseg kontrolnih preskusov materialov je naveden v </w:t>
      </w:r>
      <w:r w:rsidR="00B541DC" w:rsidRPr="00833B5A">
        <w:rPr>
          <w:rFonts w:ascii="Tahoma" w:hAnsi="Tahoma" w:cs="Tahoma"/>
          <w:sz w:val="20"/>
          <w:szCs w:val="20"/>
          <w:lang w:val="sl-SI"/>
        </w:rPr>
        <w:t>Tabeli 3.6.39</w:t>
      </w:r>
      <w:r w:rsidRPr="00833B5A">
        <w:rPr>
          <w:rFonts w:ascii="Tahoma" w:hAnsi="Tahoma" w:cs="Tahoma"/>
          <w:sz w:val="20"/>
          <w:szCs w:val="20"/>
          <w:lang w:val="sl-SI"/>
        </w:rPr>
        <w:t>.</w:t>
      </w:r>
    </w:p>
    <w:p w14:paraId="11F49256"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Pred začetkom del je izvajalec dolžan naročniku dostaviti v pregled sestave za asfaltne zmesi zaščitnega in obrabnega sloja, ter rezultate vgradnje asfaltnih zmesi.</w:t>
      </w:r>
    </w:p>
    <w:p w14:paraId="6E9EA0B7"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 xml:space="preserve">Med izvedbo mora izvajalec izvajati notranjo kontrolo kakovosti del. Najmanjši obseg preskusov je razviden iz </w:t>
      </w:r>
      <w:r w:rsidR="00B541DC" w:rsidRPr="00833B5A">
        <w:rPr>
          <w:rFonts w:ascii="Tahoma" w:hAnsi="Tahoma" w:cs="Tahoma"/>
          <w:sz w:val="20"/>
          <w:szCs w:val="20"/>
          <w:lang w:val="sl-SI"/>
        </w:rPr>
        <w:t>Tabele 3.6.40</w:t>
      </w:r>
      <w:r w:rsidRPr="00833B5A">
        <w:rPr>
          <w:rFonts w:ascii="Tahoma" w:hAnsi="Tahoma" w:cs="Tahoma"/>
          <w:sz w:val="20"/>
          <w:szCs w:val="20"/>
          <w:lang w:val="sl-SI"/>
        </w:rPr>
        <w:t>. Nadzornik si pridržuje pravico do spremembe obsega preskusov.</w:t>
      </w:r>
    </w:p>
    <w:p w14:paraId="56888484"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Izvajalec del mora imeti pregled nad vremenskimi pogoji v času izvedbe in pri odvzemu vzorcev.</w:t>
      </w:r>
    </w:p>
    <w:p w14:paraId="4E50957E" w14:textId="77777777" w:rsidR="001A1B67" w:rsidRPr="00833B5A" w:rsidRDefault="001A1B67" w:rsidP="001A1B67">
      <w:pPr>
        <w:rPr>
          <w:rFonts w:ascii="Tahoma" w:hAnsi="Tahoma" w:cs="Tahoma"/>
          <w:sz w:val="20"/>
          <w:szCs w:val="20"/>
          <w:lang w:val="sl-SI"/>
        </w:rPr>
      </w:pPr>
      <w:r w:rsidRPr="00833B5A">
        <w:rPr>
          <w:rFonts w:ascii="Tahoma" w:hAnsi="Tahoma" w:cs="Tahoma"/>
          <w:sz w:val="20"/>
          <w:szCs w:val="20"/>
          <w:lang w:val="sl-SI"/>
        </w:rPr>
        <w:t>Izvajalec lahko nadaljuje z deli, če nadzornik potrdi in prevzame  dela iz predhodnih faz.</w:t>
      </w:r>
    </w:p>
    <w:p w14:paraId="0483DEF0" w14:textId="77777777" w:rsidR="001A1B67" w:rsidRPr="00833B5A" w:rsidRDefault="001A1B67" w:rsidP="00040FAC">
      <w:pPr>
        <w:pStyle w:val="Naslov6"/>
        <w:spacing w:after="120"/>
        <w:rPr>
          <w:i w:val="0"/>
        </w:rPr>
      </w:pPr>
      <w:bookmarkStart w:id="910" w:name="_Toc416874536"/>
      <w:bookmarkStart w:id="911" w:name="_Toc312139358"/>
      <w:bookmarkStart w:id="912" w:name="_Toc312139058"/>
      <w:bookmarkStart w:id="913" w:name="_Toc311536517"/>
      <w:r w:rsidRPr="00833B5A">
        <w:rPr>
          <w:i w:val="0"/>
        </w:rPr>
        <w:t>Predhodne preiskave</w:t>
      </w:r>
      <w:bookmarkEnd w:id="910"/>
      <w:r w:rsidRPr="00833B5A">
        <w:rPr>
          <w:i w:val="0"/>
        </w:rPr>
        <w:t xml:space="preserve"> </w:t>
      </w:r>
      <w:bookmarkEnd w:id="911"/>
      <w:bookmarkEnd w:id="912"/>
      <w:bookmarkEnd w:id="913"/>
    </w:p>
    <w:p w14:paraId="520C60B2"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 predhodnimi preiskavami je treba dokazati uporabnost materialov, predvidenih v projektu konstrukcije in popisu del.</w:t>
      </w:r>
    </w:p>
    <w:p w14:paraId="3FE67FC1"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08BFE8F5"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Stroške predhodnih preiskav za dokaz uporabnosti materialov in postopkov nosi izvajalec ali proizvajalec.</w:t>
      </w:r>
    </w:p>
    <w:p w14:paraId="4558AA50" w14:textId="77777777" w:rsidR="001A1B67" w:rsidRPr="00833B5A" w:rsidRDefault="001A1B67" w:rsidP="00ED09B1">
      <w:pPr>
        <w:pStyle w:val="Naslov5"/>
        <w:spacing w:after="120"/>
        <w:rPr>
          <w:rFonts w:ascii="Tahoma" w:hAnsi="Tahoma" w:cs="Tahoma"/>
          <w:b/>
          <w:i w:val="0"/>
        </w:rPr>
      </w:pPr>
      <w:bookmarkStart w:id="914" w:name="_Toc312223450"/>
      <w:bookmarkStart w:id="915" w:name="_Toc312139359"/>
      <w:bookmarkStart w:id="916" w:name="_Toc312139059"/>
      <w:bookmarkStart w:id="917" w:name="_Toc311536518"/>
      <w:bookmarkStart w:id="918" w:name="_Toc416874537"/>
      <w:r w:rsidRPr="00833B5A">
        <w:rPr>
          <w:rFonts w:ascii="Tahoma" w:hAnsi="Tahoma" w:cs="Tahoma"/>
          <w:b/>
          <w:i w:val="0"/>
        </w:rPr>
        <w:t>Preverjanje kakovosti izvedbe d</w:t>
      </w:r>
      <w:bookmarkEnd w:id="914"/>
      <w:bookmarkEnd w:id="915"/>
      <w:bookmarkEnd w:id="916"/>
      <w:bookmarkEnd w:id="917"/>
      <w:r w:rsidRPr="00833B5A">
        <w:rPr>
          <w:rFonts w:ascii="Tahoma" w:hAnsi="Tahoma" w:cs="Tahoma"/>
          <w:b/>
          <w:i w:val="0"/>
        </w:rPr>
        <w:t>el</w:t>
      </w:r>
      <w:bookmarkEnd w:id="918"/>
    </w:p>
    <w:p w14:paraId="758A9873" w14:textId="77777777" w:rsidR="001A1B67" w:rsidRPr="00833B5A" w:rsidRDefault="001A1B67" w:rsidP="00040FAC">
      <w:pPr>
        <w:pStyle w:val="Naslov6"/>
        <w:spacing w:after="120"/>
        <w:rPr>
          <w:i w:val="0"/>
        </w:rPr>
      </w:pPr>
      <w:bookmarkStart w:id="919" w:name="_Toc129506991"/>
      <w:bookmarkStart w:id="920" w:name="_Toc312139360"/>
      <w:bookmarkStart w:id="921" w:name="_Toc312139060"/>
      <w:bookmarkStart w:id="922" w:name="_Toc311536519"/>
      <w:bookmarkStart w:id="923" w:name="_Toc416874538"/>
      <w:r w:rsidRPr="00833B5A">
        <w:rPr>
          <w:i w:val="0"/>
        </w:rPr>
        <w:t>Notranja kontrola</w:t>
      </w:r>
      <w:bookmarkEnd w:id="919"/>
      <w:r w:rsidRPr="00833B5A">
        <w:rPr>
          <w:i w:val="0"/>
        </w:rPr>
        <w:t xml:space="preserve"> ka</w:t>
      </w:r>
      <w:bookmarkEnd w:id="920"/>
      <w:bookmarkEnd w:id="921"/>
      <w:bookmarkEnd w:id="922"/>
      <w:r w:rsidRPr="00833B5A">
        <w:rPr>
          <w:i w:val="0"/>
        </w:rPr>
        <w:t>kovosti</w:t>
      </w:r>
      <w:bookmarkEnd w:id="923"/>
    </w:p>
    <w:p w14:paraId="6107685D"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Preskuse med gradnjo mora izvajati le za to uspososbljen izvajalec del ali od njega pooblaščen </w:t>
      </w:r>
      <w:r w:rsidRPr="00833B5A">
        <w:rPr>
          <w:rFonts w:ascii="Tahoma" w:hAnsi="Tahoma" w:cs="Tahoma"/>
          <w:sz w:val="20"/>
          <w:szCs w:val="20"/>
          <w:lang w:val="sl-SI"/>
        </w:rPr>
        <w:lastRenderedPageBreak/>
        <w:t>inštitut. Z  notranjo kontrolo kakovosti dokazuje kakovost uporabljenih materialov in izvršenih del v skladu z dogovorjenimi pogodbenimi pogoji.</w:t>
      </w:r>
    </w:p>
    <w:p w14:paraId="743BA9E6"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Obseg notranjih preskusov mora biti določen s  programom, ki je sestavni del pogodbe.</w:t>
      </w:r>
    </w:p>
    <w:p w14:paraId="2FF1CEE6"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Rezultate preskusov mora izvajalec redno dostavljati naročniku ali inštitutu, ki izvaja zunanjo kontrolo kakovosti. V primeru odstopanj od zahtevane kakovosti, mora izvajalec takoj privzeti odgovarjajoče ukrepe.</w:t>
      </w:r>
    </w:p>
    <w:p w14:paraId="6A9B0839" w14:textId="77777777" w:rsidR="001A1B67" w:rsidRPr="00833B5A" w:rsidRDefault="001A1B67" w:rsidP="002A59BC">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Odvisno od raznih postopkov izvedbe del, mora izvajalec izvršiti preglede in preskuse notranje kontrole:</w:t>
      </w:r>
    </w:p>
    <w:p w14:paraId="58975529"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pri materialih:</w:t>
      </w:r>
    </w:p>
    <w:p w14:paraId="40AAF9A9"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da preveri dobavnice in oznake na embalaži (številka šarže),</w:t>
      </w:r>
    </w:p>
    <w:p w14:paraId="7A38943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stanje in način skladiščenja po navodilih proizvajalcev,</w:t>
      </w:r>
    </w:p>
    <w:p w14:paraId="679B21A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mešanje v predpisanih razmerjih,</w:t>
      </w:r>
    </w:p>
    <w:p w14:paraId="4566E081"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pregleda opremo za pripravo materialov,</w:t>
      </w:r>
    </w:p>
    <w:p w14:paraId="16BF90BA"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rok uporabnosti, datum proizvodnje in dovoljen rok skladiščenja,</w:t>
      </w:r>
    </w:p>
    <w:p w14:paraId="4E1FFD92"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dodajanje drugih materialov,</w:t>
      </w:r>
    </w:p>
    <w:p w14:paraId="3C4FA740"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mineralni dodatki in zmesi za posipanje, glede sastave, velikosti in vlažnosti.</w:t>
      </w:r>
    </w:p>
    <w:p w14:paraId="56D01A97" w14:textId="77777777" w:rsidR="001A1B67" w:rsidRPr="00833B5A" w:rsidRDefault="001A1B67" w:rsidP="007C3825">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pri izvedbi:</w:t>
      </w:r>
    </w:p>
    <w:p w14:paraId="0898F29E"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zunanje pogoje kot temperatura zraka, podlage, materialov, točka rosišča in relativna vlažnost zraka,  najmanj dvakrat dnevno,</w:t>
      </w:r>
    </w:p>
    <w:p w14:paraId="6EA0501E"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vlažnost površine podlage armirano betonske konstrukcije,</w:t>
      </w:r>
    </w:p>
    <w:p w14:paraId="172E7BFF"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sprijemno trdnost podlage (za betonsko in jekleno površino) ,</w:t>
      </w:r>
    </w:p>
    <w:p w14:paraId="6D57AB1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izgled obdelane površine,</w:t>
      </w:r>
    </w:p>
    <w:p w14:paraId="574BA02B"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postopek nanašanja reakcijske smole ali bitumenske emulzije kot osnovni premaz,</w:t>
      </w:r>
    </w:p>
    <w:p w14:paraId="0B4C738E"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spoštovanje časov obdelav in odloga med posameznimi sloji,</w:t>
      </w:r>
    </w:p>
    <w:p w14:paraId="0EF9D193"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ocena površine posameznega sloja glede  homogenosti, pokrivnosti in slabih mest,</w:t>
      </w:r>
    </w:p>
    <w:p w14:paraId="20E9B6B7"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ocena osnovnega premaza, izravnalne mase, lepilnih slojev, pred nadaljevanjem del glede na pogodbene pogoje,</w:t>
      </w:r>
    </w:p>
    <w:p w14:paraId="41135ACE"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osnovni premaz, poraba materiala,</w:t>
      </w:r>
    </w:p>
    <w:p w14:paraId="1E8F5FE3"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globina hrapavosti obdelane površine,</w:t>
      </w:r>
    </w:p>
    <w:p w14:paraId="7D5E5324"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debelina slojev hidroizolacije,</w:t>
      </w:r>
    </w:p>
    <w:p w14:paraId="26A87774"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vsebnost por v hidroizolacijskem sloju,</w:t>
      </w:r>
    </w:p>
    <w:p w14:paraId="27FB5BDB"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sprijemna trdnost hidroizolacije,</w:t>
      </w:r>
    </w:p>
    <w:p w14:paraId="70FFBBAB"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stanje lepilnih slojev,</w:t>
      </w:r>
    </w:p>
    <w:p w14:paraId="1DCF8A8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sprijemna trdnost varjenih bitumenskih trakov,</w:t>
      </w:r>
    </w:p>
    <w:p w14:paraId="3E023D2D"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kakovost lepljenja hidroizolacije s podlago, mehurji izpod hidroizolacije ali zaščitnega sloja litega asfalta,</w:t>
      </w:r>
    </w:p>
    <w:p w14:paraId="76F1C2E8" w14:textId="77777777" w:rsidR="001A1B67" w:rsidRPr="00833B5A" w:rsidRDefault="001A1B67" w:rsidP="007C3825">
      <w:pPr>
        <w:widowControl/>
        <w:numPr>
          <w:ilvl w:val="0"/>
          <w:numId w:val="5"/>
        </w:numPr>
        <w:tabs>
          <w:tab w:val="clear" w:pos="720"/>
        </w:tabs>
        <w:spacing w:after="0" w:line="260" w:lineRule="exact"/>
        <w:ind w:left="1135" w:hanging="284"/>
        <w:rPr>
          <w:rFonts w:ascii="Tahoma" w:hAnsi="Tahoma" w:cs="Tahoma"/>
          <w:sz w:val="20"/>
          <w:szCs w:val="20"/>
          <w:lang w:val="sl-SI"/>
        </w:rPr>
      </w:pPr>
      <w:r w:rsidRPr="00833B5A">
        <w:rPr>
          <w:rFonts w:ascii="Tahoma" w:hAnsi="Tahoma" w:cs="Tahoma"/>
          <w:sz w:val="20"/>
          <w:szCs w:val="20"/>
          <w:lang w:val="sl-SI"/>
        </w:rPr>
        <w:t>temperatura pri vgradnji zaščitnega sloja,</w:t>
      </w:r>
    </w:p>
    <w:p w14:paraId="33CF3D23" w14:textId="77777777" w:rsidR="001A1B67" w:rsidRPr="00833B5A" w:rsidRDefault="001A1B67" w:rsidP="007C3825">
      <w:pPr>
        <w:widowControl/>
        <w:numPr>
          <w:ilvl w:val="0"/>
          <w:numId w:val="5"/>
        </w:numPr>
        <w:tabs>
          <w:tab w:val="clear" w:pos="720"/>
        </w:tabs>
        <w:spacing w:after="120" w:line="260" w:lineRule="exact"/>
        <w:ind w:left="1135" w:hanging="284"/>
        <w:rPr>
          <w:rFonts w:ascii="Tahoma" w:hAnsi="Tahoma" w:cs="Tahoma"/>
          <w:sz w:val="20"/>
          <w:szCs w:val="20"/>
          <w:lang w:val="sl-SI"/>
        </w:rPr>
      </w:pPr>
      <w:r w:rsidRPr="00833B5A">
        <w:rPr>
          <w:rFonts w:ascii="Tahoma" w:hAnsi="Tahoma" w:cs="Tahoma"/>
          <w:sz w:val="20"/>
          <w:szCs w:val="20"/>
          <w:lang w:val="sl-SI"/>
        </w:rPr>
        <w:t>kameni posip,  vrsta in količina zrn, izbo</w:t>
      </w:r>
      <w:r w:rsidR="002A59BC" w:rsidRPr="00833B5A">
        <w:rPr>
          <w:rFonts w:ascii="Tahoma" w:hAnsi="Tahoma" w:cs="Tahoma"/>
          <w:sz w:val="20"/>
          <w:szCs w:val="20"/>
          <w:lang w:val="sl-SI"/>
        </w:rPr>
        <w:t>r pravega trenutka za posipanje.</w:t>
      </w:r>
    </w:p>
    <w:p w14:paraId="30692F1F"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Izvajalec mora priložiti odgovarjajoče dokaze za kakovost materialov in izvedbo del za vse uporabljene materiale in postopke.</w:t>
      </w:r>
    </w:p>
    <w:p w14:paraId="4E419612"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Vsi stroški notranje kontrole kakovosti materialov in postopkov gredo v breme izvajalca.</w:t>
      </w:r>
    </w:p>
    <w:p w14:paraId="45271A43" w14:textId="77777777" w:rsidR="001A1B67" w:rsidRPr="00833B5A" w:rsidRDefault="001A1B67" w:rsidP="00040FAC">
      <w:pPr>
        <w:pStyle w:val="Naslov6"/>
        <w:spacing w:after="120"/>
        <w:rPr>
          <w:i w:val="0"/>
        </w:rPr>
      </w:pPr>
      <w:bookmarkStart w:id="924" w:name="_Toc312139361"/>
      <w:bookmarkStart w:id="925" w:name="_Toc312139061"/>
      <w:bookmarkStart w:id="926" w:name="_Toc311536520"/>
      <w:bookmarkStart w:id="927" w:name="_Toc416874539"/>
      <w:r w:rsidRPr="00833B5A">
        <w:rPr>
          <w:i w:val="0"/>
        </w:rPr>
        <w:t>Zunanja kontrola ka</w:t>
      </w:r>
      <w:bookmarkEnd w:id="924"/>
      <w:bookmarkEnd w:id="925"/>
      <w:bookmarkEnd w:id="926"/>
      <w:r w:rsidRPr="00833B5A">
        <w:rPr>
          <w:i w:val="0"/>
        </w:rPr>
        <w:t>kovosti</w:t>
      </w:r>
      <w:bookmarkEnd w:id="927"/>
    </w:p>
    <w:p w14:paraId="0827617F"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Zunanjo kontrolo kakovosti izvaja od naročnika pooblaščen inštitut.</w:t>
      </w:r>
    </w:p>
    <w:p w14:paraId="69D400DA" w14:textId="77777777" w:rsidR="001A1B67" w:rsidRPr="00833B5A" w:rsidRDefault="001A1B67" w:rsidP="002A59BC">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Zunanja kontrola kakovosti nadzira pravilno izvajanje notranje kontrole kakovosti, vgrajevanje materialov in izvedenih del po pogodbi. Rezultati zunanje kontrole kakovosti predstavljajo osnovo za prevzemanje izvedenih del.</w:t>
      </w:r>
    </w:p>
    <w:p w14:paraId="0531A27C" w14:textId="77777777" w:rsidR="001A1B67" w:rsidRPr="00833B5A" w:rsidRDefault="00B541DC" w:rsidP="00B541DC">
      <w:pPr>
        <w:pStyle w:val="Tabele"/>
        <w:ind w:left="1418" w:hanging="1418"/>
      </w:pPr>
      <w:r w:rsidRPr="00833B5A">
        <w:lastRenderedPageBreak/>
        <w:t>Tabela 3.6.39</w:t>
      </w:r>
      <w:r w:rsidR="001A1B67" w:rsidRPr="00833B5A">
        <w:t>:</w:t>
      </w:r>
      <w:r w:rsidRPr="00833B5A">
        <w:tab/>
      </w:r>
      <w:r w:rsidR="001A1B67" w:rsidRPr="00833B5A">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833B5A" w:rsidRPr="00833B5A" w14:paraId="42A5FC77" w14:textId="77777777" w:rsidTr="00DE2CE7">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5C33291D" w14:textId="77777777" w:rsidR="001A1B67" w:rsidRPr="00833B5A" w:rsidRDefault="001A1B67" w:rsidP="00DE2CE7">
            <w:pPr>
              <w:keepLines/>
              <w:spacing w:before="40" w:after="40"/>
              <w:ind w:left="40" w:hanging="40"/>
              <w:rPr>
                <w:rFonts w:ascii="Tahoma" w:hAnsi="Tahoma" w:cs="Tahoma"/>
                <w:b/>
                <w:bCs/>
                <w:sz w:val="20"/>
                <w:szCs w:val="20"/>
                <w:lang w:val="sl-SI" w:bidi="en-US"/>
              </w:rPr>
            </w:pPr>
            <w:r w:rsidRPr="00833B5A">
              <w:rPr>
                <w:rFonts w:ascii="Tahoma" w:hAnsi="Tahoma" w:cs="Tahoma"/>
                <w:b/>
                <w:bCs/>
                <w:sz w:val="20"/>
                <w:szCs w:val="20"/>
                <w:lang w:val="sl-SI"/>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31BD34F9" w14:textId="77777777" w:rsidR="001A1B67" w:rsidRPr="00833B5A" w:rsidRDefault="001A1B67" w:rsidP="00DE2CE7">
            <w:pPr>
              <w:keepLines/>
              <w:spacing w:before="40" w:after="40"/>
              <w:jc w:val="center"/>
              <w:rPr>
                <w:rFonts w:ascii="Tahoma" w:hAnsi="Tahoma" w:cs="Tahoma"/>
                <w:b/>
                <w:bCs/>
                <w:sz w:val="20"/>
                <w:szCs w:val="20"/>
                <w:lang w:val="sl-SI" w:bidi="en-US"/>
              </w:rPr>
            </w:pPr>
            <w:r w:rsidRPr="00833B5A">
              <w:rPr>
                <w:rFonts w:ascii="Tahoma" w:hAnsi="Tahoma" w:cs="Tahoma"/>
                <w:b/>
                <w:bCs/>
                <w:sz w:val="20"/>
                <w:szCs w:val="20"/>
                <w:lang w:val="sl-SI"/>
              </w:rPr>
              <w:t>Pogostost preskusov</w:t>
            </w:r>
          </w:p>
        </w:tc>
      </w:tr>
      <w:tr w:rsidR="00833B5A" w:rsidRPr="00833B5A" w14:paraId="264852E7" w14:textId="77777777" w:rsidTr="00DE2CE7">
        <w:trPr>
          <w:trHeight w:val="227"/>
          <w:jc w:val="center"/>
        </w:trPr>
        <w:tc>
          <w:tcPr>
            <w:tcW w:w="3317" w:type="dxa"/>
            <w:tcBorders>
              <w:top w:val="single" w:sz="4" w:space="0" w:color="auto"/>
              <w:left w:val="single" w:sz="4" w:space="0" w:color="auto"/>
              <w:bottom w:val="nil"/>
              <w:right w:val="single" w:sz="4" w:space="0" w:color="auto"/>
            </w:tcBorders>
            <w:hideMark/>
          </w:tcPr>
          <w:p w14:paraId="74D32A0F"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bitumenska veziva in emulzije</w:t>
            </w:r>
          </w:p>
        </w:tc>
        <w:tc>
          <w:tcPr>
            <w:tcW w:w="2312" w:type="dxa"/>
            <w:tcBorders>
              <w:top w:val="single" w:sz="4" w:space="0" w:color="auto"/>
              <w:left w:val="single" w:sz="4" w:space="0" w:color="auto"/>
              <w:bottom w:val="nil"/>
              <w:right w:val="single" w:sz="4" w:space="0" w:color="auto"/>
            </w:tcBorders>
            <w:hideMark/>
          </w:tcPr>
          <w:p w14:paraId="64017091"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2D25D91C" w14:textId="77777777" w:rsidTr="00DE2CE7">
        <w:trPr>
          <w:trHeight w:val="227"/>
          <w:jc w:val="center"/>
        </w:trPr>
        <w:tc>
          <w:tcPr>
            <w:tcW w:w="3317" w:type="dxa"/>
            <w:tcBorders>
              <w:top w:val="nil"/>
              <w:left w:val="single" w:sz="4" w:space="0" w:color="auto"/>
              <w:bottom w:val="nil"/>
              <w:right w:val="single" w:sz="4" w:space="0" w:color="auto"/>
            </w:tcBorders>
            <w:hideMark/>
          </w:tcPr>
          <w:p w14:paraId="3FA134CB"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modificirana bitumenska veziva</w:t>
            </w:r>
          </w:p>
        </w:tc>
        <w:tc>
          <w:tcPr>
            <w:tcW w:w="2312" w:type="dxa"/>
            <w:tcBorders>
              <w:top w:val="nil"/>
              <w:left w:val="single" w:sz="4" w:space="0" w:color="auto"/>
              <w:bottom w:val="nil"/>
              <w:right w:val="single" w:sz="4" w:space="0" w:color="auto"/>
            </w:tcBorders>
            <w:hideMark/>
          </w:tcPr>
          <w:p w14:paraId="26733786"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38B116CB" w14:textId="77777777" w:rsidTr="00DE2CE7">
        <w:trPr>
          <w:trHeight w:val="227"/>
          <w:jc w:val="center"/>
        </w:trPr>
        <w:tc>
          <w:tcPr>
            <w:tcW w:w="3317" w:type="dxa"/>
            <w:tcBorders>
              <w:top w:val="nil"/>
              <w:left w:val="single" w:sz="4" w:space="0" w:color="auto"/>
              <w:bottom w:val="nil"/>
              <w:right w:val="single" w:sz="4" w:space="0" w:color="auto"/>
            </w:tcBorders>
            <w:hideMark/>
          </w:tcPr>
          <w:p w14:paraId="2006E150"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bitumenska masa za lepljenje</w:t>
            </w:r>
          </w:p>
        </w:tc>
        <w:tc>
          <w:tcPr>
            <w:tcW w:w="2312" w:type="dxa"/>
            <w:tcBorders>
              <w:top w:val="nil"/>
              <w:left w:val="single" w:sz="4" w:space="0" w:color="auto"/>
              <w:bottom w:val="nil"/>
              <w:right w:val="single" w:sz="4" w:space="0" w:color="auto"/>
            </w:tcBorders>
            <w:hideMark/>
          </w:tcPr>
          <w:p w14:paraId="42FE813F"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659B847B" w14:textId="77777777" w:rsidTr="00DE2CE7">
        <w:trPr>
          <w:trHeight w:val="227"/>
          <w:jc w:val="center"/>
        </w:trPr>
        <w:tc>
          <w:tcPr>
            <w:tcW w:w="3317" w:type="dxa"/>
            <w:tcBorders>
              <w:top w:val="nil"/>
              <w:left w:val="single" w:sz="4" w:space="0" w:color="auto"/>
              <w:bottom w:val="nil"/>
              <w:right w:val="single" w:sz="4" w:space="0" w:color="auto"/>
            </w:tcBorders>
            <w:hideMark/>
          </w:tcPr>
          <w:p w14:paraId="7CC43977"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bitumenski trakovi</w:t>
            </w:r>
          </w:p>
        </w:tc>
        <w:tc>
          <w:tcPr>
            <w:tcW w:w="2312" w:type="dxa"/>
            <w:tcBorders>
              <w:top w:val="nil"/>
              <w:left w:val="single" w:sz="4" w:space="0" w:color="auto"/>
              <w:bottom w:val="nil"/>
              <w:right w:val="single" w:sz="4" w:space="0" w:color="auto"/>
            </w:tcBorders>
            <w:hideMark/>
          </w:tcPr>
          <w:p w14:paraId="0EDD94A0"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5C03B6B4" w14:textId="77777777" w:rsidTr="00DE2CE7">
        <w:trPr>
          <w:trHeight w:val="227"/>
          <w:jc w:val="center"/>
        </w:trPr>
        <w:tc>
          <w:tcPr>
            <w:tcW w:w="3317" w:type="dxa"/>
            <w:tcBorders>
              <w:top w:val="nil"/>
              <w:left w:val="single" w:sz="4" w:space="0" w:color="auto"/>
              <w:bottom w:val="nil"/>
              <w:right w:val="single" w:sz="4" w:space="0" w:color="auto"/>
            </w:tcBorders>
            <w:hideMark/>
          </w:tcPr>
          <w:p w14:paraId="1A365208"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bitumenska masa za tesnjenje spojev</w:t>
            </w:r>
          </w:p>
        </w:tc>
        <w:tc>
          <w:tcPr>
            <w:tcW w:w="2312" w:type="dxa"/>
            <w:tcBorders>
              <w:top w:val="nil"/>
              <w:left w:val="single" w:sz="4" w:space="0" w:color="auto"/>
              <w:bottom w:val="nil"/>
              <w:right w:val="single" w:sz="4" w:space="0" w:color="auto"/>
            </w:tcBorders>
            <w:hideMark/>
          </w:tcPr>
          <w:p w14:paraId="30F5AD3C"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49BD6735" w14:textId="77777777" w:rsidTr="00DE2CE7">
        <w:trPr>
          <w:trHeight w:val="227"/>
          <w:jc w:val="center"/>
        </w:trPr>
        <w:tc>
          <w:tcPr>
            <w:tcW w:w="3317" w:type="dxa"/>
            <w:tcBorders>
              <w:top w:val="nil"/>
              <w:left w:val="single" w:sz="4" w:space="0" w:color="auto"/>
              <w:bottom w:val="nil"/>
              <w:right w:val="single" w:sz="4" w:space="0" w:color="auto"/>
            </w:tcBorders>
            <w:hideMark/>
          </w:tcPr>
          <w:p w14:paraId="1585046A"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bitumenski trak za tesnjenje spojev</w:t>
            </w:r>
          </w:p>
        </w:tc>
        <w:tc>
          <w:tcPr>
            <w:tcW w:w="2312" w:type="dxa"/>
            <w:tcBorders>
              <w:top w:val="nil"/>
              <w:left w:val="single" w:sz="4" w:space="0" w:color="auto"/>
              <w:bottom w:val="nil"/>
              <w:right w:val="single" w:sz="4" w:space="0" w:color="auto"/>
            </w:tcBorders>
            <w:hideMark/>
          </w:tcPr>
          <w:p w14:paraId="2B071500"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1000 m</w:t>
            </w:r>
          </w:p>
        </w:tc>
      </w:tr>
      <w:tr w:rsidR="00833B5A" w:rsidRPr="00833B5A" w14:paraId="41F384AD" w14:textId="77777777" w:rsidTr="00DE2CE7">
        <w:trPr>
          <w:trHeight w:val="227"/>
          <w:jc w:val="center"/>
        </w:trPr>
        <w:tc>
          <w:tcPr>
            <w:tcW w:w="3317" w:type="dxa"/>
            <w:tcBorders>
              <w:top w:val="nil"/>
              <w:left w:val="single" w:sz="4" w:space="0" w:color="auto"/>
              <w:bottom w:val="nil"/>
              <w:right w:val="single" w:sz="4" w:space="0" w:color="auto"/>
            </w:tcBorders>
            <w:hideMark/>
          </w:tcPr>
          <w:p w14:paraId="022D3DAA"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epoksidna smola</w:t>
            </w:r>
          </w:p>
        </w:tc>
        <w:tc>
          <w:tcPr>
            <w:tcW w:w="2312" w:type="dxa"/>
            <w:tcBorders>
              <w:top w:val="nil"/>
              <w:left w:val="single" w:sz="4" w:space="0" w:color="auto"/>
              <w:bottom w:val="nil"/>
              <w:right w:val="single" w:sz="4" w:space="0" w:color="auto"/>
            </w:tcBorders>
            <w:hideMark/>
          </w:tcPr>
          <w:p w14:paraId="1CA35B55"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400A0B35" w14:textId="77777777" w:rsidTr="00DE2CE7">
        <w:trPr>
          <w:trHeight w:val="227"/>
          <w:jc w:val="center"/>
        </w:trPr>
        <w:tc>
          <w:tcPr>
            <w:tcW w:w="3317" w:type="dxa"/>
            <w:tcBorders>
              <w:top w:val="nil"/>
              <w:left w:val="single" w:sz="4" w:space="0" w:color="auto"/>
              <w:bottom w:val="nil"/>
              <w:right w:val="single" w:sz="4" w:space="0" w:color="auto"/>
            </w:tcBorders>
            <w:hideMark/>
          </w:tcPr>
          <w:p w14:paraId="3635C58D"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pesak za posip</w:t>
            </w:r>
          </w:p>
        </w:tc>
        <w:tc>
          <w:tcPr>
            <w:tcW w:w="2312" w:type="dxa"/>
            <w:tcBorders>
              <w:top w:val="nil"/>
              <w:left w:val="single" w:sz="4" w:space="0" w:color="auto"/>
              <w:bottom w:val="nil"/>
              <w:right w:val="single" w:sz="4" w:space="0" w:color="auto"/>
            </w:tcBorders>
            <w:hideMark/>
          </w:tcPr>
          <w:p w14:paraId="47E890DB"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 t</w:t>
            </w:r>
          </w:p>
        </w:tc>
      </w:tr>
      <w:tr w:rsidR="00833B5A" w:rsidRPr="00833B5A" w14:paraId="17BEEF61" w14:textId="77777777" w:rsidTr="00DE2CE7">
        <w:trPr>
          <w:trHeight w:val="227"/>
          <w:jc w:val="center"/>
        </w:trPr>
        <w:tc>
          <w:tcPr>
            <w:tcW w:w="3317" w:type="dxa"/>
            <w:tcBorders>
              <w:top w:val="nil"/>
              <w:left w:val="single" w:sz="4" w:space="0" w:color="auto"/>
              <w:bottom w:val="nil"/>
              <w:right w:val="single" w:sz="4" w:space="0" w:color="auto"/>
            </w:tcBorders>
            <w:hideMark/>
          </w:tcPr>
          <w:p w14:paraId="5C5CCE70"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tekoči polimer za brizganje</w:t>
            </w:r>
          </w:p>
        </w:tc>
        <w:tc>
          <w:tcPr>
            <w:tcW w:w="2312" w:type="dxa"/>
            <w:tcBorders>
              <w:top w:val="nil"/>
              <w:left w:val="single" w:sz="4" w:space="0" w:color="auto"/>
              <w:bottom w:val="nil"/>
              <w:right w:val="single" w:sz="4" w:space="0" w:color="auto"/>
            </w:tcBorders>
            <w:hideMark/>
          </w:tcPr>
          <w:p w14:paraId="6F6884E3"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iz vsake šarže</w:t>
            </w:r>
          </w:p>
        </w:tc>
      </w:tr>
      <w:tr w:rsidR="00833B5A" w:rsidRPr="00833B5A" w14:paraId="4D6E3FB0" w14:textId="77777777" w:rsidTr="00DE2CE7">
        <w:trPr>
          <w:trHeight w:val="227"/>
          <w:jc w:val="center"/>
        </w:trPr>
        <w:tc>
          <w:tcPr>
            <w:tcW w:w="3317" w:type="dxa"/>
            <w:tcBorders>
              <w:top w:val="nil"/>
              <w:left w:val="single" w:sz="4" w:space="0" w:color="auto"/>
              <w:bottom w:val="nil"/>
              <w:right w:val="single" w:sz="4" w:space="0" w:color="auto"/>
            </w:tcBorders>
            <w:hideMark/>
          </w:tcPr>
          <w:p w14:paraId="12F219E8"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polimerna folija</w:t>
            </w:r>
          </w:p>
        </w:tc>
        <w:tc>
          <w:tcPr>
            <w:tcW w:w="2312" w:type="dxa"/>
            <w:tcBorders>
              <w:top w:val="nil"/>
              <w:left w:val="single" w:sz="4" w:space="0" w:color="auto"/>
              <w:bottom w:val="nil"/>
              <w:right w:val="single" w:sz="4" w:space="0" w:color="auto"/>
            </w:tcBorders>
            <w:hideMark/>
          </w:tcPr>
          <w:p w14:paraId="6CD89F90"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10.000 m</w:t>
            </w:r>
            <w:r w:rsidRPr="00833B5A">
              <w:rPr>
                <w:rFonts w:ascii="Tahoma" w:hAnsi="Tahoma" w:cs="Tahoma"/>
                <w:sz w:val="20"/>
                <w:szCs w:val="20"/>
                <w:vertAlign w:val="superscript"/>
                <w:lang w:val="sl-SI"/>
              </w:rPr>
              <w:t>2</w:t>
            </w:r>
          </w:p>
        </w:tc>
      </w:tr>
      <w:tr w:rsidR="001A1B67" w:rsidRPr="00833B5A" w14:paraId="34FADA97" w14:textId="77777777" w:rsidTr="00DE2CE7">
        <w:trPr>
          <w:trHeight w:val="227"/>
          <w:jc w:val="center"/>
        </w:trPr>
        <w:tc>
          <w:tcPr>
            <w:tcW w:w="3317" w:type="dxa"/>
            <w:tcBorders>
              <w:top w:val="nil"/>
              <w:left w:val="single" w:sz="4" w:space="0" w:color="auto"/>
              <w:bottom w:val="single" w:sz="4" w:space="0" w:color="auto"/>
              <w:right w:val="single" w:sz="4" w:space="0" w:color="auto"/>
            </w:tcBorders>
            <w:hideMark/>
          </w:tcPr>
          <w:p w14:paraId="198E1DD4" w14:textId="77777777" w:rsidR="001A1B67" w:rsidRPr="00833B5A" w:rsidRDefault="001A1B67" w:rsidP="00DE2CE7">
            <w:pPr>
              <w:spacing w:before="40" w:after="40"/>
              <w:ind w:left="40"/>
              <w:rPr>
                <w:rFonts w:ascii="Tahoma" w:hAnsi="Tahoma" w:cs="Tahoma"/>
                <w:sz w:val="20"/>
                <w:szCs w:val="20"/>
                <w:lang w:val="sl-SI" w:bidi="en-US"/>
              </w:rPr>
            </w:pPr>
            <w:r w:rsidRPr="00833B5A">
              <w:rPr>
                <w:rFonts w:ascii="Tahoma" w:hAnsi="Tahoma" w:cs="Tahoma"/>
                <w:sz w:val="20"/>
                <w:szCs w:val="20"/>
                <w:lang w:val="sl-SI"/>
              </w:rPr>
              <w:t>filtrska folija</w:t>
            </w:r>
          </w:p>
        </w:tc>
        <w:tc>
          <w:tcPr>
            <w:tcW w:w="2312" w:type="dxa"/>
            <w:tcBorders>
              <w:top w:val="nil"/>
              <w:left w:val="single" w:sz="4" w:space="0" w:color="auto"/>
              <w:bottom w:val="single" w:sz="4" w:space="0" w:color="auto"/>
              <w:right w:val="single" w:sz="4" w:space="0" w:color="auto"/>
            </w:tcBorders>
            <w:hideMark/>
          </w:tcPr>
          <w:p w14:paraId="7C1B0E27"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10.000 m</w:t>
            </w:r>
            <w:r w:rsidRPr="00833B5A">
              <w:rPr>
                <w:rFonts w:ascii="Tahoma" w:hAnsi="Tahoma" w:cs="Tahoma"/>
                <w:sz w:val="20"/>
                <w:szCs w:val="20"/>
                <w:vertAlign w:val="superscript"/>
                <w:lang w:val="sl-SI"/>
              </w:rPr>
              <w:t>2</w:t>
            </w:r>
          </w:p>
        </w:tc>
      </w:tr>
    </w:tbl>
    <w:p w14:paraId="16A0A667" w14:textId="77777777" w:rsidR="001A1B67" w:rsidRPr="00833B5A" w:rsidRDefault="001A1B67" w:rsidP="00DE2CE7">
      <w:pPr>
        <w:spacing w:after="120" w:line="260" w:lineRule="exact"/>
        <w:ind w:right="62"/>
        <w:jc w:val="both"/>
        <w:rPr>
          <w:rFonts w:ascii="Tahoma" w:hAnsi="Tahoma" w:cs="Tahoma"/>
          <w:sz w:val="20"/>
          <w:szCs w:val="20"/>
          <w:lang w:val="sl-SI" w:bidi="en-US"/>
        </w:rPr>
      </w:pPr>
    </w:p>
    <w:p w14:paraId="2C1C8533" w14:textId="77777777" w:rsidR="001A1B67" w:rsidRPr="00833B5A" w:rsidRDefault="001A1B67" w:rsidP="00DE2CE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Odvzem vzorcev in preskusi na gradbišču se morajo izvajati v prisotnosti izvajalca del in naročnika. Izvajalec del mora nuditi vso potrebno pomoč pri odvzemu vzorcev in izvajanju zunanje kontrole kakovosti.</w:t>
      </w:r>
    </w:p>
    <w:p w14:paraId="5D2ECFD1" w14:textId="77777777" w:rsidR="001A1B67" w:rsidRPr="00833B5A" w:rsidRDefault="001A1B67" w:rsidP="00DE2CE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Če je pri izvedbi preskusov notranje kontrole prisoten predstavnik naročnika, potem se lahko te preskuse obravnava kot preskuse zunanje kontrole. </w:t>
      </w:r>
    </w:p>
    <w:p w14:paraId="67E75A0B" w14:textId="77777777" w:rsidR="001A1B67" w:rsidRPr="00833B5A" w:rsidRDefault="001A1B67" w:rsidP="00DE2CE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Vzorce je potrebno evidentirati in skrbno hraniti. Preveriti je potrebno tudi, če so prisotna nezlepljena mesta ali praznine in mehurji.</w:t>
      </w:r>
    </w:p>
    <w:p w14:paraId="31763F06" w14:textId="77777777" w:rsidR="001A1B67" w:rsidRPr="00833B5A" w:rsidRDefault="001A1B67" w:rsidP="00DE2CE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Stroški zunanje kontrole kakovosti po pogodbenem programu gredo v breme naručnika.</w:t>
      </w:r>
    </w:p>
    <w:p w14:paraId="205C99A8" w14:textId="77777777" w:rsidR="001A1B67" w:rsidRPr="00833B5A" w:rsidRDefault="001A1B67" w:rsidP="00DE2CE7">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Stroške za dodatne kontrolne preskuse, ki jih zahteva naročnik ali izvajalec del krije naročnik ali izvajalec, če so rezultati negativni.</w:t>
      </w:r>
    </w:p>
    <w:p w14:paraId="1B7F78A8" w14:textId="77777777" w:rsidR="00E76EA1" w:rsidRPr="00833B5A" w:rsidRDefault="00E76EA1" w:rsidP="00E76EA1">
      <w:pPr>
        <w:pStyle w:val="Naslov6"/>
        <w:spacing w:after="120"/>
        <w:rPr>
          <w:i w:val="0"/>
        </w:rPr>
      </w:pPr>
      <w:bookmarkStart w:id="928" w:name="_Toc312139362"/>
      <w:bookmarkStart w:id="929" w:name="_Toc312139062"/>
      <w:bookmarkStart w:id="930" w:name="_Toc311536521"/>
      <w:bookmarkStart w:id="931" w:name="_Toc303671973"/>
      <w:bookmarkStart w:id="932" w:name="_Toc129506994"/>
      <w:bookmarkStart w:id="933" w:name="_Toc416874540"/>
      <w:r w:rsidRPr="00833B5A">
        <w:rPr>
          <w:i w:val="0"/>
        </w:rPr>
        <w:t>Ocena ka</w:t>
      </w:r>
      <w:bookmarkEnd w:id="928"/>
      <w:bookmarkEnd w:id="929"/>
      <w:bookmarkEnd w:id="930"/>
      <w:bookmarkEnd w:id="931"/>
      <w:bookmarkEnd w:id="932"/>
      <w:r w:rsidRPr="00833B5A">
        <w:rPr>
          <w:i w:val="0"/>
        </w:rPr>
        <w:t>kovosti</w:t>
      </w:r>
      <w:bookmarkEnd w:id="933"/>
    </w:p>
    <w:p w14:paraId="04448878" w14:textId="77777777" w:rsidR="00E76EA1" w:rsidRPr="00833B5A" w:rsidRDefault="00E76EA1" w:rsidP="00E76EA1">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 zaključku posameznih faz dela ali celotnega dela je potrebno izdelati statistično analizo rezultatov notranje in zunanje kontrole kakovosti:</w:t>
      </w:r>
    </w:p>
    <w:p w14:paraId="5434295A" w14:textId="77777777" w:rsidR="00E76EA1" w:rsidRPr="00833B5A" w:rsidRDefault="00E76EA1" w:rsidP="00E76EA1">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osnovnih materialov in asfaltnih zmesi,</w:t>
      </w:r>
    </w:p>
    <w:p w14:paraId="70233FA7" w14:textId="77777777" w:rsidR="00E76EA1" w:rsidRPr="00833B5A" w:rsidRDefault="00E76EA1" w:rsidP="00E76EA1">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vgrajenih slojev,</w:t>
      </w:r>
    </w:p>
    <w:p w14:paraId="134DE155" w14:textId="77777777" w:rsidR="00E76EA1" w:rsidRPr="00833B5A" w:rsidRDefault="00E76EA1" w:rsidP="00E76EA1">
      <w:pPr>
        <w:widowControl/>
        <w:numPr>
          <w:ilvl w:val="0"/>
          <w:numId w:val="5"/>
        </w:numPr>
        <w:tabs>
          <w:tab w:val="clear" w:pos="720"/>
        </w:tabs>
        <w:spacing w:after="120" w:line="260" w:lineRule="exact"/>
        <w:ind w:left="568" w:hanging="284"/>
        <w:rPr>
          <w:rFonts w:ascii="Tahoma" w:hAnsi="Tahoma" w:cs="Tahoma"/>
          <w:sz w:val="20"/>
          <w:szCs w:val="20"/>
          <w:lang w:val="sl-SI"/>
        </w:rPr>
      </w:pPr>
      <w:r w:rsidRPr="00833B5A">
        <w:rPr>
          <w:rFonts w:ascii="Tahoma" w:hAnsi="Tahoma" w:cs="Tahoma"/>
          <w:sz w:val="20"/>
          <w:szCs w:val="20"/>
          <w:lang w:val="sl-SI"/>
        </w:rPr>
        <w:t>asfaltne zmesi zaščitnega in obrabnega sloja.</w:t>
      </w:r>
    </w:p>
    <w:p w14:paraId="2DCA3081"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Statistično analizo rezultatov kontrolnih preskusov pripravijo izvajalci notranje in zunanje kontrole, vsak za svoj del. S primerjavo rezultatov statističnih analiz se oceni skladnost in kakovost, ali določitev korekcijski ukrepov.</w:t>
      </w:r>
    </w:p>
    <w:p w14:paraId="40B3884D" w14:textId="77777777" w:rsidR="00E76EA1" w:rsidRPr="00833B5A" w:rsidRDefault="00E76EA1" w:rsidP="00E76EA1">
      <w:pPr>
        <w:spacing w:after="120" w:line="260" w:lineRule="exact"/>
        <w:ind w:right="62"/>
        <w:jc w:val="both"/>
        <w:rPr>
          <w:rFonts w:ascii="Tahoma" w:hAnsi="Tahoma" w:cs="Tahoma"/>
          <w:sz w:val="20"/>
          <w:szCs w:val="20"/>
          <w:lang w:val="sl-SI"/>
        </w:rPr>
      </w:pPr>
      <w:r w:rsidRPr="00833B5A">
        <w:rPr>
          <w:rFonts w:ascii="Tahoma" w:hAnsi="Tahoma" w:cs="Tahoma"/>
          <w:sz w:val="20"/>
          <w:szCs w:val="20"/>
          <w:lang w:val="sl-SI"/>
        </w:rPr>
        <w:t>Oceno skladnosti rezultatov pripravi od naročnika pooblaščeni inštitut.</w:t>
      </w:r>
    </w:p>
    <w:p w14:paraId="4280B7BB" w14:textId="77777777" w:rsidR="00BE5E63" w:rsidRPr="00833B5A" w:rsidRDefault="00BE5E63" w:rsidP="00E76EA1">
      <w:pPr>
        <w:spacing w:after="120" w:line="260" w:lineRule="exact"/>
        <w:ind w:right="62"/>
        <w:jc w:val="both"/>
        <w:rPr>
          <w:rFonts w:ascii="Tahoma" w:hAnsi="Tahoma" w:cs="Tahoma"/>
          <w:sz w:val="20"/>
          <w:szCs w:val="20"/>
          <w:lang w:val="sl-SI"/>
        </w:rPr>
      </w:pPr>
    </w:p>
    <w:p w14:paraId="5F155EE4" w14:textId="77777777" w:rsidR="00BE5E63" w:rsidRPr="00833B5A" w:rsidRDefault="00BE5E63" w:rsidP="00E76EA1">
      <w:pPr>
        <w:spacing w:after="120" w:line="260" w:lineRule="exact"/>
        <w:ind w:right="62"/>
        <w:jc w:val="both"/>
        <w:rPr>
          <w:rFonts w:ascii="Tahoma" w:hAnsi="Tahoma" w:cs="Tahoma"/>
          <w:sz w:val="20"/>
          <w:szCs w:val="20"/>
          <w:lang w:val="sl-SI"/>
        </w:rPr>
      </w:pPr>
    </w:p>
    <w:p w14:paraId="51E6487D" w14:textId="77777777" w:rsidR="00BE5E63" w:rsidRPr="00833B5A" w:rsidRDefault="00BE5E63" w:rsidP="00E76EA1">
      <w:pPr>
        <w:spacing w:after="120" w:line="260" w:lineRule="exact"/>
        <w:ind w:right="62"/>
        <w:jc w:val="both"/>
        <w:rPr>
          <w:rFonts w:ascii="Tahoma" w:hAnsi="Tahoma" w:cs="Tahoma"/>
          <w:sz w:val="20"/>
          <w:szCs w:val="20"/>
          <w:lang w:val="sl-SI"/>
        </w:rPr>
      </w:pPr>
    </w:p>
    <w:p w14:paraId="0A77C053" w14:textId="77777777" w:rsidR="001A1B67" w:rsidRPr="00833B5A" w:rsidRDefault="00B541DC" w:rsidP="00B541DC">
      <w:pPr>
        <w:pStyle w:val="Tabele"/>
        <w:ind w:left="1418" w:hanging="1418"/>
      </w:pPr>
      <w:r w:rsidRPr="00833B5A">
        <w:t>Tabela 3.6.40</w:t>
      </w:r>
      <w:r w:rsidR="001A1B67" w:rsidRPr="00833B5A">
        <w:t>:</w:t>
      </w:r>
      <w:r w:rsidRPr="00833B5A">
        <w:tab/>
      </w:r>
      <w:r w:rsidR="001A1B67" w:rsidRPr="00833B5A">
        <w:t>Najmanjši obseg  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833B5A" w:rsidRPr="00833B5A" w14:paraId="1956C62B" w14:textId="77777777" w:rsidTr="00E914C5">
        <w:trPr>
          <w:trHeight w:val="227"/>
          <w:jc w:val="center"/>
        </w:trPr>
        <w:tc>
          <w:tcPr>
            <w:tcW w:w="4531" w:type="dxa"/>
            <w:tcBorders>
              <w:top w:val="single" w:sz="4" w:space="0" w:color="auto"/>
              <w:left w:val="single" w:sz="4" w:space="0" w:color="auto"/>
              <w:bottom w:val="nil"/>
              <w:right w:val="single" w:sz="4" w:space="0" w:color="auto"/>
            </w:tcBorders>
          </w:tcPr>
          <w:p w14:paraId="2F19EC9F" w14:textId="77777777" w:rsidR="001A1B67" w:rsidRPr="00833B5A" w:rsidRDefault="001A1B67" w:rsidP="00DE2CE7">
            <w:pPr>
              <w:spacing w:before="40" w:after="40"/>
              <w:jc w:val="center"/>
              <w:rPr>
                <w:rFonts w:ascii="Tahoma" w:hAnsi="Tahoma" w:cs="Tahoma"/>
                <w:sz w:val="20"/>
                <w:szCs w:val="20"/>
                <w:lang w:val="sl-SI" w:bidi="en-US"/>
              </w:rPr>
            </w:pPr>
          </w:p>
        </w:tc>
        <w:tc>
          <w:tcPr>
            <w:tcW w:w="4174" w:type="dxa"/>
            <w:gridSpan w:val="2"/>
            <w:tcBorders>
              <w:top w:val="single" w:sz="4" w:space="0" w:color="auto"/>
              <w:left w:val="single" w:sz="4" w:space="0" w:color="auto"/>
              <w:bottom w:val="nil"/>
              <w:right w:val="single" w:sz="4" w:space="0" w:color="auto"/>
            </w:tcBorders>
            <w:hideMark/>
          </w:tcPr>
          <w:p w14:paraId="109759A5" w14:textId="77777777" w:rsidR="001A1B67" w:rsidRPr="00833B5A" w:rsidRDefault="001A1B67" w:rsidP="00DE2CE7">
            <w:pPr>
              <w:spacing w:before="40" w:after="40"/>
              <w:jc w:val="center"/>
              <w:rPr>
                <w:rFonts w:ascii="Tahoma" w:hAnsi="Tahoma" w:cs="Tahoma"/>
                <w:b/>
                <w:sz w:val="20"/>
                <w:szCs w:val="20"/>
                <w:lang w:val="sl-SI" w:bidi="en-US"/>
              </w:rPr>
            </w:pPr>
            <w:r w:rsidRPr="00833B5A">
              <w:rPr>
                <w:rFonts w:ascii="Tahoma" w:hAnsi="Tahoma" w:cs="Tahoma"/>
                <w:b/>
                <w:sz w:val="20"/>
                <w:szCs w:val="20"/>
                <w:lang w:val="sl-SI"/>
              </w:rPr>
              <w:t>Na količino</w:t>
            </w:r>
          </w:p>
        </w:tc>
      </w:tr>
      <w:tr w:rsidR="00833B5A" w:rsidRPr="00833B5A" w14:paraId="0EAC25A8" w14:textId="77777777" w:rsidTr="00E914C5">
        <w:trPr>
          <w:trHeight w:val="227"/>
          <w:jc w:val="center"/>
        </w:trPr>
        <w:tc>
          <w:tcPr>
            <w:tcW w:w="4531" w:type="dxa"/>
            <w:tcBorders>
              <w:top w:val="nil"/>
              <w:left w:val="single" w:sz="4" w:space="0" w:color="auto"/>
              <w:bottom w:val="single" w:sz="4" w:space="0" w:color="auto"/>
              <w:right w:val="single" w:sz="4" w:space="0" w:color="auto"/>
            </w:tcBorders>
            <w:hideMark/>
          </w:tcPr>
          <w:p w14:paraId="30FD0E14" w14:textId="77777777" w:rsidR="001A1B67" w:rsidRPr="00833B5A" w:rsidRDefault="001A1B67" w:rsidP="00DE2CE7">
            <w:pPr>
              <w:spacing w:before="40" w:after="40"/>
              <w:rPr>
                <w:rFonts w:ascii="Tahoma" w:hAnsi="Tahoma" w:cs="Tahoma"/>
                <w:b/>
                <w:sz w:val="20"/>
                <w:szCs w:val="20"/>
                <w:lang w:val="sl-SI" w:bidi="en-US"/>
              </w:rPr>
            </w:pPr>
            <w:r w:rsidRPr="00833B5A">
              <w:rPr>
                <w:rFonts w:ascii="Tahoma" w:hAnsi="Tahoma" w:cs="Tahoma"/>
                <w:b/>
                <w:sz w:val="20"/>
                <w:szCs w:val="20"/>
                <w:lang w:val="sl-SI"/>
              </w:rPr>
              <w:t>Vrsta preverjanja</w:t>
            </w:r>
          </w:p>
        </w:tc>
        <w:tc>
          <w:tcPr>
            <w:tcW w:w="2006" w:type="dxa"/>
            <w:tcBorders>
              <w:top w:val="nil"/>
              <w:left w:val="single" w:sz="4" w:space="0" w:color="auto"/>
              <w:bottom w:val="single" w:sz="4" w:space="0" w:color="auto"/>
              <w:right w:val="single" w:sz="4" w:space="0" w:color="auto"/>
            </w:tcBorders>
            <w:hideMark/>
          </w:tcPr>
          <w:p w14:paraId="7711E06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Preskusi notranje kontrole</w:t>
            </w:r>
          </w:p>
        </w:tc>
        <w:tc>
          <w:tcPr>
            <w:tcW w:w="2168" w:type="dxa"/>
            <w:tcBorders>
              <w:top w:val="nil"/>
              <w:left w:val="single" w:sz="4" w:space="0" w:color="auto"/>
              <w:bottom w:val="single" w:sz="4" w:space="0" w:color="auto"/>
              <w:right w:val="single" w:sz="4" w:space="0" w:color="auto"/>
            </w:tcBorders>
            <w:hideMark/>
          </w:tcPr>
          <w:p w14:paraId="03DB49D5"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Preskusi zunanje kontrole</w:t>
            </w:r>
          </w:p>
        </w:tc>
      </w:tr>
      <w:tr w:rsidR="00833B5A" w:rsidRPr="00833B5A" w14:paraId="6D41C237" w14:textId="77777777" w:rsidTr="00E914C5">
        <w:trPr>
          <w:trHeight w:val="227"/>
          <w:jc w:val="center"/>
        </w:trPr>
        <w:tc>
          <w:tcPr>
            <w:tcW w:w="4531" w:type="dxa"/>
            <w:tcBorders>
              <w:top w:val="single" w:sz="4" w:space="0" w:color="auto"/>
              <w:left w:val="single" w:sz="4" w:space="0" w:color="auto"/>
              <w:bottom w:val="nil"/>
              <w:right w:val="single" w:sz="4" w:space="0" w:color="auto"/>
            </w:tcBorders>
            <w:hideMark/>
          </w:tcPr>
          <w:p w14:paraId="7D2D5720" w14:textId="77777777" w:rsidR="001A1B67" w:rsidRPr="00833B5A" w:rsidRDefault="001A1B67" w:rsidP="00DE2CE7">
            <w:pPr>
              <w:spacing w:before="40" w:after="40"/>
              <w:rPr>
                <w:rFonts w:ascii="Tahoma" w:hAnsi="Tahoma" w:cs="Tahoma"/>
                <w:b/>
                <w:sz w:val="20"/>
                <w:szCs w:val="20"/>
                <w:lang w:val="sl-SI" w:bidi="en-US"/>
              </w:rPr>
            </w:pPr>
            <w:r w:rsidRPr="00833B5A">
              <w:rPr>
                <w:rFonts w:ascii="Tahoma" w:hAnsi="Tahoma" w:cs="Tahoma"/>
                <w:b/>
                <w:sz w:val="20"/>
                <w:szCs w:val="20"/>
                <w:lang w:val="sl-SI"/>
              </w:rPr>
              <w:t>Površina podlage:</w:t>
            </w:r>
          </w:p>
        </w:tc>
        <w:tc>
          <w:tcPr>
            <w:tcW w:w="2006" w:type="dxa"/>
            <w:tcBorders>
              <w:top w:val="single" w:sz="4" w:space="0" w:color="auto"/>
              <w:left w:val="single" w:sz="4" w:space="0" w:color="auto"/>
              <w:bottom w:val="nil"/>
              <w:right w:val="single" w:sz="4" w:space="0" w:color="auto"/>
            </w:tcBorders>
          </w:tcPr>
          <w:p w14:paraId="4F745033"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single" w:sz="4" w:space="0" w:color="auto"/>
              <w:left w:val="single" w:sz="4" w:space="0" w:color="auto"/>
              <w:bottom w:val="nil"/>
              <w:right w:val="single" w:sz="4" w:space="0" w:color="auto"/>
            </w:tcBorders>
          </w:tcPr>
          <w:p w14:paraId="3C358BD2"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62135119" w14:textId="77777777" w:rsidTr="00E914C5">
        <w:trPr>
          <w:trHeight w:val="227"/>
          <w:jc w:val="center"/>
        </w:trPr>
        <w:tc>
          <w:tcPr>
            <w:tcW w:w="4531" w:type="dxa"/>
            <w:tcBorders>
              <w:top w:val="nil"/>
              <w:left w:val="single" w:sz="4" w:space="0" w:color="auto"/>
              <w:bottom w:val="nil"/>
              <w:right w:val="single" w:sz="4" w:space="0" w:color="auto"/>
            </w:tcBorders>
            <w:hideMark/>
          </w:tcPr>
          <w:p w14:paraId="0EC4AA66" w14:textId="77777777" w:rsidR="001A1B67" w:rsidRPr="00833B5A" w:rsidRDefault="001A1B67" w:rsidP="0098724D">
            <w:pPr>
              <w:widowControl/>
              <w:numPr>
                <w:ilvl w:val="0"/>
                <w:numId w:val="23"/>
              </w:numPr>
              <w:tabs>
                <w:tab w:val="num" w:pos="284"/>
              </w:tabs>
              <w:spacing w:before="40" w:after="40" w:line="240" w:lineRule="auto"/>
              <w:ind w:hanging="720"/>
              <w:jc w:val="both"/>
              <w:rPr>
                <w:rFonts w:ascii="Tahoma" w:hAnsi="Tahoma" w:cs="Tahoma"/>
                <w:sz w:val="20"/>
                <w:szCs w:val="20"/>
                <w:lang w:val="sl-SI" w:bidi="en-US"/>
              </w:rPr>
            </w:pPr>
            <w:r w:rsidRPr="00833B5A">
              <w:rPr>
                <w:rFonts w:ascii="Tahoma" w:hAnsi="Tahoma" w:cs="Tahoma"/>
                <w:sz w:val="20"/>
                <w:szCs w:val="20"/>
                <w:lang w:val="sl-SI"/>
              </w:rPr>
              <w:t xml:space="preserve">pregled </w:t>
            </w:r>
          </w:p>
        </w:tc>
        <w:tc>
          <w:tcPr>
            <w:tcW w:w="2006" w:type="dxa"/>
            <w:tcBorders>
              <w:top w:val="nil"/>
              <w:left w:val="single" w:sz="4" w:space="0" w:color="auto"/>
              <w:bottom w:val="nil"/>
              <w:right w:val="single" w:sz="4" w:space="0" w:color="auto"/>
            </w:tcBorders>
            <w:hideMark/>
          </w:tcPr>
          <w:p w14:paraId="29C9CC9E"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250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3DBBA0C4"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dnevno</w:t>
            </w:r>
          </w:p>
        </w:tc>
      </w:tr>
      <w:tr w:rsidR="00833B5A" w:rsidRPr="00833B5A" w14:paraId="6B3A4090" w14:textId="77777777" w:rsidTr="00E914C5">
        <w:trPr>
          <w:trHeight w:val="227"/>
          <w:jc w:val="center"/>
        </w:trPr>
        <w:tc>
          <w:tcPr>
            <w:tcW w:w="4531" w:type="dxa"/>
            <w:tcBorders>
              <w:top w:val="nil"/>
              <w:left w:val="single" w:sz="4" w:space="0" w:color="auto"/>
              <w:bottom w:val="nil"/>
              <w:right w:val="single" w:sz="4" w:space="0" w:color="auto"/>
            </w:tcBorders>
            <w:hideMark/>
          </w:tcPr>
          <w:p w14:paraId="1A1B1A61" w14:textId="77777777" w:rsidR="001A1B67" w:rsidRPr="00833B5A" w:rsidRDefault="001A1B67" w:rsidP="0098724D">
            <w:pPr>
              <w:widowControl/>
              <w:numPr>
                <w:ilvl w:val="0"/>
                <w:numId w:val="23"/>
              </w:numPr>
              <w:tabs>
                <w:tab w:val="num" w:pos="284"/>
              </w:tabs>
              <w:spacing w:before="40" w:after="40" w:line="240" w:lineRule="auto"/>
              <w:ind w:hanging="720"/>
              <w:jc w:val="both"/>
              <w:rPr>
                <w:rFonts w:ascii="Tahoma" w:hAnsi="Tahoma" w:cs="Tahoma"/>
                <w:sz w:val="20"/>
                <w:szCs w:val="20"/>
                <w:lang w:val="sl-SI" w:bidi="en-US"/>
              </w:rPr>
            </w:pPr>
            <w:r w:rsidRPr="00833B5A">
              <w:rPr>
                <w:rFonts w:ascii="Tahoma" w:hAnsi="Tahoma" w:cs="Tahoma"/>
                <w:sz w:val="20"/>
                <w:szCs w:val="20"/>
                <w:lang w:val="sl-SI"/>
              </w:rPr>
              <w:t>meritve:  ravnosti</w:t>
            </w:r>
          </w:p>
        </w:tc>
        <w:tc>
          <w:tcPr>
            <w:tcW w:w="2006" w:type="dxa"/>
            <w:tcBorders>
              <w:top w:val="nil"/>
              <w:left w:val="single" w:sz="4" w:space="0" w:color="auto"/>
              <w:bottom w:val="nil"/>
              <w:right w:val="single" w:sz="4" w:space="0" w:color="auto"/>
            </w:tcBorders>
            <w:hideMark/>
          </w:tcPr>
          <w:p w14:paraId="1CCFBD1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250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68965B52"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22B2E5C6" w14:textId="77777777" w:rsidTr="00E914C5">
        <w:trPr>
          <w:trHeight w:val="227"/>
          <w:jc w:val="center"/>
        </w:trPr>
        <w:tc>
          <w:tcPr>
            <w:tcW w:w="4531" w:type="dxa"/>
            <w:tcBorders>
              <w:top w:val="nil"/>
              <w:left w:val="single" w:sz="4" w:space="0" w:color="auto"/>
              <w:bottom w:val="nil"/>
              <w:right w:val="single" w:sz="4" w:space="0" w:color="auto"/>
            </w:tcBorders>
            <w:hideMark/>
          </w:tcPr>
          <w:p w14:paraId="34CBC41B" w14:textId="77777777" w:rsidR="001A1B67" w:rsidRPr="00833B5A" w:rsidRDefault="001A1B67" w:rsidP="00DE2CE7">
            <w:pPr>
              <w:spacing w:before="40" w:after="40"/>
              <w:ind w:left="1134" w:hanging="11"/>
              <w:rPr>
                <w:rFonts w:ascii="Tahoma" w:hAnsi="Tahoma" w:cs="Tahoma"/>
                <w:sz w:val="20"/>
                <w:szCs w:val="20"/>
                <w:lang w:val="sl-SI" w:bidi="en-US"/>
              </w:rPr>
            </w:pPr>
            <w:r w:rsidRPr="00833B5A">
              <w:rPr>
                <w:rFonts w:ascii="Tahoma" w:hAnsi="Tahoma" w:cs="Tahoma"/>
                <w:sz w:val="20"/>
                <w:szCs w:val="20"/>
                <w:lang w:val="sl-SI"/>
              </w:rPr>
              <w:t>globine hrapavosti</w:t>
            </w:r>
          </w:p>
        </w:tc>
        <w:tc>
          <w:tcPr>
            <w:tcW w:w="2006" w:type="dxa"/>
            <w:tcBorders>
              <w:top w:val="nil"/>
              <w:left w:val="single" w:sz="4" w:space="0" w:color="auto"/>
              <w:bottom w:val="nil"/>
              <w:right w:val="single" w:sz="4" w:space="0" w:color="auto"/>
            </w:tcBorders>
            <w:hideMark/>
          </w:tcPr>
          <w:p w14:paraId="082F19F3"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250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12034676"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dnevno</w:t>
            </w:r>
          </w:p>
        </w:tc>
      </w:tr>
      <w:tr w:rsidR="00833B5A" w:rsidRPr="00833B5A" w14:paraId="44D46A39" w14:textId="77777777" w:rsidTr="00E914C5">
        <w:trPr>
          <w:trHeight w:val="227"/>
          <w:jc w:val="center"/>
        </w:trPr>
        <w:tc>
          <w:tcPr>
            <w:tcW w:w="4531" w:type="dxa"/>
            <w:tcBorders>
              <w:top w:val="nil"/>
              <w:left w:val="single" w:sz="4" w:space="0" w:color="auto"/>
              <w:bottom w:val="nil"/>
              <w:right w:val="single" w:sz="4" w:space="0" w:color="auto"/>
            </w:tcBorders>
            <w:hideMark/>
          </w:tcPr>
          <w:p w14:paraId="4425ACA7" w14:textId="77777777" w:rsidR="001A1B67" w:rsidRPr="00833B5A" w:rsidRDefault="001A1B67" w:rsidP="00DE2CE7">
            <w:pPr>
              <w:spacing w:before="40" w:after="40"/>
              <w:ind w:left="1134" w:hanging="11"/>
              <w:rPr>
                <w:rFonts w:ascii="Tahoma" w:hAnsi="Tahoma" w:cs="Tahoma"/>
                <w:sz w:val="20"/>
                <w:szCs w:val="20"/>
                <w:lang w:val="sl-SI" w:bidi="en-US"/>
              </w:rPr>
            </w:pPr>
            <w:r w:rsidRPr="00833B5A">
              <w:rPr>
                <w:rFonts w:ascii="Tahoma" w:hAnsi="Tahoma" w:cs="Tahoma"/>
                <w:sz w:val="20"/>
                <w:szCs w:val="20"/>
                <w:lang w:val="sl-SI"/>
              </w:rPr>
              <w:t>sprijemna trdnost</w:t>
            </w:r>
          </w:p>
        </w:tc>
        <w:tc>
          <w:tcPr>
            <w:tcW w:w="2006" w:type="dxa"/>
            <w:tcBorders>
              <w:top w:val="nil"/>
              <w:left w:val="single" w:sz="4" w:space="0" w:color="auto"/>
              <w:bottom w:val="nil"/>
              <w:right w:val="single" w:sz="4" w:space="0" w:color="auto"/>
            </w:tcBorders>
            <w:hideMark/>
          </w:tcPr>
          <w:p w14:paraId="745D66B2"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250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3E39A74F"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7BEC74AF" w14:textId="77777777" w:rsidTr="00E914C5">
        <w:trPr>
          <w:trHeight w:val="227"/>
          <w:jc w:val="center"/>
        </w:trPr>
        <w:tc>
          <w:tcPr>
            <w:tcW w:w="4531" w:type="dxa"/>
            <w:tcBorders>
              <w:top w:val="nil"/>
              <w:left w:val="single" w:sz="4" w:space="0" w:color="auto"/>
              <w:bottom w:val="nil"/>
              <w:right w:val="single" w:sz="4" w:space="0" w:color="auto"/>
            </w:tcBorders>
            <w:hideMark/>
          </w:tcPr>
          <w:p w14:paraId="23FBF575" w14:textId="77777777" w:rsidR="001A1B67" w:rsidRPr="00833B5A" w:rsidRDefault="001A1B67" w:rsidP="00DE2CE7">
            <w:pPr>
              <w:spacing w:before="40" w:after="40"/>
              <w:rPr>
                <w:rFonts w:ascii="Tahoma" w:hAnsi="Tahoma" w:cs="Tahoma"/>
                <w:b/>
                <w:sz w:val="20"/>
                <w:szCs w:val="20"/>
                <w:lang w:val="sl-SI" w:bidi="en-US"/>
              </w:rPr>
            </w:pPr>
            <w:r w:rsidRPr="00833B5A">
              <w:rPr>
                <w:rFonts w:ascii="Tahoma" w:hAnsi="Tahoma" w:cs="Tahoma"/>
                <w:b/>
                <w:sz w:val="20"/>
                <w:szCs w:val="20"/>
                <w:lang w:val="sl-SI"/>
              </w:rPr>
              <w:t>Lepilni sloji:</w:t>
            </w:r>
          </w:p>
        </w:tc>
        <w:tc>
          <w:tcPr>
            <w:tcW w:w="2006" w:type="dxa"/>
            <w:tcBorders>
              <w:top w:val="nil"/>
              <w:left w:val="single" w:sz="4" w:space="0" w:color="auto"/>
              <w:bottom w:val="nil"/>
              <w:right w:val="single" w:sz="4" w:space="0" w:color="auto"/>
            </w:tcBorders>
          </w:tcPr>
          <w:p w14:paraId="140460CC"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tcPr>
          <w:p w14:paraId="07023D0B"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717B8A5E" w14:textId="77777777" w:rsidTr="00E914C5">
        <w:trPr>
          <w:trHeight w:val="227"/>
          <w:jc w:val="center"/>
        </w:trPr>
        <w:tc>
          <w:tcPr>
            <w:tcW w:w="4531" w:type="dxa"/>
            <w:tcBorders>
              <w:top w:val="nil"/>
              <w:left w:val="single" w:sz="4" w:space="0" w:color="auto"/>
              <w:bottom w:val="nil"/>
              <w:right w:val="single" w:sz="4" w:space="0" w:color="auto"/>
            </w:tcBorders>
            <w:hideMark/>
          </w:tcPr>
          <w:p w14:paraId="3945456D"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vremenski pogoji</w:t>
            </w:r>
          </w:p>
        </w:tc>
        <w:tc>
          <w:tcPr>
            <w:tcW w:w="2006" w:type="dxa"/>
            <w:tcBorders>
              <w:top w:val="nil"/>
              <w:left w:val="single" w:sz="4" w:space="0" w:color="auto"/>
              <w:bottom w:val="nil"/>
              <w:right w:val="single" w:sz="4" w:space="0" w:color="auto"/>
            </w:tcBorders>
            <w:hideMark/>
          </w:tcPr>
          <w:p w14:paraId="31853726"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med izvedbo</w:t>
            </w:r>
          </w:p>
        </w:tc>
        <w:tc>
          <w:tcPr>
            <w:tcW w:w="2168" w:type="dxa"/>
            <w:tcBorders>
              <w:top w:val="nil"/>
              <w:left w:val="single" w:sz="4" w:space="0" w:color="auto"/>
              <w:bottom w:val="nil"/>
              <w:right w:val="single" w:sz="4" w:space="0" w:color="auto"/>
            </w:tcBorders>
            <w:hideMark/>
          </w:tcPr>
          <w:p w14:paraId="5EA16A65"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62544007" w14:textId="77777777" w:rsidTr="00E914C5">
        <w:trPr>
          <w:trHeight w:val="227"/>
          <w:jc w:val="center"/>
        </w:trPr>
        <w:tc>
          <w:tcPr>
            <w:tcW w:w="4531" w:type="dxa"/>
            <w:tcBorders>
              <w:top w:val="nil"/>
              <w:left w:val="single" w:sz="4" w:space="0" w:color="auto"/>
              <w:bottom w:val="nil"/>
              <w:right w:val="single" w:sz="4" w:space="0" w:color="auto"/>
            </w:tcBorders>
            <w:hideMark/>
          </w:tcPr>
          <w:p w14:paraId="2B7824A5"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lastnosti  reakcijske smole</w:t>
            </w:r>
          </w:p>
        </w:tc>
        <w:tc>
          <w:tcPr>
            <w:tcW w:w="2006" w:type="dxa"/>
            <w:tcBorders>
              <w:top w:val="nil"/>
              <w:left w:val="single" w:sz="4" w:space="0" w:color="auto"/>
              <w:bottom w:val="nil"/>
              <w:right w:val="single" w:sz="4" w:space="0" w:color="auto"/>
            </w:tcBorders>
            <w:hideMark/>
          </w:tcPr>
          <w:p w14:paraId="3B22A861"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500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3BA2744B"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r>
      <w:tr w:rsidR="00833B5A" w:rsidRPr="00833B5A" w14:paraId="7E15EC02" w14:textId="77777777" w:rsidTr="00E914C5">
        <w:trPr>
          <w:trHeight w:val="227"/>
          <w:jc w:val="center"/>
        </w:trPr>
        <w:tc>
          <w:tcPr>
            <w:tcW w:w="4531" w:type="dxa"/>
            <w:tcBorders>
              <w:top w:val="nil"/>
              <w:left w:val="single" w:sz="4" w:space="0" w:color="auto"/>
              <w:bottom w:val="nil"/>
              <w:right w:val="single" w:sz="4" w:space="0" w:color="auto"/>
            </w:tcBorders>
            <w:hideMark/>
          </w:tcPr>
          <w:p w14:paraId="55294421"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lastnosti bitumenskega veziva</w:t>
            </w:r>
          </w:p>
        </w:tc>
        <w:tc>
          <w:tcPr>
            <w:tcW w:w="2006" w:type="dxa"/>
            <w:tcBorders>
              <w:top w:val="nil"/>
              <w:left w:val="single" w:sz="4" w:space="0" w:color="auto"/>
              <w:bottom w:val="nil"/>
              <w:right w:val="single" w:sz="4" w:space="0" w:color="auto"/>
            </w:tcBorders>
            <w:hideMark/>
          </w:tcPr>
          <w:p w14:paraId="2B277BEF"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c>
          <w:tcPr>
            <w:tcW w:w="2168" w:type="dxa"/>
            <w:tcBorders>
              <w:top w:val="nil"/>
              <w:left w:val="single" w:sz="4" w:space="0" w:color="auto"/>
              <w:bottom w:val="nil"/>
              <w:right w:val="single" w:sz="4" w:space="0" w:color="auto"/>
            </w:tcBorders>
            <w:hideMark/>
          </w:tcPr>
          <w:p w14:paraId="24CA406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za šaržo</w:t>
            </w:r>
          </w:p>
        </w:tc>
      </w:tr>
      <w:tr w:rsidR="00833B5A" w:rsidRPr="00833B5A" w14:paraId="5377BBEB" w14:textId="77777777" w:rsidTr="00E914C5">
        <w:trPr>
          <w:trHeight w:val="227"/>
          <w:jc w:val="center"/>
        </w:trPr>
        <w:tc>
          <w:tcPr>
            <w:tcW w:w="4531" w:type="dxa"/>
            <w:tcBorders>
              <w:top w:val="nil"/>
              <w:left w:val="single" w:sz="4" w:space="0" w:color="auto"/>
              <w:bottom w:val="nil"/>
              <w:right w:val="single" w:sz="4" w:space="0" w:color="auto"/>
            </w:tcBorders>
            <w:hideMark/>
          </w:tcPr>
          <w:p w14:paraId="2A0C1033"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količina premaza z bitumenskim vezivom</w:t>
            </w:r>
          </w:p>
        </w:tc>
        <w:tc>
          <w:tcPr>
            <w:tcW w:w="2006" w:type="dxa"/>
            <w:tcBorders>
              <w:top w:val="nil"/>
              <w:left w:val="single" w:sz="4" w:space="0" w:color="auto"/>
              <w:bottom w:val="nil"/>
              <w:right w:val="single" w:sz="4" w:space="0" w:color="auto"/>
            </w:tcBorders>
            <w:hideMark/>
          </w:tcPr>
          <w:p w14:paraId="2BD63797"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250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541F6522"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dnevno</w:t>
            </w:r>
          </w:p>
        </w:tc>
      </w:tr>
      <w:tr w:rsidR="00833B5A" w:rsidRPr="00833B5A" w14:paraId="099EE079" w14:textId="77777777" w:rsidTr="00E914C5">
        <w:trPr>
          <w:trHeight w:val="227"/>
          <w:jc w:val="center"/>
        </w:trPr>
        <w:tc>
          <w:tcPr>
            <w:tcW w:w="4531" w:type="dxa"/>
            <w:tcBorders>
              <w:top w:val="nil"/>
              <w:left w:val="single" w:sz="4" w:space="0" w:color="auto"/>
              <w:bottom w:val="nil"/>
              <w:right w:val="single" w:sz="4" w:space="0" w:color="auto"/>
            </w:tcBorders>
            <w:hideMark/>
          </w:tcPr>
          <w:p w14:paraId="3370F5CC" w14:textId="77777777" w:rsidR="001A1B67" w:rsidRPr="00833B5A" w:rsidRDefault="001A1B67" w:rsidP="00DE2CE7">
            <w:pPr>
              <w:spacing w:before="40" w:after="40"/>
              <w:rPr>
                <w:rFonts w:ascii="Tahoma" w:hAnsi="Tahoma" w:cs="Tahoma"/>
                <w:b/>
                <w:sz w:val="20"/>
                <w:szCs w:val="20"/>
                <w:lang w:val="sl-SI" w:bidi="en-US"/>
              </w:rPr>
            </w:pPr>
            <w:r w:rsidRPr="00833B5A">
              <w:rPr>
                <w:rFonts w:ascii="Tahoma" w:hAnsi="Tahoma" w:cs="Tahoma"/>
                <w:b/>
                <w:sz w:val="20"/>
                <w:szCs w:val="20"/>
                <w:lang w:val="sl-SI"/>
              </w:rPr>
              <w:t>Tesnilni sloji:</w:t>
            </w:r>
          </w:p>
        </w:tc>
        <w:tc>
          <w:tcPr>
            <w:tcW w:w="2006" w:type="dxa"/>
            <w:tcBorders>
              <w:top w:val="nil"/>
              <w:left w:val="single" w:sz="4" w:space="0" w:color="auto"/>
              <w:bottom w:val="nil"/>
              <w:right w:val="single" w:sz="4" w:space="0" w:color="auto"/>
            </w:tcBorders>
          </w:tcPr>
          <w:p w14:paraId="0F925B45"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tcPr>
          <w:p w14:paraId="7CC41677"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740F47B9" w14:textId="77777777" w:rsidTr="00E914C5">
        <w:trPr>
          <w:trHeight w:val="227"/>
          <w:jc w:val="center"/>
        </w:trPr>
        <w:tc>
          <w:tcPr>
            <w:tcW w:w="4531" w:type="dxa"/>
            <w:tcBorders>
              <w:top w:val="nil"/>
              <w:left w:val="single" w:sz="4" w:space="0" w:color="auto"/>
              <w:bottom w:val="nil"/>
              <w:right w:val="single" w:sz="4" w:space="0" w:color="auto"/>
            </w:tcBorders>
            <w:hideMark/>
          </w:tcPr>
          <w:p w14:paraId="2F164492" w14:textId="77777777" w:rsidR="001A1B67" w:rsidRPr="00833B5A" w:rsidRDefault="001A1B67" w:rsidP="00DE2CE7">
            <w:pPr>
              <w:spacing w:before="40" w:after="40"/>
              <w:rPr>
                <w:rFonts w:ascii="Tahoma" w:hAnsi="Tahoma" w:cs="Tahoma"/>
                <w:sz w:val="20"/>
                <w:szCs w:val="20"/>
                <w:lang w:val="sl-SI" w:bidi="en-US"/>
              </w:rPr>
            </w:pPr>
            <w:r w:rsidRPr="00833B5A">
              <w:rPr>
                <w:rFonts w:ascii="Tahoma" w:hAnsi="Tahoma" w:cs="Tahoma"/>
                <w:sz w:val="20"/>
                <w:szCs w:val="20"/>
                <w:lang w:val="sl-SI"/>
              </w:rPr>
              <w:t>Bitumenski trak</w:t>
            </w:r>
          </w:p>
        </w:tc>
        <w:tc>
          <w:tcPr>
            <w:tcW w:w="2006" w:type="dxa"/>
            <w:tcBorders>
              <w:top w:val="nil"/>
              <w:left w:val="single" w:sz="4" w:space="0" w:color="auto"/>
              <w:bottom w:val="nil"/>
              <w:right w:val="single" w:sz="4" w:space="0" w:color="auto"/>
            </w:tcBorders>
          </w:tcPr>
          <w:p w14:paraId="04515AE0"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tcPr>
          <w:p w14:paraId="401801F1"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3864ACDF" w14:textId="77777777" w:rsidTr="00E914C5">
        <w:trPr>
          <w:trHeight w:val="227"/>
          <w:jc w:val="center"/>
        </w:trPr>
        <w:tc>
          <w:tcPr>
            <w:tcW w:w="4531" w:type="dxa"/>
            <w:tcBorders>
              <w:top w:val="nil"/>
              <w:left w:val="single" w:sz="4" w:space="0" w:color="auto"/>
              <w:bottom w:val="nil"/>
              <w:right w:val="single" w:sz="4" w:space="0" w:color="auto"/>
            </w:tcBorders>
            <w:hideMark/>
          </w:tcPr>
          <w:p w14:paraId="093F87DC"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vremenski pogoji</w:t>
            </w:r>
          </w:p>
        </w:tc>
        <w:tc>
          <w:tcPr>
            <w:tcW w:w="2006" w:type="dxa"/>
            <w:tcBorders>
              <w:top w:val="nil"/>
              <w:left w:val="single" w:sz="4" w:space="0" w:color="auto"/>
              <w:bottom w:val="nil"/>
              <w:right w:val="single" w:sz="4" w:space="0" w:color="auto"/>
            </w:tcBorders>
            <w:hideMark/>
          </w:tcPr>
          <w:p w14:paraId="654BBBF1"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med izvedbo</w:t>
            </w:r>
          </w:p>
        </w:tc>
        <w:tc>
          <w:tcPr>
            <w:tcW w:w="2168" w:type="dxa"/>
            <w:tcBorders>
              <w:top w:val="nil"/>
              <w:left w:val="single" w:sz="4" w:space="0" w:color="auto"/>
              <w:bottom w:val="nil"/>
              <w:right w:val="single" w:sz="4" w:space="0" w:color="auto"/>
            </w:tcBorders>
            <w:hideMark/>
          </w:tcPr>
          <w:p w14:paraId="2575EF29"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336843A3" w14:textId="77777777" w:rsidTr="00E914C5">
        <w:trPr>
          <w:trHeight w:val="227"/>
          <w:jc w:val="center"/>
        </w:trPr>
        <w:tc>
          <w:tcPr>
            <w:tcW w:w="4531" w:type="dxa"/>
            <w:tcBorders>
              <w:top w:val="nil"/>
              <w:left w:val="single" w:sz="4" w:space="0" w:color="auto"/>
              <w:bottom w:val="nil"/>
              <w:right w:val="single" w:sz="4" w:space="0" w:color="auto"/>
            </w:tcBorders>
            <w:hideMark/>
          </w:tcPr>
          <w:p w14:paraId="0948AA9A"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lastnosti bitumenskih trakov</w:t>
            </w:r>
          </w:p>
        </w:tc>
        <w:tc>
          <w:tcPr>
            <w:tcW w:w="2006" w:type="dxa"/>
            <w:tcBorders>
              <w:top w:val="nil"/>
              <w:left w:val="single" w:sz="4" w:space="0" w:color="auto"/>
              <w:bottom w:val="nil"/>
              <w:right w:val="single" w:sz="4" w:space="0" w:color="auto"/>
            </w:tcBorders>
            <w:hideMark/>
          </w:tcPr>
          <w:p w14:paraId="43C58347"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0B4A1084"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za šaržo</w:t>
            </w:r>
          </w:p>
        </w:tc>
      </w:tr>
      <w:tr w:rsidR="00833B5A" w:rsidRPr="00833B5A" w14:paraId="523BA720" w14:textId="77777777" w:rsidTr="00E914C5">
        <w:trPr>
          <w:trHeight w:val="227"/>
          <w:jc w:val="center"/>
        </w:trPr>
        <w:tc>
          <w:tcPr>
            <w:tcW w:w="4531" w:type="dxa"/>
            <w:tcBorders>
              <w:top w:val="nil"/>
              <w:left w:val="single" w:sz="4" w:space="0" w:color="auto"/>
              <w:bottom w:val="nil"/>
              <w:right w:val="single" w:sz="4" w:space="0" w:color="auto"/>
            </w:tcBorders>
            <w:hideMark/>
          </w:tcPr>
          <w:p w14:paraId="41F79A15"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 xml:space="preserve">lastnosti lepilne bitumenske mase </w:t>
            </w:r>
          </w:p>
        </w:tc>
        <w:tc>
          <w:tcPr>
            <w:tcW w:w="2006" w:type="dxa"/>
            <w:tcBorders>
              <w:top w:val="nil"/>
              <w:left w:val="single" w:sz="4" w:space="0" w:color="auto"/>
              <w:bottom w:val="nil"/>
              <w:right w:val="single" w:sz="4" w:space="0" w:color="auto"/>
            </w:tcBorders>
            <w:hideMark/>
          </w:tcPr>
          <w:p w14:paraId="52DEF79C"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4ECE0FA9"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za šaržo</w:t>
            </w:r>
          </w:p>
        </w:tc>
      </w:tr>
      <w:tr w:rsidR="00833B5A" w:rsidRPr="00833B5A" w14:paraId="67C7A9A1" w14:textId="77777777" w:rsidTr="00E914C5">
        <w:trPr>
          <w:trHeight w:val="227"/>
          <w:jc w:val="center"/>
        </w:trPr>
        <w:tc>
          <w:tcPr>
            <w:tcW w:w="4531" w:type="dxa"/>
            <w:tcBorders>
              <w:top w:val="nil"/>
              <w:left w:val="single" w:sz="4" w:space="0" w:color="auto"/>
              <w:bottom w:val="nil"/>
              <w:right w:val="single" w:sz="4" w:space="0" w:color="auto"/>
            </w:tcBorders>
            <w:hideMark/>
          </w:tcPr>
          <w:p w14:paraId="55876392"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način vgraditve traku</w:t>
            </w:r>
          </w:p>
        </w:tc>
        <w:tc>
          <w:tcPr>
            <w:tcW w:w="2006" w:type="dxa"/>
            <w:tcBorders>
              <w:top w:val="nil"/>
              <w:left w:val="single" w:sz="4" w:space="0" w:color="auto"/>
              <w:bottom w:val="nil"/>
              <w:right w:val="single" w:sz="4" w:space="0" w:color="auto"/>
            </w:tcBorders>
            <w:hideMark/>
          </w:tcPr>
          <w:p w14:paraId="4603B5ED"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med izvedbo</w:t>
            </w:r>
          </w:p>
        </w:tc>
        <w:tc>
          <w:tcPr>
            <w:tcW w:w="2168" w:type="dxa"/>
            <w:tcBorders>
              <w:top w:val="nil"/>
              <w:left w:val="single" w:sz="4" w:space="0" w:color="auto"/>
              <w:bottom w:val="nil"/>
              <w:right w:val="single" w:sz="4" w:space="0" w:color="auto"/>
            </w:tcBorders>
            <w:hideMark/>
          </w:tcPr>
          <w:p w14:paraId="17670F6E"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dnevno</w:t>
            </w:r>
          </w:p>
        </w:tc>
      </w:tr>
      <w:tr w:rsidR="00833B5A" w:rsidRPr="00833B5A" w14:paraId="2EFE9F82" w14:textId="77777777" w:rsidTr="00E914C5">
        <w:trPr>
          <w:trHeight w:val="227"/>
          <w:jc w:val="center"/>
        </w:trPr>
        <w:tc>
          <w:tcPr>
            <w:tcW w:w="4531" w:type="dxa"/>
            <w:tcBorders>
              <w:top w:val="nil"/>
              <w:left w:val="single" w:sz="4" w:space="0" w:color="auto"/>
              <w:bottom w:val="nil"/>
              <w:right w:val="single" w:sz="4" w:space="0" w:color="auto"/>
            </w:tcBorders>
            <w:hideMark/>
          </w:tcPr>
          <w:p w14:paraId="71C367F1"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 xml:space="preserve">količina lepilne bitumenske mase  </w:t>
            </w:r>
          </w:p>
        </w:tc>
        <w:tc>
          <w:tcPr>
            <w:tcW w:w="2006" w:type="dxa"/>
            <w:tcBorders>
              <w:top w:val="nil"/>
              <w:left w:val="single" w:sz="4" w:space="0" w:color="auto"/>
              <w:bottom w:val="nil"/>
              <w:right w:val="single" w:sz="4" w:space="0" w:color="auto"/>
            </w:tcBorders>
            <w:hideMark/>
          </w:tcPr>
          <w:p w14:paraId="70777C50"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32E8FB54"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na objekt</w:t>
            </w:r>
          </w:p>
        </w:tc>
      </w:tr>
      <w:tr w:rsidR="00833B5A" w:rsidRPr="00833B5A" w14:paraId="1E76939A" w14:textId="77777777" w:rsidTr="00E914C5">
        <w:trPr>
          <w:trHeight w:val="227"/>
          <w:jc w:val="center"/>
        </w:trPr>
        <w:tc>
          <w:tcPr>
            <w:tcW w:w="4531" w:type="dxa"/>
            <w:tcBorders>
              <w:top w:val="nil"/>
              <w:left w:val="single" w:sz="4" w:space="0" w:color="auto"/>
              <w:bottom w:val="nil"/>
              <w:right w:val="single" w:sz="4" w:space="0" w:color="auto"/>
            </w:tcBorders>
            <w:hideMark/>
          </w:tcPr>
          <w:p w14:paraId="7939F778"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meritev sprijemne trdnosti</w:t>
            </w:r>
          </w:p>
        </w:tc>
        <w:tc>
          <w:tcPr>
            <w:tcW w:w="2006" w:type="dxa"/>
            <w:tcBorders>
              <w:top w:val="nil"/>
              <w:left w:val="single" w:sz="4" w:space="0" w:color="auto"/>
              <w:bottom w:val="nil"/>
              <w:right w:val="single" w:sz="4" w:space="0" w:color="auto"/>
            </w:tcBorders>
          </w:tcPr>
          <w:p w14:paraId="3FD7AE1B"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hideMark/>
          </w:tcPr>
          <w:p w14:paraId="503F10DB"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3 x na objekt</w:t>
            </w:r>
          </w:p>
        </w:tc>
      </w:tr>
      <w:tr w:rsidR="00833B5A" w:rsidRPr="00833B5A" w14:paraId="3764D33C" w14:textId="77777777" w:rsidTr="00E914C5">
        <w:trPr>
          <w:trHeight w:val="227"/>
          <w:jc w:val="center"/>
        </w:trPr>
        <w:tc>
          <w:tcPr>
            <w:tcW w:w="4531" w:type="dxa"/>
            <w:tcBorders>
              <w:top w:val="nil"/>
              <w:left w:val="single" w:sz="4" w:space="0" w:color="auto"/>
              <w:bottom w:val="nil"/>
              <w:right w:val="single" w:sz="4" w:space="0" w:color="auto"/>
            </w:tcBorders>
            <w:hideMark/>
          </w:tcPr>
          <w:p w14:paraId="46093FF4" w14:textId="77777777" w:rsidR="001A1B67" w:rsidRPr="00833B5A" w:rsidRDefault="001A1B67" w:rsidP="00DE2CE7">
            <w:pPr>
              <w:spacing w:before="40" w:after="40"/>
              <w:rPr>
                <w:rFonts w:ascii="Tahoma" w:hAnsi="Tahoma" w:cs="Tahoma"/>
                <w:sz w:val="20"/>
                <w:szCs w:val="20"/>
                <w:lang w:val="sl-SI" w:bidi="en-US"/>
              </w:rPr>
            </w:pPr>
            <w:r w:rsidRPr="00833B5A">
              <w:rPr>
                <w:rFonts w:ascii="Tahoma" w:hAnsi="Tahoma" w:cs="Tahoma"/>
                <w:sz w:val="20"/>
                <w:szCs w:val="20"/>
                <w:lang w:val="sl-SI"/>
              </w:rPr>
              <w:t>S polimerom modificiran bitumen:</w:t>
            </w:r>
          </w:p>
        </w:tc>
        <w:tc>
          <w:tcPr>
            <w:tcW w:w="2006" w:type="dxa"/>
            <w:tcBorders>
              <w:top w:val="nil"/>
              <w:left w:val="single" w:sz="4" w:space="0" w:color="auto"/>
              <w:bottom w:val="nil"/>
              <w:right w:val="single" w:sz="4" w:space="0" w:color="auto"/>
            </w:tcBorders>
          </w:tcPr>
          <w:p w14:paraId="6BE758A4"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tcPr>
          <w:p w14:paraId="25408616"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12F937A5" w14:textId="77777777" w:rsidTr="00E914C5">
        <w:trPr>
          <w:trHeight w:val="227"/>
          <w:jc w:val="center"/>
        </w:trPr>
        <w:tc>
          <w:tcPr>
            <w:tcW w:w="4531" w:type="dxa"/>
            <w:tcBorders>
              <w:top w:val="nil"/>
              <w:left w:val="single" w:sz="4" w:space="0" w:color="auto"/>
              <w:bottom w:val="nil"/>
              <w:right w:val="single" w:sz="4" w:space="0" w:color="auto"/>
            </w:tcBorders>
            <w:hideMark/>
          </w:tcPr>
          <w:p w14:paraId="32086516"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vremenski pogoji</w:t>
            </w:r>
          </w:p>
        </w:tc>
        <w:tc>
          <w:tcPr>
            <w:tcW w:w="2006" w:type="dxa"/>
            <w:tcBorders>
              <w:top w:val="nil"/>
              <w:left w:val="single" w:sz="4" w:space="0" w:color="auto"/>
              <w:bottom w:val="nil"/>
              <w:right w:val="single" w:sz="4" w:space="0" w:color="auto"/>
            </w:tcBorders>
            <w:hideMark/>
          </w:tcPr>
          <w:p w14:paraId="071AD0FE"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med izvedbo</w:t>
            </w:r>
          </w:p>
        </w:tc>
        <w:tc>
          <w:tcPr>
            <w:tcW w:w="2168" w:type="dxa"/>
            <w:tcBorders>
              <w:top w:val="nil"/>
              <w:left w:val="single" w:sz="4" w:space="0" w:color="auto"/>
              <w:bottom w:val="nil"/>
              <w:right w:val="single" w:sz="4" w:space="0" w:color="auto"/>
            </w:tcBorders>
            <w:hideMark/>
          </w:tcPr>
          <w:p w14:paraId="2AD04524"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045866F3" w14:textId="77777777" w:rsidTr="00E914C5">
        <w:trPr>
          <w:trHeight w:val="227"/>
          <w:jc w:val="center"/>
        </w:trPr>
        <w:tc>
          <w:tcPr>
            <w:tcW w:w="4531" w:type="dxa"/>
            <w:tcBorders>
              <w:top w:val="nil"/>
              <w:left w:val="single" w:sz="4" w:space="0" w:color="auto"/>
              <w:bottom w:val="nil"/>
              <w:right w:val="single" w:sz="4" w:space="0" w:color="auto"/>
            </w:tcBorders>
            <w:hideMark/>
          </w:tcPr>
          <w:p w14:paraId="7DD865F1"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lastnosti s polimerom modificiranega bitumna</w:t>
            </w:r>
          </w:p>
        </w:tc>
        <w:tc>
          <w:tcPr>
            <w:tcW w:w="2006" w:type="dxa"/>
            <w:tcBorders>
              <w:top w:val="nil"/>
              <w:left w:val="single" w:sz="4" w:space="0" w:color="auto"/>
              <w:bottom w:val="nil"/>
              <w:right w:val="single" w:sz="4" w:space="0" w:color="auto"/>
            </w:tcBorders>
            <w:hideMark/>
          </w:tcPr>
          <w:p w14:paraId="71CBC6CF"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3196E192"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na objekt</w:t>
            </w:r>
          </w:p>
        </w:tc>
      </w:tr>
      <w:tr w:rsidR="00833B5A" w:rsidRPr="00833B5A" w14:paraId="6F6B92FE" w14:textId="77777777" w:rsidTr="00E914C5">
        <w:trPr>
          <w:trHeight w:val="227"/>
          <w:jc w:val="center"/>
        </w:trPr>
        <w:tc>
          <w:tcPr>
            <w:tcW w:w="4531" w:type="dxa"/>
            <w:tcBorders>
              <w:top w:val="nil"/>
              <w:left w:val="single" w:sz="4" w:space="0" w:color="auto"/>
              <w:bottom w:val="nil"/>
              <w:right w:val="single" w:sz="4" w:space="0" w:color="auto"/>
            </w:tcBorders>
            <w:hideMark/>
          </w:tcPr>
          <w:p w14:paraId="4E7221A3"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debelina sloja</w:t>
            </w:r>
          </w:p>
        </w:tc>
        <w:tc>
          <w:tcPr>
            <w:tcW w:w="2006" w:type="dxa"/>
            <w:tcBorders>
              <w:top w:val="nil"/>
              <w:left w:val="single" w:sz="4" w:space="0" w:color="auto"/>
              <w:bottom w:val="nil"/>
              <w:right w:val="single" w:sz="4" w:space="0" w:color="auto"/>
            </w:tcBorders>
            <w:hideMark/>
          </w:tcPr>
          <w:p w14:paraId="0B814E3F"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7AA38D2B"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r>
      <w:tr w:rsidR="00833B5A" w:rsidRPr="00833B5A" w14:paraId="2A9CDCB7" w14:textId="77777777" w:rsidTr="00E914C5">
        <w:trPr>
          <w:trHeight w:val="227"/>
          <w:jc w:val="center"/>
        </w:trPr>
        <w:tc>
          <w:tcPr>
            <w:tcW w:w="4531" w:type="dxa"/>
            <w:tcBorders>
              <w:top w:val="nil"/>
              <w:left w:val="single" w:sz="4" w:space="0" w:color="auto"/>
              <w:bottom w:val="nil"/>
              <w:right w:val="single" w:sz="4" w:space="0" w:color="auto"/>
            </w:tcBorders>
            <w:hideMark/>
          </w:tcPr>
          <w:p w14:paraId="0CF31B87" w14:textId="77777777" w:rsidR="001A1B67" w:rsidRPr="00833B5A" w:rsidRDefault="001A1B67" w:rsidP="00DE2CE7">
            <w:pPr>
              <w:spacing w:before="40" w:after="40"/>
              <w:rPr>
                <w:rFonts w:ascii="Tahoma" w:hAnsi="Tahoma" w:cs="Tahoma"/>
                <w:b/>
                <w:sz w:val="20"/>
                <w:szCs w:val="20"/>
                <w:lang w:val="sl-SI" w:bidi="en-US"/>
              </w:rPr>
            </w:pPr>
            <w:r w:rsidRPr="00833B5A">
              <w:rPr>
                <w:rFonts w:ascii="Tahoma" w:hAnsi="Tahoma" w:cs="Tahoma"/>
                <w:b/>
                <w:sz w:val="20"/>
                <w:szCs w:val="20"/>
                <w:lang w:val="sl-SI"/>
              </w:rPr>
              <w:t>Zaščitni in obrabni sloj asfalt betona in  mastiks asfalta:</w:t>
            </w:r>
          </w:p>
        </w:tc>
        <w:tc>
          <w:tcPr>
            <w:tcW w:w="2006" w:type="dxa"/>
            <w:tcBorders>
              <w:top w:val="nil"/>
              <w:left w:val="single" w:sz="4" w:space="0" w:color="auto"/>
              <w:bottom w:val="nil"/>
              <w:right w:val="single" w:sz="4" w:space="0" w:color="auto"/>
            </w:tcBorders>
          </w:tcPr>
          <w:p w14:paraId="6573CA41"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tcPr>
          <w:p w14:paraId="26231301"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4BFD347E" w14:textId="77777777" w:rsidTr="00E914C5">
        <w:trPr>
          <w:trHeight w:val="227"/>
          <w:jc w:val="center"/>
        </w:trPr>
        <w:tc>
          <w:tcPr>
            <w:tcW w:w="4531" w:type="dxa"/>
            <w:tcBorders>
              <w:top w:val="nil"/>
              <w:left w:val="single" w:sz="4" w:space="0" w:color="auto"/>
              <w:bottom w:val="nil"/>
              <w:right w:val="single" w:sz="4" w:space="0" w:color="auto"/>
            </w:tcBorders>
            <w:hideMark/>
          </w:tcPr>
          <w:p w14:paraId="5ECC19AB"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vremenski pogoji</w:t>
            </w:r>
          </w:p>
        </w:tc>
        <w:tc>
          <w:tcPr>
            <w:tcW w:w="2006" w:type="dxa"/>
            <w:tcBorders>
              <w:top w:val="nil"/>
              <w:left w:val="single" w:sz="4" w:space="0" w:color="auto"/>
              <w:bottom w:val="nil"/>
              <w:right w:val="single" w:sz="4" w:space="0" w:color="auto"/>
            </w:tcBorders>
            <w:hideMark/>
          </w:tcPr>
          <w:p w14:paraId="57019002"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vsak dan</w:t>
            </w:r>
          </w:p>
        </w:tc>
        <w:tc>
          <w:tcPr>
            <w:tcW w:w="2168" w:type="dxa"/>
            <w:tcBorders>
              <w:top w:val="nil"/>
              <w:left w:val="single" w:sz="4" w:space="0" w:color="auto"/>
              <w:bottom w:val="nil"/>
              <w:right w:val="single" w:sz="4" w:space="0" w:color="auto"/>
            </w:tcBorders>
            <w:hideMark/>
          </w:tcPr>
          <w:p w14:paraId="71FE833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7B5EB0A2" w14:textId="77777777" w:rsidTr="00E914C5">
        <w:trPr>
          <w:trHeight w:val="227"/>
          <w:jc w:val="center"/>
        </w:trPr>
        <w:tc>
          <w:tcPr>
            <w:tcW w:w="4531" w:type="dxa"/>
            <w:tcBorders>
              <w:top w:val="nil"/>
              <w:left w:val="single" w:sz="4" w:space="0" w:color="auto"/>
              <w:bottom w:val="nil"/>
              <w:right w:val="single" w:sz="4" w:space="0" w:color="auto"/>
            </w:tcBorders>
            <w:hideMark/>
          </w:tcPr>
          <w:p w14:paraId="4BD39951"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lastnosti asfaltne zmesi</w:t>
            </w:r>
          </w:p>
        </w:tc>
        <w:tc>
          <w:tcPr>
            <w:tcW w:w="2006" w:type="dxa"/>
            <w:tcBorders>
              <w:top w:val="nil"/>
              <w:left w:val="single" w:sz="4" w:space="0" w:color="auto"/>
              <w:bottom w:val="nil"/>
              <w:right w:val="single" w:sz="4" w:space="0" w:color="auto"/>
            </w:tcBorders>
            <w:hideMark/>
          </w:tcPr>
          <w:p w14:paraId="0FADA693"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1x na obj./1.000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13DC0955"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na obj./2.000 m</w:t>
            </w:r>
            <w:r w:rsidRPr="00833B5A">
              <w:rPr>
                <w:rFonts w:ascii="Tahoma" w:hAnsi="Tahoma" w:cs="Tahoma"/>
                <w:sz w:val="20"/>
                <w:szCs w:val="20"/>
                <w:vertAlign w:val="superscript"/>
                <w:lang w:val="sl-SI"/>
              </w:rPr>
              <w:t>2</w:t>
            </w:r>
          </w:p>
        </w:tc>
      </w:tr>
      <w:tr w:rsidR="00833B5A" w:rsidRPr="00833B5A" w14:paraId="21324482" w14:textId="77777777" w:rsidTr="00E914C5">
        <w:trPr>
          <w:trHeight w:val="227"/>
          <w:jc w:val="center"/>
        </w:trPr>
        <w:tc>
          <w:tcPr>
            <w:tcW w:w="4531" w:type="dxa"/>
            <w:tcBorders>
              <w:top w:val="nil"/>
              <w:left w:val="single" w:sz="4" w:space="0" w:color="auto"/>
              <w:bottom w:val="nil"/>
              <w:right w:val="single" w:sz="4" w:space="0" w:color="auto"/>
            </w:tcBorders>
            <w:hideMark/>
          </w:tcPr>
          <w:p w14:paraId="7AAB1DE0"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debelina sloja</w:t>
            </w:r>
          </w:p>
        </w:tc>
        <w:tc>
          <w:tcPr>
            <w:tcW w:w="2006" w:type="dxa"/>
            <w:tcBorders>
              <w:top w:val="nil"/>
              <w:left w:val="single" w:sz="4" w:space="0" w:color="auto"/>
              <w:bottom w:val="nil"/>
              <w:right w:val="single" w:sz="4" w:space="0" w:color="auto"/>
            </w:tcBorders>
            <w:hideMark/>
          </w:tcPr>
          <w:p w14:paraId="11A6114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2AF2018D"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r>
      <w:tr w:rsidR="00833B5A" w:rsidRPr="00833B5A" w14:paraId="43E11074" w14:textId="77777777" w:rsidTr="00E914C5">
        <w:trPr>
          <w:trHeight w:val="227"/>
          <w:jc w:val="center"/>
        </w:trPr>
        <w:tc>
          <w:tcPr>
            <w:tcW w:w="4531" w:type="dxa"/>
            <w:tcBorders>
              <w:top w:val="nil"/>
              <w:left w:val="single" w:sz="4" w:space="0" w:color="auto"/>
              <w:bottom w:val="nil"/>
              <w:right w:val="single" w:sz="4" w:space="0" w:color="auto"/>
            </w:tcBorders>
            <w:hideMark/>
          </w:tcPr>
          <w:p w14:paraId="207AF13E"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zgoščenost sloja</w:t>
            </w:r>
          </w:p>
        </w:tc>
        <w:tc>
          <w:tcPr>
            <w:tcW w:w="2006" w:type="dxa"/>
            <w:tcBorders>
              <w:top w:val="nil"/>
              <w:left w:val="single" w:sz="4" w:space="0" w:color="auto"/>
              <w:bottom w:val="nil"/>
              <w:right w:val="single" w:sz="4" w:space="0" w:color="auto"/>
            </w:tcBorders>
            <w:hideMark/>
          </w:tcPr>
          <w:p w14:paraId="27858BF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 m</w:t>
            </w:r>
            <w:r w:rsidRPr="00833B5A">
              <w:rPr>
                <w:rFonts w:ascii="Tahoma" w:hAnsi="Tahoma" w:cs="Tahoma"/>
                <w:sz w:val="20"/>
                <w:szCs w:val="20"/>
                <w:vertAlign w:val="superscript"/>
                <w:lang w:val="sl-SI"/>
              </w:rPr>
              <w:t>2</w:t>
            </w:r>
          </w:p>
        </w:tc>
        <w:tc>
          <w:tcPr>
            <w:tcW w:w="2168" w:type="dxa"/>
            <w:tcBorders>
              <w:top w:val="nil"/>
              <w:left w:val="single" w:sz="4" w:space="0" w:color="auto"/>
              <w:bottom w:val="nil"/>
              <w:right w:val="single" w:sz="4" w:space="0" w:color="auto"/>
            </w:tcBorders>
            <w:hideMark/>
          </w:tcPr>
          <w:p w14:paraId="4957AEFE"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w:t>
            </w:r>
          </w:p>
        </w:tc>
      </w:tr>
      <w:tr w:rsidR="00833B5A" w:rsidRPr="00833B5A" w14:paraId="7FDB5D40" w14:textId="77777777" w:rsidTr="00E914C5">
        <w:trPr>
          <w:trHeight w:val="227"/>
          <w:jc w:val="center"/>
        </w:trPr>
        <w:tc>
          <w:tcPr>
            <w:tcW w:w="4531" w:type="dxa"/>
            <w:tcBorders>
              <w:top w:val="nil"/>
              <w:left w:val="single" w:sz="4" w:space="0" w:color="auto"/>
              <w:bottom w:val="nil"/>
              <w:right w:val="single" w:sz="4" w:space="0" w:color="auto"/>
            </w:tcBorders>
            <w:hideMark/>
          </w:tcPr>
          <w:p w14:paraId="2C41053D" w14:textId="77777777" w:rsidR="001A1B67" w:rsidRPr="00833B5A" w:rsidRDefault="001A1B67" w:rsidP="00DE2CE7">
            <w:pPr>
              <w:spacing w:before="40" w:after="40"/>
              <w:rPr>
                <w:rFonts w:ascii="Tahoma" w:hAnsi="Tahoma" w:cs="Tahoma"/>
                <w:b/>
                <w:sz w:val="20"/>
                <w:szCs w:val="20"/>
                <w:lang w:val="sl-SI" w:bidi="en-US"/>
              </w:rPr>
            </w:pPr>
            <w:r w:rsidRPr="00833B5A">
              <w:rPr>
                <w:rFonts w:ascii="Tahoma" w:hAnsi="Tahoma" w:cs="Tahoma"/>
                <w:b/>
                <w:sz w:val="20"/>
                <w:szCs w:val="20"/>
                <w:lang w:val="sl-SI"/>
              </w:rPr>
              <w:t>Zaščitni in obrabni sloj litega asfalta:</w:t>
            </w:r>
          </w:p>
        </w:tc>
        <w:tc>
          <w:tcPr>
            <w:tcW w:w="2006" w:type="dxa"/>
            <w:tcBorders>
              <w:top w:val="nil"/>
              <w:left w:val="single" w:sz="4" w:space="0" w:color="auto"/>
              <w:bottom w:val="nil"/>
              <w:right w:val="single" w:sz="4" w:space="0" w:color="auto"/>
            </w:tcBorders>
          </w:tcPr>
          <w:p w14:paraId="5572B97E" w14:textId="77777777" w:rsidR="001A1B67" w:rsidRPr="00833B5A" w:rsidRDefault="001A1B67" w:rsidP="00DE2CE7">
            <w:pPr>
              <w:spacing w:before="40" w:after="40"/>
              <w:jc w:val="center"/>
              <w:rPr>
                <w:rFonts w:ascii="Tahoma" w:hAnsi="Tahoma" w:cs="Tahoma"/>
                <w:sz w:val="20"/>
                <w:szCs w:val="20"/>
                <w:lang w:val="sl-SI" w:bidi="en-US"/>
              </w:rPr>
            </w:pPr>
          </w:p>
        </w:tc>
        <w:tc>
          <w:tcPr>
            <w:tcW w:w="2168" w:type="dxa"/>
            <w:tcBorders>
              <w:top w:val="nil"/>
              <w:left w:val="single" w:sz="4" w:space="0" w:color="auto"/>
              <w:bottom w:val="nil"/>
              <w:right w:val="single" w:sz="4" w:space="0" w:color="auto"/>
            </w:tcBorders>
          </w:tcPr>
          <w:p w14:paraId="2D4309CA" w14:textId="77777777" w:rsidR="001A1B67" w:rsidRPr="00833B5A" w:rsidRDefault="001A1B67" w:rsidP="00DE2CE7">
            <w:pPr>
              <w:spacing w:before="40" w:after="40"/>
              <w:jc w:val="center"/>
              <w:rPr>
                <w:rFonts w:ascii="Tahoma" w:hAnsi="Tahoma" w:cs="Tahoma"/>
                <w:sz w:val="20"/>
                <w:szCs w:val="20"/>
                <w:lang w:val="sl-SI" w:bidi="en-US"/>
              </w:rPr>
            </w:pPr>
          </w:p>
        </w:tc>
      </w:tr>
      <w:tr w:rsidR="00833B5A" w:rsidRPr="00833B5A" w14:paraId="493C3CCF" w14:textId="77777777" w:rsidTr="00E914C5">
        <w:trPr>
          <w:trHeight w:val="227"/>
          <w:jc w:val="center"/>
        </w:trPr>
        <w:tc>
          <w:tcPr>
            <w:tcW w:w="4531" w:type="dxa"/>
            <w:tcBorders>
              <w:top w:val="nil"/>
              <w:left w:val="single" w:sz="4" w:space="0" w:color="auto"/>
              <w:bottom w:val="nil"/>
              <w:right w:val="single" w:sz="4" w:space="0" w:color="auto"/>
            </w:tcBorders>
            <w:hideMark/>
          </w:tcPr>
          <w:p w14:paraId="1D955C69"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lastnosti asfaltne zmesi</w:t>
            </w:r>
          </w:p>
        </w:tc>
        <w:tc>
          <w:tcPr>
            <w:tcW w:w="2006" w:type="dxa"/>
            <w:tcBorders>
              <w:top w:val="nil"/>
              <w:left w:val="single" w:sz="4" w:space="0" w:color="auto"/>
              <w:bottom w:val="nil"/>
              <w:right w:val="single" w:sz="4" w:space="0" w:color="auto"/>
            </w:tcBorders>
            <w:hideMark/>
          </w:tcPr>
          <w:p w14:paraId="0606DAE0"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vsaka šarža</w:t>
            </w:r>
          </w:p>
        </w:tc>
        <w:tc>
          <w:tcPr>
            <w:tcW w:w="2168" w:type="dxa"/>
            <w:tcBorders>
              <w:top w:val="nil"/>
              <w:left w:val="single" w:sz="4" w:space="0" w:color="auto"/>
              <w:bottom w:val="nil"/>
              <w:right w:val="single" w:sz="4" w:space="0" w:color="auto"/>
            </w:tcBorders>
            <w:hideMark/>
          </w:tcPr>
          <w:p w14:paraId="500775BA"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 x na obj./1.000 m</w:t>
            </w:r>
            <w:r w:rsidRPr="00833B5A">
              <w:rPr>
                <w:rFonts w:ascii="Tahoma" w:hAnsi="Tahoma" w:cs="Tahoma"/>
                <w:sz w:val="20"/>
                <w:szCs w:val="20"/>
                <w:vertAlign w:val="superscript"/>
                <w:lang w:val="sl-SI"/>
              </w:rPr>
              <w:t>2</w:t>
            </w:r>
          </w:p>
        </w:tc>
      </w:tr>
      <w:tr w:rsidR="001A1B67" w:rsidRPr="00833B5A" w14:paraId="53BB293A" w14:textId="77777777" w:rsidTr="00E914C5">
        <w:trPr>
          <w:trHeight w:val="227"/>
          <w:jc w:val="center"/>
        </w:trPr>
        <w:tc>
          <w:tcPr>
            <w:tcW w:w="4531" w:type="dxa"/>
            <w:tcBorders>
              <w:top w:val="nil"/>
              <w:left w:val="single" w:sz="4" w:space="0" w:color="auto"/>
              <w:bottom w:val="single" w:sz="4" w:space="0" w:color="auto"/>
              <w:right w:val="single" w:sz="4" w:space="0" w:color="auto"/>
            </w:tcBorders>
            <w:hideMark/>
          </w:tcPr>
          <w:p w14:paraId="26F59BAE" w14:textId="77777777" w:rsidR="001A1B67" w:rsidRPr="00833B5A" w:rsidRDefault="001A1B67" w:rsidP="0098724D">
            <w:pPr>
              <w:widowControl/>
              <w:numPr>
                <w:ilvl w:val="0"/>
                <w:numId w:val="23"/>
              </w:numPr>
              <w:spacing w:before="40" w:after="40" w:line="240" w:lineRule="auto"/>
              <w:ind w:left="284" w:hanging="284"/>
              <w:jc w:val="both"/>
              <w:rPr>
                <w:rFonts w:ascii="Tahoma" w:hAnsi="Tahoma" w:cs="Tahoma"/>
                <w:sz w:val="20"/>
                <w:szCs w:val="20"/>
                <w:lang w:val="sl-SI" w:bidi="en-US"/>
              </w:rPr>
            </w:pPr>
            <w:r w:rsidRPr="00833B5A">
              <w:rPr>
                <w:rFonts w:ascii="Tahoma" w:hAnsi="Tahoma" w:cs="Tahoma"/>
                <w:sz w:val="20"/>
                <w:szCs w:val="20"/>
                <w:lang w:val="sl-SI"/>
              </w:rPr>
              <w:t>debelina sloja</w:t>
            </w:r>
          </w:p>
        </w:tc>
        <w:tc>
          <w:tcPr>
            <w:tcW w:w="2006" w:type="dxa"/>
            <w:tcBorders>
              <w:top w:val="nil"/>
              <w:left w:val="single" w:sz="4" w:space="0" w:color="auto"/>
              <w:bottom w:val="single" w:sz="4" w:space="0" w:color="auto"/>
              <w:right w:val="single" w:sz="4" w:space="0" w:color="auto"/>
            </w:tcBorders>
            <w:hideMark/>
          </w:tcPr>
          <w:p w14:paraId="37622AD1"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1.000 m</w:t>
            </w:r>
            <w:r w:rsidRPr="00833B5A">
              <w:rPr>
                <w:rFonts w:ascii="Tahoma" w:hAnsi="Tahoma" w:cs="Tahoma"/>
                <w:sz w:val="20"/>
                <w:szCs w:val="20"/>
                <w:vertAlign w:val="superscript"/>
                <w:lang w:val="sl-SI"/>
              </w:rPr>
              <w:t>2</w:t>
            </w:r>
          </w:p>
        </w:tc>
        <w:tc>
          <w:tcPr>
            <w:tcW w:w="2168" w:type="dxa"/>
            <w:tcBorders>
              <w:top w:val="nil"/>
              <w:left w:val="single" w:sz="4" w:space="0" w:color="auto"/>
              <w:bottom w:val="single" w:sz="4" w:space="0" w:color="auto"/>
              <w:right w:val="single" w:sz="4" w:space="0" w:color="auto"/>
            </w:tcBorders>
            <w:hideMark/>
          </w:tcPr>
          <w:p w14:paraId="4C116E24" w14:textId="77777777" w:rsidR="001A1B67" w:rsidRPr="00833B5A" w:rsidRDefault="001A1B67" w:rsidP="00DE2CE7">
            <w:pPr>
              <w:spacing w:before="40" w:after="40"/>
              <w:jc w:val="center"/>
              <w:rPr>
                <w:rFonts w:ascii="Tahoma" w:hAnsi="Tahoma" w:cs="Tahoma"/>
                <w:sz w:val="20"/>
                <w:szCs w:val="20"/>
                <w:lang w:val="sl-SI" w:bidi="en-US"/>
              </w:rPr>
            </w:pPr>
            <w:r w:rsidRPr="00833B5A">
              <w:rPr>
                <w:rFonts w:ascii="Tahoma" w:hAnsi="Tahoma" w:cs="Tahoma"/>
                <w:sz w:val="20"/>
                <w:szCs w:val="20"/>
                <w:lang w:val="sl-SI"/>
              </w:rPr>
              <w:t>2.000 m</w:t>
            </w:r>
            <w:r w:rsidRPr="00833B5A">
              <w:rPr>
                <w:rFonts w:ascii="Tahoma" w:hAnsi="Tahoma" w:cs="Tahoma"/>
                <w:sz w:val="20"/>
                <w:szCs w:val="20"/>
                <w:vertAlign w:val="superscript"/>
                <w:lang w:val="sl-SI"/>
              </w:rPr>
              <w:t>2</w:t>
            </w:r>
          </w:p>
        </w:tc>
      </w:tr>
    </w:tbl>
    <w:p w14:paraId="4E298138" w14:textId="77777777" w:rsidR="001A1B67" w:rsidRPr="00833B5A" w:rsidRDefault="001A1B67" w:rsidP="001A1B67">
      <w:pPr>
        <w:pStyle w:val="SlogArial10ptObojestranskoRazmikvrsticNatanno1125pt"/>
        <w:rPr>
          <w:rFonts w:ascii="Tahoma" w:hAnsi="Tahoma" w:cs="Tahoma"/>
          <w:b/>
          <w:bCs/>
          <w:i/>
        </w:rPr>
      </w:pPr>
    </w:p>
    <w:p w14:paraId="294F1172" w14:textId="77777777" w:rsidR="00AE1EC4" w:rsidRPr="00833B5A" w:rsidRDefault="00AE1EC4" w:rsidP="00AE1EC4">
      <w:pPr>
        <w:spacing w:after="120" w:line="260" w:lineRule="exact"/>
        <w:ind w:right="62"/>
        <w:jc w:val="both"/>
        <w:rPr>
          <w:rFonts w:ascii="Tahoma" w:hAnsi="Tahoma" w:cs="Tahoma"/>
          <w:sz w:val="20"/>
          <w:szCs w:val="20"/>
        </w:rPr>
      </w:pPr>
    </w:p>
    <w:p w14:paraId="595CFC8F" w14:textId="77777777" w:rsidR="00AE1EC4" w:rsidRPr="00833B5A" w:rsidRDefault="00AE1EC4" w:rsidP="00AE1EC4">
      <w:pPr>
        <w:spacing w:after="120" w:line="260" w:lineRule="exact"/>
        <w:ind w:right="62"/>
        <w:jc w:val="both"/>
        <w:rPr>
          <w:rFonts w:ascii="Tahoma" w:hAnsi="Tahoma" w:cs="Tahoma"/>
          <w:sz w:val="20"/>
          <w:szCs w:val="20"/>
        </w:rPr>
      </w:pPr>
    </w:p>
    <w:p w14:paraId="5F51D1FD" w14:textId="77777777" w:rsidR="00EF175E" w:rsidRPr="00833B5A" w:rsidRDefault="00EF175E" w:rsidP="00AE1EC4">
      <w:pPr>
        <w:spacing w:after="120" w:line="260" w:lineRule="exact"/>
        <w:ind w:right="62"/>
        <w:jc w:val="both"/>
        <w:rPr>
          <w:rFonts w:ascii="Tahoma" w:hAnsi="Tahoma" w:cs="Tahoma"/>
          <w:sz w:val="20"/>
          <w:szCs w:val="20"/>
        </w:rPr>
      </w:pPr>
    </w:p>
    <w:p w14:paraId="60F1C128" w14:textId="77777777" w:rsidR="00EF175E" w:rsidRPr="00833B5A" w:rsidRDefault="005C7F34" w:rsidP="00AC615D">
      <w:pPr>
        <w:pStyle w:val="Naslov3"/>
        <w:tabs>
          <w:tab w:val="clear" w:pos="720"/>
        </w:tabs>
        <w:spacing w:after="240"/>
        <w:rPr>
          <w:rFonts w:ascii="Tahoma" w:hAnsi="Tahoma" w:cs="Tahoma"/>
          <w:i w:val="0"/>
          <w:sz w:val="24"/>
          <w:szCs w:val="24"/>
        </w:rPr>
      </w:pPr>
      <w:bookmarkStart w:id="934" w:name="_Toc512502897"/>
      <w:r w:rsidRPr="00833B5A">
        <w:rPr>
          <w:rFonts w:ascii="Tahoma" w:hAnsi="Tahoma" w:cs="Tahoma"/>
          <w:i w:val="0"/>
          <w:sz w:val="24"/>
          <w:szCs w:val="24"/>
        </w:rPr>
        <w:lastRenderedPageBreak/>
        <w:t>Dela pri obnovi betonskih objektov</w:t>
      </w:r>
      <w:bookmarkEnd w:id="934"/>
    </w:p>
    <w:p w14:paraId="358C0B1A" w14:textId="77777777" w:rsidR="00EF175E" w:rsidRPr="00833B5A" w:rsidRDefault="00EF175E" w:rsidP="005C7F34">
      <w:pPr>
        <w:pStyle w:val="Naslov4"/>
        <w:spacing w:after="120"/>
        <w:rPr>
          <w:rFonts w:ascii="Tahoma" w:hAnsi="Tahoma" w:cs="Tahoma"/>
          <w:sz w:val="22"/>
          <w:szCs w:val="22"/>
        </w:rPr>
      </w:pPr>
      <w:r w:rsidRPr="00833B5A">
        <w:rPr>
          <w:rFonts w:ascii="Tahoma" w:hAnsi="Tahoma" w:cs="Tahoma"/>
          <w:sz w:val="22"/>
          <w:szCs w:val="22"/>
        </w:rPr>
        <w:t xml:space="preserve">Splošno </w:t>
      </w:r>
    </w:p>
    <w:p w14:paraId="5892A9AE"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Tehnični pogoji za dela pri obnovi betonskih in armiran</w:t>
      </w:r>
      <w:r w:rsidR="00D82F0E" w:rsidRPr="00833B5A">
        <w:rPr>
          <w:rFonts w:ascii="Tahoma" w:hAnsi="Tahoma" w:cs="Tahoma"/>
          <w:sz w:val="20"/>
          <w:szCs w:val="20"/>
        </w:rPr>
        <w:t>o</w:t>
      </w:r>
      <w:r w:rsidRPr="00833B5A">
        <w:rPr>
          <w:rFonts w:ascii="Tahoma" w:hAnsi="Tahoma" w:cs="Tahoma"/>
          <w:sz w:val="20"/>
          <w:szCs w:val="20"/>
        </w:rPr>
        <w:t xml:space="preserve"> betonskih premostitvenih in ostalih objektov na prometnicah obravnavajo obnovo, delno sanacijo ali ojačitev objektov z namenom, da se podaljša njihova življenjska doba ali izboljša njihova uporabnost.</w:t>
      </w:r>
    </w:p>
    <w:p w14:paraId="0D844BC2"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Tehnični pogoji so namenjeni vsem vrstam konstrukcij iz nearmiarnega in armiranega betona, prednapetega betona ter za vse vrste konstrukcij (premostitveni objekti, objekti visoke gradnje, vodnogospodarski objekti, itd.). </w:t>
      </w:r>
    </w:p>
    <w:p w14:paraId="275B1942"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Dela pri obnovi objektov lahko izvajajo samo usposobljeni in ustrezno opremljeni izvajalci.</w:t>
      </w:r>
    </w:p>
    <w:p w14:paraId="6CE4D343" w14:textId="77777777" w:rsidR="00EF175E" w:rsidRPr="00833B5A" w:rsidRDefault="00EF175E" w:rsidP="00AC615D">
      <w:pPr>
        <w:pStyle w:val="Naslov4"/>
        <w:spacing w:after="120"/>
        <w:rPr>
          <w:rFonts w:ascii="Tahoma" w:hAnsi="Tahoma" w:cs="Tahoma"/>
          <w:sz w:val="22"/>
          <w:szCs w:val="22"/>
        </w:rPr>
      </w:pPr>
      <w:r w:rsidRPr="00833B5A">
        <w:rPr>
          <w:rFonts w:ascii="Tahoma" w:hAnsi="Tahoma" w:cs="Tahoma"/>
          <w:sz w:val="22"/>
          <w:szCs w:val="22"/>
        </w:rPr>
        <w:t>Opis</w:t>
      </w:r>
    </w:p>
    <w:p w14:paraId="2189ACD3"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39B7DB51"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Po ugotovitvi dejanskega stanja objekta je potrebno pripraviti projektno dokumentacijo za sanacijo in predvideti ukrepe, s katerimi bo zagotovljena potrebna nosilnost, uporabnost in trajnost konstrukcije.</w:t>
      </w:r>
    </w:p>
    <w:p w14:paraId="5D6582E6"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Izvedba sanacije objekta zajema odstranjevanje poškodovanega betona, pripravo površine, izvedbo protikorozijske zaščite jekla za </w:t>
      </w:r>
      <w:r w:rsidR="00D82F0E" w:rsidRPr="00833B5A">
        <w:rPr>
          <w:rFonts w:ascii="Tahoma" w:hAnsi="Tahoma" w:cs="Tahoma"/>
          <w:sz w:val="20"/>
          <w:szCs w:val="20"/>
        </w:rPr>
        <w:t>arimiranje in ojačitev</w:t>
      </w:r>
      <w:r w:rsidRPr="00833B5A">
        <w:rPr>
          <w:rFonts w:ascii="Tahoma" w:hAnsi="Tahoma" w:cs="Tahoma"/>
          <w:sz w:val="20"/>
          <w:szCs w:val="20"/>
        </w:rPr>
        <w:t>, nadomestitev odstranjenih delov in izvedbo površinske zaščite.</w:t>
      </w:r>
    </w:p>
    <w:p w14:paraId="1A5B8E8B"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Dela je treba izvajati, ko pri vgrajevanju ni padavin in znaša temperatura zraka in podlage od +5˚C do +30˚C.</w:t>
      </w:r>
    </w:p>
    <w:p w14:paraId="45782DEE" w14:textId="77777777" w:rsidR="00EF175E" w:rsidRPr="00833B5A" w:rsidRDefault="00EF175E" w:rsidP="00AC615D">
      <w:pPr>
        <w:pStyle w:val="Naslov4"/>
        <w:spacing w:after="120"/>
        <w:rPr>
          <w:rFonts w:ascii="Tahoma" w:hAnsi="Tahoma" w:cs="Tahoma"/>
          <w:sz w:val="22"/>
          <w:szCs w:val="22"/>
        </w:rPr>
      </w:pPr>
      <w:r w:rsidRPr="00833B5A">
        <w:rPr>
          <w:rFonts w:ascii="Tahoma" w:hAnsi="Tahoma" w:cs="Tahoma"/>
          <w:sz w:val="22"/>
          <w:szCs w:val="22"/>
        </w:rPr>
        <w:t>Osnovni materiali</w:t>
      </w:r>
    </w:p>
    <w:p w14:paraId="2E86EF95" w14:textId="77777777" w:rsidR="00D82F0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Osnovni materiali za popravil</w:t>
      </w:r>
      <w:r w:rsidR="00D82F0E" w:rsidRPr="00833B5A">
        <w:rPr>
          <w:rFonts w:ascii="Tahoma" w:hAnsi="Tahoma" w:cs="Tahoma"/>
          <w:sz w:val="20"/>
          <w:szCs w:val="20"/>
        </w:rPr>
        <w:t>o</w:t>
      </w:r>
      <w:r w:rsidRPr="00833B5A">
        <w:rPr>
          <w:rFonts w:ascii="Tahoma" w:hAnsi="Tahoma" w:cs="Tahoma"/>
          <w:sz w:val="20"/>
          <w:szCs w:val="20"/>
        </w:rPr>
        <w:t xml:space="preserve"> betonskih objektov se lahko uporabljajo posamezno ali kot sistem. </w:t>
      </w:r>
    </w:p>
    <w:p w14:paraId="09A20518" w14:textId="77777777" w:rsidR="00EF175E" w:rsidRPr="00833B5A" w:rsidRDefault="00EF175E" w:rsidP="00AC615D">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Uporabljeni materiali morajo zagotoviti</w:t>
      </w:r>
      <w:r w:rsidR="00214D7A" w:rsidRPr="00833B5A">
        <w:rPr>
          <w:rFonts w:ascii="Tahoma" w:hAnsi="Tahoma" w:cs="Tahoma"/>
          <w:sz w:val="20"/>
          <w:szCs w:val="20"/>
          <w:lang w:val="sl-SI"/>
        </w:rPr>
        <w:t>:</w:t>
      </w:r>
    </w:p>
    <w:p w14:paraId="27AA14A8" w14:textId="77777777" w:rsidR="00214D7A" w:rsidRPr="00833B5A" w:rsidRDefault="00EF175E" w:rsidP="00AC615D">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protikorozijsko zaščito jekla za </w:t>
      </w:r>
      <w:r w:rsidR="00D82F0E" w:rsidRPr="00833B5A">
        <w:rPr>
          <w:rFonts w:ascii="Tahoma" w:hAnsi="Tahoma" w:cs="Tahoma"/>
          <w:sz w:val="20"/>
          <w:szCs w:val="20"/>
          <w:lang w:val="sl-SI"/>
        </w:rPr>
        <w:t xml:space="preserve">armiranje in </w:t>
      </w:r>
      <w:r w:rsidRPr="00833B5A">
        <w:rPr>
          <w:rFonts w:ascii="Tahoma" w:hAnsi="Tahoma" w:cs="Tahoma"/>
          <w:sz w:val="20"/>
          <w:szCs w:val="20"/>
          <w:lang w:val="sl-SI"/>
        </w:rPr>
        <w:t>ojačitev</w:t>
      </w:r>
      <w:r w:rsidR="00D82F0E" w:rsidRPr="00833B5A">
        <w:rPr>
          <w:rFonts w:ascii="Tahoma" w:hAnsi="Tahoma" w:cs="Tahoma"/>
          <w:sz w:val="20"/>
          <w:szCs w:val="20"/>
          <w:lang w:val="sl-SI"/>
        </w:rPr>
        <w:t>,</w:t>
      </w:r>
    </w:p>
    <w:p w14:paraId="42E72794" w14:textId="77777777" w:rsidR="00214D7A" w:rsidRPr="00833B5A" w:rsidRDefault="00214D7A" w:rsidP="00AC615D">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nosilnost pri mehanskem utrjevanju (sidra, lamele,…),</w:t>
      </w:r>
    </w:p>
    <w:p w14:paraId="38E63B99" w14:textId="77777777" w:rsidR="00EF175E" w:rsidRPr="00833B5A" w:rsidRDefault="00EF175E" w:rsidP="00AC615D">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ustrezen kontaktni sloj,</w:t>
      </w:r>
    </w:p>
    <w:p w14:paraId="73892675" w14:textId="77777777" w:rsidR="00EF175E" w:rsidRPr="00833B5A" w:rsidRDefault="00EF175E" w:rsidP="00AC615D">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potrebno reprofiliranje ter</w:t>
      </w:r>
    </w:p>
    <w:p w14:paraId="6F955A73" w14:textId="77777777" w:rsidR="00EF175E" w:rsidRPr="00833B5A" w:rsidRDefault="00EF175E" w:rsidP="00AC615D">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površinsko zaščito (hidrofobiranje, impregnacijo, barvni premaz ali zaščitni debeloslojni nanos)</w:t>
      </w:r>
      <w:r w:rsidR="00D82F0E" w:rsidRPr="00833B5A">
        <w:rPr>
          <w:rFonts w:ascii="Tahoma" w:hAnsi="Tahoma" w:cs="Tahoma"/>
          <w:sz w:val="20"/>
          <w:szCs w:val="20"/>
          <w:lang w:val="sl-SI"/>
        </w:rPr>
        <w:t>.</w:t>
      </w:r>
    </w:p>
    <w:p w14:paraId="4FBBE909" w14:textId="77777777" w:rsidR="00AC615D" w:rsidRPr="00833B5A" w:rsidRDefault="00AC615D" w:rsidP="00EF175E">
      <w:pPr>
        <w:spacing w:after="120" w:line="260" w:lineRule="exact"/>
        <w:ind w:right="62"/>
        <w:jc w:val="both"/>
        <w:rPr>
          <w:rFonts w:ascii="Tahoma" w:hAnsi="Tahoma" w:cs="Tahoma"/>
          <w:sz w:val="20"/>
          <w:szCs w:val="20"/>
        </w:rPr>
      </w:pPr>
    </w:p>
    <w:p w14:paraId="76E7D076"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Z izbranimi osnovnimi materiali mora izvajalec zagotoviti s projektno dokumentacijo predvidene lastnosti saniranega elementa.</w:t>
      </w:r>
    </w:p>
    <w:p w14:paraId="36354909" w14:textId="77777777" w:rsidR="00EF175E" w:rsidRPr="00833B5A" w:rsidRDefault="00EF175E" w:rsidP="00AC615D">
      <w:pPr>
        <w:pStyle w:val="Naslov4"/>
        <w:spacing w:after="120"/>
        <w:rPr>
          <w:rFonts w:ascii="Tahoma" w:hAnsi="Tahoma" w:cs="Tahoma"/>
          <w:sz w:val="22"/>
          <w:szCs w:val="22"/>
        </w:rPr>
      </w:pPr>
      <w:r w:rsidRPr="00833B5A">
        <w:rPr>
          <w:rFonts w:ascii="Tahoma" w:hAnsi="Tahoma" w:cs="Tahoma"/>
          <w:sz w:val="22"/>
          <w:szCs w:val="22"/>
        </w:rPr>
        <w:t>Kakovost materialov</w:t>
      </w:r>
    </w:p>
    <w:p w14:paraId="353FB603"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Kakovost vseh uporabljenih materialov mora ustrezati zahtevam, določenim v projektni dokumentaciji za sanacijo in v ustreznih </w:t>
      </w:r>
      <w:r w:rsidR="00D82F0E" w:rsidRPr="00833B5A">
        <w:rPr>
          <w:rFonts w:ascii="Tahoma" w:hAnsi="Tahoma" w:cs="Tahoma"/>
          <w:sz w:val="20"/>
          <w:szCs w:val="20"/>
        </w:rPr>
        <w:t xml:space="preserve">tehnoloških </w:t>
      </w:r>
      <w:r w:rsidRPr="00833B5A">
        <w:rPr>
          <w:rFonts w:ascii="Tahoma" w:hAnsi="Tahoma" w:cs="Tahoma"/>
          <w:sz w:val="20"/>
          <w:szCs w:val="20"/>
        </w:rPr>
        <w:t>elaboratih izvajalca.</w:t>
      </w:r>
    </w:p>
    <w:p w14:paraId="68365F76"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Praviloma mora kakovost materialov </w:t>
      </w:r>
      <w:r w:rsidR="003327EC" w:rsidRPr="00833B5A">
        <w:rPr>
          <w:rFonts w:ascii="Tahoma" w:hAnsi="Tahoma" w:cs="Tahoma"/>
          <w:sz w:val="20"/>
          <w:szCs w:val="20"/>
        </w:rPr>
        <w:t xml:space="preserve">in del </w:t>
      </w:r>
      <w:r w:rsidRPr="00833B5A">
        <w:rPr>
          <w:rFonts w:ascii="Tahoma" w:hAnsi="Tahoma" w:cs="Tahoma"/>
          <w:sz w:val="20"/>
          <w:szCs w:val="20"/>
        </w:rPr>
        <w:t>za sanacije ustrezati zahtevam, predpisanim v standardih serije SIST EN 1504 (1-10).</w:t>
      </w:r>
    </w:p>
    <w:p w14:paraId="08F931EC"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lastRenderedPageBreak/>
        <w:t>Primernost izbranih materialov in postopkov mora biti dokazana na poskusnem polju.</w:t>
      </w:r>
    </w:p>
    <w:p w14:paraId="5AFCEE78" w14:textId="77777777" w:rsidR="00EF175E" w:rsidRPr="00833B5A" w:rsidRDefault="00EF175E" w:rsidP="00AC615D">
      <w:pPr>
        <w:pStyle w:val="Naslov4"/>
        <w:spacing w:after="120"/>
        <w:rPr>
          <w:rFonts w:ascii="Tahoma" w:hAnsi="Tahoma" w:cs="Tahoma"/>
          <w:sz w:val="22"/>
          <w:szCs w:val="22"/>
        </w:rPr>
      </w:pPr>
      <w:r w:rsidRPr="00833B5A">
        <w:rPr>
          <w:rFonts w:ascii="Tahoma" w:hAnsi="Tahoma" w:cs="Tahoma"/>
          <w:sz w:val="22"/>
          <w:szCs w:val="22"/>
        </w:rPr>
        <w:t>Način izvedbe</w:t>
      </w:r>
    </w:p>
    <w:p w14:paraId="3455533A" w14:textId="77777777" w:rsidR="00EF175E" w:rsidRPr="00833B5A" w:rsidRDefault="00EF175E" w:rsidP="00D77489">
      <w:pPr>
        <w:pStyle w:val="Naslov5"/>
        <w:spacing w:after="120"/>
        <w:rPr>
          <w:rFonts w:ascii="Tahoma" w:hAnsi="Tahoma" w:cs="Tahoma"/>
          <w:b/>
          <w:i w:val="0"/>
        </w:rPr>
      </w:pPr>
      <w:r w:rsidRPr="00833B5A">
        <w:rPr>
          <w:rFonts w:ascii="Tahoma" w:hAnsi="Tahoma" w:cs="Tahoma"/>
          <w:b/>
          <w:i w:val="0"/>
        </w:rPr>
        <w:t>Ugotavljanje dejanskega stanja betona</w:t>
      </w:r>
    </w:p>
    <w:p w14:paraId="4866A58C" w14:textId="77777777" w:rsidR="00EF175E" w:rsidRPr="00833B5A" w:rsidRDefault="00EF175E" w:rsidP="00D7748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Pri ugotavljanju dejanskega stanja betona v konstrukciji je potrebno določiti</w:t>
      </w:r>
      <w:r w:rsidR="00D82F0E" w:rsidRPr="00833B5A">
        <w:rPr>
          <w:rFonts w:ascii="Tahoma" w:hAnsi="Tahoma" w:cs="Tahoma"/>
          <w:sz w:val="20"/>
          <w:szCs w:val="20"/>
          <w:lang w:val="sl-SI"/>
        </w:rPr>
        <w:t>:</w:t>
      </w:r>
    </w:p>
    <w:p w14:paraId="24E9BEA8"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globino karbonatizacije,</w:t>
      </w:r>
    </w:p>
    <w:p w14:paraId="364401DB"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globino prodora kloridov,</w:t>
      </w:r>
    </w:p>
    <w:p w14:paraId="6A080BB1"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preostalo tlačno trdnost betona in</w:t>
      </w:r>
    </w:p>
    <w:p w14:paraId="51B57D09"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vzrok nastanka razpok.</w:t>
      </w:r>
    </w:p>
    <w:p w14:paraId="3A8AA626" w14:textId="77777777" w:rsidR="00EF175E" w:rsidRPr="00833B5A" w:rsidRDefault="00EF175E" w:rsidP="00EF175E">
      <w:pPr>
        <w:spacing w:after="120" w:line="260" w:lineRule="exact"/>
        <w:ind w:right="62"/>
        <w:jc w:val="both"/>
        <w:rPr>
          <w:rFonts w:ascii="Tahoma" w:hAnsi="Tahoma" w:cs="Tahoma"/>
          <w:sz w:val="20"/>
          <w:szCs w:val="20"/>
        </w:rPr>
      </w:pPr>
    </w:p>
    <w:p w14:paraId="7414DE83" w14:textId="77777777" w:rsidR="00EF175E" w:rsidRPr="00833B5A" w:rsidRDefault="00EF175E" w:rsidP="00D7748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Za določanje dejanskih lastnosti betonske konstrukcije se lahko uporabi</w:t>
      </w:r>
      <w:r w:rsidR="00D82F0E" w:rsidRPr="00833B5A">
        <w:rPr>
          <w:rFonts w:ascii="Tahoma" w:hAnsi="Tahoma" w:cs="Tahoma"/>
          <w:sz w:val="20"/>
          <w:szCs w:val="20"/>
          <w:lang w:val="sl-SI"/>
        </w:rPr>
        <w:t>:</w:t>
      </w:r>
    </w:p>
    <w:p w14:paraId="5FA93835"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nedestruktivne metode in</w:t>
      </w:r>
    </w:p>
    <w:p w14:paraId="79DE2364"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destruktivne metode z vrtanjem ali izsekavanjem potrebne velikosti vzorcev.</w:t>
      </w:r>
    </w:p>
    <w:p w14:paraId="5A00A0DF" w14:textId="77777777" w:rsidR="00D82F0E" w:rsidRPr="00833B5A" w:rsidRDefault="00D82F0E" w:rsidP="00EF175E">
      <w:pPr>
        <w:spacing w:after="120" w:line="260" w:lineRule="exact"/>
        <w:ind w:right="62"/>
        <w:jc w:val="both"/>
        <w:rPr>
          <w:rFonts w:ascii="Tahoma" w:hAnsi="Tahoma" w:cs="Tahoma"/>
          <w:sz w:val="20"/>
          <w:szCs w:val="20"/>
        </w:rPr>
      </w:pPr>
    </w:p>
    <w:p w14:paraId="65287A6E"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Preskuse odvzetih vzorcev lahko izvede le usposobljen laboratorij.</w:t>
      </w:r>
    </w:p>
    <w:p w14:paraId="5CEDAB9F" w14:textId="77777777" w:rsidR="00EF175E" w:rsidRPr="00833B5A" w:rsidRDefault="00EF175E" w:rsidP="00D77489">
      <w:pPr>
        <w:pStyle w:val="Naslov5"/>
        <w:spacing w:after="120"/>
        <w:rPr>
          <w:rFonts w:ascii="Tahoma" w:hAnsi="Tahoma" w:cs="Tahoma"/>
          <w:b/>
          <w:i w:val="0"/>
        </w:rPr>
      </w:pPr>
      <w:r w:rsidRPr="00833B5A">
        <w:rPr>
          <w:rFonts w:ascii="Tahoma" w:hAnsi="Tahoma" w:cs="Tahoma"/>
          <w:b/>
          <w:i w:val="0"/>
        </w:rPr>
        <w:t>Odstranjevanje poškodovanega betona</w:t>
      </w:r>
    </w:p>
    <w:p w14:paraId="24DDCE8D" w14:textId="77777777" w:rsidR="00EF175E" w:rsidRPr="00833B5A" w:rsidRDefault="00EF175E" w:rsidP="00D7748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Poškodovani beton odstranimo do čvrste podlage, ki izpolnjuje v projektni dokumentaciji sanacije predpisane zahteve. Poškodovani beton se lahko odstrani</w:t>
      </w:r>
      <w:r w:rsidR="00D82F0E" w:rsidRPr="00833B5A">
        <w:rPr>
          <w:rFonts w:ascii="Tahoma" w:hAnsi="Tahoma" w:cs="Tahoma"/>
          <w:sz w:val="20"/>
          <w:szCs w:val="20"/>
          <w:lang w:val="sl-SI"/>
        </w:rPr>
        <w:t>:</w:t>
      </w:r>
    </w:p>
    <w:p w14:paraId="6C49BE41"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ročno,</w:t>
      </w:r>
    </w:p>
    <w:p w14:paraId="6414A4F1"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pnevmatsko ali električno strojno opremo ali</w:t>
      </w:r>
    </w:p>
    <w:p w14:paraId="0708AFF5"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vodo pod visokim pritiskom.</w:t>
      </w:r>
    </w:p>
    <w:p w14:paraId="73530DE3" w14:textId="77777777" w:rsidR="00EF175E" w:rsidRPr="00833B5A" w:rsidRDefault="00EF175E" w:rsidP="00D77489">
      <w:pPr>
        <w:pStyle w:val="Naslov5"/>
        <w:spacing w:after="120"/>
        <w:rPr>
          <w:rFonts w:ascii="Tahoma" w:hAnsi="Tahoma" w:cs="Tahoma"/>
          <w:b/>
          <w:i w:val="0"/>
        </w:rPr>
      </w:pPr>
      <w:r w:rsidRPr="00833B5A">
        <w:rPr>
          <w:rFonts w:ascii="Tahoma" w:hAnsi="Tahoma" w:cs="Tahoma"/>
          <w:b/>
          <w:i w:val="0"/>
        </w:rPr>
        <w:t>Priprava podlage</w:t>
      </w:r>
    </w:p>
    <w:p w14:paraId="5448AD08" w14:textId="77777777" w:rsidR="00EF175E" w:rsidRPr="00833B5A" w:rsidRDefault="00EF175E" w:rsidP="00D7748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Podlaga mora biti pripravljena tako, da se doseže optimalen oprijem med starim betonom (podlago) in na novo nanešenimi sanacijskimi materiali. </w:t>
      </w:r>
      <w:r w:rsidR="00D82F0E" w:rsidRPr="00833B5A">
        <w:rPr>
          <w:rFonts w:ascii="Tahoma" w:hAnsi="Tahoma" w:cs="Tahoma"/>
          <w:sz w:val="20"/>
          <w:szCs w:val="20"/>
          <w:lang w:val="sl-SI"/>
        </w:rPr>
        <w:t>B</w:t>
      </w:r>
      <w:r w:rsidRPr="00833B5A">
        <w:rPr>
          <w:rFonts w:ascii="Tahoma" w:hAnsi="Tahoma" w:cs="Tahoma"/>
          <w:sz w:val="20"/>
          <w:szCs w:val="20"/>
          <w:lang w:val="sl-SI"/>
        </w:rPr>
        <w:t>etonska podlaga mora biti trdna, brez odstopajočih ali slabih delcev ali ostankov starih nanosov. Z izbranim postopkom priprave podlage je treba zagotoviti</w:t>
      </w:r>
      <w:r w:rsidR="00D82F0E" w:rsidRPr="00833B5A">
        <w:rPr>
          <w:rFonts w:ascii="Tahoma" w:hAnsi="Tahoma" w:cs="Tahoma"/>
          <w:sz w:val="20"/>
          <w:szCs w:val="20"/>
          <w:lang w:val="sl-SI"/>
        </w:rPr>
        <w:t>:</w:t>
      </w:r>
    </w:p>
    <w:p w14:paraId="0322F795"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čiščenje površine betona,</w:t>
      </w:r>
    </w:p>
    <w:p w14:paraId="6F80C347"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odstranjevanje cementne skorje,</w:t>
      </w:r>
    </w:p>
    <w:p w14:paraId="39D064D2"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odstranjevanje starih nanosov,</w:t>
      </w:r>
    </w:p>
    <w:p w14:paraId="0AB89798"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odstranjevanje površine poškodovanega betona,</w:t>
      </w:r>
    </w:p>
    <w:p w14:paraId="669C6ABF"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odstranjevanje betona do obstoječega jekla za </w:t>
      </w:r>
      <w:r w:rsidR="003D2F17" w:rsidRPr="00833B5A">
        <w:rPr>
          <w:rFonts w:ascii="Tahoma" w:hAnsi="Tahoma" w:cs="Tahoma"/>
          <w:sz w:val="20"/>
          <w:szCs w:val="20"/>
          <w:lang w:val="sl-SI"/>
        </w:rPr>
        <w:t>armiranje</w:t>
      </w:r>
      <w:r w:rsidRPr="00833B5A">
        <w:rPr>
          <w:rFonts w:ascii="Tahoma" w:hAnsi="Tahoma" w:cs="Tahoma"/>
          <w:sz w:val="20"/>
          <w:szCs w:val="20"/>
          <w:lang w:val="sl-SI"/>
        </w:rPr>
        <w:t>,</w:t>
      </w:r>
    </w:p>
    <w:p w14:paraId="19B81AFF"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 xml:space="preserve">čiščenje korozijskih poškodb jekla </w:t>
      </w:r>
      <w:r w:rsidR="003327EC" w:rsidRPr="00833B5A">
        <w:rPr>
          <w:rFonts w:ascii="Tahoma" w:hAnsi="Tahoma" w:cs="Tahoma"/>
          <w:sz w:val="20"/>
          <w:szCs w:val="20"/>
          <w:lang w:val="sl-SI"/>
        </w:rPr>
        <w:t xml:space="preserve">(odstranjevanje in nadomeščanje palic) </w:t>
      </w:r>
      <w:r w:rsidRPr="00833B5A">
        <w:rPr>
          <w:rFonts w:ascii="Tahoma" w:hAnsi="Tahoma" w:cs="Tahoma"/>
          <w:sz w:val="20"/>
          <w:szCs w:val="20"/>
          <w:lang w:val="sl-SI"/>
        </w:rPr>
        <w:t>in</w:t>
      </w:r>
    </w:p>
    <w:p w14:paraId="46F07AE8"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navlaženje podlage.</w:t>
      </w:r>
    </w:p>
    <w:p w14:paraId="12A8010F" w14:textId="77777777" w:rsidR="00EF175E" w:rsidRPr="00833B5A" w:rsidRDefault="00EF175E" w:rsidP="00EF175E">
      <w:pPr>
        <w:spacing w:after="120" w:line="260" w:lineRule="exact"/>
        <w:ind w:right="62"/>
        <w:jc w:val="both"/>
        <w:rPr>
          <w:rFonts w:ascii="Tahoma" w:hAnsi="Tahoma" w:cs="Tahoma"/>
          <w:sz w:val="20"/>
          <w:szCs w:val="20"/>
        </w:rPr>
      </w:pPr>
    </w:p>
    <w:p w14:paraId="523D49B5" w14:textId="77777777" w:rsidR="00EF175E" w:rsidRPr="00833B5A" w:rsidRDefault="00EF175E" w:rsidP="00D77489">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Podlago se lahko pripravi z uporabo postopka</w:t>
      </w:r>
      <w:r w:rsidR="00D77489" w:rsidRPr="00833B5A">
        <w:rPr>
          <w:rFonts w:ascii="Tahoma" w:hAnsi="Tahoma" w:cs="Tahoma"/>
          <w:sz w:val="20"/>
          <w:szCs w:val="20"/>
          <w:lang w:val="sl-SI"/>
        </w:rPr>
        <w:t>:</w:t>
      </w:r>
    </w:p>
    <w:p w14:paraId="14417382"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odstranjevanja z izsekavanjem,</w:t>
      </w:r>
    </w:p>
    <w:p w14:paraId="2DF8F208"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rezkanja,</w:t>
      </w:r>
    </w:p>
    <w:p w14:paraId="4269F266"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peskanja s trdnim peskalnim sredstvom (kremenčev pesek, jeklene kroglice),</w:t>
      </w:r>
    </w:p>
    <w:p w14:paraId="7585168E"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 vodo pod visokim pritiskom,</w:t>
      </w:r>
    </w:p>
    <w:p w14:paraId="0DBF4E2F" w14:textId="77777777" w:rsidR="00EF175E" w:rsidRPr="00833B5A" w:rsidRDefault="00EF175E" w:rsidP="00D77489">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čiščenja z vodo ali vodno paro.</w:t>
      </w:r>
    </w:p>
    <w:p w14:paraId="7F2719A4" w14:textId="77777777" w:rsidR="00EF175E" w:rsidRPr="00833B5A" w:rsidRDefault="00EF175E" w:rsidP="00EF175E">
      <w:pPr>
        <w:spacing w:after="120" w:line="260" w:lineRule="exact"/>
        <w:ind w:right="62"/>
        <w:jc w:val="both"/>
        <w:rPr>
          <w:rFonts w:ascii="Tahoma" w:hAnsi="Tahoma" w:cs="Tahoma"/>
          <w:sz w:val="20"/>
          <w:szCs w:val="20"/>
        </w:rPr>
      </w:pPr>
    </w:p>
    <w:p w14:paraId="1A0FAE1A"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Izvajalec del mora v </w:t>
      </w:r>
      <w:r w:rsidR="003D2F17" w:rsidRPr="00833B5A">
        <w:rPr>
          <w:rFonts w:ascii="Tahoma" w:hAnsi="Tahoma" w:cs="Tahoma"/>
          <w:sz w:val="20"/>
          <w:szCs w:val="20"/>
        </w:rPr>
        <w:t xml:space="preserve">tehnološkem </w:t>
      </w:r>
      <w:r w:rsidRPr="00833B5A">
        <w:rPr>
          <w:rFonts w:ascii="Tahoma" w:hAnsi="Tahoma" w:cs="Tahoma"/>
          <w:sz w:val="20"/>
          <w:szCs w:val="20"/>
        </w:rPr>
        <w:t xml:space="preserve">elaboratu določiti postopek odstranjevanja poškodovanega </w:t>
      </w:r>
      <w:r w:rsidR="003D2F17" w:rsidRPr="00833B5A">
        <w:rPr>
          <w:rFonts w:ascii="Tahoma" w:hAnsi="Tahoma" w:cs="Tahoma"/>
          <w:sz w:val="20"/>
          <w:szCs w:val="20"/>
        </w:rPr>
        <w:t>beton</w:t>
      </w:r>
      <w:r w:rsidRPr="00833B5A">
        <w:rPr>
          <w:rFonts w:ascii="Tahoma" w:hAnsi="Tahoma" w:cs="Tahoma"/>
          <w:sz w:val="20"/>
          <w:szCs w:val="20"/>
        </w:rPr>
        <w:t>a ter postopek priprave podlage</w:t>
      </w:r>
      <w:r w:rsidR="003327EC" w:rsidRPr="00833B5A">
        <w:rPr>
          <w:rFonts w:ascii="Tahoma" w:hAnsi="Tahoma" w:cs="Tahoma"/>
          <w:sz w:val="20"/>
          <w:szCs w:val="20"/>
        </w:rPr>
        <w:t xml:space="preserve"> s čiščenjem jekla za armiranje</w:t>
      </w:r>
      <w:r w:rsidRPr="00833B5A">
        <w:rPr>
          <w:rFonts w:ascii="Tahoma" w:hAnsi="Tahoma" w:cs="Tahoma"/>
          <w:sz w:val="20"/>
          <w:szCs w:val="20"/>
        </w:rPr>
        <w:t>, potrditi pa ga mora nadzornik.</w:t>
      </w:r>
    </w:p>
    <w:p w14:paraId="6696E94B" w14:textId="77777777" w:rsidR="00EF175E" w:rsidRPr="00833B5A" w:rsidRDefault="003D2F17" w:rsidP="00D77489">
      <w:pPr>
        <w:pStyle w:val="Naslov5"/>
        <w:spacing w:after="120"/>
        <w:rPr>
          <w:rFonts w:ascii="Tahoma" w:hAnsi="Tahoma" w:cs="Tahoma"/>
          <w:b/>
          <w:i w:val="0"/>
        </w:rPr>
      </w:pPr>
      <w:r w:rsidRPr="00833B5A">
        <w:rPr>
          <w:rFonts w:ascii="Tahoma" w:hAnsi="Tahoma" w:cs="Tahoma"/>
          <w:b/>
          <w:i w:val="0"/>
        </w:rPr>
        <w:t>K</w:t>
      </w:r>
      <w:r w:rsidR="00EF175E" w:rsidRPr="00833B5A">
        <w:rPr>
          <w:rFonts w:ascii="Tahoma" w:hAnsi="Tahoma" w:cs="Tahoma"/>
          <w:b/>
          <w:i w:val="0"/>
        </w:rPr>
        <w:t>ontaktni premaz</w:t>
      </w:r>
    </w:p>
    <w:p w14:paraId="4680D7E2" w14:textId="77777777" w:rsidR="00EF175E" w:rsidRPr="00833B5A" w:rsidRDefault="00EF175E" w:rsidP="004A1330">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lastRenderedPageBreak/>
        <w:t>Za zagotovitev ustrezne povezave med starim betonom in novim nanosom je potrebno izvršiti kontaktni premaz. Material za izvedbo kontaktnega premaza mora biti usklajen z materialom za izvedbo sanacije. Kontaktni premaz je lahko</w:t>
      </w:r>
      <w:r w:rsidR="00D82F0E" w:rsidRPr="00833B5A">
        <w:rPr>
          <w:rFonts w:ascii="Tahoma" w:hAnsi="Tahoma" w:cs="Tahoma"/>
          <w:sz w:val="20"/>
          <w:szCs w:val="20"/>
          <w:lang w:val="sl-SI"/>
        </w:rPr>
        <w:t>:</w:t>
      </w:r>
    </w:p>
    <w:p w14:paraId="57E6D9AF" w14:textId="77777777" w:rsidR="00EF175E" w:rsidRPr="00833B5A" w:rsidRDefault="00EF175E" w:rsidP="00EF175E">
      <w:pPr>
        <w:spacing w:after="120" w:line="260" w:lineRule="exact"/>
        <w:ind w:right="62"/>
        <w:jc w:val="both"/>
        <w:rPr>
          <w:rFonts w:ascii="Tahoma" w:hAnsi="Tahoma" w:cs="Tahoma"/>
          <w:sz w:val="20"/>
          <w:szCs w:val="20"/>
        </w:rPr>
      </w:pPr>
    </w:p>
    <w:p w14:paraId="4E39ED95" w14:textId="77777777" w:rsidR="00EF175E" w:rsidRPr="00833B5A" w:rsidRDefault="00EF175E" w:rsidP="004A1330">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polimeri modificirani cementni premaz (mešanica cementa, polimera in vode ter - če je predpisano - tudi mineralno polnilo),</w:t>
      </w:r>
    </w:p>
    <w:p w14:paraId="1F5C5342" w14:textId="77777777" w:rsidR="00EF175E" w:rsidRPr="00833B5A" w:rsidRDefault="00EF175E" w:rsidP="004A1330">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polimerni kontaktni premaz (umetne smole z ali brez polnil).</w:t>
      </w:r>
    </w:p>
    <w:p w14:paraId="33F2D48F" w14:textId="77777777" w:rsidR="00EF175E" w:rsidRPr="00833B5A" w:rsidRDefault="00EF175E" w:rsidP="003013D7">
      <w:pPr>
        <w:pStyle w:val="Naslov5"/>
        <w:spacing w:after="120"/>
        <w:rPr>
          <w:rFonts w:ascii="Tahoma" w:hAnsi="Tahoma" w:cs="Tahoma"/>
          <w:b/>
          <w:i w:val="0"/>
        </w:rPr>
      </w:pPr>
      <w:r w:rsidRPr="00833B5A">
        <w:rPr>
          <w:rFonts w:ascii="Tahoma" w:hAnsi="Tahoma" w:cs="Tahoma"/>
          <w:b/>
          <w:i w:val="0"/>
        </w:rPr>
        <w:t xml:space="preserve">Zaščita jekla za </w:t>
      </w:r>
      <w:r w:rsidR="00D82F0E" w:rsidRPr="00833B5A">
        <w:rPr>
          <w:rFonts w:ascii="Tahoma" w:hAnsi="Tahoma" w:cs="Tahoma"/>
          <w:b/>
          <w:i w:val="0"/>
        </w:rPr>
        <w:t>armiranje</w:t>
      </w:r>
      <w:r w:rsidRPr="00833B5A">
        <w:rPr>
          <w:rFonts w:ascii="Tahoma" w:hAnsi="Tahoma" w:cs="Tahoma"/>
          <w:b/>
          <w:i w:val="0"/>
        </w:rPr>
        <w:t xml:space="preserve"> proti koroziji</w:t>
      </w:r>
    </w:p>
    <w:p w14:paraId="05D133AA"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Za zagotovitev ustrezne zaščite jekla za </w:t>
      </w:r>
      <w:r w:rsidR="00D82F0E" w:rsidRPr="00833B5A">
        <w:rPr>
          <w:rFonts w:ascii="Tahoma" w:hAnsi="Tahoma" w:cs="Tahoma"/>
          <w:sz w:val="20"/>
          <w:szCs w:val="20"/>
          <w:lang w:val="sl-SI"/>
        </w:rPr>
        <w:t>armiranje</w:t>
      </w:r>
      <w:r w:rsidRPr="00833B5A">
        <w:rPr>
          <w:rFonts w:ascii="Tahoma" w:hAnsi="Tahoma" w:cs="Tahoma"/>
          <w:sz w:val="20"/>
          <w:szCs w:val="20"/>
          <w:lang w:val="sl-SI"/>
        </w:rPr>
        <w:t xml:space="preserve"> proti koroziji je potrebno</w:t>
      </w:r>
      <w:r w:rsidR="00D82F0E" w:rsidRPr="00833B5A">
        <w:rPr>
          <w:rFonts w:ascii="Tahoma" w:hAnsi="Tahoma" w:cs="Tahoma"/>
          <w:sz w:val="20"/>
          <w:szCs w:val="20"/>
          <w:lang w:val="sl-SI"/>
        </w:rPr>
        <w:t>:</w:t>
      </w:r>
    </w:p>
    <w:p w14:paraId="45B7BFB3"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čiščenje jekla do stopnje Sa</w:t>
      </w:r>
      <w:r w:rsidR="00405336" w:rsidRPr="00833B5A">
        <w:rPr>
          <w:rFonts w:ascii="Tahoma" w:hAnsi="Tahoma" w:cs="Tahoma"/>
          <w:sz w:val="20"/>
          <w:szCs w:val="20"/>
          <w:lang w:val="sl-SI"/>
        </w:rPr>
        <w:t>11/</w:t>
      </w:r>
      <w:r w:rsidRPr="00833B5A">
        <w:rPr>
          <w:rFonts w:ascii="Tahoma" w:hAnsi="Tahoma" w:cs="Tahoma"/>
          <w:sz w:val="20"/>
          <w:szCs w:val="20"/>
          <w:lang w:val="sl-SI"/>
        </w:rPr>
        <w:t>2 (</w:t>
      </w:r>
      <w:r w:rsidR="00405336" w:rsidRPr="00833B5A">
        <w:rPr>
          <w:rFonts w:ascii="Tahoma" w:hAnsi="Tahoma" w:cs="Tahoma"/>
          <w:sz w:val="20"/>
          <w:szCs w:val="20"/>
          <w:lang w:val="sl-SI"/>
        </w:rPr>
        <w:t xml:space="preserve">10 % preostalih rjavnih delcev; </w:t>
      </w:r>
      <w:r w:rsidRPr="00833B5A">
        <w:rPr>
          <w:rFonts w:ascii="Tahoma" w:hAnsi="Tahoma" w:cs="Tahoma"/>
          <w:sz w:val="20"/>
          <w:szCs w:val="20"/>
          <w:lang w:val="sl-SI"/>
        </w:rPr>
        <w:t>s peskanjem ali vodo pred visokim pritiskom)</w:t>
      </w:r>
      <w:r w:rsidR="003327EC" w:rsidRPr="00833B5A">
        <w:rPr>
          <w:rFonts w:ascii="Tahoma" w:hAnsi="Tahoma" w:cs="Tahoma"/>
          <w:sz w:val="20"/>
          <w:szCs w:val="20"/>
          <w:lang w:val="sl-SI"/>
        </w:rPr>
        <w:t>,</w:t>
      </w:r>
      <w:r w:rsidRPr="00833B5A">
        <w:rPr>
          <w:rFonts w:ascii="Tahoma" w:hAnsi="Tahoma" w:cs="Tahoma"/>
          <w:sz w:val="20"/>
          <w:szCs w:val="20"/>
          <w:lang w:val="sl-SI"/>
        </w:rPr>
        <w:t xml:space="preserve"> </w:t>
      </w:r>
    </w:p>
    <w:p w14:paraId="3541FFAF"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izvedba enega ali dveh nanosov zaščitnega premaza (po navodilih proizvajalca)</w:t>
      </w:r>
      <w:r w:rsidR="003327EC" w:rsidRPr="00833B5A">
        <w:rPr>
          <w:rFonts w:ascii="Tahoma" w:hAnsi="Tahoma" w:cs="Tahoma"/>
          <w:sz w:val="20"/>
          <w:szCs w:val="20"/>
          <w:lang w:val="sl-SI"/>
        </w:rPr>
        <w:t xml:space="preserve"> in/ali,</w:t>
      </w:r>
    </w:p>
    <w:p w14:paraId="3FFAA541" w14:textId="77777777" w:rsidR="003327EC" w:rsidRPr="00833B5A" w:rsidRDefault="003327EC"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odstranitev in nadomeščanje močno pokodovanega jekla za armiranje in ojačitev.</w:t>
      </w:r>
    </w:p>
    <w:p w14:paraId="0DA28FCC" w14:textId="77777777" w:rsidR="00EF175E" w:rsidRPr="00833B5A" w:rsidRDefault="00EF175E" w:rsidP="00EF175E">
      <w:pPr>
        <w:spacing w:after="120" w:line="260" w:lineRule="exact"/>
        <w:ind w:right="62"/>
        <w:jc w:val="both"/>
        <w:rPr>
          <w:rFonts w:ascii="Tahoma" w:hAnsi="Tahoma" w:cs="Tahoma"/>
          <w:sz w:val="20"/>
          <w:szCs w:val="20"/>
        </w:rPr>
      </w:pPr>
    </w:p>
    <w:p w14:paraId="30734F24"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Vrsto zaščitnega premaza in postopek nanašanja </w:t>
      </w:r>
      <w:r w:rsidR="003327EC" w:rsidRPr="00833B5A">
        <w:rPr>
          <w:rFonts w:ascii="Tahoma" w:hAnsi="Tahoma" w:cs="Tahoma"/>
          <w:sz w:val="20"/>
          <w:szCs w:val="20"/>
        </w:rPr>
        <w:t xml:space="preserve">ter ostala dela </w:t>
      </w:r>
      <w:r w:rsidRPr="00833B5A">
        <w:rPr>
          <w:rFonts w:ascii="Tahoma" w:hAnsi="Tahoma" w:cs="Tahoma"/>
          <w:sz w:val="20"/>
          <w:szCs w:val="20"/>
        </w:rPr>
        <w:t>mora izvajalec predvideti v tehnološkem elaboratu.</w:t>
      </w:r>
    </w:p>
    <w:p w14:paraId="52AFDD3C" w14:textId="77777777" w:rsidR="00EF175E" w:rsidRPr="00833B5A" w:rsidRDefault="00EC59F5" w:rsidP="003013D7">
      <w:pPr>
        <w:pStyle w:val="Naslov5"/>
        <w:spacing w:after="120"/>
        <w:rPr>
          <w:rFonts w:ascii="Tahoma" w:hAnsi="Tahoma" w:cs="Tahoma"/>
          <w:b/>
          <w:i w:val="0"/>
        </w:rPr>
      </w:pPr>
      <w:r w:rsidRPr="00833B5A">
        <w:rPr>
          <w:rFonts w:ascii="Tahoma" w:hAnsi="Tahoma" w:cs="Tahoma"/>
          <w:b/>
          <w:i w:val="0"/>
        </w:rPr>
        <w:t>R</w:t>
      </w:r>
      <w:r w:rsidR="00EF175E" w:rsidRPr="00833B5A">
        <w:rPr>
          <w:rFonts w:ascii="Tahoma" w:hAnsi="Tahoma" w:cs="Tahoma"/>
          <w:b/>
          <w:i w:val="0"/>
        </w:rPr>
        <w:t>eprofiliranje</w:t>
      </w:r>
    </w:p>
    <w:p w14:paraId="3FC739BD"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Pred izvedbo reprofiliranja je potrebno zagotoviti ustrezno hrapavost in trdnost podlage. Odtržna trdnost podlage ne sme biti manjša od </w:t>
      </w:r>
      <w:r w:rsidR="00DF186F" w:rsidRPr="00833B5A">
        <w:rPr>
          <w:rFonts w:ascii="Tahoma" w:hAnsi="Tahoma" w:cs="Tahoma"/>
          <w:sz w:val="20"/>
          <w:szCs w:val="20"/>
        </w:rPr>
        <w:t>povprečne vrednosti 2</w:t>
      </w:r>
      <w:r w:rsidRPr="00833B5A">
        <w:rPr>
          <w:rFonts w:ascii="Tahoma" w:hAnsi="Tahoma" w:cs="Tahoma"/>
          <w:sz w:val="20"/>
          <w:szCs w:val="20"/>
        </w:rPr>
        <w:t>,</w:t>
      </w:r>
      <w:r w:rsidR="00DF186F" w:rsidRPr="00833B5A">
        <w:rPr>
          <w:rFonts w:ascii="Tahoma" w:hAnsi="Tahoma" w:cs="Tahoma"/>
          <w:sz w:val="20"/>
          <w:szCs w:val="20"/>
        </w:rPr>
        <w:t>0</w:t>
      </w:r>
      <w:r w:rsidRPr="00833B5A">
        <w:rPr>
          <w:rFonts w:ascii="Tahoma" w:hAnsi="Tahoma" w:cs="Tahoma"/>
          <w:sz w:val="20"/>
          <w:szCs w:val="20"/>
        </w:rPr>
        <w:t xml:space="preserve"> N/mm</w:t>
      </w:r>
      <w:r w:rsidRPr="00833B5A">
        <w:rPr>
          <w:rFonts w:ascii="Tahoma" w:hAnsi="Tahoma" w:cs="Tahoma"/>
          <w:sz w:val="20"/>
          <w:szCs w:val="20"/>
          <w:vertAlign w:val="superscript"/>
        </w:rPr>
        <w:t>2</w:t>
      </w:r>
      <w:r w:rsidR="00EC59F5" w:rsidRPr="00833B5A">
        <w:rPr>
          <w:rFonts w:ascii="Tahoma" w:hAnsi="Tahoma" w:cs="Tahoma"/>
          <w:sz w:val="20"/>
          <w:szCs w:val="20"/>
          <w:vertAlign w:val="superscript"/>
        </w:rPr>
        <w:t xml:space="preserve"> </w:t>
      </w:r>
      <w:r w:rsidR="00EC59F5" w:rsidRPr="00833B5A">
        <w:rPr>
          <w:rFonts w:ascii="Tahoma" w:hAnsi="Tahoma" w:cs="Tahoma"/>
          <w:sz w:val="20"/>
          <w:szCs w:val="20"/>
        </w:rPr>
        <w:t xml:space="preserve">za konstrukcijska </w:t>
      </w:r>
      <w:r w:rsidR="00DF186F" w:rsidRPr="00833B5A">
        <w:rPr>
          <w:rFonts w:ascii="Tahoma" w:hAnsi="Tahoma" w:cs="Tahoma"/>
          <w:sz w:val="20"/>
          <w:szCs w:val="20"/>
        </w:rPr>
        <w:t>in nekonstrukcijska popravila</w:t>
      </w:r>
      <w:r w:rsidR="00EC59F5" w:rsidRPr="00833B5A">
        <w:rPr>
          <w:rFonts w:ascii="Tahoma" w:hAnsi="Tahoma" w:cs="Tahoma"/>
          <w:sz w:val="20"/>
          <w:szCs w:val="20"/>
        </w:rPr>
        <w:t>.</w:t>
      </w:r>
      <w:r w:rsidR="00EC59F5" w:rsidRPr="00833B5A">
        <w:rPr>
          <w:rFonts w:ascii="Tahoma" w:hAnsi="Tahoma" w:cs="Tahoma"/>
          <w:sz w:val="20"/>
          <w:szCs w:val="20"/>
          <w:vertAlign w:val="superscript"/>
        </w:rPr>
        <w:t xml:space="preserve"> </w:t>
      </w:r>
      <w:r w:rsidRPr="00833B5A">
        <w:rPr>
          <w:rFonts w:ascii="Tahoma" w:hAnsi="Tahoma" w:cs="Tahoma"/>
          <w:sz w:val="20"/>
          <w:szCs w:val="20"/>
        </w:rPr>
        <w:t>Kontaktni premaz mora biti izveden skladno z navodili proizvajalca reprofilirne malte.</w:t>
      </w:r>
    </w:p>
    <w:p w14:paraId="58FED390" w14:textId="77777777" w:rsidR="00EF175E" w:rsidRPr="00833B5A" w:rsidRDefault="00EF175E" w:rsidP="00EF175E">
      <w:pPr>
        <w:spacing w:after="120" w:line="260" w:lineRule="exact"/>
        <w:ind w:right="62"/>
        <w:jc w:val="both"/>
        <w:rPr>
          <w:rFonts w:ascii="Tahoma" w:hAnsi="Tahoma" w:cs="Tahoma"/>
          <w:sz w:val="20"/>
          <w:szCs w:val="20"/>
        </w:rPr>
      </w:pPr>
    </w:p>
    <w:p w14:paraId="4307153A"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Material za izvedbo reprofiliranja mora biti izbran tako, kot zahteva projektna dokumentacija. Material za izvedbo reprofiliranja je lahko</w:t>
      </w:r>
      <w:r w:rsidR="00EC59F5" w:rsidRPr="00833B5A">
        <w:rPr>
          <w:rFonts w:ascii="Tahoma" w:hAnsi="Tahoma" w:cs="Tahoma"/>
          <w:sz w:val="20"/>
          <w:szCs w:val="20"/>
          <w:lang w:val="sl-SI"/>
        </w:rPr>
        <w:t>:</w:t>
      </w:r>
    </w:p>
    <w:p w14:paraId="01C62AB7"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cementna sanacijska malta,</w:t>
      </w:r>
    </w:p>
    <w:p w14:paraId="2A615D63"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s polimeri modificirana cementna malta ali</w:t>
      </w:r>
    </w:p>
    <w:p w14:paraId="74486D90"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polimerna sanacijska malta.</w:t>
      </w:r>
    </w:p>
    <w:p w14:paraId="19A032EA" w14:textId="77777777" w:rsidR="00EF175E" w:rsidRPr="00833B5A" w:rsidRDefault="00EF175E" w:rsidP="00EF175E">
      <w:pPr>
        <w:spacing w:after="120" w:line="260" w:lineRule="exact"/>
        <w:ind w:right="62"/>
        <w:jc w:val="both"/>
        <w:rPr>
          <w:rFonts w:ascii="Tahoma" w:hAnsi="Tahoma" w:cs="Tahoma"/>
          <w:sz w:val="20"/>
          <w:szCs w:val="20"/>
        </w:rPr>
      </w:pPr>
    </w:p>
    <w:p w14:paraId="31CDE964"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Velikost največjega zrna mora biti izbrana glede na debelino potrebnih nanosov.</w:t>
      </w:r>
    </w:p>
    <w:p w14:paraId="437F6583" w14:textId="77777777" w:rsidR="00EF175E" w:rsidRPr="00833B5A" w:rsidRDefault="00EF175E" w:rsidP="00EF175E">
      <w:pPr>
        <w:spacing w:after="120" w:line="260" w:lineRule="exact"/>
        <w:ind w:right="62"/>
        <w:jc w:val="both"/>
        <w:rPr>
          <w:rFonts w:ascii="Tahoma" w:hAnsi="Tahoma" w:cs="Tahoma"/>
          <w:sz w:val="20"/>
          <w:szCs w:val="20"/>
        </w:rPr>
      </w:pPr>
    </w:p>
    <w:p w14:paraId="096637AC"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Nanos malte za reprofiliranje se lahko izvaja</w:t>
      </w:r>
      <w:r w:rsidR="00EC59F5" w:rsidRPr="00833B5A">
        <w:rPr>
          <w:rFonts w:ascii="Tahoma" w:hAnsi="Tahoma" w:cs="Tahoma"/>
          <w:sz w:val="20"/>
          <w:szCs w:val="20"/>
          <w:lang w:val="sl-SI"/>
        </w:rPr>
        <w:t>:</w:t>
      </w:r>
    </w:p>
    <w:p w14:paraId="3172763C"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ročno,</w:t>
      </w:r>
    </w:p>
    <w:p w14:paraId="0F2EB0D8"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 postopku strojnega nanašanja (polžna črpalka) ali</w:t>
      </w:r>
    </w:p>
    <w:p w14:paraId="0D43082B"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 postopku suhega ali mokrega brizganja (debelina enega nanosa od 1 do 5 cm).</w:t>
      </w:r>
    </w:p>
    <w:p w14:paraId="5F9D07DA" w14:textId="77777777" w:rsidR="00EF175E" w:rsidRPr="00833B5A" w:rsidRDefault="00EC59F5" w:rsidP="003013D7">
      <w:pPr>
        <w:pStyle w:val="Naslov5"/>
        <w:spacing w:after="120"/>
        <w:rPr>
          <w:rFonts w:ascii="Tahoma" w:hAnsi="Tahoma" w:cs="Tahoma"/>
          <w:b/>
          <w:i w:val="0"/>
        </w:rPr>
      </w:pPr>
      <w:r w:rsidRPr="00833B5A">
        <w:rPr>
          <w:rFonts w:ascii="Tahoma" w:hAnsi="Tahoma" w:cs="Tahoma"/>
          <w:b/>
          <w:i w:val="0"/>
        </w:rPr>
        <w:t>Polnitev</w:t>
      </w:r>
      <w:r w:rsidR="00EF175E" w:rsidRPr="00833B5A">
        <w:rPr>
          <w:rFonts w:ascii="Tahoma" w:hAnsi="Tahoma" w:cs="Tahoma"/>
          <w:b/>
          <w:i w:val="0"/>
        </w:rPr>
        <w:t xml:space="preserve"> razpok</w:t>
      </w:r>
    </w:p>
    <w:p w14:paraId="264312CF"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Razpoke na </w:t>
      </w:r>
      <w:r w:rsidR="00EC59F5" w:rsidRPr="00833B5A">
        <w:rPr>
          <w:rFonts w:ascii="Tahoma" w:hAnsi="Tahoma" w:cs="Tahoma"/>
          <w:sz w:val="20"/>
          <w:szCs w:val="20"/>
          <w:lang w:val="sl-SI"/>
        </w:rPr>
        <w:t>b</w:t>
      </w:r>
      <w:r w:rsidRPr="00833B5A">
        <w:rPr>
          <w:rFonts w:ascii="Tahoma" w:hAnsi="Tahoma" w:cs="Tahoma"/>
          <w:sz w:val="20"/>
          <w:szCs w:val="20"/>
          <w:lang w:val="sl-SI"/>
        </w:rPr>
        <w:t>etonskih objektih lahko nastanejo iz različnih vzrokov. Razpoke, ki se pojavijo na svežem ali mladem betonu, so lahko posledica</w:t>
      </w:r>
      <w:r w:rsidR="00EC59F5" w:rsidRPr="00833B5A">
        <w:rPr>
          <w:rFonts w:ascii="Tahoma" w:hAnsi="Tahoma" w:cs="Tahoma"/>
          <w:sz w:val="20"/>
          <w:szCs w:val="20"/>
          <w:lang w:val="sl-SI"/>
        </w:rPr>
        <w:t>:</w:t>
      </w:r>
    </w:p>
    <w:p w14:paraId="76355627"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posedanja,</w:t>
      </w:r>
    </w:p>
    <w:p w14:paraId="773716E4"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krčenja in/ali</w:t>
      </w:r>
    </w:p>
    <w:p w14:paraId="17762B6E"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temperaturnih razlik.</w:t>
      </w:r>
    </w:p>
    <w:p w14:paraId="2B6CE584" w14:textId="77777777" w:rsidR="00EF175E" w:rsidRPr="00833B5A" w:rsidRDefault="00EF175E" w:rsidP="00EF175E">
      <w:pPr>
        <w:spacing w:after="120" w:line="260" w:lineRule="exact"/>
        <w:ind w:right="62"/>
        <w:jc w:val="both"/>
        <w:rPr>
          <w:rFonts w:ascii="Tahoma" w:hAnsi="Tahoma" w:cs="Tahoma"/>
          <w:sz w:val="20"/>
          <w:szCs w:val="20"/>
        </w:rPr>
      </w:pPr>
    </w:p>
    <w:p w14:paraId="0BADC888"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Razpoke, ki nastanejo kasneje na strdelem cementnem betonu, so lahko posledica</w:t>
      </w:r>
      <w:r w:rsidR="00EC59F5" w:rsidRPr="00833B5A">
        <w:rPr>
          <w:rFonts w:ascii="Tahoma" w:hAnsi="Tahoma" w:cs="Tahoma"/>
          <w:sz w:val="20"/>
          <w:szCs w:val="20"/>
          <w:lang w:val="sl-SI"/>
        </w:rPr>
        <w:t>:</w:t>
      </w:r>
    </w:p>
    <w:p w14:paraId="24F2B923"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zunanjih vplivov (obtežba),</w:t>
      </w:r>
    </w:p>
    <w:p w14:paraId="0EB5423E"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lastRenderedPageBreak/>
        <w:t>krčenja ali spreminjanja temperature in/ali</w:t>
      </w:r>
    </w:p>
    <w:p w14:paraId="5ABB05C9"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vpliva korozije, zmrzovanja itd.</w:t>
      </w:r>
    </w:p>
    <w:p w14:paraId="53D9D1E0" w14:textId="77777777" w:rsidR="00EF175E" w:rsidRPr="00833B5A" w:rsidRDefault="00EF175E" w:rsidP="00EF175E">
      <w:pPr>
        <w:spacing w:after="120" w:line="260" w:lineRule="exact"/>
        <w:ind w:right="62"/>
        <w:jc w:val="both"/>
        <w:rPr>
          <w:rFonts w:ascii="Tahoma" w:hAnsi="Tahoma" w:cs="Tahoma"/>
          <w:sz w:val="20"/>
          <w:szCs w:val="20"/>
        </w:rPr>
      </w:pPr>
    </w:p>
    <w:p w14:paraId="665560C1"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Razpoke so lahko delujoče ali stabilne, suhe ali skoznje doteka voda.</w:t>
      </w:r>
      <w:r w:rsidR="00EC59F5" w:rsidRPr="00833B5A">
        <w:rPr>
          <w:rFonts w:ascii="Tahoma" w:hAnsi="Tahoma" w:cs="Tahoma"/>
          <w:sz w:val="20"/>
          <w:szCs w:val="20"/>
        </w:rPr>
        <w:t xml:space="preserve"> </w:t>
      </w:r>
    </w:p>
    <w:p w14:paraId="746DB8E8"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Postopek sanacije je odvisen od stanja razpoke in vzroka njenega nastanka.</w:t>
      </w:r>
    </w:p>
    <w:p w14:paraId="305B9298" w14:textId="77777777" w:rsidR="00EF175E" w:rsidRPr="00833B5A" w:rsidRDefault="00EF175E" w:rsidP="00EF175E">
      <w:pPr>
        <w:spacing w:after="120" w:line="260" w:lineRule="exact"/>
        <w:ind w:right="62"/>
        <w:jc w:val="both"/>
        <w:rPr>
          <w:rFonts w:ascii="Tahoma" w:hAnsi="Tahoma" w:cs="Tahoma"/>
          <w:sz w:val="20"/>
          <w:szCs w:val="20"/>
        </w:rPr>
      </w:pPr>
    </w:p>
    <w:p w14:paraId="4413A3DD"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Popravilo razpok je praviloma treba izvesti </w:t>
      </w:r>
      <w:r w:rsidR="00EC59F5" w:rsidRPr="00833B5A">
        <w:rPr>
          <w:rFonts w:ascii="Tahoma" w:hAnsi="Tahoma" w:cs="Tahoma"/>
          <w:sz w:val="20"/>
          <w:szCs w:val="20"/>
          <w:lang w:val="sl-SI"/>
        </w:rPr>
        <w:t xml:space="preserve">z zalivanjem (horizontalne-zgornja stran plošč) ali </w:t>
      </w:r>
      <w:r w:rsidRPr="00833B5A">
        <w:rPr>
          <w:rFonts w:ascii="Tahoma" w:hAnsi="Tahoma" w:cs="Tahoma"/>
          <w:sz w:val="20"/>
          <w:szCs w:val="20"/>
          <w:lang w:val="sl-SI"/>
        </w:rPr>
        <w:t>z injektiranjem</w:t>
      </w:r>
      <w:r w:rsidR="00EC59F5" w:rsidRPr="00833B5A">
        <w:rPr>
          <w:rFonts w:ascii="Tahoma" w:hAnsi="Tahoma" w:cs="Tahoma"/>
          <w:sz w:val="20"/>
          <w:szCs w:val="20"/>
          <w:lang w:val="sl-SI"/>
        </w:rPr>
        <w:t xml:space="preserve"> (vertikalne-stenske, tudi spodnje, stropne)</w:t>
      </w:r>
      <w:r w:rsidRPr="00833B5A">
        <w:rPr>
          <w:rFonts w:ascii="Tahoma" w:hAnsi="Tahoma" w:cs="Tahoma"/>
          <w:sz w:val="20"/>
          <w:szCs w:val="20"/>
          <w:lang w:val="sl-SI"/>
        </w:rPr>
        <w:t>. Glede na velikost in globino razpoke se lahko uporabi</w:t>
      </w:r>
      <w:r w:rsidR="00EC59F5" w:rsidRPr="00833B5A">
        <w:rPr>
          <w:rFonts w:ascii="Tahoma" w:hAnsi="Tahoma" w:cs="Tahoma"/>
          <w:sz w:val="20"/>
          <w:szCs w:val="20"/>
          <w:lang w:val="sl-SI"/>
        </w:rPr>
        <w:t>:</w:t>
      </w:r>
    </w:p>
    <w:p w14:paraId="40823C89"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površinske injektirne nastavke in</w:t>
      </w:r>
    </w:p>
    <w:p w14:paraId="5F593925"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globinske injektirne nastavke.</w:t>
      </w:r>
    </w:p>
    <w:p w14:paraId="7CF2376D" w14:textId="77777777" w:rsidR="00EF175E" w:rsidRPr="00833B5A" w:rsidRDefault="00EF175E" w:rsidP="00EF175E">
      <w:pPr>
        <w:spacing w:after="120" w:line="260" w:lineRule="exact"/>
        <w:ind w:right="62"/>
        <w:jc w:val="both"/>
        <w:rPr>
          <w:rFonts w:ascii="Tahoma" w:hAnsi="Tahoma" w:cs="Tahoma"/>
          <w:sz w:val="20"/>
          <w:szCs w:val="20"/>
        </w:rPr>
      </w:pPr>
    </w:p>
    <w:p w14:paraId="73453B84"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Glede na širino in stanje razpoke (mirujoča, delujoča, suha ali mokra) lahko določimo vrsto injektirnega sredstva, ki je lahko</w:t>
      </w:r>
      <w:r w:rsidR="00EC59F5" w:rsidRPr="00833B5A">
        <w:rPr>
          <w:rFonts w:ascii="Tahoma" w:hAnsi="Tahoma" w:cs="Tahoma"/>
          <w:sz w:val="20"/>
          <w:szCs w:val="20"/>
          <w:lang w:val="sl-SI"/>
        </w:rPr>
        <w:t>:</w:t>
      </w:r>
    </w:p>
    <w:p w14:paraId="42093EF3"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cementna injektirna zmes</w:t>
      </w:r>
    </w:p>
    <w:p w14:paraId="77C0BDD3"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injektirana zmes z umetnimi smolami (epoksidne ali poliuretanske).</w:t>
      </w:r>
    </w:p>
    <w:p w14:paraId="383F47C8" w14:textId="77777777" w:rsidR="00EF175E" w:rsidRPr="00833B5A" w:rsidRDefault="00EF175E" w:rsidP="00EF175E">
      <w:pPr>
        <w:spacing w:after="120" w:line="260" w:lineRule="exact"/>
        <w:ind w:right="62"/>
        <w:jc w:val="both"/>
        <w:rPr>
          <w:rFonts w:ascii="Tahoma" w:hAnsi="Tahoma" w:cs="Tahoma"/>
          <w:sz w:val="20"/>
          <w:szCs w:val="20"/>
        </w:rPr>
      </w:pPr>
    </w:p>
    <w:p w14:paraId="6EB18E82"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Postopek in material za sanacijo razpok mora biti določen s projektno dokumentacijo.</w:t>
      </w:r>
    </w:p>
    <w:p w14:paraId="2CB4FCAD" w14:textId="77777777" w:rsidR="00EF175E" w:rsidRPr="00833B5A" w:rsidRDefault="00EF175E" w:rsidP="003013D7">
      <w:pPr>
        <w:pStyle w:val="Naslov5"/>
        <w:spacing w:after="120"/>
        <w:rPr>
          <w:rFonts w:ascii="Tahoma" w:hAnsi="Tahoma" w:cs="Tahoma"/>
          <w:b/>
          <w:i w:val="0"/>
        </w:rPr>
      </w:pPr>
      <w:r w:rsidRPr="00833B5A">
        <w:rPr>
          <w:rFonts w:ascii="Tahoma" w:hAnsi="Tahoma" w:cs="Tahoma"/>
          <w:b/>
          <w:i w:val="0"/>
        </w:rPr>
        <w:t>Zaščita površine</w:t>
      </w:r>
      <w:r w:rsidR="00EC59F5" w:rsidRPr="00833B5A">
        <w:rPr>
          <w:rFonts w:ascii="Tahoma" w:hAnsi="Tahoma" w:cs="Tahoma"/>
          <w:b/>
          <w:i w:val="0"/>
        </w:rPr>
        <w:t xml:space="preserve"> betona</w:t>
      </w:r>
    </w:p>
    <w:p w14:paraId="364E3E9B" w14:textId="77777777" w:rsidR="00EF175E"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Postopek zaščite površine betona mora biti predviden s projektno dokumentacijo. Za izvedbo zaščite površine betona se lahko uporabi</w:t>
      </w:r>
      <w:r w:rsidR="00EC59F5" w:rsidRPr="00833B5A">
        <w:rPr>
          <w:rFonts w:ascii="Tahoma" w:hAnsi="Tahoma" w:cs="Tahoma"/>
          <w:sz w:val="20"/>
          <w:szCs w:val="20"/>
          <w:lang w:val="sl-SI"/>
        </w:rPr>
        <w:t>:</w:t>
      </w:r>
    </w:p>
    <w:p w14:paraId="72C49E44"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hidrofobiranje, to je zaščito površine, ki preprečuje vstopanje vode in v njej raztopljenih škodljivih snovi,</w:t>
      </w:r>
    </w:p>
    <w:p w14:paraId="7BF88E5C"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impregniranje, to je globinsko zaščito, ki izboljša lastnosti betona blizu površine,</w:t>
      </w:r>
    </w:p>
    <w:p w14:paraId="097A62C6"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tankoslojne barvne premaze v debelini do 0,3 mm in</w:t>
      </w:r>
    </w:p>
    <w:p w14:paraId="372C0971"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debeloslojne zaščitne premaze v debelini nad 0,3 mm, ki premoščajo razpoke.</w:t>
      </w:r>
    </w:p>
    <w:p w14:paraId="2F7300C7" w14:textId="77777777" w:rsidR="00EF175E" w:rsidRPr="00833B5A" w:rsidRDefault="00EF175E" w:rsidP="00EF175E">
      <w:pPr>
        <w:spacing w:after="120" w:line="260" w:lineRule="exact"/>
        <w:ind w:right="62"/>
        <w:jc w:val="both"/>
        <w:rPr>
          <w:rFonts w:ascii="Tahoma" w:hAnsi="Tahoma" w:cs="Tahoma"/>
          <w:sz w:val="20"/>
          <w:szCs w:val="20"/>
        </w:rPr>
      </w:pPr>
    </w:p>
    <w:p w14:paraId="69F1AC21"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Material za izvedbo zaščite površine betona mora biti določen s projektno dokumentacijo.</w:t>
      </w:r>
    </w:p>
    <w:p w14:paraId="77656605" w14:textId="77777777" w:rsidR="00EF175E" w:rsidRPr="00833B5A" w:rsidRDefault="00EC59F5" w:rsidP="00AC615D">
      <w:pPr>
        <w:pStyle w:val="Naslov4"/>
        <w:spacing w:after="120"/>
        <w:rPr>
          <w:rFonts w:ascii="Tahoma" w:hAnsi="Tahoma" w:cs="Tahoma"/>
          <w:sz w:val="22"/>
          <w:szCs w:val="22"/>
        </w:rPr>
      </w:pPr>
      <w:r w:rsidRPr="00833B5A">
        <w:rPr>
          <w:rFonts w:ascii="Tahoma" w:hAnsi="Tahoma" w:cs="Tahoma"/>
          <w:sz w:val="22"/>
          <w:szCs w:val="22"/>
        </w:rPr>
        <w:t>K</w:t>
      </w:r>
      <w:r w:rsidR="00EF175E" w:rsidRPr="00833B5A">
        <w:rPr>
          <w:rFonts w:ascii="Tahoma" w:hAnsi="Tahoma" w:cs="Tahoma"/>
          <w:sz w:val="22"/>
          <w:szCs w:val="22"/>
        </w:rPr>
        <w:t>akovost izvedbe</w:t>
      </w:r>
    </w:p>
    <w:p w14:paraId="0807CD93"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2E662857" w14:textId="77777777" w:rsidR="00EF175E" w:rsidRPr="00833B5A" w:rsidRDefault="00EF175E" w:rsidP="00EF175E">
      <w:pPr>
        <w:spacing w:after="120" w:line="260" w:lineRule="exact"/>
        <w:ind w:right="62"/>
        <w:jc w:val="both"/>
        <w:rPr>
          <w:rFonts w:ascii="Tahoma" w:hAnsi="Tahoma" w:cs="Tahoma"/>
          <w:sz w:val="20"/>
          <w:szCs w:val="20"/>
        </w:rPr>
      </w:pPr>
    </w:p>
    <w:p w14:paraId="20266454"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Pri dokaznem vgrajevanju mora izvajalec del s preskusi dokazati izpolnjevanje v projektni dokumentaciji predpisanih zahtev.</w:t>
      </w:r>
    </w:p>
    <w:p w14:paraId="7BE3B25E" w14:textId="77777777" w:rsidR="00EF175E" w:rsidRPr="00833B5A" w:rsidRDefault="00EF175E" w:rsidP="00EF175E">
      <w:pPr>
        <w:spacing w:after="120" w:line="260" w:lineRule="exact"/>
        <w:ind w:right="62"/>
        <w:jc w:val="both"/>
        <w:rPr>
          <w:rFonts w:ascii="Tahoma" w:hAnsi="Tahoma" w:cs="Tahoma"/>
          <w:sz w:val="20"/>
          <w:szCs w:val="20"/>
        </w:rPr>
      </w:pPr>
    </w:p>
    <w:p w14:paraId="693EC7C4"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Izvajalec lahko začne z rednim izvajanjem del šele, ko je na osnovi ustreznih rezultatov, pridobljenih pri dokaznem vgrajevanju, pridobil soglasje nadzornika.</w:t>
      </w:r>
    </w:p>
    <w:p w14:paraId="2882A1B7" w14:textId="77777777" w:rsidR="00EF175E" w:rsidRPr="00833B5A" w:rsidRDefault="00EC59F5" w:rsidP="003013D7">
      <w:pPr>
        <w:pStyle w:val="Naslov4"/>
        <w:spacing w:after="120"/>
        <w:rPr>
          <w:rFonts w:ascii="Tahoma" w:hAnsi="Tahoma" w:cs="Tahoma"/>
          <w:sz w:val="22"/>
          <w:szCs w:val="22"/>
        </w:rPr>
      </w:pPr>
      <w:r w:rsidRPr="00833B5A">
        <w:rPr>
          <w:rFonts w:ascii="Tahoma" w:hAnsi="Tahoma" w:cs="Tahoma"/>
          <w:sz w:val="22"/>
          <w:szCs w:val="22"/>
        </w:rPr>
        <w:t>P</w:t>
      </w:r>
      <w:r w:rsidR="00EF175E" w:rsidRPr="00833B5A">
        <w:rPr>
          <w:rFonts w:ascii="Tahoma" w:hAnsi="Tahoma" w:cs="Tahoma"/>
          <w:sz w:val="22"/>
          <w:szCs w:val="22"/>
        </w:rPr>
        <w:t>reverjanje kakovosti izvedbe</w:t>
      </w:r>
    </w:p>
    <w:p w14:paraId="3682B875" w14:textId="77777777" w:rsidR="00720566" w:rsidRPr="00833B5A" w:rsidRDefault="00EF175E" w:rsidP="003013D7">
      <w:pPr>
        <w:spacing w:after="0" w:line="260" w:lineRule="exact"/>
        <w:ind w:right="62"/>
        <w:jc w:val="both"/>
        <w:rPr>
          <w:rFonts w:ascii="Tahoma" w:hAnsi="Tahoma" w:cs="Tahoma"/>
          <w:sz w:val="20"/>
          <w:szCs w:val="20"/>
          <w:lang w:val="sl-SI"/>
        </w:rPr>
      </w:pPr>
      <w:r w:rsidRPr="00833B5A">
        <w:rPr>
          <w:rFonts w:ascii="Tahoma" w:hAnsi="Tahoma" w:cs="Tahoma"/>
          <w:sz w:val="20"/>
          <w:szCs w:val="20"/>
          <w:lang w:val="sl-SI"/>
        </w:rPr>
        <w:t xml:space="preserve">Obseg preverjanja kakovosti izvedbe v smislu zahtev projektne dokumentacije in teh tehničnih </w:t>
      </w:r>
      <w:r w:rsidRPr="00833B5A">
        <w:rPr>
          <w:rFonts w:ascii="Tahoma" w:hAnsi="Tahoma" w:cs="Tahoma"/>
          <w:sz w:val="20"/>
          <w:szCs w:val="20"/>
          <w:lang w:val="sl-SI"/>
        </w:rPr>
        <w:lastRenderedPageBreak/>
        <w:t>pogojev določi nadzornik.  Obseg mora biti prilagojen specifičnim pogojem izvedbe del na objektu in praviloma ne sme odstopati od naslednjih zahtev:</w:t>
      </w:r>
    </w:p>
    <w:p w14:paraId="4FEB2536"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kontrola podlage:</w:t>
      </w:r>
    </w:p>
    <w:p w14:paraId="0AFF781D"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odtržna trdnost podlage</w:t>
      </w:r>
      <w:r w:rsidRPr="00833B5A">
        <w:rPr>
          <w:rFonts w:ascii="Tahoma" w:hAnsi="Tahoma" w:cs="Tahoma"/>
          <w:sz w:val="20"/>
          <w:szCs w:val="20"/>
          <w:lang w:val="sl-SI"/>
        </w:rPr>
        <w:tab/>
      </w:r>
      <w:r w:rsidRPr="00833B5A">
        <w:rPr>
          <w:rFonts w:ascii="Tahoma" w:hAnsi="Tahoma" w:cs="Tahoma"/>
          <w:sz w:val="20"/>
          <w:szCs w:val="20"/>
          <w:lang w:val="sl-SI"/>
        </w:rPr>
        <w:tab/>
        <w:t xml:space="preserve">     </w:t>
      </w:r>
      <w:r w:rsidR="00EF175E" w:rsidRPr="00833B5A">
        <w:rPr>
          <w:rFonts w:ascii="Tahoma" w:hAnsi="Tahoma" w:cs="Tahoma"/>
          <w:sz w:val="20"/>
          <w:szCs w:val="20"/>
          <w:lang w:val="sl-SI"/>
        </w:rPr>
        <w:t>na 500 m2  ali najmanj 1x na konstrukcijski del</w:t>
      </w:r>
    </w:p>
    <w:p w14:paraId="05AFAECE"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vlažnost podlage</w:t>
      </w:r>
      <w:r w:rsidRPr="00833B5A">
        <w:rPr>
          <w:rFonts w:ascii="Tahoma" w:hAnsi="Tahoma" w:cs="Tahoma"/>
          <w:sz w:val="20"/>
          <w:szCs w:val="20"/>
          <w:lang w:val="sl-SI"/>
        </w:rPr>
        <w:tab/>
      </w:r>
      <w:r w:rsidRPr="00833B5A">
        <w:rPr>
          <w:rFonts w:ascii="Tahoma" w:hAnsi="Tahoma" w:cs="Tahoma"/>
          <w:sz w:val="20"/>
          <w:szCs w:val="20"/>
          <w:lang w:val="sl-SI"/>
        </w:rPr>
        <w:tab/>
      </w:r>
      <w:r w:rsidRPr="00833B5A">
        <w:rPr>
          <w:rFonts w:ascii="Tahoma" w:hAnsi="Tahoma" w:cs="Tahoma"/>
          <w:sz w:val="20"/>
          <w:szCs w:val="20"/>
          <w:lang w:val="sl-SI"/>
        </w:rPr>
        <w:tab/>
        <w:t xml:space="preserve">     </w:t>
      </w:r>
      <w:r w:rsidR="00EF175E" w:rsidRPr="00833B5A">
        <w:rPr>
          <w:rFonts w:ascii="Tahoma" w:hAnsi="Tahoma" w:cs="Tahoma"/>
          <w:sz w:val="20"/>
          <w:szCs w:val="20"/>
          <w:lang w:val="sl-SI"/>
        </w:rPr>
        <w:t>vsak  konstrukcijski del</w:t>
      </w:r>
    </w:p>
    <w:p w14:paraId="3FD1C624"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temperatura zraka in podlage</w:t>
      </w:r>
      <w:r w:rsidRPr="00833B5A">
        <w:rPr>
          <w:rFonts w:ascii="Tahoma" w:hAnsi="Tahoma" w:cs="Tahoma"/>
          <w:sz w:val="20"/>
          <w:szCs w:val="20"/>
          <w:lang w:val="sl-SI"/>
        </w:rPr>
        <w:tab/>
        <w:t xml:space="preserve">     </w:t>
      </w:r>
      <w:r w:rsidR="00EF175E" w:rsidRPr="00833B5A">
        <w:rPr>
          <w:rFonts w:ascii="Tahoma" w:hAnsi="Tahoma" w:cs="Tahoma"/>
          <w:sz w:val="20"/>
          <w:szCs w:val="20"/>
          <w:lang w:val="sl-SI"/>
        </w:rPr>
        <w:t>3x dnevno</w:t>
      </w:r>
    </w:p>
    <w:p w14:paraId="6DAB1A7B"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temperatura rosišča</w:t>
      </w:r>
      <w:r w:rsidRPr="00833B5A">
        <w:rPr>
          <w:rFonts w:ascii="Tahoma" w:hAnsi="Tahoma" w:cs="Tahoma"/>
          <w:sz w:val="20"/>
          <w:szCs w:val="20"/>
          <w:lang w:val="sl-SI"/>
        </w:rPr>
        <w:tab/>
      </w:r>
      <w:r w:rsidRPr="00833B5A">
        <w:rPr>
          <w:rFonts w:ascii="Tahoma" w:hAnsi="Tahoma" w:cs="Tahoma"/>
          <w:sz w:val="20"/>
          <w:szCs w:val="20"/>
          <w:lang w:val="sl-SI"/>
        </w:rPr>
        <w:tab/>
        <w:t xml:space="preserve">     </w:t>
      </w:r>
      <w:r w:rsidR="00EF175E" w:rsidRPr="00833B5A">
        <w:rPr>
          <w:rFonts w:ascii="Tahoma" w:hAnsi="Tahoma" w:cs="Tahoma"/>
          <w:sz w:val="20"/>
          <w:szCs w:val="20"/>
          <w:lang w:val="sl-SI"/>
        </w:rPr>
        <w:t>3x dnevno ali ko se pogoji spremenijo</w:t>
      </w:r>
    </w:p>
    <w:p w14:paraId="5823E4DB"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globina hrapavosti</w:t>
      </w:r>
      <w:r w:rsidRPr="00833B5A">
        <w:rPr>
          <w:rFonts w:ascii="Tahoma" w:hAnsi="Tahoma" w:cs="Tahoma"/>
          <w:sz w:val="20"/>
          <w:szCs w:val="20"/>
          <w:lang w:val="sl-SI"/>
        </w:rPr>
        <w:tab/>
      </w:r>
      <w:r w:rsidRPr="00833B5A">
        <w:rPr>
          <w:rFonts w:ascii="Tahoma" w:hAnsi="Tahoma" w:cs="Tahoma"/>
          <w:sz w:val="20"/>
          <w:szCs w:val="20"/>
          <w:lang w:val="sl-SI"/>
        </w:rPr>
        <w:tab/>
      </w:r>
      <w:r w:rsidRPr="00833B5A">
        <w:rPr>
          <w:rFonts w:ascii="Tahoma" w:hAnsi="Tahoma" w:cs="Tahoma"/>
          <w:sz w:val="20"/>
          <w:szCs w:val="20"/>
          <w:lang w:val="sl-SI"/>
        </w:rPr>
        <w:tab/>
        <w:t xml:space="preserve">     na 500 m2</w:t>
      </w:r>
      <w:r w:rsidR="00EF175E" w:rsidRPr="00833B5A">
        <w:rPr>
          <w:rFonts w:ascii="Tahoma" w:hAnsi="Tahoma" w:cs="Tahoma"/>
          <w:sz w:val="20"/>
          <w:szCs w:val="20"/>
          <w:lang w:val="sl-SI"/>
        </w:rPr>
        <w:t xml:space="preserve"> ali najmanj 1x na konstrukcijski del</w:t>
      </w:r>
    </w:p>
    <w:p w14:paraId="740F8F48" w14:textId="77777777" w:rsidR="00EF175E" w:rsidRPr="00833B5A" w:rsidRDefault="00EF175E" w:rsidP="00AC615D">
      <w:pPr>
        <w:spacing w:after="120" w:line="260" w:lineRule="exact"/>
        <w:ind w:left="284" w:hanging="284"/>
        <w:jc w:val="both"/>
        <w:rPr>
          <w:rFonts w:ascii="Tahoma" w:hAnsi="Tahoma" w:cs="Tahoma"/>
          <w:sz w:val="20"/>
          <w:szCs w:val="20"/>
        </w:rPr>
      </w:pPr>
    </w:p>
    <w:p w14:paraId="13F8A250" w14:textId="77777777" w:rsidR="00EF175E" w:rsidRPr="00833B5A" w:rsidRDefault="00EF175E" w:rsidP="003013D7">
      <w:pPr>
        <w:widowControl/>
        <w:numPr>
          <w:ilvl w:val="0"/>
          <w:numId w:val="5"/>
        </w:numPr>
        <w:tabs>
          <w:tab w:val="clear" w:pos="720"/>
        </w:tabs>
        <w:spacing w:after="0" w:line="260" w:lineRule="exact"/>
        <w:ind w:left="568" w:hanging="284"/>
        <w:rPr>
          <w:rFonts w:ascii="Tahoma" w:hAnsi="Tahoma" w:cs="Tahoma"/>
          <w:sz w:val="20"/>
          <w:szCs w:val="20"/>
          <w:lang w:val="sl-SI"/>
        </w:rPr>
      </w:pPr>
      <w:r w:rsidRPr="00833B5A">
        <w:rPr>
          <w:rFonts w:ascii="Tahoma" w:hAnsi="Tahoma" w:cs="Tahoma"/>
          <w:sz w:val="20"/>
          <w:szCs w:val="20"/>
          <w:lang w:val="sl-SI"/>
        </w:rPr>
        <w:t>kontrola med in po izvedbi:</w:t>
      </w:r>
    </w:p>
    <w:p w14:paraId="447792EE" w14:textId="77777777" w:rsidR="00EF175E" w:rsidRPr="00833B5A" w:rsidRDefault="00EF175E"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temperatura zraka in pod</w:t>
      </w:r>
      <w:r w:rsidR="00720566" w:rsidRPr="00833B5A">
        <w:rPr>
          <w:rFonts w:ascii="Tahoma" w:hAnsi="Tahoma" w:cs="Tahoma"/>
          <w:sz w:val="20"/>
          <w:szCs w:val="20"/>
          <w:lang w:val="sl-SI"/>
        </w:rPr>
        <w:t>lage</w:t>
      </w:r>
      <w:r w:rsidR="00720566" w:rsidRPr="00833B5A">
        <w:rPr>
          <w:rFonts w:ascii="Tahoma" w:hAnsi="Tahoma" w:cs="Tahoma"/>
          <w:sz w:val="20"/>
          <w:szCs w:val="20"/>
          <w:lang w:val="sl-SI"/>
        </w:rPr>
        <w:tab/>
        <w:t xml:space="preserve">     </w:t>
      </w:r>
      <w:r w:rsidRPr="00833B5A">
        <w:rPr>
          <w:rFonts w:ascii="Tahoma" w:hAnsi="Tahoma" w:cs="Tahoma"/>
          <w:sz w:val="20"/>
          <w:szCs w:val="20"/>
          <w:lang w:val="sl-SI"/>
        </w:rPr>
        <w:t>3x dnevno</w:t>
      </w:r>
    </w:p>
    <w:p w14:paraId="3A4C9352"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temperatura rosišča</w:t>
      </w:r>
      <w:r w:rsidRPr="00833B5A">
        <w:rPr>
          <w:rFonts w:ascii="Tahoma" w:hAnsi="Tahoma" w:cs="Tahoma"/>
          <w:sz w:val="20"/>
          <w:szCs w:val="20"/>
          <w:lang w:val="sl-SI"/>
        </w:rPr>
        <w:tab/>
      </w:r>
      <w:r w:rsidRPr="00833B5A">
        <w:rPr>
          <w:rFonts w:ascii="Tahoma" w:hAnsi="Tahoma" w:cs="Tahoma"/>
          <w:sz w:val="20"/>
          <w:szCs w:val="20"/>
          <w:lang w:val="sl-SI"/>
        </w:rPr>
        <w:tab/>
        <w:t xml:space="preserve">     </w:t>
      </w:r>
      <w:r w:rsidR="00EF175E" w:rsidRPr="00833B5A">
        <w:rPr>
          <w:rFonts w:ascii="Tahoma" w:hAnsi="Tahoma" w:cs="Tahoma"/>
          <w:sz w:val="20"/>
          <w:szCs w:val="20"/>
          <w:lang w:val="sl-SI"/>
        </w:rPr>
        <w:t>3x dnevno ali ko se pogoji spremenijo</w:t>
      </w:r>
    </w:p>
    <w:p w14:paraId="26BC88FB" w14:textId="77777777" w:rsidR="00EF175E" w:rsidRPr="00833B5A" w:rsidRDefault="00EF175E"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debelina mokrega premaza</w:t>
      </w:r>
      <w:r w:rsidRPr="00833B5A">
        <w:rPr>
          <w:rFonts w:ascii="Tahoma" w:hAnsi="Tahoma" w:cs="Tahoma"/>
          <w:sz w:val="20"/>
          <w:szCs w:val="20"/>
          <w:lang w:val="sl-SI"/>
        </w:rPr>
        <w:tab/>
      </w:r>
      <w:r w:rsidRPr="00833B5A">
        <w:rPr>
          <w:rFonts w:ascii="Tahoma" w:hAnsi="Tahoma" w:cs="Tahoma"/>
          <w:sz w:val="20"/>
          <w:szCs w:val="20"/>
          <w:lang w:val="sl-SI"/>
        </w:rPr>
        <w:tab/>
      </w:r>
      <w:r w:rsidR="00720566" w:rsidRPr="00833B5A">
        <w:rPr>
          <w:rFonts w:ascii="Tahoma" w:hAnsi="Tahoma" w:cs="Tahoma"/>
          <w:sz w:val="20"/>
          <w:szCs w:val="20"/>
          <w:lang w:val="sl-SI"/>
        </w:rPr>
        <w:t xml:space="preserve">     </w:t>
      </w:r>
      <w:r w:rsidRPr="00833B5A">
        <w:rPr>
          <w:rFonts w:ascii="Tahoma" w:hAnsi="Tahoma" w:cs="Tahoma"/>
          <w:sz w:val="20"/>
          <w:szCs w:val="20"/>
          <w:lang w:val="sl-SI"/>
        </w:rPr>
        <w:t>na 500 m2  ali najmanj 1x na konstrukcijski del</w:t>
      </w:r>
    </w:p>
    <w:p w14:paraId="29DFD702" w14:textId="77777777" w:rsidR="00EF175E" w:rsidRPr="00833B5A" w:rsidRDefault="00EF175E"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odtržna trdnost zaščitnega premaza</w:t>
      </w:r>
      <w:r w:rsidRPr="00833B5A">
        <w:rPr>
          <w:rFonts w:ascii="Tahoma" w:hAnsi="Tahoma" w:cs="Tahoma"/>
          <w:sz w:val="20"/>
          <w:szCs w:val="20"/>
          <w:lang w:val="sl-SI"/>
        </w:rPr>
        <w:tab/>
      </w:r>
      <w:r w:rsidR="00720566" w:rsidRPr="00833B5A">
        <w:rPr>
          <w:rFonts w:ascii="Tahoma" w:hAnsi="Tahoma" w:cs="Tahoma"/>
          <w:sz w:val="20"/>
          <w:szCs w:val="20"/>
          <w:lang w:val="sl-SI"/>
        </w:rPr>
        <w:t xml:space="preserve">     </w:t>
      </w:r>
      <w:r w:rsidRPr="00833B5A">
        <w:rPr>
          <w:rFonts w:ascii="Tahoma" w:hAnsi="Tahoma" w:cs="Tahoma"/>
          <w:sz w:val="20"/>
          <w:szCs w:val="20"/>
          <w:lang w:val="sl-SI"/>
        </w:rPr>
        <w:t>na 500 m2  ali najmanj 1x na konstrukcijski del</w:t>
      </w:r>
    </w:p>
    <w:p w14:paraId="0B4828B1" w14:textId="77777777" w:rsidR="00EF175E" w:rsidRPr="00833B5A" w:rsidRDefault="00EF175E"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debelina nan</w:t>
      </w:r>
      <w:r w:rsidR="00720566" w:rsidRPr="00833B5A">
        <w:rPr>
          <w:rFonts w:ascii="Tahoma" w:hAnsi="Tahoma" w:cs="Tahoma"/>
          <w:sz w:val="20"/>
          <w:szCs w:val="20"/>
          <w:lang w:val="sl-SI"/>
        </w:rPr>
        <w:t>osa sanirne malte</w:t>
      </w:r>
      <w:r w:rsidR="00720566" w:rsidRPr="00833B5A">
        <w:rPr>
          <w:rFonts w:ascii="Tahoma" w:hAnsi="Tahoma" w:cs="Tahoma"/>
          <w:sz w:val="20"/>
          <w:szCs w:val="20"/>
          <w:lang w:val="sl-SI"/>
        </w:rPr>
        <w:tab/>
        <w:t xml:space="preserve">     </w:t>
      </w:r>
      <w:r w:rsidRPr="00833B5A">
        <w:rPr>
          <w:rFonts w:ascii="Tahoma" w:hAnsi="Tahoma" w:cs="Tahoma"/>
          <w:sz w:val="20"/>
          <w:szCs w:val="20"/>
          <w:lang w:val="sl-SI"/>
        </w:rPr>
        <w:t>na 500 m2  ali najmanj 1x na konstrukcijski del</w:t>
      </w:r>
    </w:p>
    <w:p w14:paraId="6A4DD448" w14:textId="77777777" w:rsidR="00EF175E" w:rsidRPr="00833B5A" w:rsidRDefault="00720566"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odtržna trdnost sanirne malte</w:t>
      </w:r>
      <w:r w:rsidRPr="00833B5A">
        <w:rPr>
          <w:rFonts w:ascii="Tahoma" w:hAnsi="Tahoma" w:cs="Tahoma"/>
          <w:sz w:val="20"/>
          <w:szCs w:val="20"/>
          <w:lang w:val="sl-SI"/>
        </w:rPr>
        <w:tab/>
        <w:t xml:space="preserve">     </w:t>
      </w:r>
      <w:r w:rsidR="00EF175E" w:rsidRPr="00833B5A">
        <w:rPr>
          <w:rFonts w:ascii="Tahoma" w:hAnsi="Tahoma" w:cs="Tahoma"/>
          <w:sz w:val="20"/>
          <w:szCs w:val="20"/>
          <w:lang w:val="sl-SI"/>
        </w:rPr>
        <w:t>na 500 m2  ali najmanj 1x na konstrukcijski del</w:t>
      </w:r>
    </w:p>
    <w:p w14:paraId="46D5C105" w14:textId="77777777" w:rsidR="00EF175E" w:rsidRPr="00833B5A" w:rsidRDefault="00EF175E" w:rsidP="00720566">
      <w:pPr>
        <w:widowControl/>
        <w:numPr>
          <w:ilvl w:val="0"/>
          <w:numId w:val="5"/>
        </w:numPr>
        <w:tabs>
          <w:tab w:val="clear" w:pos="720"/>
        </w:tabs>
        <w:spacing w:after="0" w:line="260" w:lineRule="exact"/>
        <w:ind w:left="1135" w:hanging="284"/>
        <w:jc w:val="both"/>
        <w:rPr>
          <w:rFonts w:ascii="Tahoma" w:hAnsi="Tahoma" w:cs="Tahoma"/>
          <w:sz w:val="20"/>
          <w:szCs w:val="20"/>
          <w:lang w:val="sl-SI"/>
        </w:rPr>
      </w:pPr>
      <w:r w:rsidRPr="00833B5A">
        <w:rPr>
          <w:rFonts w:ascii="Tahoma" w:hAnsi="Tahoma" w:cs="Tahoma"/>
          <w:sz w:val="20"/>
          <w:szCs w:val="20"/>
          <w:lang w:val="sl-SI"/>
        </w:rPr>
        <w:t>odt</w:t>
      </w:r>
      <w:r w:rsidR="00720566" w:rsidRPr="00833B5A">
        <w:rPr>
          <w:rFonts w:ascii="Tahoma" w:hAnsi="Tahoma" w:cs="Tahoma"/>
          <w:sz w:val="20"/>
          <w:szCs w:val="20"/>
          <w:lang w:val="sl-SI"/>
        </w:rPr>
        <w:t>ržna trdnost zaščitnih nanosov</w:t>
      </w:r>
      <w:r w:rsidR="00720566" w:rsidRPr="00833B5A">
        <w:rPr>
          <w:rFonts w:ascii="Tahoma" w:hAnsi="Tahoma" w:cs="Tahoma"/>
          <w:sz w:val="20"/>
          <w:szCs w:val="20"/>
          <w:lang w:val="sl-SI"/>
        </w:rPr>
        <w:tab/>
        <w:t xml:space="preserve">     </w:t>
      </w:r>
      <w:r w:rsidRPr="00833B5A">
        <w:rPr>
          <w:rFonts w:ascii="Tahoma" w:hAnsi="Tahoma" w:cs="Tahoma"/>
          <w:sz w:val="20"/>
          <w:szCs w:val="20"/>
          <w:lang w:val="sl-SI"/>
        </w:rPr>
        <w:t>na 500 m2  ali najmanj 1x na konstrukcijski del</w:t>
      </w:r>
    </w:p>
    <w:p w14:paraId="115AC81E" w14:textId="77777777" w:rsidR="00EF175E" w:rsidRPr="00833B5A" w:rsidRDefault="00EF175E" w:rsidP="00EF175E">
      <w:pPr>
        <w:spacing w:after="120" w:line="260" w:lineRule="exact"/>
        <w:ind w:right="62"/>
        <w:jc w:val="both"/>
        <w:rPr>
          <w:rFonts w:ascii="Tahoma" w:hAnsi="Tahoma" w:cs="Tahoma"/>
          <w:sz w:val="20"/>
          <w:szCs w:val="20"/>
        </w:rPr>
      </w:pPr>
    </w:p>
    <w:p w14:paraId="62BBDE92"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5C565F4E" w14:textId="77777777" w:rsidR="00EF175E" w:rsidRPr="00833B5A" w:rsidRDefault="00EF175E" w:rsidP="00EF175E">
      <w:pPr>
        <w:spacing w:after="120" w:line="260" w:lineRule="exact"/>
        <w:ind w:right="62"/>
        <w:jc w:val="both"/>
        <w:rPr>
          <w:rFonts w:ascii="Tahoma" w:hAnsi="Tahoma" w:cs="Tahoma"/>
          <w:sz w:val="20"/>
          <w:szCs w:val="20"/>
        </w:rPr>
      </w:pPr>
    </w:p>
    <w:p w14:paraId="78930C1F"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Temperatura rosišča mora bit vsaj 3</w:t>
      </w:r>
      <w:r w:rsidR="00DF186F" w:rsidRPr="00833B5A">
        <w:rPr>
          <w:rFonts w:ascii="Tahoma" w:hAnsi="Tahoma" w:cs="Tahoma"/>
          <w:sz w:val="20"/>
          <w:szCs w:val="20"/>
        </w:rPr>
        <w:t xml:space="preserve"> st </w:t>
      </w:r>
      <w:r w:rsidRPr="00833B5A">
        <w:rPr>
          <w:rFonts w:ascii="Tahoma" w:hAnsi="Tahoma" w:cs="Tahoma"/>
          <w:sz w:val="20"/>
          <w:szCs w:val="20"/>
        </w:rPr>
        <w:t>C višja od temperature podlage.</w:t>
      </w:r>
    </w:p>
    <w:p w14:paraId="3C450AD5" w14:textId="77777777" w:rsidR="00DF186F" w:rsidRPr="00833B5A" w:rsidRDefault="00DF186F" w:rsidP="00DF186F">
      <w:pPr>
        <w:spacing w:after="120" w:line="260" w:lineRule="exact"/>
        <w:ind w:right="62"/>
        <w:jc w:val="both"/>
        <w:rPr>
          <w:rFonts w:ascii="Tahoma" w:hAnsi="Tahoma" w:cs="Tahoma"/>
          <w:sz w:val="20"/>
          <w:szCs w:val="20"/>
        </w:rPr>
      </w:pPr>
    </w:p>
    <w:p w14:paraId="3FBD53BD" w14:textId="77777777" w:rsidR="00DF186F" w:rsidRPr="00833B5A" w:rsidRDefault="00DF186F" w:rsidP="00DF186F">
      <w:pPr>
        <w:spacing w:after="120" w:line="260" w:lineRule="exact"/>
        <w:ind w:right="62"/>
        <w:jc w:val="both"/>
        <w:rPr>
          <w:rFonts w:ascii="Tahoma" w:hAnsi="Tahoma" w:cs="Tahoma"/>
          <w:sz w:val="20"/>
          <w:szCs w:val="20"/>
        </w:rPr>
      </w:pPr>
      <w:r w:rsidRPr="00833B5A">
        <w:rPr>
          <w:rFonts w:ascii="Tahoma" w:hAnsi="Tahoma" w:cs="Tahoma"/>
          <w:sz w:val="20"/>
          <w:szCs w:val="20"/>
        </w:rPr>
        <w:t>Osnovne zahteve za odtržno trdnost podlage (beton) znašajo: povprečna vrednost 2 N/mm</w:t>
      </w:r>
      <w:r w:rsidRPr="00833B5A">
        <w:rPr>
          <w:rFonts w:ascii="Tahoma" w:hAnsi="Tahoma" w:cs="Tahoma"/>
          <w:sz w:val="20"/>
          <w:szCs w:val="20"/>
          <w:vertAlign w:val="superscript"/>
        </w:rPr>
        <w:t>2</w:t>
      </w:r>
      <w:r w:rsidRPr="00833B5A">
        <w:rPr>
          <w:rFonts w:ascii="Tahoma" w:hAnsi="Tahoma" w:cs="Tahoma"/>
          <w:sz w:val="20"/>
          <w:szCs w:val="20"/>
        </w:rPr>
        <w:t>, minimalni rezultat 1,5 N/mm</w:t>
      </w:r>
      <w:r w:rsidRPr="00833B5A">
        <w:rPr>
          <w:rFonts w:ascii="Tahoma" w:hAnsi="Tahoma" w:cs="Tahoma"/>
          <w:sz w:val="20"/>
          <w:szCs w:val="20"/>
          <w:vertAlign w:val="superscript"/>
        </w:rPr>
        <w:t>2</w:t>
      </w:r>
      <w:r w:rsidRPr="00833B5A">
        <w:rPr>
          <w:rFonts w:ascii="Tahoma" w:hAnsi="Tahoma" w:cs="Tahoma"/>
          <w:sz w:val="20"/>
          <w:szCs w:val="20"/>
        </w:rPr>
        <w:t xml:space="preserve">. </w:t>
      </w:r>
    </w:p>
    <w:p w14:paraId="5D4242A4" w14:textId="77777777" w:rsidR="00DF186F" w:rsidRPr="00833B5A" w:rsidRDefault="00DF186F" w:rsidP="00DF186F">
      <w:pPr>
        <w:spacing w:after="120" w:line="260" w:lineRule="exact"/>
        <w:ind w:right="62"/>
        <w:jc w:val="both"/>
        <w:rPr>
          <w:rFonts w:ascii="Tahoma" w:hAnsi="Tahoma" w:cs="Tahoma"/>
          <w:sz w:val="20"/>
          <w:szCs w:val="20"/>
        </w:rPr>
      </w:pPr>
      <w:r w:rsidRPr="00833B5A">
        <w:rPr>
          <w:rFonts w:ascii="Tahoma" w:hAnsi="Tahoma" w:cs="Tahoma"/>
          <w:sz w:val="20"/>
          <w:szCs w:val="20"/>
        </w:rPr>
        <w:t>Osnovne zahteve za odtržno trdnost malt ali brizganih betonov (na betonsko podlago) znašajo za konstrukcijsko popravilo: povprečna vrednost 1,5 N/mm</w:t>
      </w:r>
      <w:r w:rsidRPr="00833B5A">
        <w:rPr>
          <w:rFonts w:ascii="Tahoma" w:hAnsi="Tahoma" w:cs="Tahoma"/>
          <w:sz w:val="20"/>
          <w:szCs w:val="20"/>
          <w:vertAlign w:val="superscript"/>
        </w:rPr>
        <w:t>2</w:t>
      </w:r>
      <w:r w:rsidRPr="00833B5A">
        <w:rPr>
          <w:rFonts w:ascii="Tahoma" w:hAnsi="Tahoma" w:cs="Tahoma"/>
          <w:sz w:val="20"/>
          <w:szCs w:val="20"/>
        </w:rPr>
        <w:t>, minimalni rezultat 1,</w:t>
      </w:r>
      <w:r w:rsidR="005C5462" w:rsidRPr="00833B5A">
        <w:rPr>
          <w:rFonts w:ascii="Tahoma" w:hAnsi="Tahoma" w:cs="Tahoma"/>
          <w:sz w:val="20"/>
          <w:szCs w:val="20"/>
        </w:rPr>
        <w:t>1</w:t>
      </w:r>
      <w:r w:rsidRPr="00833B5A">
        <w:rPr>
          <w:rFonts w:ascii="Tahoma" w:hAnsi="Tahoma" w:cs="Tahoma"/>
          <w:sz w:val="20"/>
          <w:szCs w:val="20"/>
        </w:rPr>
        <w:t xml:space="preserve"> N/mm</w:t>
      </w:r>
      <w:r w:rsidRPr="00833B5A">
        <w:rPr>
          <w:rFonts w:ascii="Tahoma" w:hAnsi="Tahoma" w:cs="Tahoma"/>
          <w:sz w:val="20"/>
          <w:szCs w:val="20"/>
          <w:vertAlign w:val="superscript"/>
        </w:rPr>
        <w:t>2</w:t>
      </w:r>
      <w:r w:rsidRPr="00833B5A">
        <w:rPr>
          <w:rFonts w:ascii="Tahoma" w:hAnsi="Tahoma" w:cs="Tahoma"/>
          <w:sz w:val="20"/>
          <w:szCs w:val="20"/>
        </w:rPr>
        <w:t>. Pri dinamično obremenjenih konstrukcijskih elementih (le-te določi projektant konstrukcije) so zahteve povečane: povprečna vrednost 2 N/mm</w:t>
      </w:r>
      <w:r w:rsidRPr="00833B5A">
        <w:rPr>
          <w:rFonts w:ascii="Tahoma" w:hAnsi="Tahoma" w:cs="Tahoma"/>
          <w:sz w:val="20"/>
          <w:szCs w:val="20"/>
          <w:vertAlign w:val="superscript"/>
        </w:rPr>
        <w:t>2</w:t>
      </w:r>
      <w:r w:rsidRPr="00833B5A">
        <w:rPr>
          <w:rFonts w:ascii="Tahoma" w:hAnsi="Tahoma" w:cs="Tahoma"/>
          <w:sz w:val="20"/>
          <w:szCs w:val="20"/>
        </w:rPr>
        <w:t>, minimalni rezultat 1,5 N/mm</w:t>
      </w:r>
      <w:r w:rsidRPr="00833B5A">
        <w:rPr>
          <w:rFonts w:ascii="Tahoma" w:hAnsi="Tahoma" w:cs="Tahoma"/>
          <w:sz w:val="20"/>
          <w:szCs w:val="20"/>
          <w:vertAlign w:val="superscript"/>
        </w:rPr>
        <w:t>2</w:t>
      </w:r>
      <w:r w:rsidRPr="00833B5A">
        <w:rPr>
          <w:rFonts w:ascii="Tahoma" w:hAnsi="Tahoma" w:cs="Tahoma"/>
          <w:sz w:val="20"/>
          <w:szCs w:val="20"/>
        </w:rPr>
        <w:t xml:space="preserve">. </w:t>
      </w:r>
    </w:p>
    <w:p w14:paraId="52036445" w14:textId="77777777" w:rsidR="00DF186F" w:rsidRPr="00833B5A" w:rsidRDefault="00DF186F" w:rsidP="00DF186F">
      <w:pPr>
        <w:spacing w:after="120" w:line="260" w:lineRule="exact"/>
        <w:ind w:right="62"/>
        <w:jc w:val="both"/>
        <w:rPr>
          <w:rFonts w:ascii="Tahoma" w:hAnsi="Tahoma" w:cs="Tahoma"/>
          <w:sz w:val="20"/>
          <w:szCs w:val="20"/>
        </w:rPr>
      </w:pPr>
      <w:r w:rsidRPr="00833B5A">
        <w:rPr>
          <w:rFonts w:ascii="Tahoma" w:hAnsi="Tahoma" w:cs="Tahoma"/>
          <w:sz w:val="20"/>
          <w:szCs w:val="20"/>
        </w:rPr>
        <w:t>Osnovne zahteve za odtržno trdnost malt ali brizganih betonov (na betonsko podlago) znašajo za nekonstrukcijsko popravilo: povprečna vrednost 1,0 N/mm</w:t>
      </w:r>
      <w:r w:rsidRPr="00833B5A">
        <w:rPr>
          <w:rFonts w:ascii="Tahoma" w:hAnsi="Tahoma" w:cs="Tahoma"/>
          <w:sz w:val="20"/>
          <w:szCs w:val="20"/>
          <w:vertAlign w:val="superscript"/>
        </w:rPr>
        <w:t>2</w:t>
      </w:r>
      <w:r w:rsidRPr="00833B5A">
        <w:rPr>
          <w:rFonts w:ascii="Tahoma" w:hAnsi="Tahoma" w:cs="Tahoma"/>
          <w:sz w:val="20"/>
          <w:szCs w:val="20"/>
        </w:rPr>
        <w:t>, minimalni rezultat 0,7 N/mm</w:t>
      </w:r>
      <w:r w:rsidRPr="00833B5A">
        <w:rPr>
          <w:rFonts w:ascii="Tahoma" w:hAnsi="Tahoma" w:cs="Tahoma"/>
          <w:sz w:val="20"/>
          <w:szCs w:val="20"/>
          <w:vertAlign w:val="superscript"/>
        </w:rPr>
        <w:t>2</w:t>
      </w:r>
      <w:r w:rsidRPr="00833B5A">
        <w:rPr>
          <w:rFonts w:ascii="Tahoma" w:hAnsi="Tahoma" w:cs="Tahoma"/>
          <w:sz w:val="20"/>
          <w:szCs w:val="20"/>
        </w:rPr>
        <w:t>. Pri dinamično obremenjenih konstrukcijskih elementih (le-te določi projektant konstrukcije) so zahteve povečane: povprečna vrednost 2 N/mm</w:t>
      </w:r>
      <w:r w:rsidRPr="00833B5A">
        <w:rPr>
          <w:rFonts w:ascii="Tahoma" w:hAnsi="Tahoma" w:cs="Tahoma"/>
          <w:sz w:val="20"/>
          <w:szCs w:val="20"/>
          <w:vertAlign w:val="superscript"/>
        </w:rPr>
        <w:t>2</w:t>
      </w:r>
      <w:r w:rsidRPr="00833B5A">
        <w:rPr>
          <w:rFonts w:ascii="Tahoma" w:hAnsi="Tahoma" w:cs="Tahoma"/>
          <w:sz w:val="20"/>
          <w:szCs w:val="20"/>
        </w:rPr>
        <w:t>, minimalni rezultat 1,5 N/mm</w:t>
      </w:r>
      <w:r w:rsidRPr="00833B5A">
        <w:rPr>
          <w:rFonts w:ascii="Tahoma" w:hAnsi="Tahoma" w:cs="Tahoma"/>
          <w:sz w:val="20"/>
          <w:szCs w:val="20"/>
          <w:vertAlign w:val="superscript"/>
        </w:rPr>
        <w:t>2</w:t>
      </w:r>
      <w:r w:rsidRPr="00833B5A">
        <w:rPr>
          <w:rFonts w:ascii="Tahoma" w:hAnsi="Tahoma" w:cs="Tahoma"/>
          <w:sz w:val="20"/>
          <w:szCs w:val="20"/>
        </w:rPr>
        <w:t xml:space="preserve">. </w:t>
      </w:r>
    </w:p>
    <w:p w14:paraId="672A8AF9" w14:textId="77777777" w:rsidR="00EF175E" w:rsidRPr="00833B5A" w:rsidRDefault="00DF186F" w:rsidP="00DF186F">
      <w:pPr>
        <w:spacing w:after="120" w:line="260" w:lineRule="exact"/>
        <w:ind w:right="62"/>
        <w:jc w:val="both"/>
        <w:rPr>
          <w:rFonts w:ascii="Tahoma" w:hAnsi="Tahoma" w:cs="Tahoma"/>
          <w:sz w:val="20"/>
          <w:szCs w:val="20"/>
        </w:rPr>
      </w:pPr>
      <w:r w:rsidRPr="00833B5A">
        <w:rPr>
          <w:rFonts w:ascii="Tahoma" w:hAnsi="Tahoma" w:cs="Tahoma"/>
          <w:sz w:val="20"/>
          <w:szCs w:val="20"/>
        </w:rPr>
        <w:t>Osnovne zahteve za odtržno trdnost impregnacij in premazov znašajo: povprečna vrednost 0,8-2,0 N/mm</w:t>
      </w:r>
      <w:r w:rsidRPr="00833B5A">
        <w:rPr>
          <w:rFonts w:ascii="Tahoma" w:hAnsi="Tahoma" w:cs="Tahoma"/>
          <w:sz w:val="20"/>
          <w:szCs w:val="20"/>
          <w:vertAlign w:val="superscript"/>
        </w:rPr>
        <w:t>2</w:t>
      </w:r>
      <w:r w:rsidRPr="00833B5A">
        <w:rPr>
          <w:rFonts w:ascii="Tahoma" w:hAnsi="Tahoma" w:cs="Tahoma"/>
          <w:sz w:val="20"/>
          <w:szCs w:val="20"/>
        </w:rPr>
        <w:t>, minimalni rezultat 0,5-1,5 N/mm</w:t>
      </w:r>
      <w:r w:rsidRPr="00833B5A">
        <w:rPr>
          <w:rFonts w:ascii="Tahoma" w:hAnsi="Tahoma" w:cs="Tahoma"/>
          <w:sz w:val="20"/>
          <w:szCs w:val="20"/>
          <w:vertAlign w:val="superscript"/>
        </w:rPr>
        <w:t>2</w:t>
      </w:r>
      <w:r w:rsidRPr="00833B5A">
        <w:rPr>
          <w:rFonts w:ascii="Tahoma" w:hAnsi="Tahoma" w:cs="Tahoma"/>
          <w:sz w:val="20"/>
          <w:szCs w:val="20"/>
        </w:rPr>
        <w:t xml:space="preserve"> (odvisno od vrste impregnacijskega ali premaznega sistema ter ostalih pogojev - glej SIST EN 1504-2), za cementne izravnave pa podobno, odvisno od zaščitnega sistema: povprečna vrednost 1,3-2,0 N/mm</w:t>
      </w:r>
      <w:r w:rsidRPr="00833B5A">
        <w:rPr>
          <w:rFonts w:ascii="Tahoma" w:hAnsi="Tahoma" w:cs="Tahoma"/>
          <w:sz w:val="20"/>
          <w:szCs w:val="20"/>
          <w:vertAlign w:val="superscript"/>
        </w:rPr>
        <w:t>2</w:t>
      </w:r>
      <w:r w:rsidRPr="00833B5A">
        <w:rPr>
          <w:rFonts w:ascii="Tahoma" w:hAnsi="Tahoma" w:cs="Tahoma"/>
          <w:sz w:val="20"/>
          <w:szCs w:val="20"/>
        </w:rPr>
        <w:t>, minimalni rezultat 0,8-1,5 N/mm</w:t>
      </w:r>
      <w:r w:rsidRPr="00833B5A">
        <w:rPr>
          <w:rFonts w:ascii="Tahoma" w:hAnsi="Tahoma" w:cs="Tahoma"/>
          <w:sz w:val="20"/>
          <w:szCs w:val="20"/>
          <w:vertAlign w:val="superscript"/>
        </w:rPr>
        <w:t>2</w:t>
      </w:r>
      <w:r w:rsidRPr="00833B5A">
        <w:rPr>
          <w:rFonts w:ascii="Tahoma" w:hAnsi="Tahoma" w:cs="Tahoma"/>
          <w:sz w:val="20"/>
          <w:szCs w:val="20"/>
        </w:rPr>
        <w:t>.</w:t>
      </w:r>
    </w:p>
    <w:p w14:paraId="66225F7A" w14:textId="77777777" w:rsidR="00EF175E" w:rsidRPr="00833B5A" w:rsidRDefault="00EF175E" w:rsidP="003013D7">
      <w:pPr>
        <w:pStyle w:val="Naslov4"/>
        <w:spacing w:after="120"/>
        <w:rPr>
          <w:rFonts w:ascii="Tahoma" w:hAnsi="Tahoma" w:cs="Tahoma"/>
          <w:sz w:val="22"/>
          <w:szCs w:val="22"/>
        </w:rPr>
      </w:pPr>
      <w:r w:rsidRPr="00833B5A">
        <w:rPr>
          <w:rFonts w:ascii="Tahoma" w:hAnsi="Tahoma" w:cs="Tahoma"/>
          <w:sz w:val="22"/>
          <w:szCs w:val="22"/>
        </w:rPr>
        <w:t>Merjenje in prevzem del</w:t>
      </w:r>
    </w:p>
    <w:p w14:paraId="4FB5B02C" w14:textId="77777777" w:rsidR="00EF175E" w:rsidRPr="00833B5A" w:rsidRDefault="005C5462" w:rsidP="003013D7">
      <w:pPr>
        <w:pStyle w:val="Naslov5"/>
        <w:spacing w:after="120"/>
        <w:rPr>
          <w:rFonts w:ascii="Tahoma" w:hAnsi="Tahoma" w:cs="Tahoma"/>
          <w:b/>
          <w:i w:val="0"/>
        </w:rPr>
      </w:pPr>
      <w:r w:rsidRPr="00833B5A">
        <w:rPr>
          <w:rFonts w:ascii="Tahoma" w:hAnsi="Tahoma" w:cs="Tahoma"/>
          <w:b/>
          <w:i w:val="0"/>
        </w:rPr>
        <w:t>M</w:t>
      </w:r>
      <w:r w:rsidR="00EF175E" w:rsidRPr="00833B5A">
        <w:rPr>
          <w:rFonts w:ascii="Tahoma" w:hAnsi="Tahoma" w:cs="Tahoma"/>
          <w:b/>
          <w:i w:val="0"/>
        </w:rPr>
        <w:t>erjenje del</w:t>
      </w:r>
    </w:p>
    <w:p w14:paraId="0834748F"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Izvršena dela je treba meriti skladno s splošni</w:t>
      </w:r>
      <w:r w:rsidR="005C5462" w:rsidRPr="00833B5A">
        <w:rPr>
          <w:rFonts w:ascii="Tahoma" w:hAnsi="Tahoma" w:cs="Tahoma"/>
          <w:sz w:val="20"/>
          <w:szCs w:val="20"/>
        </w:rPr>
        <w:t>mi</w:t>
      </w:r>
      <w:r w:rsidRPr="00833B5A">
        <w:rPr>
          <w:rFonts w:ascii="Tahoma" w:hAnsi="Tahoma" w:cs="Tahoma"/>
          <w:sz w:val="20"/>
          <w:szCs w:val="20"/>
        </w:rPr>
        <w:t xml:space="preserve"> tehnični</w:t>
      </w:r>
      <w:r w:rsidR="005C5462" w:rsidRPr="00833B5A">
        <w:rPr>
          <w:rFonts w:ascii="Tahoma" w:hAnsi="Tahoma" w:cs="Tahoma"/>
          <w:sz w:val="20"/>
          <w:szCs w:val="20"/>
        </w:rPr>
        <w:t>mi</w:t>
      </w:r>
      <w:r w:rsidRPr="00833B5A">
        <w:rPr>
          <w:rFonts w:ascii="Tahoma" w:hAnsi="Tahoma" w:cs="Tahoma"/>
          <w:sz w:val="20"/>
          <w:szCs w:val="20"/>
        </w:rPr>
        <w:t xml:space="preserve"> pogoj</w:t>
      </w:r>
      <w:r w:rsidR="005C5462" w:rsidRPr="00833B5A">
        <w:rPr>
          <w:rFonts w:ascii="Tahoma" w:hAnsi="Tahoma" w:cs="Tahoma"/>
          <w:sz w:val="20"/>
          <w:szCs w:val="20"/>
        </w:rPr>
        <w:t>i</w:t>
      </w:r>
      <w:r w:rsidRPr="00833B5A">
        <w:rPr>
          <w:rFonts w:ascii="Tahoma" w:hAnsi="Tahoma" w:cs="Tahoma"/>
          <w:sz w:val="20"/>
          <w:szCs w:val="20"/>
        </w:rPr>
        <w:t xml:space="preserve"> ter izračunati v ustreznih enotah mere.</w:t>
      </w:r>
    </w:p>
    <w:p w14:paraId="5F684CFE"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Vse količine morajo biti izmerjene po dejansko izvršenem obsegu in vrsti del, ki so bila izvršena v okviru predizmer v projektni dokumentaciji.</w:t>
      </w:r>
    </w:p>
    <w:p w14:paraId="3F5E8B35" w14:textId="77777777" w:rsidR="00EF175E" w:rsidRPr="00833B5A" w:rsidRDefault="00EF175E" w:rsidP="003013D7">
      <w:pPr>
        <w:pStyle w:val="Naslov5"/>
        <w:spacing w:after="120"/>
        <w:rPr>
          <w:rFonts w:ascii="Tahoma" w:hAnsi="Tahoma" w:cs="Tahoma"/>
          <w:b/>
          <w:i w:val="0"/>
        </w:rPr>
      </w:pPr>
      <w:r w:rsidRPr="00833B5A">
        <w:rPr>
          <w:rFonts w:ascii="Tahoma" w:hAnsi="Tahoma" w:cs="Tahoma"/>
          <w:b/>
          <w:i w:val="0"/>
        </w:rPr>
        <w:lastRenderedPageBreak/>
        <w:t>Prevzem del</w:t>
      </w:r>
    </w:p>
    <w:p w14:paraId="290F4F6A"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Izvršena dela pri popravilu objektov mora prevzeti nadzornik po zahtevah za kakovost v teh </w:t>
      </w:r>
      <w:r w:rsidR="005C5462" w:rsidRPr="00833B5A">
        <w:rPr>
          <w:rFonts w:ascii="Tahoma" w:hAnsi="Tahoma" w:cs="Tahoma"/>
          <w:sz w:val="20"/>
          <w:szCs w:val="20"/>
        </w:rPr>
        <w:t xml:space="preserve">posebnih </w:t>
      </w:r>
      <w:r w:rsidRPr="00833B5A">
        <w:rPr>
          <w:rFonts w:ascii="Tahoma" w:hAnsi="Tahoma" w:cs="Tahoma"/>
          <w:sz w:val="20"/>
          <w:szCs w:val="20"/>
        </w:rPr>
        <w:t>tehničnih pogojih in skladno splošni</w:t>
      </w:r>
      <w:r w:rsidR="005C5462" w:rsidRPr="00833B5A">
        <w:rPr>
          <w:rFonts w:ascii="Tahoma" w:hAnsi="Tahoma" w:cs="Tahoma"/>
          <w:sz w:val="20"/>
          <w:szCs w:val="20"/>
        </w:rPr>
        <w:t>mi</w:t>
      </w:r>
      <w:r w:rsidRPr="00833B5A">
        <w:rPr>
          <w:rFonts w:ascii="Tahoma" w:hAnsi="Tahoma" w:cs="Tahoma"/>
          <w:sz w:val="20"/>
          <w:szCs w:val="20"/>
        </w:rPr>
        <w:t xml:space="preserve"> tehnični</w:t>
      </w:r>
      <w:r w:rsidR="005C5462" w:rsidRPr="00833B5A">
        <w:rPr>
          <w:rFonts w:ascii="Tahoma" w:hAnsi="Tahoma" w:cs="Tahoma"/>
          <w:sz w:val="20"/>
          <w:szCs w:val="20"/>
        </w:rPr>
        <w:t>mi</w:t>
      </w:r>
      <w:r w:rsidRPr="00833B5A">
        <w:rPr>
          <w:rFonts w:ascii="Tahoma" w:hAnsi="Tahoma" w:cs="Tahoma"/>
          <w:sz w:val="20"/>
          <w:szCs w:val="20"/>
        </w:rPr>
        <w:t xml:space="preserve"> pogoj</w:t>
      </w:r>
      <w:r w:rsidR="005C5462" w:rsidRPr="00833B5A">
        <w:rPr>
          <w:rFonts w:ascii="Tahoma" w:hAnsi="Tahoma" w:cs="Tahoma"/>
          <w:sz w:val="20"/>
          <w:szCs w:val="20"/>
        </w:rPr>
        <w:t>i</w:t>
      </w:r>
      <w:r w:rsidRPr="00833B5A">
        <w:rPr>
          <w:rFonts w:ascii="Tahoma" w:hAnsi="Tahoma" w:cs="Tahoma"/>
          <w:sz w:val="20"/>
          <w:szCs w:val="20"/>
        </w:rPr>
        <w:t>. Vse ugotovljene pomanjkljivosti po teh zahtevah mora izvajalec odpraviti.</w:t>
      </w:r>
    </w:p>
    <w:p w14:paraId="4B666335" w14:textId="77777777" w:rsidR="00EF175E" w:rsidRPr="00833B5A" w:rsidRDefault="00EF175E" w:rsidP="003013D7">
      <w:pPr>
        <w:pStyle w:val="Naslov4"/>
        <w:spacing w:after="120"/>
        <w:rPr>
          <w:rFonts w:ascii="Tahoma" w:hAnsi="Tahoma" w:cs="Tahoma"/>
          <w:sz w:val="22"/>
          <w:szCs w:val="22"/>
        </w:rPr>
      </w:pPr>
      <w:r w:rsidRPr="00833B5A">
        <w:rPr>
          <w:rFonts w:ascii="Tahoma" w:hAnsi="Tahoma" w:cs="Tahoma"/>
          <w:sz w:val="22"/>
          <w:szCs w:val="22"/>
        </w:rPr>
        <w:t>Obračun del</w:t>
      </w:r>
    </w:p>
    <w:p w14:paraId="31F8CFF5" w14:textId="77777777" w:rsidR="00EF175E" w:rsidRPr="00833B5A" w:rsidRDefault="00EF175E" w:rsidP="003013D7">
      <w:pPr>
        <w:pStyle w:val="Naslov5"/>
        <w:spacing w:after="120"/>
        <w:rPr>
          <w:rFonts w:ascii="Tahoma" w:hAnsi="Tahoma" w:cs="Tahoma"/>
          <w:b/>
          <w:i w:val="0"/>
        </w:rPr>
      </w:pPr>
      <w:r w:rsidRPr="00833B5A">
        <w:rPr>
          <w:rFonts w:ascii="Tahoma" w:hAnsi="Tahoma" w:cs="Tahoma"/>
          <w:b/>
          <w:i w:val="0"/>
        </w:rPr>
        <w:t>Splošno</w:t>
      </w:r>
    </w:p>
    <w:p w14:paraId="314EAC77"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Izvršena dela je treba obračunati skladno s splošni</w:t>
      </w:r>
      <w:r w:rsidR="005C5462" w:rsidRPr="00833B5A">
        <w:rPr>
          <w:rFonts w:ascii="Tahoma" w:hAnsi="Tahoma" w:cs="Tahoma"/>
          <w:sz w:val="20"/>
          <w:szCs w:val="20"/>
        </w:rPr>
        <w:t>mi</w:t>
      </w:r>
      <w:r w:rsidRPr="00833B5A">
        <w:rPr>
          <w:rFonts w:ascii="Tahoma" w:hAnsi="Tahoma" w:cs="Tahoma"/>
          <w:sz w:val="20"/>
          <w:szCs w:val="20"/>
        </w:rPr>
        <w:t xml:space="preserve"> tehnični</w:t>
      </w:r>
      <w:r w:rsidR="005C5462" w:rsidRPr="00833B5A">
        <w:rPr>
          <w:rFonts w:ascii="Tahoma" w:hAnsi="Tahoma" w:cs="Tahoma"/>
          <w:sz w:val="20"/>
          <w:szCs w:val="20"/>
        </w:rPr>
        <w:t>mi</w:t>
      </w:r>
      <w:r w:rsidRPr="00833B5A">
        <w:rPr>
          <w:rFonts w:ascii="Tahoma" w:hAnsi="Tahoma" w:cs="Tahoma"/>
          <w:sz w:val="20"/>
          <w:szCs w:val="20"/>
        </w:rPr>
        <w:t xml:space="preserve"> pogoj</w:t>
      </w:r>
      <w:r w:rsidR="005C5462" w:rsidRPr="00833B5A">
        <w:rPr>
          <w:rFonts w:ascii="Tahoma" w:hAnsi="Tahoma" w:cs="Tahoma"/>
          <w:sz w:val="20"/>
          <w:szCs w:val="20"/>
        </w:rPr>
        <w:t>i</w:t>
      </w:r>
      <w:r w:rsidRPr="00833B5A">
        <w:rPr>
          <w:rFonts w:ascii="Tahoma" w:hAnsi="Tahoma" w:cs="Tahoma"/>
          <w:sz w:val="20"/>
          <w:szCs w:val="20"/>
        </w:rPr>
        <w:t>.</w:t>
      </w:r>
    </w:p>
    <w:p w14:paraId="323B2F7E"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Količine je treba obračunati po pogodbeni enotni ceni.</w:t>
      </w:r>
    </w:p>
    <w:p w14:paraId="2399BB95"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V pogodbeni enotni ceni morajo biti zajete vse storitve, potrebne za popolno dovršitev del. Izvajalec nima pravice naknadno zahtevati doplačilo.</w:t>
      </w:r>
    </w:p>
    <w:p w14:paraId="5BBE0F8E" w14:textId="77777777" w:rsidR="00EF175E" w:rsidRPr="00833B5A" w:rsidRDefault="00EF175E" w:rsidP="003013D7">
      <w:pPr>
        <w:pStyle w:val="Naslov5"/>
        <w:spacing w:after="120"/>
        <w:rPr>
          <w:rFonts w:ascii="Tahoma" w:hAnsi="Tahoma" w:cs="Tahoma"/>
          <w:b/>
          <w:i w:val="0"/>
        </w:rPr>
      </w:pPr>
      <w:r w:rsidRPr="00833B5A">
        <w:rPr>
          <w:rFonts w:ascii="Tahoma" w:hAnsi="Tahoma" w:cs="Tahoma"/>
          <w:b/>
          <w:i w:val="0"/>
        </w:rPr>
        <w:t>Odbitki zaradi neustrezne kakovosti</w:t>
      </w:r>
    </w:p>
    <w:p w14:paraId="25679EEB" w14:textId="77777777" w:rsidR="00EF175E" w:rsidRPr="00833B5A" w:rsidRDefault="00EF175E" w:rsidP="00720566">
      <w:pPr>
        <w:pStyle w:val="Naslov6"/>
        <w:spacing w:after="120"/>
        <w:rPr>
          <w:i w:val="0"/>
        </w:rPr>
      </w:pPr>
      <w:r w:rsidRPr="00833B5A">
        <w:rPr>
          <w:i w:val="0"/>
        </w:rPr>
        <w:t>Kakovost materialov</w:t>
      </w:r>
    </w:p>
    <w:p w14:paraId="1348592B"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Zaradi pogojene ustrezne kakovosti materialov za dela pri  obnovi betonskih objektov pri obračunu del za kakovost materialov ni odbitkov.</w:t>
      </w:r>
    </w:p>
    <w:p w14:paraId="59917826"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Če izvajalec vgradi material, ki ne ustreza zahtevi teh tehničnih pogojev, odloči o načinu obračuna nadzornik.</w:t>
      </w:r>
    </w:p>
    <w:p w14:paraId="3CBB261E" w14:textId="77777777" w:rsidR="00EF175E" w:rsidRPr="00833B5A" w:rsidRDefault="00EF175E" w:rsidP="00720566">
      <w:pPr>
        <w:pStyle w:val="Naslov6"/>
        <w:spacing w:after="120"/>
        <w:rPr>
          <w:i w:val="0"/>
        </w:rPr>
      </w:pPr>
      <w:r w:rsidRPr="00833B5A">
        <w:rPr>
          <w:i w:val="0"/>
        </w:rPr>
        <w:t>Kakovost izvedbe</w:t>
      </w:r>
    </w:p>
    <w:p w14:paraId="72B21E58" w14:textId="77777777" w:rsidR="00EF175E" w:rsidRPr="00833B5A" w:rsidRDefault="00EF175E" w:rsidP="00EF175E">
      <w:pPr>
        <w:spacing w:after="120" w:line="260" w:lineRule="exact"/>
        <w:ind w:right="62"/>
        <w:jc w:val="both"/>
        <w:rPr>
          <w:rFonts w:ascii="Tahoma" w:hAnsi="Tahoma" w:cs="Tahoma"/>
          <w:sz w:val="20"/>
          <w:szCs w:val="20"/>
        </w:rPr>
      </w:pPr>
      <w:r w:rsidRPr="00833B5A">
        <w:rPr>
          <w:rFonts w:ascii="Tahoma" w:hAnsi="Tahoma" w:cs="Tahoma"/>
          <w:sz w:val="20"/>
          <w:szCs w:val="20"/>
        </w:rPr>
        <w:t xml:space="preserve">Če izvajalec ne zagotovi zahtevane kakovosti del pri obnovi </w:t>
      </w:r>
      <w:r w:rsidR="005C5462" w:rsidRPr="00833B5A">
        <w:rPr>
          <w:rFonts w:ascii="Tahoma" w:hAnsi="Tahoma" w:cs="Tahoma"/>
          <w:sz w:val="20"/>
          <w:szCs w:val="20"/>
        </w:rPr>
        <w:t>b</w:t>
      </w:r>
      <w:r w:rsidRPr="00833B5A">
        <w:rPr>
          <w:rFonts w:ascii="Tahoma" w:hAnsi="Tahoma" w:cs="Tahoma"/>
          <w:sz w:val="20"/>
          <w:szCs w:val="20"/>
        </w:rPr>
        <w:t>etonskih objektov, odloči o načinu obračuna nadzornik.</w:t>
      </w:r>
    </w:p>
    <w:p w14:paraId="364300D1" w14:textId="77777777" w:rsidR="00EF175E" w:rsidRPr="00833B5A" w:rsidRDefault="00EF175E" w:rsidP="00AE1EC4">
      <w:pPr>
        <w:spacing w:after="120" w:line="260" w:lineRule="exact"/>
        <w:ind w:right="62"/>
        <w:jc w:val="both"/>
        <w:rPr>
          <w:rFonts w:ascii="Tahoma" w:hAnsi="Tahoma" w:cs="Tahoma"/>
          <w:sz w:val="20"/>
          <w:szCs w:val="20"/>
        </w:rPr>
        <w:sectPr w:rsidR="00EF175E" w:rsidRPr="00833B5A" w:rsidSect="00945D33">
          <w:headerReference w:type="default" r:id="rId128"/>
          <w:footerReference w:type="default" r:id="rId129"/>
          <w:pgSz w:w="11907" w:h="16840" w:code="9"/>
          <w:pgMar w:top="1701" w:right="1418" w:bottom="1418" w:left="1418" w:header="680" w:footer="680" w:gutter="284"/>
          <w:cols w:space="708"/>
        </w:sectPr>
      </w:pPr>
    </w:p>
    <w:p w14:paraId="43832CAA" w14:textId="77777777" w:rsidR="00066307" w:rsidRPr="00833B5A" w:rsidRDefault="00C32108" w:rsidP="00066307">
      <w:pPr>
        <w:keepNext/>
        <w:widowControl/>
        <w:numPr>
          <w:ilvl w:val="1"/>
          <w:numId w:val="3"/>
        </w:numPr>
        <w:tabs>
          <w:tab w:val="clear" w:pos="576"/>
        </w:tabs>
        <w:spacing w:before="360" w:after="240" w:line="240" w:lineRule="auto"/>
        <w:jc w:val="both"/>
        <w:outlineLvl w:val="1"/>
        <w:rPr>
          <w:rFonts w:ascii="Tahoma" w:eastAsia="Times New Roman" w:hAnsi="Tahoma" w:cs="Tahoma"/>
          <w:b/>
          <w:bCs/>
          <w:iCs/>
          <w:sz w:val="28"/>
          <w:szCs w:val="28"/>
          <w:lang w:val="sl-SI" w:eastAsia="sl-SI"/>
        </w:rPr>
      </w:pPr>
      <w:bookmarkStart w:id="935" w:name="_Toc512502898"/>
      <w:bookmarkStart w:id="936" w:name="_Toc441844042"/>
      <w:r w:rsidRPr="00833B5A">
        <w:rPr>
          <w:rFonts w:ascii="Tahoma" w:eastAsia="Times New Roman" w:hAnsi="Tahoma" w:cs="Tahoma"/>
          <w:b/>
          <w:bCs/>
          <w:iCs/>
          <w:sz w:val="28"/>
          <w:szCs w:val="28"/>
          <w:lang w:val="sl-SI" w:eastAsia="sl-SI"/>
        </w:rPr>
        <w:lastRenderedPageBreak/>
        <w:t>Tehnični pogoji za EE, SV in TK NAPRAVE</w:t>
      </w:r>
      <w:bookmarkEnd w:id="935"/>
    </w:p>
    <w:p w14:paraId="1814C1AC" w14:textId="1FEAC44C" w:rsidR="00D6568E" w:rsidRPr="00491D62" w:rsidRDefault="00D6568E" w:rsidP="00D6568E">
      <w:pPr>
        <w:spacing w:after="120" w:line="260" w:lineRule="exact"/>
        <w:ind w:right="62"/>
        <w:jc w:val="both"/>
        <w:rPr>
          <w:rFonts w:ascii="Tahoma" w:eastAsia="Times New Roman" w:hAnsi="Tahoma" w:cs="Tahoma"/>
          <w:spacing w:val="-4"/>
          <w:sz w:val="20"/>
          <w:szCs w:val="20"/>
          <w:lang w:val="sl-SI"/>
        </w:rPr>
      </w:pPr>
      <w:r w:rsidRPr="00491D62">
        <w:rPr>
          <w:rFonts w:ascii="Tahoma" w:eastAsia="Times New Roman" w:hAnsi="Tahoma" w:cs="Tahoma"/>
          <w:spacing w:val="-4"/>
          <w:sz w:val="20"/>
          <w:szCs w:val="20"/>
          <w:lang w:val="sl-SI"/>
        </w:rPr>
        <w:t xml:space="preserve">Za zavarovanje voženj  vozil na progi in postajah je predvidena vgradnja novih zunanjih in notranjih SV in deloma tudi TK naprav. Ker je za ta del nujno potrebno zagotoviti enotnost sistema zavarovanja bo naročnik pridobil izvajalce po drugih javnih naročilih. Nadgradnja SV naprav bo potekala v dveh fazah: 1. faza: izvedla nadgradnje obstoječih SV in TK naprav s katerimi bo omogočen izvedba gradbenih del skladno s terminskim planom izvajalca po tem JN. Nadgradnjo obstoječih notranjih SV naprav </w:t>
      </w:r>
      <w:r w:rsidR="00BD44EC" w:rsidRPr="00491D62">
        <w:rPr>
          <w:rFonts w:ascii="Tahoma" w:eastAsia="Times New Roman" w:hAnsi="Tahoma" w:cs="Tahoma"/>
          <w:spacing w:val="-4"/>
          <w:sz w:val="20"/>
          <w:szCs w:val="20"/>
          <w:lang w:val="sl-SI"/>
        </w:rPr>
        <w:t>in priklop zunanjih SV naprav</w:t>
      </w:r>
      <w:r w:rsidRPr="00491D62">
        <w:rPr>
          <w:rFonts w:ascii="Tahoma" w:eastAsia="Times New Roman" w:hAnsi="Tahoma" w:cs="Tahoma"/>
          <w:spacing w:val="-4"/>
          <w:sz w:val="20"/>
          <w:szCs w:val="20"/>
          <w:lang w:val="sl-SI"/>
        </w:rPr>
        <w:t xml:space="preserve">bo </w:t>
      </w:r>
      <w:r w:rsidR="00BD44EC" w:rsidRPr="00491D62">
        <w:rPr>
          <w:rFonts w:ascii="Tahoma" w:eastAsia="Times New Roman" w:hAnsi="Tahoma" w:cs="Tahoma"/>
          <w:spacing w:val="-4"/>
          <w:sz w:val="20"/>
          <w:szCs w:val="20"/>
          <w:lang w:val="sl-SI"/>
        </w:rPr>
        <w:t>bo izvedel</w:t>
      </w:r>
      <w:r w:rsidRPr="00491D62">
        <w:rPr>
          <w:rFonts w:ascii="Tahoma" w:eastAsia="Times New Roman" w:hAnsi="Tahoma" w:cs="Tahoma"/>
          <w:spacing w:val="-4"/>
          <w:sz w:val="20"/>
          <w:szCs w:val="20"/>
          <w:lang w:val="sl-SI"/>
        </w:rPr>
        <w:t xml:space="preserve"> izvajalcem po drugem JN</w:t>
      </w:r>
      <w:r w:rsidR="00BD44EC" w:rsidRPr="00491D62">
        <w:rPr>
          <w:rFonts w:ascii="Tahoma" w:eastAsia="Times New Roman" w:hAnsi="Tahoma" w:cs="Tahoma"/>
          <w:spacing w:val="-4"/>
          <w:sz w:val="20"/>
          <w:szCs w:val="20"/>
          <w:lang w:val="sl-SI"/>
        </w:rPr>
        <w:t>.</w:t>
      </w:r>
      <w:r w:rsidRPr="00491D62">
        <w:rPr>
          <w:rFonts w:ascii="Tahoma" w:eastAsia="Times New Roman" w:hAnsi="Tahoma" w:cs="Tahoma"/>
          <w:spacing w:val="-4"/>
          <w:sz w:val="20"/>
          <w:szCs w:val="20"/>
          <w:lang w:val="sl-SI"/>
        </w:rPr>
        <w:t xml:space="preserve"> Izvajalec po tem razpisu pa mora  izvesti predvsem vsa gradbena dela za kabelsko kanalizacijo in izvedbo gradbenih del za nadgradnjo zunanjih SV naprav, </w:t>
      </w:r>
      <w:r w:rsidR="009F1F33" w:rsidRPr="00491D62">
        <w:rPr>
          <w:rFonts w:ascii="Tahoma" w:eastAsia="Times New Roman" w:hAnsi="Tahoma" w:cs="Tahoma"/>
          <w:spacing w:val="-4"/>
          <w:sz w:val="20"/>
          <w:szCs w:val="20"/>
          <w:lang w:val="sl-SI"/>
        </w:rPr>
        <w:t>prestavitev in zaščito kablov,</w:t>
      </w:r>
      <w:r w:rsidRPr="00491D62">
        <w:rPr>
          <w:rFonts w:ascii="Tahoma" w:eastAsia="Times New Roman" w:hAnsi="Tahoma" w:cs="Tahoma"/>
          <w:spacing w:val="-4"/>
          <w:sz w:val="20"/>
          <w:szCs w:val="20"/>
          <w:lang w:val="sl-SI"/>
        </w:rPr>
        <w:t xml:space="preserve"> ter  dobavo in vgradnjo EE in deloma </w:t>
      </w:r>
      <w:r w:rsidR="00BD44EC" w:rsidRPr="00491D62">
        <w:rPr>
          <w:rFonts w:ascii="Tahoma" w:eastAsia="Times New Roman" w:hAnsi="Tahoma" w:cs="Tahoma"/>
          <w:spacing w:val="-4"/>
          <w:sz w:val="20"/>
          <w:szCs w:val="20"/>
          <w:lang w:val="sl-SI"/>
        </w:rPr>
        <w:t xml:space="preserve">SV in </w:t>
      </w:r>
      <w:r w:rsidRPr="00491D62">
        <w:rPr>
          <w:rFonts w:ascii="Tahoma" w:eastAsia="Times New Roman" w:hAnsi="Tahoma" w:cs="Tahoma"/>
          <w:spacing w:val="-4"/>
          <w:sz w:val="20"/>
          <w:szCs w:val="20"/>
          <w:lang w:val="sl-SI"/>
        </w:rPr>
        <w:t xml:space="preserve">TK in drugih naprav, navedenih v tej razpisni dokumentaciji. Za usklajeno  izvajanje del pa so  izvajalci  po vseh pogodbah dolžni  sodelovati in usklajevati  dela ter po potrebi tudi v razumni meri prilagajati terminski načrt poteka med seboj odvisnih del in s tem zagotavljati napredovanje del in izvajanje prometa v času del v skladu z izdelanimi, usklajenimi in potrjenimi elaborati v ta namen. </w:t>
      </w:r>
      <w:r w:rsidR="00BD44EC" w:rsidRPr="00491D62">
        <w:rPr>
          <w:rFonts w:ascii="Tahoma" w:eastAsia="Times New Roman" w:hAnsi="Tahoma" w:cs="Tahoma"/>
          <w:spacing w:val="-4"/>
          <w:sz w:val="20"/>
          <w:szCs w:val="20"/>
          <w:lang w:val="sl-SI"/>
        </w:rPr>
        <w:t>V 2. fazi se bo izvedla nadgradnja SV in TK naprav z novimi SVTK napravami. 2.faza se bo predvidoma izvela po končanju del po tej pogodbi.</w:t>
      </w:r>
    </w:p>
    <w:p w14:paraId="3C89E720" w14:textId="6F56A8CA" w:rsidR="00D6568E" w:rsidRPr="00491D62" w:rsidRDefault="00D6568E" w:rsidP="00D6568E">
      <w:pPr>
        <w:spacing w:after="120" w:line="260" w:lineRule="exact"/>
        <w:ind w:right="62"/>
        <w:jc w:val="both"/>
        <w:rPr>
          <w:rFonts w:ascii="Tahoma" w:eastAsia="Times New Roman" w:hAnsi="Tahoma" w:cs="Tahoma"/>
          <w:spacing w:val="-4"/>
          <w:sz w:val="20"/>
          <w:szCs w:val="20"/>
          <w:lang w:val="sl-SI"/>
        </w:rPr>
      </w:pPr>
      <w:r w:rsidRPr="00491D62">
        <w:rPr>
          <w:rFonts w:ascii="Tahoma" w:eastAsia="Times New Roman" w:hAnsi="Tahoma" w:cs="Tahoma"/>
          <w:spacing w:val="-4"/>
          <w:sz w:val="20"/>
          <w:szCs w:val="20"/>
          <w:lang w:val="sl-SI"/>
        </w:rPr>
        <w:t>V primeru, da  naročnik ne bo pravočasno zagotovil dobavitelja in izvajalca del predvsem za SV naprave bo naročnik ob dodatnem sodelovanju upravljavca zagotovil možnosti  odvijanja prometa v času del z obstoječimi SV napravami  ob omejeni  uporabi novih tirnih in drugih naprav ter dodatnim osebjem upravljavca. Morebitna dodatna in začasna dela, ki  so po vrsti del predmet te pogodbe in bi bila potrebna za izvedbo začasnih zavarovanj bo naročnik zagotovil s postopkom in naročilom nepredvidenih del po tej  pogodbi.</w:t>
      </w:r>
    </w:p>
    <w:p w14:paraId="1A554E53" w14:textId="4025DA86" w:rsidR="00066307" w:rsidRPr="00833B5A" w:rsidRDefault="00066307" w:rsidP="0006630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Investitor želi na elektrificirani dvotirni železniški progi Zidani Most – Šentilj – državna meja, glavna železniška proga št. 30 (E67, E69) nadgraditi odsek železniške proge Zidani Most - Celje, za kar bo potrebno postaviti nove drogove voznega omrežja (VM), rekonstruirati oziroma deviirati progo, urediti obojestranski promet, rekonstruirati postaje ter urediti še nekatere druge objekte. Predvidena postavitev drogov, zgraditev peronov s podhodi in rekonstrukcija proge z ureditvijo odvodnjavanja na nekaterih odsekih tangira obstoječe SVTK vode in naprave, zato bo potrebno zaščititi obstoječe SVTK vode in naprave, da ne bi prišlo v času gradnje do nepredvidenih prekinitev delovanja SVTK naprav. Na odseku proge </w:t>
      </w:r>
      <w:r w:rsidR="00F450C3">
        <w:rPr>
          <w:rFonts w:ascii="Tahoma" w:eastAsia="Times New Roman" w:hAnsi="Tahoma" w:cs="Tahoma"/>
          <w:spacing w:val="-4"/>
          <w:sz w:val="20"/>
          <w:szCs w:val="20"/>
          <w:lang w:val="sl-SI"/>
        </w:rPr>
        <w:t xml:space="preserve">Zidani </w:t>
      </w:r>
      <w:r w:rsidR="00F450C3" w:rsidRPr="008742D0">
        <w:rPr>
          <w:rFonts w:ascii="Tahoma" w:eastAsia="Times New Roman" w:hAnsi="Tahoma" w:cs="Tahoma"/>
          <w:spacing w:val="-4"/>
          <w:sz w:val="20"/>
          <w:szCs w:val="20"/>
          <w:lang w:val="sl-SI"/>
        </w:rPr>
        <w:t>Most-</w:t>
      </w:r>
      <w:r w:rsidRPr="008742D0">
        <w:rPr>
          <w:rFonts w:ascii="Tahoma" w:eastAsia="Times New Roman" w:hAnsi="Tahoma" w:cs="Tahoma"/>
          <w:spacing w:val="-4"/>
          <w:sz w:val="20"/>
          <w:szCs w:val="20"/>
          <w:lang w:val="sl-SI"/>
        </w:rPr>
        <w:t>Rimske Toplice</w:t>
      </w:r>
      <w:r w:rsidR="00F450C3" w:rsidRPr="008742D0">
        <w:rPr>
          <w:rFonts w:ascii="Tahoma" w:eastAsia="Times New Roman" w:hAnsi="Tahoma" w:cs="Tahoma"/>
          <w:spacing w:val="-4"/>
          <w:sz w:val="20"/>
          <w:szCs w:val="20"/>
          <w:lang w:val="sl-SI"/>
        </w:rPr>
        <w:t xml:space="preserve"> (v km 503+681) </w:t>
      </w:r>
      <w:r w:rsidR="008742D0" w:rsidRPr="008742D0">
        <w:rPr>
          <w:rFonts w:ascii="Tahoma" w:eastAsia="Times New Roman" w:hAnsi="Tahoma" w:cs="Tahoma"/>
          <w:spacing w:val="-4"/>
          <w:sz w:val="20"/>
          <w:szCs w:val="20"/>
          <w:lang w:val="sl-SI"/>
        </w:rPr>
        <w:t>s</w:t>
      </w:r>
      <w:r w:rsidR="008742D0">
        <w:rPr>
          <w:rFonts w:ascii="Tahoma" w:eastAsia="Times New Roman" w:hAnsi="Tahoma" w:cs="Tahoma"/>
          <w:spacing w:val="-4"/>
          <w:sz w:val="20"/>
          <w:szCs w:val="20"/>
          <w:lang w:val="sl-SI"/>
        </w:rPr>
        <w:t>e</w:t>
      </w:r>
      <w:r w:rsidR="008742D0" w:rsidRPr="008742D0">
        <w:rPr>
          <w:rFonts w:ascii="Tahoma" w:eastAsia="Times New Roman" w:hAnsi="Tahoma" w:cs="Tahoma"/>
          <w:spacing w:val="-4"/>
          <w:sz w:val="20"/>
          <w:szCs w:val="20"/>
          <w:lang w:val="sl-SI"/>
        </w:rPr>
        <w:t xml:space="preserve"> bo pristopilo k zavarovanju </w:t>
      </w:r>
      <w:r w:rsidR="008742D0">
        <w:rPr>
          <w:rFonts w:ascii="Tahoma" w:eastAsia="Times New Roman" w:hAnsi="Tahoma" w:cs="Tahoma"/>
          <w:spacing w:val="-4"/>
          <w:sz w:val="20"/>
          <w:szCs w:val="20"/>
          <w:lang w:val="sl-SI"/>
        </w:rPr>
        <w:t>obstoječega</w:t>
      </w:r>
      <w:r w:rsidR="008742D0" w:rsidRPr="008742D0">
        <w:rPr>
          <w:rFonts w:ascii="Tahoma" w:eastAsia="Times New Roman" w:hAnsi="Tahoma" w:cs="Tahoma"/>
          <w:spacing w:val="-4"/>
          <w:sz w:val="20"/>
          <w:szCs w:val="20"/>
          <w:lang w:val="sl-SI"/>
        </w:rPr>
        <w:t xml:space="preserve"> nivojskega </w:t>
      </w:r>
      <w:r w:rsidR="008742D0" w:rsidRPr="002456DF">
        <w:rPr>
          <w:rFonts w:ascii="Tahoma" w:eastAsia="Times New Roman" w:hAnsi="Tahoma" w:cs="Tahoma"/>
          <w:spacing w:val="-4"/>
          <w:sz w:val="20"/>
          <w:szCs w:val="20"/>
          <w:lang w:val="sl-SI"/>
        </w:rPr>
        <w:t>prehoda</w:t>
      </w:r>
      <w:r w:rsidR="00BD44EC" w:rsidRPr="002456DF">
        <w:rPr>
          <w:rFonts w:ascii="Tahoma" w:eastAsia="Times New Roman" w:hAnsi="Tahoma" w:cs="Tahoma"/>
          <w:spacing w:val="-4"/>
          <w:sz w:val="20"/>
          <w:szCs w:val="20"/>
          <w:lang w:val="sl-SI"/>
        </w:rPr>
        <w:t xml:space="preserve"> </w:t>
      </w:r>
      <w:r w:rsidR="009F1F33" w:rsidRPr="002456DF">
        <w:rPr>
          <w:rFonts w:ascii="Tahoma" w:eastAsia="Times New Roman" w:hAnsi="Tahoma" w:cs="Tahoma"/>
          <w:spacing w:val="-4"/>
          <w:sz w:val="20"/>
          <w:szCs w:val="20"/>
          <w:lang w:val="sl-SI"/>
        </w:rPr>
        <w:t>po drugi pogodbi</w:t>
      </w:r>
      <w:r w:rsidR="008742D0" w:rsidRPr="002456DF">
        <w:rPr>
          <w:rFonts w:ascii="Tahoma" w:eastAsia="Times New Roman" w:hAnsi="Tahoma" w:cs="Tahoma"/>
          <w:spacing w:val="-4"/>
          <w:sz w:val="20"/>
          <w:szCs w:val="20"/>
          <w:lang w:val="sl-SI"/>
        </w:rPr>
        <w:t xml:space="preserve">, </w:t>
      </w:r>
      <w:r w:rsidR="00F450C3" w:rsidRPr="002456DF">
        <w:rPr>
          <w:rFonts w:ascii="Tahoma" w:eastAsia="Times New Roman" w:hAnsi="Tahoma" w:cs="Tahoma"/>
          <w:spacing w:val="-4"/>
          <w:sz w:val="20"/>
          <w:szCs w:val="20"/>
          <w:lang w:val="sl-SI"/>
        </w:rPr>
        <w:t>na železniški postaji Rimske Toplice</w:t>
      </w:r>
      <w:r w:rsidRPr="002456DF">
        <w:rPr>
          <w:rFonts w:ascii="Tahoma" w:eastAsia="Times New Roman" w:hAnsi="Tahoma" w:cs="Tahoma"/>
          <w:spacing w:val="-4"/>
          <w:sz w:val="20"/>
          <w:szCs w:val="20"/>
          <w:lang w:val="sl-SI"/>
        </w:rPr>
        <w:t xml:space="preserve"> </w:t>
      </w:r>
      <w:r w:rsidR="00F450C3" w:rsidRPr="002456DF">
        <w:rPr>
          <w:rFonts w:ascii="Tahoma" w:eastAsia="Times New Roman" w:hAnsi="Tahoma" w:cs="Tahoma"/>
          <w:spacing w:val="-4"/>
          <w:sz w:val="20"/>
          <w:szCs w:val="20"/>
          <w:lang w:val="sl-SI"/>
        </w:rPr>
        <w:t xml:space="preserve">(v km 509+910) </w:t>
      </w:r>
      <w:r w:rsidR="008742D0" w:rsidRPr="002456DF">
        <w:rPr>
          <w:rFonts w:ascii="Tahoma" w:eastAsia="Times New Roman" w:hAnsi="Tahoma" w:cs="Tahoma"/>
          <w:spacing w:val="-4"/>
          <w:sz w:val="20"/>
          <w:szCs w:val="20"/>
          <w:lang w:val="sl-SI"/>
        </w:rPr>
        <w:t xml:space="preserve">pa se </w:t>
      </w:r>
      <w:r w:rsidRPr="002456DF">
        <w:rPr>
          <w:rFonts w:ascii="Tahoma" w:eastAsia="Times New Roman" w:hAnsi="Tahoma" w:cs="Tahoma"/>
          <w:spacing w:val="-4"/>
          <w:sz w:val="20"/>
          <w:szCs w:val="20"/>
          <w:lang w:val="sl-SI"/>
        </w:rPr>
        <w:t xml:space="preserve">bo obstoječi </w:t>
      </w:r>
      <w:r w:rsidRPr="008742D0">
        <w:rPr>
          <w:rFonts w:ascii="Tahoma" w:eastAsia="Times New Roman" w:hAnsi="Tahoma" w:cs="Tahoma"/>
          <w:spacing w:val="-4"/>
          <w:sz w:val="20"/>
          <w:szCs w:val="20"/>
          <w:lang w:val="sl-SI"/>
        </w:rPr>
        <w:t>nivojskih prehod ukin</w:t>
      </w:r>
      <w:r w:rsidR="008742D0" w:rsidRPr="008742D0">
        <w:rPr>
          <w:rFonts w:ascii="Tahoma" w:eastAsia="Times New Roman" w:hAnsi="Tahoma" w:cs="Tahoma"/>
          <w:spacing w:val="-4"/>
          <w:sz w:val="20"/>
          <w:szCs w:val="20"/>
          <w:lang w:val="sl-SI"/>
        </w:rPr>
        <w:t xml:space="preserve">il in nadomestil </w:t>
      </w:r>
      <w:r w:rsidR="008742D0">
        <w:rPr>
          <w:rFonts w:ascii="Tahoma" w:eastAsia="Times New Roman" w:hAnsi="Tahoma" w:cs="Tahoma"/>
          <w:spacing w:val="-4"/>
          <w:sz w:val="20"/>
          <w:szCs w:val="20"/>
          <w:lang w:val="sl-SI"/>
        </w:rPr>
        <w:t>prehod preko železniške proge z izgradnjo izvennivojskega prehoda</w:t>
      </w:r>
      <w:r w:rsidRPr="00833B5A">
        <w:rPr>
          <w:rFonts w:ascii="Tahoma" w:eastAsia="Times New Roman" w:hAnsi="Tahoma" w:cs="Tahoma"/>
          <w:spacing w:val="-4"/>
          <w:sz w:val="20"/>
          <w:szCs w:val="20"/>
          <w:lang w:val="sl-SI"/>
        </w:rPr>
        <w:t>.</w:t>
      </w:r>
    </w:p>
    <w:p w14:paraId="4CCBE99E" w14:textId="77777777" w:rsidR="00CE4436" w:rsidRDefault="00066307" w:rsidP="00066307">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 tej razpisni dokumentaciji se bodo izvajala dela skladno </w:t>
      </w:r>
      <w:r w:rsidR="00CE4436">
        <w:rPr>
          <w:rFonts w:ascii="Tahoma" w:eastAsia="Times New Roman" w:hAnsi="Tahoma" w:cs="Tahoma"/>
          <w:spacing w:val="-4"/>
          <w:sz w:val="20"/>
          <w:szCs w:val="20"/>
          <w:lang w:val="sl-SI"/>
        </w:rPr>
        <w:t>s.</w:t>
      </w:r>
    </w:p>
    <w:p w14:paraId="4B0365E2" w14:textId="02CE4915" w:rsidR="00CE4436" w:rsidRDefault="00066307" w:rsidP="00CE4436">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CE4436">
        <w:rPr>
          <w:rFonts w:ascii="Tahoma" w:eastAsia="Times New Roman" w:hAnsi="Tahoma" w:cs="Tahoma"/>
          <w:spacing w:val="-4"/>
          <w:sz w:val="20"/>
          <w:szCs w:val="20"/>
          <w:lang w:val="sl-SI"/>
        </w:rPr>
        <w:t>projekt</w:t>
      </w:r>
      <w:r w:rsidR="00CE4436" w:rsidRPr="00CE4436">
        <w:rPr>
          <w:rFonts w:ascii="Tahoma" w:eastAsia="Times New Roman" w:hAnsi="Tahoma" w:cs="Tahoma"/>
          <w:spacing w:val="-4"/>
          <w:sz w:val="20"/>
          <w:szCs w:val="20"/>
          <w:lang w:val="sl-SI"/>
        </w:rPr>
        <w:t>om</w:t>
      </w:r>
      <w:r w:rsidRPr="00CE4436">
        <w:rPr>
          <w:rFonts w:ascii="Tahoma" w:eastAsia="Times New Roman" w:hAnsi="Tahoma" w:cs="Tahoma"/>
          <w:spacing w:val="-4"/>
          <w:sz w:val="20"/>
          <w:szCs w:val="20"/>
          <w:lang w:val="sl-SI"/>
        </w:rPr>
        <w:t xml:space="preserve"> št. 830</w:t>
      </w:r>
      <w:r w:rsidR="00F450C3" w:rsidRPr="00CE4436">
        <w:rPr>
          <w:rFonts w:ascii="Tahoma" w:eastAsia="Times New Roman" w:hAnsi="Tahoma" w:cs="Tahoma"/>
          <w:spacing w:val="-4"/>
          <w:sz w:val="20"/>
          <w:szCs w:val="20"/>
          <w:lang w:val="sl-SI"/>
        </w:rPr>
        <w:t>1</w:t>
      </w:r>
      <w:r w:rsidRPr="00CE4436">
        <w:rPr>
          <w:rFonts w:ascii="Tahoma" w:eastAsia="Times New Roman" w:hAnsi="Tahoma" w:cs="Tahoma"/>
          <w:spacing w:val="-4"/>
          <w:sz w:val="20"/>
          <w:szCs w:val="20"/>
          <w:lang w:val="sl-SI"/>
        </w:rPr>
        <w:t xml:space="preserve"> Nadgradnja </w:t>
      </w:r>
      <w:r w:rsidR="00CE4436" w:rsidRPr="00CE4436">
        <w:rPr>
          <w:rFonts w:ascii="Tahoma" w:eastAsia="Times New Roman" w:hAnsi="Tahoma" w:cs="Tahoma"/>
          <w:spacing w:val="-4"/>
          <w:sz w:val="20"/>
          <w:szCs w:val="20"/>
          <w:lang w:val="sl-SI"/>
        </w:rPr>
        <w:t>železniške proge Zidani Most-Celje, odsek</w:t>
      </w:r>
      <w:r w:rsidRPr="00CE4436">
        <w:rPr>
          <w:rFonts w:ascii="Tahoma" w:eastAsia="Times New Roman" w:hAnsi="Tahoma" w:cs="Tahoma"/>
          <w:spacing w:val="-4"/>
          <w:sz w:val="20"/>
          <w:szCs w:val="20"/>
          <w:lang w:val="sl-SI"/>
        </w:rPr>
        <w:t xml:space="preserve"> proge </w:t>
      </w:r>
      <w:r w:rsidR="00CE4436" w:rsidRPr="00CE4436">
        <w:rPr>
          <w:rFonts w:ascii="Tahoma" w:eastAsia="Times New Roman" w:hAnsi="Tahoma" w:cs="Tahoma"/>
          <w:spacing w:val="-4"/>
          <w:sz w:val="20"/>
          <w:szCs w:val="20"/>
          <w:lang w:val="sl-SI"/>
        </w:rPr>
        <w:t>Zidani Most-Rimske Toplice,</w:t>
      </w:r>
      <w:r w:rsidRPr="00CE4436">
        <w:rPr>
          <w:rFonts w:ascii="Tahoma" w:eastAsia="Times New Roman" w:hAnsi="Tahoma" w:cs="Tahoma"/>
          <w:spacing w:val="-4"/>
          <w:sz w:val="20"/>
          <w:szCs w:val="20"/>
          <w:lang w:val="sl-SI"/>
        </w:rPr>
        <w:t xml:space="preserve"> </w:t>
      </w:r>
      <w:r w:rsidR="00CE4436" w:rsidRPr="00CE4436">
        <w:rPr>
          <w:rFonts w:ascii="Tahoma" w:eastAsia="Times New Roman" w:hAnsi="Tahoma" w:cs="Tahoma"/>
          <w:spacing w:val="-4"/>
          <w:sz w:val="20"/>
          <w:szCs w:val="20"/>
          <w:lang w:val="sl-SI"/>
        </w:rPr>
        <w:t xml:space="preserve">IzN </w:t>
      </w:r>
      <w:r w:rsidR="008742D0">
        <w:rPr>
          <w:rFonts w:ascii="Tahoma" w:eastAsia="Times New Roman" w:hAnsi="Tahoma" w:cs="Tahoma"/>
          <w:spacing w:val="-4"/>
          <w:sz w:val="20"/>
          <w:szCs w:val="20"/>
          <w:lang w:val="sl-SI"/>
        </w:rPr>
        <w:t>št. 6/1 (Postaje naprave Z</w:t>
      </w:r>
      <w:r w:rsidR="00CE4436" w:rsidRPr="00CE4436">
        <w:rPr>
          <w:rFonts w:ascii="Tahoma" w:eastAsia="Times New Roman" w:hAnsi="Tahoma" w:cs="Tahoma"/>
          <w:spacing w:val="-4"/>
          <w:sz w:val="20"/>
          <w:szCs w:val="20"/>
          <w:lang w:val="sl-SI"/>
        </w:rPr>
        <w:t>idani Most), št. 6/2 (APB naprave),</w:t>
      </w:r>
      <w:r w:rsidR="008742D0">
        <w:rPr>
          <w:rFonts w:ascii="Tahoma" w:eastAsia="Times New Roman" w:hAnsi="Tahoma" w:cs="Tahoma"/>
          <w:spacing w:val="-4"/>
          <w:sz w:val="20"/>
          <w:szCs w:val="20"/>
          <w:lang w:val="sl-SI"/>
        </w:rPr>
        <w:t xml:space="preserve"> št. 6/3 (P</w:t>
      </w:r>
      <w:r w:rsidR="00CE4436" w:rsidRPr="00CE4436">
        <w:rPr>
          <w:rFonts w:ascii="Tahoma" w:eastAsia="Times New Roman" w:hAnsi="Tahoma" w:cs="Tahoma"/>
          <w:spacing w:val="-4"/>
          <w:sz w:val="20"/>
          <w:szCs w:val="20"/>
          <w:lang w:val="sl-SI"/>
        </w:rPr>
        <w:t>restavitev in zaščita SVTK naprav)</w:t>
      </w:r>
      <w:r w:rsidR="008742D0">
        <w:rPr>
          <w:rFonts w:ascii="Tahoma" w:eastAsia="Times New Roman" w:hAnsi="Tahoma" w:cs="Tahoma"/>
          <w:spacing w:val="-4"/>
          <w:sz w:val="20"/>
          <w:szCs w:val="20"/>
          <w:lang w:val="sl-SI"/>
        </w:rPr>
        <w:t xml:space="preserve"> in 6/4 (Z</w:t>
      </w:r>
      <w:r w:rsidR="00CE4436">
        <w:rPr>
          <w:rFonts w:ascii="Tahoma" w:eastAsia="Times New Roman" w:hAnsi="Tahoma" w:cs="Tahoma"/>
          <w:spacing w:val="-4"/>
          <w:sz w:val="20"/>
          <w:szCs w:val="20"/>
          <w:lang w:val="sl-SI"/>
        </w:rPr>
        <w:t>avarovanje Npr 503.7 B</w:t>
      </w:r>
      <w:r w:rsidR="00CE4436" w:rsidRPr="00CE4436">
        <w:rPr>
          <w:rFonts w:ascii="Tahoma" w:eastAsia="Times New Roman" w:hAnsi="Tahoma" w:cs="Tahoma"/>
          <w:spacing w:val="-4"/>
          <w:sz w:val="20"/>
          <w:szCs w:val="20"/>
          <w:lang w:val="sl-SI"/>
        </w:rPr>
        <w:t>riše),</w:t>
      </w:r>
    </w:p>
    <w:p w14:paraId="25F2868D" w14:textId="77777777" w:rsidR="002277C5" w:rsidRPr="002456DF" w:rsidRDefault="00CE4436" w:rsidP="002277C5">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2456DF">
        <w:rPr>
          <w:rFonts w:ascii="Tahoma" w:eastAsia="Times New Roman" w:hAnsi="Tahoma" w:cs="Tahoma"/>
          <w:spacing w:val="-4"/>
          <w:sz w:val="20"/>
          <w:szCs w:val="20"/>
          <w:lang w:val="sl-SI"/>
        </w:rPr>
        <w:t>projektom št. 8302 Nadgradnja železniške proge Zidani Most-Celje, železn</w:t>
      </w:r>
      <w:r w:rsidR="008742D0" w:rsidRPr="002456DF">
        <w:rPr>
          <w:rFonts w:ascii="Tahoma" w:eastAsia="Times New Roman" w:hAnsi="Tahoma" w:cs="Tahoma"/>
          <w:spacing w:val="-4"/>
          <w:sz w:val="20"/>
          <w:szCs w:val="20"/>
          <w:lang w:val="sl-SI"/>
        </w:rPr>
        <w:t>i</w:t>
      </w:r>
      <w:r w:rsidRPr="002456DF">
        <w:rPr>
          <w:rFonts w:ascii="Tahoma" w:eastAsia="Times New Roman" w:hAnsi="Tahoma" w:cs="Tahoma"/>
          <w:spacing w:val="-4"/>
          <w:sz w:val="20"/>
          <w:szCs w:val="20"/>
          <w:lang w:val="sl-SI"/>
        </w:rPr>
        <w:t>ška postaja  Rimske Toplice</w:t>
      </w:r>
      <w:r w:rsidR="00066307" w:rsidRPr="002456DF">
        <w:rPr>
          <w:rFonts w:ascii="Tahoma" w:eastAsia="Times New Roman" w:hAnsi="Tahoma" w:cs="Tahoma"/>
          <w:spacing w:val="-4"/>
          <w:sz w:val="20"/>
          <w:szCs w:val="20"/>
          <w:lang w:val="sl-SI"/>
        </w:rPr>
        <w:t>,</w:t>
      </w:r>
      <w:r w:rsidR="008742D0" w:rsidRPr="002456DF">
        <w:rPr>
          <w:rFonts w:ascii="Tahoma" w:eastAsia="Times New Roman" w:hAnsi="Tahoma" w:cs="Tahoma"/>
          <w:spacing w:val="-4"/>
          <w:sz w:val="20"/>
          <w:szCs w:val="20"/>
          <w:lang w:val="sl-SI"/>
        </w:rPr>
        <w:t xml:space="preserve"> IzN št.6/1 (SV naprave), št. 6/2 (TK naprave), 6/3 (Prestavitev in zaščita SVTK naprav)</w:t>
      </w:r>
    </w:p>
    <w:p w14:paraId="16DF87F6" w14:textId="3BE6F284" w:rsidR="002277C5" w:rsidRPr="002456DF" w:rsidRDefault="002277C5" w:rsidP="002277C5">
      <w:pPr>
        <w:pStyle w:val="Odstavekseznama"/>
        <w:numPr>
          <w:ilvl w:val="0"/>
          <w:numId w:val="5"/>
        </w:numPr>
        <w:spacing w:after="120" w:line="260" w:lineRule="exact"/>
        <w:ind w:right="62"/>
        <w:jc w:val="both"/>
        <w:rPr>
          <w:rFonts w:ascii="Tahoma" w:eastAsia="Times New Roman" w:hAnsi="Tahoma" w:cs="Tahoma"/>
          <w:spacing w:val="-4"/>
          <w:sz w:val="20"/>
          <w:szCs w:val="20"/>
          <w:lang w:val="sl-SI"/>
        </w:rPr>
      </w:pPr>
      <w:r w:rsidRPr="002456DF">
        <w:rPr>
          <w:rFonts w:ascii="Tahoma" w:eastAsia="Times New Roman" w:hAnsi="Tahoma" w:cs="Tahoma"/>
          <w:spacing w:val="-4"/>
          <w:sz w:val="20"/>
          <w:szCs w:val="20"/>
          <w:lang w:val="sl-SI"/>
        </w:rPr>
        <w:t>PGD (Izven nivojsko križanje regionalne ceste in železniške proge v Rimskih Toplicah in ureditev povezovalnih cest, PGD, Št. projekta: 1267, januar 2015, Lineal d.o.o.)</w:t>
      </w:r>
    </w:p>
    <w:p w14:paraId="55AA9474" w14:textId="75437DE6" w:rsidR="00066307" w:rsidRPr="00833B5A" w:rsidRDefault="00066307" w:rsidP="00066307">
      <w:pPr>
        <w:spacing w:after="120" w:line="260" w:lineRule="exact"/>
        <w:ind w:right="62"/>
        <w:jc w:val="both"/>
        <w:rPr>
          <w:rFonts w:ascii="Tahoma" w:eastAsia="Times New Roman" w:hAnsi="Tahoma" w:cs="Tahoma"/>
          <w:spacing w:val="-4"/>
          <w:sz w:val="20"/>
          <w:szCs w:val="20"/>
          <w:lang w:val="sl-SI"/>
        </w:rPr>
      </w:pPr>
    </w:p>
    <w:p w14:paraId="0C0DF8DD"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i/>
          <w:sz w:val="20"/>
          <w:szCs w:val="20"/>
          <w:lang w:val="sl-SI" w:eastAsia="sl-SI"/>
        </w:rPr>
      </w:pPr>
      <w:bookmarkStart w:id="937" w:name="_Toc512502899"/>
      <w:r w:rsidRPr="00833B5A">
        <w:rPr>
          <w:rFonts w:ascii="Tahoma" w:eastAsia="Times New Roman" w:hAnsi="Tahoma" w:cs="Tahoma"/>
          <w:b/>
          <w:bCs/>
          <w:sz w:val="24"/>
          <w:szCs w:val="24"/>
          <w:lang w:val="sl-SI" w:eastAsia="sl-SI"/>
        </w:rPr>
        <w:t>Gradbena dela pri vgradnji SVTK in EE naprav</w:t>
      </w:r>
      <w:bookmarkEnd w:id="937"/>
    </w:p>
    <w:p w14:paraId="0F10FE2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narediti vsa razpisana gradbena dela potrebna za montažo  zunanjih in notranjih naprav ter ureditev kabelske kanalizacije. Po končanih delih mora zemljišča in obstoječe objekte na katerih se je izvedel kakršenkoli poseg, urediti v prvotno stanje.</w:t>
      </w:r>
    </w:p>
    <w:p w14:paraId="19F28C5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izvajanju kabelskih del za posamezne sisteme (SV, EE in TK) mora Izvajalec optimalno  izrabiti </w:t>
      </w:r>
      <w:r w:rsidRPr="00833B5A">
        <w:rPr>
          <w:rFonts w:ascii="Tahoma" w:eastAsia="Times New Roman" w:hAnsi="Tahoma" w:cs="Tahoma"/>
          <w:spacing w:val="-4"/>
          <w:sz w:val="20"/>
          <w:szCs w:val="20"/>
          <w:lang w:val="sl-SI"/>
        </w:rPr>
        <w:lastRenderedPageBreak/>
        <w:t>obstoječe kabelske trase oziroma pri izvedbi novih, kjer je le mogoče, graditi skupne z uporabo ustreznih kabelskih korit ali cevi.</w:t>
      </w:r>
    </w:p>
    <w:p w14:paraId="08FE903E"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Kabelska kanalizacija se izvede, pri prečkanju tira oziroma pod povoznimi površinami s plastičnimi gibljivimi cevmi (zunanja plast cevi narebrena, notranja pa gladka), in betonskimi jaški z litoželeznimi pokrovi ustrezne velikosti in napisom elektrika. Drugje se kabelska kanalizacija izvede z enoprekatnimi betonskimi koriti s pokrovi (v novozgrajeno kabelsko kanalizacijo se bo lahko dodatno polagalo kable za krmiljenje stikal vozne mreže ter kable za gretje kretnic). Pri polaganju cevi, ki prečkajo tir, je potrebno paziti, da je zgornji rob cevi oddaljen minimalno 1,2 m od zgornjega roba praga, pod tiri pa je potrebno cevi obbetonirati z 10 cm debelo betonsko oblogo C16/20. Isto velja za polaganje cevi pod ostalimi povoznimi površinami (dovozne poti in podobno), s tem da je minimalna oddaljenost od najnižje točke cestišča do zgornjega roba cevi 1 m. Ob pričetku izkopov za kabelsko kanalizacijo in temelje drogov je potrebno določiti mikrolokacijo za posamezni steber oziroma jašek v sodelovanju s projektantom ali nadzornim organom ter Službo za vzdrževanje SVTK in Službo za vzdrževanje EE naprav.</w:t>
      </w:r>
    </w:p>
    <w:p w14:paraId="28F05B9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medtirna razdalja ne dovoljuje postavitev signalov je potrebno izvesti polmostno ali mostno konstrukcijo signala, oziroma prestaviti na mesto, kjer je medtirna razdalja ustrezna, pri čemer je potrebno ohranjati zahtevano koristno dolžino tira.</w:t>
      </w:r>
    </w:p>
    <w:p w14:paraId="27F57044" w14:textId="52763383" w:rsidR="00C32108"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Med izvajanjem del mora biti zagotovljena varnost vseh delavcev pri opravljanju svojega dela in varnost odvijanja cestnega in železniškega  prometa ter nemoteno odvijanje vseh delovnih procesov, v kolikor ni drugače posebej dogovorjeno.</w:t>
      </w:r>
    </w:p>
    <w:p w14:paraId="4586EBD1" w14:textId="5B2192DF" w:rsidR="00A32A42" w:rsidRPr="009B47DA" w:rsidRDefault="00A32A42" w:rsidP="009B47DA">
      <w:pPr>
        <w:keepNext/>
        <w:widowControl/>
        <w:numPr>
          <w:ilvl w:val="2"/>
          <w:numId w:val="3"/>
        </w:numPr>
        <w:tabs>
          <w:tab w:val="clear" w:pos="720"/>
        </w:tabs>
        <w:spacing w:before="240" w:after="240" w:line="240" w:lineRule="auto"/>
        <w:jc w:val="both"/>
        <w:outlineLvl w:val="2"/>
        <w:rPr>
          <w:rFonts w:ascii="Tahoma" w:eastAsia="Times New Roman" w:hAnsi="Tahoma" w:cs="Tahoma"/>
          <w:sz w:val="24"/>
          <w:szCs w:val="24"/>
          <w:lang w:val="sl-SI" w:eastAsia="sl-SI"/>
        </w:rPr>
      </w:pPr>
      <w:bookmarkStart w:id="938" w:name="_Toc512502900"/>
      <w:r w:rsidRPr="009B47DA">
        <w:rPr>
          <w:rFonts w:ascii="Tahoma" w:eastAsia="Times New Roman" w:hAnsi="Tahoma" w:cs="Tahoma"/>
          <w:b/>
          <w:bCs/>
          <w:sz w:val="24"/>
          <w:szCs w:val="24"/>
          <w:lang w:val="sl-SI" w:eastAsia="sl-SI"/>
        </w:rPr>
        <w:t>NN omare za zunanjo in</w:t>
      </w:r>
      <w:r w:rsidRPr="005F7E4B">
        <w:rPr>
          <w:rFonts w:ascii="Tahoma" w:eastAsia="Times New Roman" w:hAnsi="Tahoma" w:cs="Tahoma"/>
          <w:b/>
          <w:bCs/>
          <w:sz w:val="24"/>
          <w:szCs w:val="24"/>
          <w:lang w:val="sl-SI" w:eastAsia="sl-SI"/>
        </w:rPr>
        <w:t xml:space="preserve"> notranjo montažo</w:t>
      </w:r>
      <w:bookmarkEnd w:id="938"/>
      <w:r w:rsidRPr="009B47DA">
        <w:rPr>
          <w:rFonts w:ascii="Tahoma" w:eastAsia="Times New Roman" w:hAnsi="Tahoma" w:cs="Tahoma"/>
          <w:sz w:val="24"/>
          <w:szCs w:val="24"/>
          <w:lang w:val="sl-SI" w:eastAsia="sl-SI"/>
        </w:rPr>
        <w:t xml:space="preserve"> </w:t>
      </w:r>
    </w:p>
    <w:p w14:paraId="5C8C5F24" w14:textId="497F20E4"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Glede na sistem elektrifikacije s 3 kV DC sistemom, pri katerem se zaradi blodečih tokov tirnica galvansko ločuje od ostalih prevodnih objektov ob progi, se na prostem za potrebe kabelskih razvodov vseh vrst na železniških območjih oziroma v območju vpliva voznega voda vgrajuje le omare,z notranjo montažno ploščo iz ustreznega izolacijskega materiala, z ohišjem odpornim na UV sevanje in vremenske ter kemične vplive, in ki glede na lastnosti in debelino materiala nudita ustrezno zaščito vgrajenim kablom in elementom v krmilni omari tudi v primeru pretrganja vodnikov in padca vodnika na ali bližino omare. Vgradijo se le samoventilacijske omare (brez aktivnih delov – ventilatorjev..) s streho in zaprtim dnom, mehanska trdnost IK 20 (20J) po EN 50102, samougasna po IEC 695-2-1, območje uporabe -50°C do +150°C. Med podstavkom in bližnjim kabelskim jaškom se za uvod kablov izvede cevna povezava. Dno kabelske omare s kabelskimi uvodi mora biti zatesnjeno z ustreznimi tesnili izdelanimi posebej v ta namen (uporaba npr. purpena v ta namen ni dovoljena). </w:t>
      </w:r>
    </w:p>
    <w:p w14:paraId="102AD135"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Omare morajo imeti zapiralni sistem izven zatesnjenega območja, dvotočkovno zapiranje oziroma štiritočkovno zapiranje nad 1000mm višine. Direktna montaža na betonsko podlago ali montaža na podstavek iz istega materiala kot je omara, ter možnost za stensko pritrditev z montažnimi kotniki. Zapiranje omar se izvede z ustrezno tipsko ključavnico službe Upravljavca JŽI, ki vzdržuje naprave oziroma kabelski razvod. Stopnja zaščite vsaj IP 65 po (EN 60529). </w:t>
      </w:r>
    </w:p>
    <w:p w14:paraId="55A88BA9"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V notranjih prostorih se, v kolikor ni s projektno ali drugo dokumentacijo predvideno drugače, uporabljajo razdelilne omare iz pločevine, prašno lakirana, praviloma barva siva RAL 7032, stopnja mehanske zaščite IP 54 po (EN 60529), mehanska trdnost IK 08 (8J) po EN 50102, območje uporabe -5°C do +40°C. Zapiralni sistem s ključavnico vzdrževalca, dvotočkovno oziroma štiritočkovno zapiranje nad 1000mm višine. Direktna montaža na betonsko podlago ali (po potrebi) podometna montaža. </w:t>
      </w:r>
    </w:p>
    <w:p w14:paraId="3E02AF15" w14:textId="33C56847" w:rsidR="00A32A42" w:rsidRPr="009B47DA" w:rsidRDefault="00A32A42" w:rsidP="009B47DA">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39" w:name="_Toc512502901"/>
      <w:r w:rsidRPr="009B47DA">
        <w:rPr>
          <w:rFonts w:ascii="Tahoma" w:eastAsia="Times New Roman" w:hAnsi="Tahoma" w:cs="Tahoma"/>
          <w:b/>
          <w:bCs/>
          <w:sz w:val="24"/>
          <w:szCs w:val="24"/>
          <w:lang w:val="sl-SI" w:eastAsia="sl-SI"/>
        </w:rPr>
        <w:t>N</w:t>
      </w:r>
      <w:r w:rsidR="005F7E4B">
        <w:rPr>
          <w:rFonts w:ascii="Tahoma" w:eastAsia="Times New Roman" w:hAnsi="Tahoma" w:cs="Tahoma"/>
          <w:b/>
          <w:bCs/>
          <w:sz w:val="24"/>
          <w:szCs w:val="24"/>
          <w:lang w:val="sl-SI" w:eastAsia="sl-SI"/>
        </w:rPr>
        <w:t xml:space="preserve">apajalni del za </w:t>
      </w:r>
      <w:r w:rsidRPr="009B47DA">
        <w:rPr>
          <w:rFonts w:ascii="Tahoma" w:eastAsia="Times New Roman" w:hAnsi="Tahoma" w:cs="Tahoma"/>
          <w:b/>
          <w:bCs/>
          <w:sz w:val="24"/>
          <w:szCs w:val="24"/>
          <w:lang w:val="sl-SI" w:eastAsia="sl-SI"/>
        </w:rPr>
        <w:t xml:space="preserve"> SV naprave</w:t>
      </w:r>
      <w:bookmarkEnd w:id="939"/>
      <w:r w:rsidRPr="009B47DA">
        <w:rPr>
          <w:rFonts w:ascii="Tahoma" w:eastAsia="Times New Roman" w:hAnsi="Tahoma" w:cs="Tahoma"/>
          <w:b/>
          <w:bCs/>
          <w:sz w:val="24"/>
          <w:szCs w:val="24"/>
          <w:lang w:val="sl-SI" w:eastAsia="sl-SI"/>
        </w:rPr>
        <w:t xml:space="preserve"> </w:t>
      </w:r>
    </w:p>
    <w:p w14:paraId="0803868F" w14:textId="4BBD6A85"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Za napajanje SV</w:t>
      </w:r>
      <w:r w:rsidR="00D3193F">
        <w:rPr>
          <w:rFonts w:ascii="Tahoma" w:eastAsia="Times New Roman" w:hAnsi="Tahoma" w:cs="Tahoma"/>
          <w:spacing w:val="-4"/>
          <w:sz w:val="20"/>
          <w:szCs w:val="20"/>
          <w:lang w:val="sl-SI"/>
        </w:rPr>
        <w:t>TK</w:t>
      </w:r>
      <w:r w:rsidRPr="00A32A42">
        <w:rPr>
          <w:rFonts w:ascii="Tahoma" w:eastAsia="Times New Roman" w:hAnsi="Tahoma" w:cs="Tahoma"/>
          <w:spacing w:val="-4"/>
          <w:sz w:val="20"/>
          <w:szCs w:val="20"/>
          <w:lang w:val="sl-SI"/>
        </w:rPr>
        <w:t xml:space="preserve"> naprav </w:t>
      </w:r>
      <w:r w:rsidR="00D3193F">
        <w:rPr>
          <w:rFonts w:ascii="Tahoma" w:eastAsia="Times New Roman" w:hAnsi="Tahoma" w:cs="Tahoma"/>
          <w:spacing w:val="-4"/>
          <w:sz w:val="20"/>
          <w:szCs w:val="20"/>
          <w:lang w:val="sl-SI"/>
        </w:rPr>
        <w:t>je na postaji Rimske Toplice na razpolago več izvorov električne energije:</w:t>
      </w:r>
    </w:p>
    <w:p w14:paraId="4C25DD9C" w14:textId="71CE07B2" w:rsidR="00D91AF2" w:rsidRPr="00D91AF2" w:rsidRDefault="00D91AF2" w:rsidP="009B47DA">
      <w:pPr>
        <w:spacing w:after="120" w:line="260" w:lineRule="exact"/>
        <w:ind w:right="62" w:firstLine="720"/>
        <w:jc w:val="both"/>
        <w:rPr>
          <w:rFonts w:ascii="Tahoma" w:eastAsia="Times New Roman" w:hAnsi="Tahoma" w:cs="Tahoma"/>
          <w:spacing w:val="-4"/>
          <w:sz w:val="20"/>
          <w:szCs w:val="20"/>
          <w:lang w:val="sl-SI"/>
        </w:rPr>
      </w:pPr>
      <w:r w:rsidRPr="00D91AF2">
        <w:rPr>
          <w:rFonts w:ascii="Tahoma" w:eastAsia="Times New Roman" w:hAnsi="Tahoma" w:cs="Tahoma"/>
          <w:spacing w:val="-4"/>
          <w:sz w:val="20"/>
          <w:szCs w:val="20"/>
          <w:lang w:val="sl-SI"/>
        </w:rPr>
        <w:t>•</w:t>
      </w:r>
      <w:r w:rsidRPr="00D91AF2">
        <w:rPr>
          <w:rFonts w:ascii="Tahoma" w:eastAsia="Times New Roman" w:hAnsi="Tahoma" w:cs="Tahoma"/>
          <w:spacing w:val="-4"/>
          <w:sz w:val="20"/>
          <w:szCs w:val="20"/>
          <w:lang w:val="sl-SI"/>
        </w:rPr>
        <w:tab/>
        <w:t>omrežje 3x400/230 V, 50Hz moči</w:t>
      </w:r>
      <w:r w:rsidR="00D3193F">
        <w:rPr>
          <w:rFonts w:ascii="Tahoma" w:eastAsia="Times New Roman" w:hAnsi="Tahoma" w:cs="Tahoma"/>
          <w:spacing w:val="-4"/>
          <w:sz w:val="20"/>
          <w:szCs w:val="20"/>
          <w:lang w:val="sl-SI"/>
        </w:rPr>
        <w:t xml:space="preserve"> 160kVA</w:t>
      </w:r>
      <w:r w:rsidRPr="00D91AF2">
        <w:rPr>
          <w:rFonts w:ascii="Tahoma" w:eastAsia="Times New Roman" w:hAnsi="Tahoma" w:cs="Tahoma"/>
          <w:spacing w:val="-4"/>
          <w:sz w:val="20"/>
          <w:szCs w:val="20"/>
          <w:lang w:val="sl-SI"/>
        </w:rPr>
        <w:t xml:space="preserve"> </w:t>
      </w:r>
    </w:p>
    <w:p w14:paraId="080A30D4" w14:textId="37E34E54" w:rsidR="00D3193F" w:rsidRPr="00D91AF2" w:rsidRDefault="00D91AF2" w:rsidP="00D3193F">
      <w:pPr>
        <w:spacing w:after="120" w:line="260" w:lineRule="exact"/>
        <w:ind w:right="62" w:firstLine="720"/>
        <w:jc w:val="both"/>
        <w:rPr>
          <w:rFonts w:ascii="Tahoma" w:eastAsia="Times New Roman" w:hAnsi="Tahoma" w:cs="Tahoma"/>
          <w:spacing w:val="-4"/>
          <w:sz w:val="20"/>
          <w:szCs w:val="20"/>
          <w:lang w:val="sl-SI"/>
        </w:rPr>
      </w:pPr>
      <w:r w:rsidRPr="00D91AF2">
        <w:rPr>
          <w:rFonts w:ascii="Tahoma" w:eastAsia="Times New Roman" w:hAnsi="Tahoma" w:cs="Tahoma"/>
          <w:spacing w:val="-4"/>
          <w:sz w:val="20"/>
          <w:szCs w:val="20"/>
          <w:lang w:val="sl-SI"/>
        </w:rPr>
        <w:lastRenderedPageBreak/>
        <w:t>•</w:t>
      </w:r>
      <w:r w:rsidRPr="00D91AF2">
        <w:rPr>
          <w:rFonts w:ascii="Tahoma" w:eastAsia="Times New Roman" w:hAnsi="Tahoma" w:cs="Tahoma"/>
          <w:spacing w:val="-4"/>
          <w:sz w:val="20"/>
          <w:szCs w:val="20"/>
          <w:lang w:val="sl-SI"/>
        </w:rPr>
        <w:tab/>
        <w:t xml:space="preserve">diesel agregat kontejnerske izvedbe </w:t>
      </w:r>
      <w:r w:rsidR="00D3193F">
        <w:rPr>
          <w:rFonts w:ascii="Tahoma" w:eastAsia="Times New Roman" w:hAnsi="Tahoma" w:cs="Tahoma"/>
          <w:spacing w:val="-4"/>
          <w:sz w:val="20"/>
          <w:szCs w:val="20"/>
          <w:lang w:val="sl-SI"/>
        </w:rPr>
        <w:t>180kVA</w:t>
      </w:r>
    </w:p>
    <w:p w14:paraId="78B4EB2A" w14:textId="2640B9C5" w:rsidR="00D91AF2" w:rsidRPr="00D91AF2" w:rsidRDefault="00D91AF2" w:rsidP="009B47DA">
      <w:pPr>
        <w:spacing w:after="120" w:line="260" w:lineRule="exact"/>
        <w:ind w:right="62" w:firstLine="720"/>
        <w:jc w:val="both"/>
        <w:rPr>
          <w:rFonts w:ascii="Tahoma" w:eastAsia="Times New Roman" w:hAnsi="Tahoma" w:cs="Tahoma"/>
          <w:spacing w:val="-4"/>
          <w:sz w:val="20"/>
          <w:szCs w:val="20"/>
          <w:lang w:val="sl-SI"/>
        </w:rPr>
      </w:pPr>
      <w:r w:rsidRPr="00D91AF2">
        <w:rPr>
          <w:rFonts w:ascii="Tahoma" w:eastAsia="Times New Roman" w:hAnsi="Tahoma" w:cs="Tahoma"/>
          <w:spacing w:val="-4"/>
          <w:sz w:val="20"/>
          <w:szCs w:val="20"/>
          <w:lang w:val="sl-SI"/>
        </w:rPr>
        <w:t>•</w:t>
      </w:r>
      <w:r w:rsidRPr="00D91AF2">
        <w:rPr>
          <w:rFonts w:ascii="Tahoma" w:eastAsia="Times New Roman" w:hAnsi="Tahoma" w:cs="Tahoma"/>
          <w:spacing w:val="-4"/>
          <w:sz w:val="20"/>
          <w:szCs w:val="20"/>
          <w:lang w:val="sl-SI"/>
        </w:rPr>
        <w:tab/>
        <w:t xml:space="preserve">usmernik </w:t>
      </w:r>
      <w:r w:rsidR="00D3193F">
        <w:rPr>
          <w:rFonts w:ascii="Tahoma" w:eastAsia="Times New Roman" w:hAnsi="Tahoma" w:cs="Tahoma"/>
          <w:spacing w:val="-4"/>
          <w:sz w:val="20"/>
          <w:szCs w:val="20"/>
          <w:lang w:val="sl-SI"/>
        </w:rPr>
        <w:t>400/60V -100A</w:t>
      </w:r>
    </w:p>
    <w:p w14:paraId="4FAEA07E" w14:textId="03444517" w:rsidR="00D91AF2" w:rsidRPr="00D91AF2" w:rsidRDefault="00D91AF2" w:rsidP="009B47DA">
      <w:pPr>
        <w:spacing w:after="120" w:line="260" w:lineRule="exact"/>
        <w:ind w:right="62" w:firstLine="720"/>
        <w:jc w:val="both"/>
        <w:rPr>
          <w:rFonts w:ascii="Tahoma" w:eastAsia="Times New Roman" w:hAnsi="Tahoma" w:cs="Tahoma"/>
          <w:spacing w:val="-4"/>
          <w:sz w:val="20"/>
          <w:szCs w:val="20"/>
          <w:lang w:val="sl-SI"/>
        </w:rPr>
      </w:pPr>
      <w:r w:rsidRPr="00D91AF2">
        <w:rPr>
          <w:rFonts w:ascii="Tahoma" w:eastAsia="Times New Roman" w:hAnsi="Tahoma" w:cs="Tahoma"/>
          <w:spacing w:val="-4"/>
          <w:sz w:val="20"/>
          <w:szCs w:val="20"/>
          <w:lang w:val="sl-SI"/>
        </w:rPr>
        <w:t>•</w:t>
      </w:r>
      <w:r w:rsidRPr="00D91AF2">
        <w:rPr>
          <w:rFonts w:ascii="Tahoma" w:eastAsia="Times New Roman" w:hAnsi="Tahoma" w:cs="Tahoma"/>
          <w:spacing w:val="-4"/>
          <w:sz w:val="20"/>
          <w:szCs w:val="20"/>
          <w:lang w:val="sl-SI"/>
        </w:rPr>
        <w:tab/>
        <w:t xml:space="preserve">pretvornik UPS </w:t>
      </w:r>
      <w:r w:rsidR="00D3193F">
        <w:rPr>
          <w:rFonts w:ascii="Tahoma" w:eastAsia="Times New Roman" w:hAnsi="Tahoma" w:cs="Tahoma"/>
          <w:spacing w:val="-4"/>
          <w:sz w:val="20"/>
          <w:szCs w:val="20"/>
          <w:lang w:val="sl-SI"/>
        </w:rPr>
        <w:t>10kVA</w:t>
      </w:r>
      <w:r w:rsidRPr="00D91AF2">
        <w:rPr>
          <w:rFonts w:ascii="Tahoma" w:eastAsia="Times New Roman" w:hAnsi="Tahoma" w:cs="Tahoma"/>
          <w:spacing w:val="-4"/>
          <w:sz w:val="20"/>
          <w:szCs w:val="20"/>
          <w:lang w:val="sl-SI"/>
        </w:rPr>
        <w:t xml:space="preserve">  </w:t>
      </w:r>
    </w:p>
    <w:p w14:paraId="76471FF9" w14:textId="17D0FBB2" w:rsidR="00A32A42" w:rsidRPr="00A32A42" w:rsidRDefault="00D91AF2" w:rsidP="0050682E">
      <w:pPr>
        <w:spacing w:after="120" w:line="260" w:lineRule="exact"/>
        <w:ind w:right="62" w:firstLine="720"/>
        <w:jc w:val="both"/>
        <w:rPr>
          <w:rFonts w:ascii="Tahoma" w:eastAsia="Times New Roman" w:hAnsi="Tahoma" w:cs="Tahoma"/>
          <w:spacing w:val="-4"/>
          <w:sz w:val="20"/>
          <w:szCs w:val="20"/>
          <w:lang w:val="sl-SI"/>
        </w:rPr>
      </w:pPr>
      <w:r w:rsidRPr="00D91AF2">
        <w:rPr>
          <w:rFonts w:ascii="Tahoma" w:eastAsia="Times New Roman" w:hAnsi="Tahoma" w:cs="Tahoma"/>
          <w:spacing w:val="-4"/>
          <w:sz w:val="20"/>
          <w:szCs w:val="20"/>
          <w:lang w:val="sl-SI"/>
        </w:rPr>
        <w:t>•</w:t>
      </w:r>
      <w:r w:rsidRPr="00D91AF2">
        <w:rPr>
          <w:rFonts w:ascii="Tahoma" w:eastAsia="Times New Roman" w:hAnsi="Tahoma" w:cs="Tahoma"/>
          <w:spacing w:val="-4"/>
          <w:sz w:val="20"/>
          <w:szCs w:val="20"/>
          <w:lang w:val="sl-SI"/>
        </w:rPr>
        <w:tab/>
        <w:t>akumulatorska baterija</w:t>
      </w:r>
      <w:r w:rsidR="00D3193F">
        <w:rPr>
          <w:rFonts w:ascii="Tahoma" w:eastAsia="Times New Roman" w:hAnsi="Tahoma" w:cs="Tahoma"/>
          <w:spacing w:val="-4"/>
          <w:sz w:val="20"/>
          <w:szCs w:val="20"/>
          <w:lang w:val="sl-SI"/>
        </w:rPr>
        <w:t xml:space="preserve"> 400 Ah</w:t>
      </w:r>
    </w:p>
    <w:p w14:paraId="21A27D68"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p>
    <w:p w14:paraId="70016A79" w14:textId="5B2F27CA" w:rsidR="007F31A2" w:rsidRDefault="007F31A2" w:rsidP="007F31A2">
      <w:pPr>
        <w:spacing w:after="120" w:line="260" w:lineRule="exact"/>
        <w:jc w:val="both"/>
        <w:rPr>
          <w:rFonts w:ascii="Tahoma" w:hAnsi="Tahoma" w:cs="Tahoma"/>
          <w:sz w:val="20"/>
          <w:szCs w:val="20"/>
          <w:lang w:val="sl-SI" w:eastAsia="sl-SI"/>
        </w:rPr>
      </w:pPr>
      <w:r w:rsidRPr="003326E7">
        <w:rPr>
          <w:rFonts w:ascii="Tahoma" w:eastAsia="Times New Roman" w:hAnsi="Tahoma" w:cs="Tahoma"/>
          <w:spacing w:val="-4"/>
          <w:sz w:val="20"/>
          <w:szCs w:val="20"/>
          <w:lang w:val="sl-SI"/>
        </w:rPr>
        <w:t>Električno gretje kretnic bo primarno napajano iz omrežja in rezervno iz diesel agregata. Zaradi</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povečane električne porabe bo na platoju med agregatom in postajno zgradbo vgrajen nov</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transformator (250 kVA). Agregat bo poleg SVTK naprav, rezervno napajal APB naprave,</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GSM-R in vitalne dele postajne zgradbe, kot so klima naprave, razsvetljava v tehničnih</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prostorih in prometnem uradu itd. Glede na izračun bo diesel agregat minimalne moči 180 kVA.</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Predvidena poraba ETCS naprav ne bo presegala 800 VA. Po izračunu napajalnega dela je</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upoštevana poraba ETCS naprav iz UPS pretvornika 800VA.</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Ker bodo kriteriji za delovanje video postavljalnega pulta vzeti iz relejnih kontaktov za</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krmiljenje javljalnih žarnic, mora biti napajanje 24/15V= iz novega napajalnega dela izvedeno z</w:t>
      </w:r>
      <w:r w:rsidR="003326E7">
        <w:rPr>
          <w:rFonts w:ascii="Tahoma" w:eastAsia="Times New Roman" w:hAnsi="Tahoma" w:cs="Tahoma"/>
          <w:spacing w:val="-4"/>
          <w:sz w:val="20"/>
          <w:szCs w:val="20"/>
          <w:lang w:val="sl-SI"/>
        </w:rPr>
        <w:t xml:space="preserve"> </w:t>
      </w:r>
      <w:r w:rsidRPr="003326E7">
        <w:rPr>
          <w:rFonts w:ascii="Tahoma" w:eastAsia="Times New Roman" w:hAnsi="Tahoma" w:cs="Tahoma"/>
          <w:spacing w:val="-4"/>
          <w:sz w:val="20"/>
          <w:szCs w:val="20"/>
          <w:lang w:val="sl-SI"/>
        </w:rPr>
        <w:t>enosmerno napetostjo brez večje valovitosti</w:t>
      </w:r>
      <w:r w:rsidRPr="007F31A2">
        <w:rPr>
          <w:rFonts w:ascii="Tahoma" w:hAnsi="Tahoma" w:cs="Tahoma"/>
          <w:sz w:val="20"/>
          <w:szCs w:val="20"/>
          <w:lang w:val="sl-SI" w:eastAsia="sl-SI"/>
        </w:rPr>
        <w:t>.</w:t>
      </w:r>
    </w:p>
    <w:p w14:paraId="6A66021D" w14:textId="76A340FF" w:rsidR="00EF2518" w:rsidRPr="00EF2518" w:rsidRDefault="00EF2518" w:rsidP="007F31A2">
      <w:pPr>
        <w:jc w:val="both"/>
        <w:rPr>
          <w:rFonts w:ascii="Tahoma" w:hAnsi="Tahoma" w:cs="Tahoma"/>
          <w:sz w:val="20"/>
          <w:szCs w:val="20"/>
          <w:lang w:val="sl-SI" w:eastAsia="sl-SI"/>
        </w:rPr>
      </w:pPr>
      <w:r w:rsidRPr="00EF2518">
        <w:rPr>
          <w:rFonts w:ascii="Tahoma" w:hAnsi="Tahoma" w:cs="Tahoma"/>
          <w:sz w:val="20"/>
          <w:szCs w:val="20"/>
          <w:lang w:val="sl-SI" w:eastAsia="sl-SI"/>
        </w:rPr>
        <w:t>Splošne tehnične zahteve za dizel agregat:</w:t>
      </w:r>
    </w:p>
    <w:p w14:paraId="666BFEA8" w14:textId="77777777" w:rsidR="00EF2518" w:rsidRPr="00EF2518" w:rsidRDefault="00EF2518" w:rsidP="007F31A2">
      <w:pPr>
        <w:numPr>
          <w:ilvl w:val="0"/>
          <w:numId w:val="23"/>
        </w:numPr>
        <w:ind w:left="714" w:hanging="357"/>
        <w:contextualSpacing/>
        <w:jc w:val="both"/>
        <w:rPr>
          <w:rFonts w:ascii="Tahoma" w:hAnsi="Tahoma" w:cs="Tahoma"/>
          <w:sz w:val="20"/>
          <w:szCs w:val="20"/>
          <w:lang w:val="sl-SI" w:eastAsia="sl-SI"/>
        </w:rPr>
      </w:pPr>
      <w:r w:rsidRPr="00EF2518">
        <w:rPr>
          <w:rFonts w:ascii="Tahoma" w:hAnsi="Tahoma" w:cs="Tahoma"/>
          <w:sz w:val="20"/>
          <w:szCs w:val="20"/>
          <w:lang w:val="sl-SI" w:eastAsia="sl-SI"/>
        </w:rPr>
        <w:t xml:space="preserve">kontejnerska izvedba z ustrezno izolacijo, vgrajeno avtomatsko hlajenje/ogrevanje, barva po izbiri investitorja </w:t>
      </w:r>
    </w:p>
    <w:p w14:paraId="581550FD" w14:textId="77777777" w:rsidR="00EF2518" w:rsidRPr="00EF2518" w:rsidRDefault="00EF2518" w:rsidP="00EF2518">
      <w:pPr>
        <w:numPr>
          <w:ilvl w:val="0"/>
          <w:numId w:val="23"/>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vgrajen rezervoar za 24 urno obratovanje pri 50% nazivni moči</w:t>
      </w:r>
    </w:p>
    <w:p w14:paraId="44D0F192" w14:textId="77777777" w:rsidR="00EF2518" w:rsidRPr="00EF2518" w:rsidRDefault="00EF2518" w:rsidP="00EF2518">
      <w:pPr>
        <w:numPr>
          <w:ilvl w:val="0"/>
          <w:numId w:val="23"/>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 xml:space="preserve">nivo hrupa manj kot 70 db/ 7m, majhna stopnja vibracij </w:t>
      </w:r>
    </w:p>
    <w:p w14:paraId="1ED04AF4" w14:textId="77777777" w:rsidR="00EF2518" w:rsidRPr="00EF2518" w:rsidRDefault="00EF2518" w:rsidP="00EF2518">
      <w:pPr>
        <w:numPr>
          <w:ilvl w:val="0"/>
          <w:numId w:val="23"/>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vgrajena avtomatika za preklop med omrežjem in dizel agregatom za nazivno moč agregata</w:t>
      </w:r>
    </w:p>
    <w:p w14:paraId="37D82F1C" w14:textId="77777777" w:rsidR="00EF2518" w:rsidRPr="00EF2518" w:rsidRDefault="00EF2518" w:rsidP="00EF2518">
      <w:pPr>
        <w:numPr>
          <w:ilvl w:val="0"/>
          <w:numId w:val="23"/>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izveden sistem  upravljanja in nadzora  lokalno v samem DEA in lokalno daljinsko iz Prometnega urada v postajni zgradbi ter pripravljeno za daljinsko preko SCADA sistema (pripravljeni vsi signali na sponkah, SCADA sistem ni del dobave);  avtomatika izvedena s 3 faznimi kontrolniki napetosti.</w:t>
      </w:r>
    </w:p>
    <w:p w14:paraId="535A823E"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p>
    <w:p w14:paraId="264E292F" w14:textId="77777777" w:rsidR="00EF2518" w:rsidRPr="00EF2518" w:rsidRDefault="00EF2518" w:rsidP="00EF2518">
      <w:pPr>
        <w:jc w:val="both"/>
        <w:rPr>
          <w:rFonts w:ascii="Tahoma" w:hAnsi="Tahoma" w:cs="Tahoma"/>
          <w:sz w:val="20"/>
          <w:szCs w:val="20"/>
          <w:lang w:val="sl-SI" w:eastAsia="sl-SI"/>
        </w:rPr>
      </w:pPr>
      <w:r w:rsidRPr="00EF2518">
        <w:rPr>
          <w:rFonts w:ascii="Tahoma" w:hAnsi="Tahoma" w:cs="Tahoma"/>
          <w:sz w:val="20"/>
          <w:szCs w:val="20"/>
          <w:lang w:val="sl-SI" w:eastAsia="sl-SI"/>
        </w:rPr>
        <w:t>Splošne tehnične zahteve za tipsko transformatorsko postajo (TP):</w:t>
      </w:r>
    </w:p>
    <w:p w14:paraId="1F8EBFA6"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Dobavi in vgradi se predfabricirano tipsko TP ustrezne moči, ki ima  vsa potrebna soglasja in dovoljenja za vgradnjo v javno distibucijsko omrežje, tako za posamezne elemente oziroma sklope kot za celoto (kot  npr. predvideno v projektni dokumentaciji ali temu ustrezno oziroma vsaj enake kvalitete)</w:t>
      </w:r>
    </w:p>
    <w:p w14:paraId="425B1966"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Transformatorska postaja mora imeti poleg SN, NN in transformatorskega prostora tudi ločeno merilno omarico, strelovodno zaščito ter ustrezno, po potrebi dodatno mehansko zaščito pred dotikom delov pod napetostjo (kot. npr. mrežasta vrata na tečajih  za zaščito pred dotikom SN delov in odprtinami za indikacijo prisotnosti napetosti).</w:t>
      </w:r>
    </w:p>
    <w:p w14:paraId="3BEA2C95"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 xml:space="preserve">Za priključitev na srednjenapetostno omrežje in medsebojne povezave znotraj TP se  uporabijo tipizirani kabli  in spojni material za polaganje v SN omrežju (praviloma kabli tipa NA2XS(F)2Y, število žil in presek glede na potrebe) </w:t>
      </w:r>
    </w:p>
    <w:p w14:paraId="21BD1165"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Na ozemljitev transformatorske postaje ni dovoljeno priključevati ozemljitev preostalega distribucijskega omrežja, ampak se zaščitni oplet kablov  na ozemljitev TP lahko priključi preko ustreznih odvodnikov prenapetosti</w:t>
      </w:r>
    </w:p>
    <w:p w14:paraId="6D510B2F"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 xml:space="preserve"> V okviru postavitve TP se uredi tudi vsa gradbena in gradbeno obrtniška dela za postavitev TP kot npr. temelj TP, izvedba ozemljitev, izvedbo kabelske kanalizacije s potrebnimi cevmi in jaški </w:t>
      </w:r>
    </w:p>
    <w:p w14:paraId="5926EC74"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 xml:space="preserve">Pri izvedbi ozemljitev se zaradi večje odpornosti proti blodečim tokovom uporabja nerjaveči </w:t>
      </w:r>
      <w:r w:rsidRPr="00EF2518">
        <w:rPr>
          <w:rFonts w:ascii="Tahoma" w:hAnsi="Tahoma" w:cs="Tahoma"/>
          <w:sz w:val="20"/>
          <w:szCs w:val="20"/>
          <w:lang w:val="sl-SI" w:eastAsia="sl-SI"/>
        </w:rPr>
        <w:lastRenderedPageBreak/>
        <w:t>trak</w:t>
      </w:r>
    </w:p>
    <w:p w14:paraId="454A0B03" w14:textId="77777777" w:rsidR="00EF2518" w:rsidRPr="00EF2518" w:rsidRDefault="00EF2518" w:rsidP="00EF2518">
      <w:pPr>
        <w:numPr>
          <w:ilvl w:val="0"/>
          <w:numId w:val="75"/>
        </w:numPr>
        <w:contextualSpacing/>
        <w:jc w:val="both"/>
        <w:rPr>
          <w:rFonts w:ascii="Tahoma" w:hAnsi="Tahoma" w:cs="Tahoma"/>
          <w:sz w:val="20"/>
          <w:szCs w:val="20"/>
          <w:lang w:val="sl-SI" w:eastAsia="sl-SI"/>
        </w:rPr>
      </w:pPr>
      <w:r w:rsidRPr="00EF2518">
        <w:rPr>
          <w:rFonts w:ascii="Tahoma" w:hAnsi="Tahoma" w:cs="Tahoma"/>
          <w:sz w:val="20"/>
          <w:szCs w:val="20"/>
          <w:lang w:val="sl-SI" w:eastAsia="sl-SI"/>
        </w:rPr>
        <w:t>Pred predajo v obratovanje  mora izvajalec izvesti tudi vse potrebne preizkuse in meritve po zahtevah predpisov in soglasij ter pripraviti in predati ustrezna poročila v posebnih mapah za predajo upravljavcu TP.</w:t>
      </w:r>
    </w:p>
    <w:p w14:paraId="469E2112"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p>
    <w:p w14:paraId="3B679405"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Ostale napajalne naprave kot so usmernik, razsmernik, AKU baterija niso predmet del tega javnega naročila. </w:t>
      </w:r>
    </w:p>
    <w:p w14:paraId="0FA64D8D" w14:textId="032DE6E5" w:rsidR="00A32A42" w:rsidRPr="009B47DA" w:rsidRDefault="00A32A42" w:rsidP="009B47DA">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40" w:name="_Toc512502902"/>
      <w:r w:rsidRPr="009B47DA">
        <w:rPr>
          <w:rFonts w:ascii="Tahoma" w:eastAsia="Times New Roman" w:hAnsi="Tahoma" w:cs="Tahoma"/>
          <w:b/>
          <w:bCs/>
          <w:sz w:val="24"/>
          <w:szCs w:val="24"/>
          <w:lang w:val="sl-SI" w:eastAsia="sl-SI"/>
        </w:rPr>
        <w:t>Zahteve za TK naprave</w:t>
      </w:r>
      <w:bookmarkEnd w:id="940"/>
      <w:r w:rsidRPr="009B47DA">
        <w:rPr>
          <w:rFonts w:ascii="Tahoma" w:eastAsia="Times New Roman" w:hAnsi="Tahoma" w:cs="Tahoma"/>
          <w:b/>
          <w:bCs/>
          <w:sz w:val="24"/>
          <w:szCs w:val="24"/>
          <w:lang w:val="sl-SI" w:eastAsia="sl-SI"/>
        </w:rPr>
        <w:t xml:space="preserve"> </w:t>
      </w:r>
    </w:p>
    <w:p w14:paraId="79F9C381" w14:textId="4B04C08F" w:rsidR="00A32A42" w:rsidRPr="005F7E4B" w:rsidRDefault="00A32A42" w:rsidP="009B47DA">
      <w:pPr>
        <w:keepNext/>
        <w:widowControl/>
        <w:spacing w:before="240" w:after="240" w:line="240" w:lineRule="auto"/>
        <w:jc w:val="both"/>
        <w:outlineLvl w:val="2"/>
        <w:rPr>
          <w:rFonts w:ascii="Tahoma" w:eastAsia="Times New Roman" w:hAnsi="Tahoma" w:cs="Tahoma"/>
          <w:b/>
          <w:bCs/>
          <w:lang w:val="sl-SI" w:eastAsia="sl-SI"/>
        </w:rPr>
      </w:pPr>
      <w:bookmarkStart w:id="941" w:name="_Toc512502903"/>
      <w:r w:rsidRPr="005F7E4B">
        <w:rPr>
          <w:rFonts w:ascii="Tahoma" w:eastAsia="Times New Roman" w:hAnsi="Tahoma" w:cs="Tahoma"/>
          <w:b/>
          <w:bCs/>
          <w:lang w:val="sl-SI" w:eastAsia="sl-SI"/>
        </w:rPr>
        <w:t xml:space="preserve">2.7.4.1. </w:t>
      </w:r>
      <w:r w:rsidR="005F7E4B" w:rsidRPr="005F7E4B">
        <w:rPr>
          <w:rFonts w:ascii="Tahoma" w:eastAsia="Times New Roman" w:hAnsi="Tahoma" w:cs="Tahoma"/>
          <w:b/>
          <w:bCs/>
          <w:lang w:val="sl-SI" w:eastAsia="sl-SI"/>
        </w:rPr>
        <w:t xml:space="preserve">  </w:t>
      </w:r>
      <w:r w:rsidRPr="005F7E4B">
        <w:rPr>
          <w:rFonts w:ascii="Tahoma" w:eastAsia="Times New Roman" w:hAnsi="Tahoma" w:cs="Tahoma"/>
          <w:b/>
          <w:bCs/>
          <w:lang w:val="sl-SI" w:eastAsia="sl-SI"/>
        </w:rPr>
        <w:t>Splošne zahteve za nadgradnjo TK naprav</w:t>
      </w:r>
      <w:bookmarkEnd w:id="941"/>
      <w:r w:rsidRPr="005F7E4B">
        <w:rPr>
          <w:rFonts w:ascii="Tahoma" w:eastAsia="Times New Roman" w:hAnsi="Tahoma" w:cs="Tahoma"/>
          <w:b/>
          <w:bCs/>
          <w:lang w:val="sl-SI" w:eastAsia="sl-SI"/>
        </w:rPr>
        <w:t xml:space="preserve"> </w:t>
      </w:r>
    </w:p>
    <w:p w14:paraId="309FB3F2" w14:textId="39808DA7" w:rsidR="003326E7" w:rsidRDefault="003326E7" w:rsidP="003326E7">
      <w:pPr>
        <w:widowControl/>
        <w:autoSpaceDE w:val="0"/>
        <w:autoSpaceDN w:val="0"/>
        <w:adjustRightInd w:val="0"/>
        <w:spacing w:after="0" w:line="240" w:lineRule="auto"/>
        <w:rPr>
          <w:rFonts w:ascii="Tahoma" w:hAnsi="Tahoma" w:cs="Tahoma"/>
          <w:color w:val="111111"/>
          <w:sz w:val="20"/>
          <w:szCs w:val="20"/>
          <w:lang w:val="sl-SI"/>
        </w:rPr>
      </w:pPr>
      <w:r w:rsidRPr="003326E7">
        <w:rPr>
          <w:rFonts w:ascii="Tahoma" w:hAnsi="Tahoma" w:cs="Tahoma"/>
          <w:color w:val="111111"/>
          <w:sz w:val="20"/>
          <w:szCs w:val="20"/>
          <w:lang w:val="sl-SI"/>
        </w:rPr>
        <w:t xml:space="preserve">V sklopu preureditve postajnih tirnih naprav, gradnji podhoda stranskega in </w:t>
      </w:r>
      <w:r w:rsidRPr="003326E7">
        <w:rPr>
          <w:rFonts w:ascii="Tahoma" w:eastAsia="HiddenHorzOCR" w:hAnsi="Tahoma" w:cs="Tahoma"/>
          <w:color w:val="111111"/>
          <w:sz w:val="20"/>
          <w:szCs w:val="20"/>
          <w:lang w:val="sl-SI"/>
        </w:rPr>
        <w:t xml:space="preserve">otočnega </w:t>
      </w:r>
      <w:r>
        <w:rPr>
          <w:rFonts w:ascii="Tahoma" w:hAnsi="Tahoma" w:cs="Tahoma"/>
          <w:color w:val="111111"/>
          <w:sz w:val="20"/>
          <w:szCs w:val="20"/>
          <w:lang w:val="sl-SI"/>
        </w:rPr>
        <w:t xml:space="preserve">perona, </w:t>
      </w:r>
      <w:r w:rsidRPr="003326E7">
        <w:rPr>
          <w:rFonts w:ascii="Tahoma" w:hAnsi="Tahoma" w:cs="Tahoma"/>
          <w:color w:val="111111"/>
          <w:sz w:val="20"/>
          <w:szCs w:val="20"/>
          <w:lang w:val="sl-SI"/>
        </w:rPr>
        <w:t>bomo generalno obnovili SV in TK naprave. Zamenjana bosta napajalna dela tako</w:t>
      </w:r>
      <w:r>
        <w:rPr>
          <w:rFonts w:ascii="Tahoma" w:hAnsi="Tahoma" w:cs="Tahoma"/>
          <w:color w:val="111111"/>
          <w:sz w:val="20"/>
          <w:szCs w:val="20"/>
          <w:lang w:val="sl-SI"/>
        </w:rPr>
        <w:t xml:space="preserve"> </w:t>
      </w:r>
      <w:r w:rsidRPr="003326E7">
        <w:rPr>
          <w:rFonts w:ascii="Tahoma" w:hAnsi="Tahoma" w:cs="Tahoma"/>
          <w:color w:val="111111"/>
          <w:sz w:val="20"/>
          <w:szCs w:val="20"/>
          <w:lang w:val="sl-SI"/>
        </w:rPr>
        <w:t>za SV kot TK naprave</w:t>
      </w:r>
      <w:r w:rsidRPr="003326E7">
        <w:rPr>
          <w:rFonts w:ascii="Tahoma" w:hAnsi="Tahoma" w:cs="Tahoma"/>
          <w:color w:val="3B3B3B"/>
          <w:sz w:val="20"/>
          <w:szCs w:val="20"/>
          <w:lang w:val="sl-SI"/>
        </w:rPr>
        <w:t xml:space="preserve">. </w:t>
      </w:r>
      <w:r w:rsidRPr="003326E7">
        <w:rPr>
          <w:rFonts w:ascii="Tahoma" w:hAnsi="Tahoma" w:cs="Tahoma"/>
          <w:color w:val="111111"/>
          <w:sz w:val="20"/>
          <w:szCs w:val="20"/>
          <w:lang w:val="sl-SI"/>
        </w:rPr>
        <w:t xml:space="preserve">Na </w:t>
      </w:r>
      <w:r w:rsidRPr="003326E7">
        <w:rPr>
          <w:rFonts w:ascii="Tahoma" w:eastAsia="HiddenHorzOCR" w:hAnsi="Tahoma" w:cs="Tahoma"/>
          <w:color w:val="111111"/>
          <w:sz w:val="20"/>
          <w:szCs w:val="20"/>
          <w:lang w:val="sl-SI"/>
        </w:rPr>
        <w:t xml:space="preserve">področju </w:t>
      </w:r>
      <w:r w:rsidRPr="003326E7">
        <w:rPr>
          <w:rFonts w:ascii="Tahoma" w:hAnsi="Tahoma" w:cs="Tahoma"/>
          <w:color w:val="111111"/>
          <w:sz w:val="20"/>
          <w:szCs w:val="20"/>
          <w:lang w:val="sl-SI"/>
        </w:rPr>
        <w:t xml:space="preserve">postaje bo vgrajen dizel agregat kontejnerske izvedbe z avtomatiko preklopa omrežje </w:t>
      </w:r>
      <w:r w:rsidRPr="003326E7">
        <w:rPr>
          <w:rFonts w:ascii="Tahoma" w:hAnsi="Tahoma" w:cs="Tahoma"/>
          <w:i/>
          <w:iCs/>
          <w:color w:val="111111"/>
          <w:sz w:val="20"/>
          <w:szCs w:val="20"/>
          <w:lang w:val="sl-SI"/>
        </w:rPr>
        <w:t xml:space="preserve">1 </w:t>
      </w:r>
      <w:r w:rsidRPr="003326E7">
        <w:rPr>
          <w:rFonts w:ascii="Tahoma" w:hAnsi="Tahoma" w:cs="Tahoma"/>
          <w:color w:val="111111"/>
          <w:sz w:val="20"/>
          <w:szCs w:val="20"/>
          <w:lang w:val="sl-SI"/>
        </w:rPr>
        <w:t>dizel agregat. Zaradi priklepa novih naprav zamenjamo</w:t>
      </w:r>
      <w:r>
        <w:rPr>
          <w:rFonts w:ascii="Tahoma" w:hAnsi="Tahoma" w:cs="Tahoma"/>
          <w:color w:val="111111"/>
          <w:sz w:val="20"/>
          <w:szCs w:val="20"/>
          <w:lang w:val="sl-SI"/>
        </w:rPr>
        <w:t xml:space="preserve"> </w:t>
      </w:r>
      <w:r w:rsidRPr="003326E7">
        <w:rPr>
          <w:rFonts w:ascii="Tahoma" w:eastAsia="HiddenHorzOCR" w:hAnsi="Tahoma" w:cs="Tahoma"/>
          <w:color w:val="111111"/>
          <w:sz w:val="20"/>
          <w:szCs w:val="20"/>
          <w:lang w:val="sl-SI"/>
        </w:rPr>
        <w:t xml:space="preserve">ločilni </w:t>
      </w:r>
      <w:r w:rsidRPr="003326E7">
        <w:rPr>
          <w:rFonts w:ascii="Tahoma" w:hAnsi="Tahoma" w:cs="Tahoma"/>
          <w:color w:val="111111"/>
          <w:sz w:val="20"/>
          <w:szCs w:val="20"/>
          <w:lang w:val="sl-SI"/>
        </w:rPr>
        <w:t xml:space="preserve">transformator TRL-TK z </w:t>
      </w:r>
      <w:r w:rsidRPr="003326E7">
        <w:rPr>
          <w:rFonts w:ascii="Tahoma" w:eastAsia="HiddenHorzOCR" w:hAnsi="Tahoma" w:cs="Tahoma"/>
          <w:color w:val="111111"/>
          <w:sz w:val="20"/>
          <w:szCs w:val="20"/>
          <w:lang w:val="sl-SI"/>
        </w:rPr>
        <w:t xml:space="preserve">večjim </w:t>
      </w:r>
      <w:r w:rsidRPr="003326E7">
        <w:rPr>
          <w:rFonts w:ascii="Tahoma" w:eastAsia="HiddenHorzOCR" w:hAnsi="Tahoma" w:cs="Tahoma"/>
          <w:color w:val="3B3B3B"/>
          <w:sz w:val="20"/>
          <w:szCs w:val="20"/>
          <w:lang w:val="sl-SI"/>
        </w:rPr>
        <w:t xml:space="preserve">. </w:t>
      </w:r>
      <w:r w:rsidRPr="003326E7">
        <w:rPr>
          <w:rFonts w:ascii="Tahoma" w:hAnsi="Tahoma" w:cs="Tahoma"/>
          <w:color w:val="111111"/>
          <w:sz w:val="20"/>
          <w:szCs w:val="20"/>
          <w:lang w:val="sl-SI"/>
        </w:rPr>
        <w:t>Za zagotovitev zahtevanega brezprekinitvenega</w:t>
      </w:r>
      <w:r>
        <w:rPr>
          <w:rFonts w:ascii="Tahoma" w:hAnsi="Tahoma" w:cs="Tahoma"/>
          <w:color w:val="111111"/>
          <w:sz w:val="20"/>
          <w:szCs w:val="20"/>
          <w:lang w:val="sl-SI"/>
        </w:rPr>
        <w:t xml:space="preserve"> </w:t>
      </w:r>
      <w:r w:rsidRPr="003326E7">
        <w:rPr>
          <w:rFonts w:ascii="Tahoma" w:hAnsi="Tahoma" w:cs="Tahoma"/>
          <w:color w:val="111111"/>
          <w:sz w:val="20"/>
          <w:szCs w:val="20"/>
          <w:lang w:val="sl-SI"/>
        </w:rPr>
        <w:t xml:space="preserve">napajanja vgradimo napajalni sistem na katerega </w:t>
      </w:r>
      <w:r w:rsidRPr="003326E7">
        <w:rPr>
          <w:rFonts w:ascii="Tahoma" w:eastAsia="HiddenHorzOCR" w:hAnsi="Tahoma" w:cs="Tahoma"/>
          <w:color w:val="111111"/>
          <w:sz w:val="20"/>
          <w:szCs w:val="20"/>
          <w:lang w:val="sl-SI"/>
        </w:rPr>
        <w:t xml:space="preserve">priključimo </w:t>
      </w:r>
      <w:r w:rsidRPr="003326E7">
        <w:rPr>
          <w:rFonts w:ascii="Tahoma" w:hAnsi="Tahoma" w:cs="Tahoma"/>
          <w:color w:val="111111"/>
          <w:sz w:val="20"/>
          <w:szCs w:val="20"/>
          <w:lang w:val="sl-SI"/>
        </w:rPr>
        <w:t xml:space="preserve">tako </w:t>
      </w:r>
      <w:r w:rsidRPr="003326E7">
        <w:rPr>
          <w:rFonts w:ascii="Tahoma" w:eastAsia="HiddenHorzOCR" w:hAnsi="Tahoma" w:cs="Tahoma"/>
          <w:color w:val="111111"/>
          <w:sz w:val="20"/>
          <w:szCs w:val="20"/>
          <w:lang w:val="sl-SI"/>
        </w:rPr>
        <w:t xml:space="preserve">obstoječe </w:t>
      </w:r>
      <w:r w:rsidRPr="003326E7">
        <w:rPr>
          <w:rFonts w:ascii="Tahoma" w:hAnsi="Tahoma" w:cs="Tahoma"/>
          <w:color w:val="111111"/>
          <w:sz w:val="20"/>
          <w:szCs w:val="20"/>
          <w:lang w:val="sl-SI"/>
        </w:rPr>
        <w:t>kot nove</w:t>
      </w:r>
      <w:r>
        <w:rPr>
          <w:rFonts w:ascii="Tahoma" w:hAnsi="Tahoma" w:cs="Tahoma"/>
          <w:color w:val="111111"/>
          <w:sz w:val="20"/>
          <w:szCs w:val="20"/>
          <w:lang w:val="sl-SI"/>
        </w:rPr>
        <w:t xml:space="preserve"> </w:t>
      </w:r>
      <w:r w:rsidRPr="003326E7">
        <w:rPr>
          <w:rFonts w:ascii="Tahoma" w:hAnsi="Tahoma" w:cs="Tahoma"/>
          <w:color w:val="111111"/>
          <w:sz w:val="20"/>
          <w:szCs w:val="20"/>
          <w:lang w:val="sl-SI"/>
        </w:rPr>
        <w:t>naprave.</w:t>
      </w:r>
    </w:p>
    <w:p w14:paraId="13C719F6" w14:textId="77777777" w:rsidR="003326E7" w:rsidRPr="003326E7" w:rsidRDefault="003326E7" w:rsidP="003326E7">
      <w:pPr>
        <w:widowControl/>
        <w:autoSpaceDE w:val="0"/>
        <w:autoSpaceDN w:val="0"/>
        <w:adjustRightInd w:val="0"/>
        <w:spacing w:after="0" w:line="240" w:lineRule="auto"/>
        <w:rPr>
          <w:rFonts w:ascii="Tahoma" w:hAnsi="Tahoma" w:cs="Tahoma"/>
          <w:color w:val="111111"/>
          <w:sz w:val="20"/>
          <w:szCs w:val="20"/>
          <w:lang w:val="sl-SI"/>
        </w:rPr>
      </w:pPr>
    </w:p>
    <w:p w14:paraId="626BBE81" w14:textId="4852EECB" w:rsidR="00EF2518" w:rsidRPr="00EF2518" w:rsidRDefault="00EF2518" w:rsidP="003326E7">
      <w:pPr>
        <w:tabs>
          <w:tab w:val="left" w:pos="720"/>
        </w:tabs>
        <w:spacing w:line="300" w:lineRule="auto"/>
        <w:jc w:val="both"/>
        <w:rPr>
          <w:rFonts w:ascii="Tahoma" w:hAnsi="Tahoma" w:cs="Tahoma"/>
          <w:sz w:val="20"/>
        </w:rPr>
      </w:pPr>
      <w:r w:rsidRPr="00EF2518">
        <w:rPr>
          <w:rFonts w:ascii="Tahoma" w:hAnsi="Tahoma" w:cs="Tahoma"/>
          <w:sz w:val="20"/>
        </w:rPr>
        <w:t>Glede na lokalne potrebe se na postajah izvede nadgradnja TK sistema z naslednjimi TK sistemi oziroma napravami:</w:t>
      </w:r>
    </w:p>
    <w:p w14:paraId="18CA8E3D" w14:textId="11BE1651" w:rsidR="003326E7" w:rsidRDefault="003326E7" w:rsidP="00EF2518">
      <w:pPr>
        <w:widowControl/>
        <w:numPr>
          <w:ilvl w:val="0"/>
          <w:numId w:val="76"/>
        </w:numPr>
        <w:tabs>
          <w:tab w:val="left" w:pos="720"/>
        </w:tabs>
        <w:spacing w:before="48" w:after="48" w:line="300" w:lineRule="auto"/>
        <w:jc w:val="both"/>
        <w:rPr>
          <w:rFonts w:ascii="Tahoma" w:hAnsi="Tahoma" w:cs="Tahoma"/>
          <w:sz w:val="20"/>
        </w:rPr>
      </w:pPr>
      <w:r>
        <w:rPr>
          <w:rFonts w:ascii="Tahoma" w:hAnsi="Tahoma" w:cs="Tahoma"/>
          <w:sz w:val="20"/>
        </w:rPr>
        <w:t>Sistemom za zvočno obveščanje potnikov</w:t>
      </w:r>
    </w:p>
    <w:p w14:paraId="3B2BE47D" w14:textId="08E88D91" w:rsidR="003326E7" w:rsidRDefault="003326E7" w:rsidP="003326E7">
      <w:pPr>
        <w:widowControl/>
        <w:numPr>
          <w:ilvl w:val="0"/>
          <w:numId w:val="76"/>
        </w:numPr>
        <w:tabs>
          <w:tab w:val="left" w:pos="720"/>
        </w:tabs>
        <w:spacing w:before="48" w:after="48" w:line="300" w:lineRule="auto"/>
        <w:jc w:val="both"/>
        <w:rPr>
          <w:rFonts w:ascii="Tahoma" w:hAnsi="Tahoma" w:cs="Tahoma"/>
          <w:sz w:val="20"/>
        </w:rPr>
      </w:pPr>
      <w:r>
        <w:rPr>
          <w:rFonts w:ascii="Tahoma" w:hAnsi="Tahoma" w:cs="Tahoma"/>
          <w:sz w:val="20"/>
        </w:rPr>
        <w:t>Sistemom za vizualno obveščanje potnikov</w:t>
      </w:r>
    </w:p>
    <w:p w14:paraId="42C03346" w14:textId="77777777" w:rsidR="003326E7" w:rsidRPr="00EF2518" w:rsidRDefault="003326E7" w:rsidP="003326E7">
      <w:pPr>
        <w:widowControl/>
        <w:numPr>
          <w:ilvl w:val="0"/>
          <w:numId w:val="76"/>
        </w:numPr>
        <w:tabs>
          <w:tab w:val="left" w:pos="720"/>
        </w:tabs>
        <w:spacing w:before="48" w:after="48" w:line="300" w:lineRule="auto"/>
        <w:jc w:val="both"/>
        <w:rPr>
          <w:rFonts w:ascii="Tahoma" w:hAnsi="Tahoma" w:cs="Tahoma"/>
          <w:sz w:val="20"/>
        </w:rPr>
      </w:pPr>
      <w:r w:rsidRPr="00EF2518">
        <w:rPr>
          <w:rFonts w:ascii="Tahoma" w:hAnsi="Tahoma" w:cs="Tahoma"/>
          <w:sz w:val="20"/>
        </w:rPr>
        <w:t>Videonadzornim sistemom</w:t>
      </w:r>
    </w:p>
    <w:p w14:paraId="330E66C9" w14:textId="77777777" w:rsidR="003326E7" w:rsidRPr="00EF2518" w:rsidRDefault="003326E7" w:rsidP="003326E7">
      <w:pPr>
        <w:widowControl/>
        <w:numPr>
          <w:ilvl w:val="0"/>
          <w:numId w:val="76"/>
        </w:numPr>
        <w:tabs>
          <w:tab w:val="left" w:pos="720"/>
        </w:tabs>
        <w:spacing w:before="48" w:after="48" w:line="300" w:lineRule="auto"/>
        <w:jc w:val="both"/>
        <w:rPr>
          <w:rFonts w:ascii="Tahoma" w:hAnsi="Tahoma" w:cs="Tahoma"/>
          <w:sz w:val="20"/>
        </w:rPr>
      </w:pPr>
      <w:r w:rsidRPr="00EF2518">
        <w:rPr>
          <w:rFonts w:ascii="Tahoma" w:hAnsi="Tahoma" w:cs="Tahoma"/>
          <w:sz w:val="20"/>
        </w:rPr>
        <w:t>Urnim sistemom</w:t>
      </w:r>
    </w:p>
    <w:p w14:paraId="792BAFCB" w14:textId="77777777" w:rsidR="003326E7" w:rsidRPr="00EF2518" w:rsidRDefault="003326E7" w:rsidP="003326E7">
      <w:pPr>
        <w:widowControl/>
        <w:numPr>
          <w:ilvl w:val="0"/>
          <w:numId w:val="76"/>
        </w:numPr>
        <w:tabs>
          <w:tab w:val="left" w:pos="720"/>
        </w:tabs>
        <w:spacing w:before="48" w:after="48" w:line="300" w:lineRule="auto"/>
        <w:jc w:val="both"/>
        <w:rPr>
          <w:rFonts w:ascii="Tahoma" w:hAnsi="Tahoma" w:cs="Tahoma"/>
          <w:sz w:val="20"/>
        </w:rPr>
      </w:pPr>
      <w:r w:rsidRPr="00EF2518">
        <w:rPr>
          <w:rFonts w:ascii="Tahoma" w:hAnsi="Tahoma" w:cs="Tahoma"/>
          <w:sz w:val="20"/>
        </w:rPr>
        <w:t>Pomožnim telefonom</w:t>
      </w:r>
    </w:p>
    <w:p w14:paraId="446AD1C1" w14:textId="32ED05FA" w:rsidR="003326E7" w:rsidRDefault="003326E7" w:rsidP="00EF2518">
      <w:pPr>
        <w:widowControl/>
        <w:numPr>
          <w:ilvl w:val="0"/>
          <w:numId w:val="76"/>
        </w:numPr>
        <w:tabs>
          <w:tab w:val="left" w:pos="720"/>
        </w:tabs>
        <w:spacing w:before="48" w:after="48" w:line="300" w:lineRule="auto"/>
        <w:jc w:val="both"/>
        <w:rPr>
          <w:rFonts w:ascii="Tahoma" w:hAnsi="Tahoma" w:cs="Tahoma"/>
          <w:sz w:val="20"/>
        </w:rPr>
      </w:pPr>
      <w:r>
        <w:rPr>
          <w:rFonts w:ascii="Tahoma" w:hAnsi="Tahoma" w:cs="Tahoma"/>
          <w:sz w:val="20"/>
        </w:rPr>
        <w:t>Podatkovni</w:t>
      </w:r>
      <w:r w:rsidR="0004154A">
        <w:rPr>
          <w:rFonts w:ascii="Tahoma" w:hAnsi="Tahoma" w:cs="Tahoma"/>
          <w:sz w:val="20"/>
        </w:rPr>
        <w:t>m</w:t>
      </w:r>
      <w:r>
        <w:rPr>
          <w:rFonts w:ascii="Tahoma" w:hAnsi="Tahoma" w:cs="Tahoma"/>
          <w:sz w:val="20"/>
        </w:rPr>
        <w:t xml:space="preserve"> JŽI omrežjem</w:t>
      </w:r>
    </w:p>
    <w:p w14:paraId="5A783C92" w14:textId="36DF8FE4" w:rsidR="00EF2518" w:rsidRPr="00EF2518" w:rsidRDefault="0004154A" w:rsidP="00EF2518">
      <w:pPr>
        <w:widowControl/>
        <w:numPr>
          <w:ilvl w:val="0"/>
          <w:numId w:val="76"/>
        </w:numPr>
        <w:tabs>
          <w:tab w:val="left" w:pos="720"/>
        </w:tabs>
        <w:spacing w:before="48" w:after="48" w:line="300" w:lineRule="auto"/>
        <w:jc w:val="both"/>
        <w:rPr>
          <w:rFonts w:ascii="Tahoma" w:hAnsi="Tahoma" w:cs="Tahoma"/>
          <w:sz w:val="20"/>
        </w:rPr>
      </w:pPr>
      <w:r>
        <w:rPr>
          <w:rFonts w:ascii="Tahoma" w:hAnsi="Tahoma" w:cs="Tahoma"/>
          <w:sz w:val="20"/>
        </w:rPr>
        <w:t>Postajnim telekomunikacijskim (PTS) sistemom</w:t>
      </w:r>
    </w:p>
    <w:p w14:paraId="1DA260D3" w14:textId="77777777" w:rsidR="00EF2518" w:rsidRPr="00EF2518" w:rsidRDefault="00EF2518" w:rsidP="00EF2518">
      <w:pPr>
        <w:tabs>
          <w:tab w:val="left" w:pos="720"/>
        </w:tabs>
        <w:spacing w:line="300" w:lineRule="auto"/>
        <w:jc w:val="both"/>
        <w:rPr>
          <w:rFonts w:ascii="Tahoma" w:hAnsi="Tahoma" w:cs="Tahoma"/>
          <w:sz w:val="20"/>
        </w:rPr>
      </w:pPr>
      <w:r w:rsidRPr="00EF2518">
        <w:rPr>
          <w:rFonts w:ascii="Tahoma" w:hAnsi="Tahoma" w:cs="Tahoma"/>
          <w:sz w:val="20"/>
        </w:rPr>
        <w:t>Nadgradnja TK naprav se izvede skladno s projektno dokumentacijo.</w:t>
      </w:r>
    </w:p>
    <w:p w14:paraId="0E174BF1"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p>
    <w:p w14:paraId="3C5AACB8" w14:textId="77777777" w:rsidR="0004154A"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Aktivni oziroma krmilni del TK naprav se vgradi v novo </w:t>
      </w:r>
      <w:r w:rsidR="0004154A">
        <w:rPr>
          <w:rFonts w:ascii="Tahoma" w:eastAsia="Times New Roman" w:hAnsi="Tahoma" w:cs="Tahoma"/>
          <w:spacing w:val="-4"/>
          <w:sz w:val="20"/>
          <w:szCs w:val="20"/>
          <w:lang w:val="sl-SI"/>
        </w:rPr>
        <w:t>LAN/WAN</w:t>
      </w:r>
      <w:r w:rsidRPr="00A32A42">
        <w:rPr>
          <w:rFonts w:ascii="Tahoma" w:eastAsia="Times New Roman" w:hAnsi="Tahoma" w:cs="Tahoma"/>
          <w:spacing w:val="-4"/>
          <w:sz w:val="20"/>
          <w:szCs w:val="20"/>
          <w:lang w:val="sl-SI"/>
        </w:rPr>
        <w:t xml:space="preserve"> omaro</w:t>
      </w:r>
      <w:r w:rsidR="0004154A">
        <w:rPr>
          <w:rFonts w:ascii="Tahoma" w:eastAsia="Times New Roman" w:hAnsi="Tahoma" w:cs="Tahoma"/>
          <w:spacing w:val="-4"/>
          <w:sz w:val="20"/>
          <w:szCs w:val="20"/>
          <w:lang w:val="sl-SI"/>
        </w:rPr>
        <w:t xml:space="preserve"> v TK prostoru, ki jo za vgradnjo nove opreme nadomestimo z omaro višine 46U</w:t>
      </w:r>
      <w:r w:rsidRPr="00A32A42">
        <w:rPr>
          <w:rFonts w:ascii="Tahoma" w:eastAsia="Times New Roman" w:hAnsi="Tahoma" w:cs="Tahoma"/>
          <w:spacing w:val="-4"/>
          <w:sz w:val="20"/>
          <w:szCs w:val="20"/>
          <w:lang w:val="sl-SI"/>
        </w:rPr>
        <w:t>. Zaradi kasnejše možnosti daljinskega vodenja postaje iz centra vodenja, morajo vse aktivne enote omogočati daljinsko vodenje.</w:t>
      </w:r>
    </w:p>
    <w:p w14:paraId="13888D18" w14:textId="77777777" w:rsidR="0004154A" w:rsidRDefault="00A32A42" w:rsidP="0004154A">
      <w:pPr>
        <w:widowControl/>
        <w:autoSpaceDE w:val="0"/>
        <w:autoSpaceDN w:val="0"/>
        <w:adjustRightInd w:val="0"/>
        <w:spacing w:after="0" w:line="240" w:lineRule="auto"/>
        <w:rPr>
          <w:rFonts w:ascii="Tahoma" w:eastAsia="HiddenHorzOCR" w:hAnsi="Tahoma" w:cs="Tahoma"/>
          <w:color w:val="111111"/>
          <w:sz w:val="20"/>
          <w:szCs w:val="20"/>
          <w:lang w:val="sl-SI"/>
        </w:rPr>
      </w:pPr>
      <w:r w:rsidRPr="0004154A">
        <w:rPr>
          <w:rFonts w:ascii="Tahoma" w:eastAsia="Times New Roman" w:hAnsi="Tahoma" w:cs="Tahoma"/>
          <w:spacing w:val="-4"/>
          <w:sz w:val="20"/>
          <w:szCs w:val="20"/>
          <w:lang w:val="sl-SI"/>
        </w:rPr>
        <w:t xml:space="preserve"> </w:t>
      </w:r>
      <w:r w:rsidR="0004154A" w:rsidRPr="0004154A">
        <w:rPr>
          <w:rFonts w:ascii="Tahoma" w:eastAsia="HiddenHorzOCR" w:hAnsi="Tahoma" w:cs="Tahoma"/>
          <w:color w:val="111111"/>
          <w:sz w:val="20"/>
          <w:szCs w:val="20"/>
          <w:lang w:val="sl-SI"/>
        </w:rPr>
        <w:t>Obstoječi prenosni sistem FMX v SDH/PDH omari nadomestimo s kompaktnim klicnim</w:t>
      </w:r>
      <w:r w:rsidR="0004154A">
        <w:rPr>
          <w:rFonts w:ascii="Tahoma" w:eastAsia="HiddenHorzOCR" w:hAnsi="Tahoma" w:cs="Tahoma"/>
          <w:color w:val="111111"/>
          <w:sz w:val="20"/>
          <w:szCs w:val="20"/>
          <w:lang w:val="sl-SI"/>
        </w:rPr>
        <w:t xml:space="preserve"> </w:t>
      </w:r>
      <w:r w:rsidR="0004154A" w:rsidRPr="0004154A">
        <w:rPr>
          <w:rFonts w:ascii="Tahoma" w:eastAsia="HiddenHorzOCR" w:hAnsi="Tahoma" w:cs="Tahoma"/>
          <w:color w:val="111111"/>
          <w:sz w:val="20"/>
          <w:szCs w:val="20"/>
          <w:lang w:val="sl-SI"/>
        </w:rPr>
        <w:t>strežnikom cCS, ki ga preko podatkovnega omrežja povežemo s CS centralo. Na postaji</w:t>
      </w:r>
      <w:r w:rsidR="0004154A">
        <w:rPr>
          <w:rFonts w:ascii="Tahoma" w:eastAsia="HiddenHorzOCR" w:hAnsi="Tahoma" w:cs="Tahoma"/>
          <w:color w:val="111111"/>
          <w:sz w:val="20"/>
          <w:szCs w:val="20"/>
          <w:lang w:val="sl-SI"/>
        </w:rPr>
        <w:t xml:space="preserve"> </w:t>
      </w:r>
      <w:r w:rsidR="0004154A" w:rsidRPr="0004154A">
        <w:rPr>
          <w:rFonts w:ascii="Tahoma" w:eastAsia="HiddenHorzOCR" w:hAnsi="Tahoma" w:cs="Tahoma"/>
          <w:color w:val="111111"/>
          <w:sz w:val="20"/>
          <w:szCs w:val="20"/>
          <w:lang w:val="sl-SI"/>
        </w:rPr>
        <w:t>vgradimo podatkovno JŽI omrežje, sestavljeno iz hrbteničnega in lokalnega, pristopnega</w:t>
      </w:r>
      <w:r w:rsidR="0004154A">
        <w:rPr>
          <w:rFonts w:ascii="Tahoma" w:eastAsia="HiddenHorzOCR" w:hAnsi="Tahoma" w:cs="Tahoma"/>
          <w:color w:val="111111"/>
          <w:sz w:val="20"/>
          <w:szCs w:val="20"/>
          <w:lang w:val="sl-SI"/>
        </w:rPr>
        <w:t xml:space="preserve"> </w:t>
      </w:r>
      <w:r w:rsidR="0004154A" w:rsidRPr="0004154A">
        <w:rPr>
          <w:rFonts w:ascii="Tahoma" w:eastAsia="HiddenHorzOCR" w:hAnsi="Tahoma" w:cs="Tahoma"/>
          <w:color w:val="111111"/>
          <w:sz w:val="20"/>
          <w:szCs w:val="20"/>
          <w:lang w:val="sl-SI"/>
        </w:rPr>
        <w:t>dela omrežja. Za vzpostavitev hrbteničnega omrežja na relaciji Zidani Most - Celje je</w:t>
      </w:r>
      <w:r w:rsidR="0004154A">
        <w:rPr>
          <w:rFonts w:ascii="Tahoma" w:eastAsia="HiddenHorzOCR" w:hAnsi="Tahoma" w:cs="Tahoma"/>
          <w:color w:val="111111"/>
          <w:sz w:val="20"/>
          <w:szCs w:val="20"/>
          <w:lang w:val="sl-SI"/>
        </w:rPr>
        <w:t xml:space="preserve"> </w:t>
      </w:r>
      <w:r w:rsidR="0004154A" w:rsidRPr="0004154A">
        <w:rPr>
          <w:rFonts w:ascii="Tahoma" w:eastAsia="HiddenHorzOCR" w:hAnsi="Tahoma" w:cs="Tahoma"/>
          <w:color w:val="111111"/>
          <w:sz w:val="20"/>
          <w:szCs w:val="20"/>
          <w:lang w:val="sl-SI"/>
        </w:rPr>
        <w:t>potrebno nadgraditi tudi obstoječe omrežje na postaji Zidani Most.</w:t>
      </w:r>
      <w:r w:rsidR="0004154A">
        <w:rPr>
          <w:rFonts w:ascii="Tahoma" w:eastAsia="HiddenHorzOCR" w:hAnsi="Tahoma" w:cs="Tahoma"/>
          <w:color w:val="111111"/>
          <w:sz w:val="20"/>
          <w:szCs w:val="20"/>
          <w:lang w:val="sl-SI"/>
        </w:rPr>
        <w:t xml:space="preserve"> </w:t>
      </w:r>
    </w:p>
    <w:p w14:paraId="73252674" w14:textId="38E3BAF8" w:rsidR="00A32A42" w:rsidRPr="00A32A42" w:rsidRDefault="00A32A42" w:rsidP="0004154A">
      <w:pPr>
        <w:widowControl/>
        <w:autoSpaceDE w:val="0"/>
        <w:autoSpaceDN w:val="0"/>
        <w:adjustRightInd w:val="0"/>
        <w:spacing w:after="0" w:line="240" w:lineRule="auto"/>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Zunanje naprave (zvočniške troblje, video nadzorne kamere, peronske ure) s konzolami pritrdimo na peronske elemente ali postajne objekte. V primeru vgradnih elementov, le te vgradimo v spuščene stropove. </w:t>
      </w:r>
    </w:p>
    <w:p w14:paraId="34C685B6" w14:textId="77777777" w:rsidR="0004154A" w:rsidRDefault="0004154A" w:rsidP="00A32A42">
      <w:pPr>
        <w:spacing w:after="120" w:line="260" w:lineRule="exact"/>
        <w:ind w:right="62"/>
        <w:jc w:val="both"/>
        <w:rPr>
          <w:rFonts w:ascii="Tahoma" w:eastAsia="Times New Roman" w:hAnsi="Tahoma" w:cs="Tahoma"/>
          <w:spacing w:val="-4"/>
          <w:sz w:val="20"/>
          <w:szCs w:val="20"/>
          <w:lang w:val="sl-SI"/>
        </w:rPr>
      </w:pPr>
    </w:p>
    <w:p w14:paraId="73411ECF" w14:textId="4E9A7520" w:rsidR="00A32A42" w:rsidRPr="0004154A" w:rsidRDefault="0004154A" w:rsidP="0004154A">
      <w:pPr>
        <w:widowControl/>
        <w:autoSpaceDE w:val="0"/>
        <w:autoSpaceDN w:val="0"/>
        <w:adjustRightInd w:val="0"/>
        <w:spacing w:after="0" w:line="240" w:lineRule="auto"/>
        <w:rPr>
          <w:rFonts w:ascii="Tahoma" w:hAnsi="Tahoma" w:cs="Tahoma"/>
          <w:color w:val="111111"/>
          <w:sz w:val="20"/>
          <w:szCs w:val="20"/>
          <w:lang w:val="sl-SI"/>
        </w:rPr>
      </w:pPr>
      <w:r w:rsidRPr="0004154A">
        <w:rPr>
          <w:rFonts w:ascii="Tahoma" w:hAnsi="Tahoma" w:cs="Tahoma"/>
          <w:color w:val="111111"/>
          <w:sz w:val="20"/>
          <w:szCs w:val="20"/>
          <w:lang w:val="sl-SI"/>
        </w:rPr>
        <w:t xml:space="preserve">Zunanje naprave </w:t>
      </w:r>
      <w:r w:rsidRPr="0004154A">
        <w:rPr>
          <w:rFonts w:ascii="Tahoma" w:eastAsia="HiddenHorzOCR" w:hAnsi="Tahoma" w:cs="Tahoma"/>
          <w:color w:val="111111"/>
          <w:sz w:val="20"/>
          <w:szCs w:val="20"/>
          <w:lang w:val="sl-SI"/>
        </w:rPr>
        <w:t xml:space="preserve">(zvočnike, </w:t>
      </w:r>
      <w:r w:rsidRPr="0004154A">
        <w:rPr>
          <w:rFonts w:ascii="Tahoma" w:hAnsi="Tahoma" w:cs="Tahoma"/>
          <w:color w:val="111111"/>
          <w:sz w:val="20"/>
          <w:szCs w:val="20"/>
          <w:lang w:val="sl-SI"/>
        </w:rPr>
        <w:t xml:space="preserve">video nadzorne kamere, peronske ure, prikazovalnike vizualnega </w:t>
      </w:r>
      <w:r w:rsidRPr="0004154A">
        <w:rPr>
          <w:rFonts w:ascii="Tahoma" w:eastAsia="HiddenHorzOCR" w:hAnsi="Tahoma" w:cs="Tahoma"/>
          <w:color w:val="111111"/>
          <w:sz w:val="20"/>
          <w:szCs w:val="20"/>
          <w:lang w:val="sl-SI"/>
        </w:rPr>
        <w:t xml:space="preserve">obveščanja) </w:t>
      </w:r>
      <w:r w:rsidRPr="0004154A">
        <w:rPr>
          <w:rFonts w:ascii="Tahoma" w:hAnsi="Tahoma" w:cs="Tahoma"/>
          <w:color w:val="111111"/>
          <w:sz w:val="20"/>
          <w:szCs w:val="20"/>
          <w:lang w:val="sl-SI"/>
        </w:rPr>
        <w:t xml:space="preserve">s konzolami pritrdimo na peronske elemente ali postajne objekte. </w:t>
      </w:r>
      <w:r w:rsidRPr="0004154A">
        <w:rPr>
          <w:rFonts w:ascii="Tahoma" w:eastAsia="HiddenHorzOCR" w:hAnsi="Tahoma" w:cs="Tahoma"/>
          <w:color w:val="111111"/>
          <w:sz w:val="20"/>
          <w:szCs w:val="20"/>
          <w:lang w:val="sl-SI"/>
        </w:rPr>
        <w:t xml:space="preserve">Večji </w:t>
      </w:r>
      <w:r w:rsidRPr="0004154A">
        <w:rPr>
          <w:rFonts w:ascii="Tahoma" w:hAnsi="Tahoma" w:cs="Tahoma"/>
          <w:color w:val="111111"/>
          <w:sz w:val="20"/>
          <w:szCs w:val="20"/>
          <w:lang w:val="sl-SI"/>
        </w:rPr>
        <w:t xml:space="preserve">gradbeni posegi, z izjemo vgradnje lastnih drogov prikazovalnikov in temeljev SOS </w:t>
      </w:r>
      <w:r w:rsidRPr="0004154A">
        <w:rPr>
          <w:rFonts w:ascii="Tahoma" w:eastAsia="HiddenHorzOCR" w:hAnsi="Tahoma" w:cs="Tahoma"/>
          <w:color w:val="111111"/>
          <w:sz w:val="20"/>
          <w:szCs w:val="20"/>
          <w:lang w:val="sl-SI"/>
        </w:rPr>
        <w:t xml:space="preserve">stebričkov </w:t>
      </w:r>
      <w:r w:rsidRPr="0004154A">
        <w:rPr>
          <w:rFonts w:ascii="Tahoma" w:hAnsi="Tahoma" w:cs="Tahoma"/>
          <w:color w:val="111111"/>
          <w:sz w:val="20"/>
          <w:szCs w:val="20"/>
          <w:lang w:val="sl-SI"/>
        </w:rPr>
        <w:t xml:space="preserve">s cevnima povezavama do bližnjih jaškov, niso predvideni. Za razvod kablov iz TK prostora do zunanjih </w:t>
      </w:r>
      <w:r w:rsidRPr="0004154A">
        <w:rPr>
          <w:rFonts w:ascii="Tahoma" w:hAnsi="Tahoma" w:cs="Tahoma"/>
          <w:color w:val="111111"/>
          <w:sz w:val="20"/>
          <w:szCs w:val="20"/>
          <w:lang w:val="sl-SI"/>
        </w:rPr>
        <w:lastRenderedPageBreak/>
        <w:t>naprav se uporabi kabelska kanalizacija, ki bo zgrajena v sklopu načrtov 4/2 Električne inštalacije in električna oprema, 6/1 SV naprave ter 6/3 Prestavitev in zaščita SVTK naprav. Zunanje telekomunikacijske kable tipa TK (TD) zaključimo na letvicah na SKS delilniku, optične kable pa na optičnem delilniku za lokalne kable v LANIWAN omari. Za napajanje zunanjih naprav v območju voznega omrežja vgradimo omari R-TK-Z in R-TK-P, ki ju galvansko ločimo od napajanja notranjih naprav z ločilnim transformatorjem.</w:t>
      </w:r>
    </w:p>
    <w:p w14:paraId="7D5A4AC9" w14:textId="77777777" w:rsidR="0004154A" w:rsidRPr="00A32A42" w:rsidRDefault="0004154A" w:rsidP="0004154A">
      <w:pPr>
        <w:widowControl/>
        <w:autoSpaceDE w:val="0"/>
        <w:autoSpaceDN w:val="0"/>
        <w:adjustRightInd w:val="0"/>
        <w:spacing w:after="0" w:line="240" w:lineRule="auto"/>
        <w:rPr>
          <w:rFonts w:ascii="Tahoma" w:eastAsia="Times New Roman" w:hAnsi="Tahoma" w:cs="Tahoma"/>
          <w:spacing w:val="-4"/>
          <w:sz w:val="20"/>
          <w:szCs w:val="20"/>
          <w:lang w:val="sl-SI"/>
        </w:rPr>
      </w:pPr>
    </w:p>
    <w:p w14:paraId="2447CFFB"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Pri velikih razdaljah med zunanjo opremo in TK prostorom, kable lokalno zaključimo na območju peronov v prostostoječi omari in naredimo prevezave v TK prostor. </w:t>
      </w:r>
    </w:p>
    <w:p w14:paraId="72028F7F"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Za zaključevanje optičnih lokalnih kablov peronskih naprav lahko po potrebi vgradimo na peronu tudi prostostoječo kabelsko omaro z optičnim delilnikom. Poleg lahko postavimo prostostoječo omaro - razdelilnik za napajanje peronskih naprav (peronske ure, video nadzor, SOS stebrički). Napajanje za vse zunanje naprave, ki so v območju voznega omrežja galvansko ločimo. Za galvansko ločitev napajanja uporabimo en ali več ločilnih transformatorjev. </w:t>
      </w:r>
    </w:p>
    <w:p w14:paraId="6747E7A1"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Izvajalec TK del v okviru priprave in koordinacije del uskladi dela v sklopu rekonstrukcije peronov, podhodov in drugih ureditev (kot npr. urejanje pohodne površine pred postajnim poslopjem) tako, da se pravočasno izvedejo gradbena dela za vgradnjo TK naprav kot npr. vgradijo temeljne plošče za SOS stebričke). Enako je potrebna koordinacija priprave in izvedbe del pri gradnji nadstreška perona, kjer je predvidena vgradnja videonadzornih kamer, peronskih ur in vgradnih zvočnikov ter podhoda, kjer je predvidena vgradnja videonadzornih kamer v spuščen strop ter nadometnih zvočnih omaric ob spuščenem stropu. Polaganje kablov, montažo nosilcev ter vgradnja naprav je potrebno izvajati sočasno z ostalimi kabelsko montažnimi deli drugih naprav. </w:t>
      </w:r>
    </w:p>
    <w:p w14:paraId="4C8E0C4A"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 montažo zunanjih samostojnih TK naprav pričnemo po zaključenih gradbenih fazah na postaji. </w:t>
      </w:r>
    </w:p>
    <w:p w14:paraId="007A55F1"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Nadgradnjo napajalnega sistema in aktivnih naprav napravah je potrebno opraviti tako, da bo delovanje TK naprav čim manj moteno. Pred začetkom del je potrebno preveriti obstoječe stanje. </w:t>
      </w:r>
    </w:p>
    <w:p w14:paraId="703FB6F8"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Za vsako fazo del, ki posega v delovanje obstoječih naprav se mora izvajalec dogovoriti z upravljavcem naprav (SŽ – Infrastruktura, Služba za EE in SVTK naprave, Pisarna SVTK Celje) o času izvajanja del. Pred prekinitvijo delovanja naprav je potrebno pridobiti ustrezno dovoljenje. Med gradnjo v progovnem pasu mora izvajalec zagotoviti čuvajniško službo. </w:t>
      </w:r>
    </w:p>
    <w:p w14:paraId="62A6D7B1" w14:textId="14DDFFEB" w:rsidR="00A32A42" w:rsidRPr="00A32A42" w:rsidRDefault="00A32A42" w:rsidP="00EF2518">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Pri delu v območju vpliva voznega omrežja moramo upoštevati »Pravilnik o varnostnih ukrepih pred previsoko napetostjo dotika na elektrificiranih progah«, Ur. l. RS št. 47/2009 in določila standarda SIST EN 50122-1. Pri izvajanju del je potrebno paziti na ozemljitev obstoječih in novih TK naprav. Pred pričetkom del je potrebno opraviti meritve obstoječega ozemljila TK prostora. V kolikor izmerjena upornost ozemljila presega 2 Ω, jo popravimo oziroma dopolnimo z INOX ozemljitvenim trakom Rf 30x3,5 mm, ki ga položimo v izkopane jarke ob gradnji kabelske kanalizacije okoli postajne zgradbe. </w:t>
      </w:r>
    </w:p>
    <w:p w14:paraId="35AD8734"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p>
    <w:p w14:paraId="5D28B0ED" w14:textId="77777777" w:rsidR="00A32A42" w:rsidRPr="005F7E4B" w:rsidRDefault="00A32A42" w:rsidP="009B47DA">
      <w:pPr>
        <w:keepNext/>
        <w:widowControl/>
        <w:spacing w:before="240" w:after="240" w:line="240" w:lineRule="auto"/>
        <w:jc w:val="both"/>
        <w:outlineLvl w:val="2"/>
        <w:rPr>
          <w:rFonts w:ascii="Tahoma" w:eastAsia="Times New Roman" w:hAnsi="Tahoma" w:cs="Tahoma"/>
          <w:b/>
          <w:bCs/>
          <w:lang w:val="sl-SI" w:eastAsia="sl-SI"/>
        </w:rPr>
      </w:pPr>
      <w:bookmarkStart w:id="942" w:name="_Toc512502904"/>
      <w:r w:rsidRPr="005F7E4B">
        <w:rPr>
          <w:rFonts w:ascii="Tahoma" w:eastAsia="Times New Roman" w:hAnsi="Tahoma" w:cs="Tahoma"/>
          <w:b/>
          <w:bCs/>
          <w:lang w:val="sl-SI" w:eastAsia="sl-SI"/>
        </w:rPr>
        <w:t>2.7.4.2. Potniško ozvočenje</w:t>
      </w:r>
      <w:bookmarkEnd w:id="942"/>
      <w:r w:rsidRPr="005F7E4B">
        <w:rPr>
          <w:rFonts w:ascii="Tahoma" w:eastAsia="Times New Roman" w:hAnsi="Tahoma" w:cs="Tahoma"/>
          <w:b/>
          <w:bCs/>
          <w:lang w:val="sl-SI" w:eastAsia="sl-SI"/>
        </w:rPr>
        <w:t xml:space="preserve"> </w:t>
      </w:r>
    </w:p>
    <w:p w14:paraId="7D186888"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Zaradi gradnje novih peronov s podhodom je potrebno nadgraditi obstoječe potniško ozvočenje. Tako obstoječe kot novo ozvočenje mora imeti vhodno napetost 100V. Predmet del po tem naročilu je le montaža in povezava zvočnikov. </w:t>
      </w:r>
    </w:p>
    <w:p w14:paraId="2C6F33F3"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Za ozvočenje peronov se na stebre peronske razsvetljave montira zvočniške troblje. Za pritrditev uporabimo INOX objemke. Vse troblje morajo biti usmerjene v liniji zaradi zmanjšanja možne interference zvoka in lažjega razumevanja. Troblje morajo biti nastavljene na manjšo jakost, z večjim številom pa mora biti zagotovljena slišnost na celotnem področju perona. Na območju otočnega nadstreška vgradimo večje število vgradnih zvočnikov v spuščene stropove, ki jih enakomerno porazdelimo po nadstrešku. V zavetiščih perona namestimo nadometno zvočno omarico. Za ozvočenje </w:t>
      </w:r>
      <w:r w:rsidRPr="00A32A42">
        <w:rPr>
          <w:rFonts w:ascii="Tahoma" w:eastAsia="Times New Roman" w:hAnsi="Tahoma" w:cs="Tahoma"/>
          <w:spacing w:val="-4"/>
          <w:sz w:val="20"/>
          <w:szCs w:val="20"/>
          <w:lang w:val="sl-SI"/>
        </w:rPr>
        <w:lastRenderedPageBreak/>
        <w:t xml:space="preserve">podhoda namestimo nadometne zvočne omarice, ki jih montiramo tik ob spuščenem stropu. Vse troblje in zvočniki morajo biti primerni za zunanjo vgradnjo. </w:t>
      </w:r>
    </w:p>
    <w:p w14:paraId="2E970462" w14:textId="77777777" w:rsidR="003D25AA"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Za razvod kablov v spuščenih stropovih nadstrešnice in podhoda uporabimo kabelske lestve.</w:t>
      </w:r>
    </w:p>
    <w:p w14:paraId="4128C592" w14:textId="21755614" w:rsidR="00A32A42" w:rsidRPr="00A32A42" w:rsidRDefault="003D25AA" w:rsidP="003D25AA">
      <w:pPr>
        <w:spacing w:after="120" w:line="260" w:lineRule="exact"/>
        <w:ind w:right="62"/>
        <w:jc w:val="both"/>
        <w:rPr>
          <w:rFonts w:ascii="Tahoma" w:eastAsia="Times New Roman" w:hAnsi="Tahoma" w:cs="Tahoma"/>
          <w:spacing w:val="-4"/>
          <w:sz w:val="20"/>
          <w:szCs w:val="20"/>
          <w:lang w:val="sl-SI"/>
        </w:rPr>
      </w:pPr>
      <w:r w:rsidRPr="003D25AA">
        <w:rPr>
          <w:rFonts w:ascii="Tahoma" w:eastAsia="Times New Roman" w:hAnsi="Tahoma" w:cs="Tahoma"/>
          <w:spacing w:val="-4"/>
          <w:sz w:val="20"/>
          <w:szCs w:val="20"/>
          <w:lang w:val="sl-SI"/>
        </w:rPr>
        <w:t>Za ozvočenje čakalnice namestimo vgradna zvočnika za montažo v spuščenem stropu.</w:t>
      </w:r>
      <w:r>
        <w:rPr>
          <w:rFonts w:ascii="Tahoma" w:eastAsia="Times New Roman" w:hAnsi="Tahoma" w:cs="Tahoma"/>
          <w:spacing w:val="-4"/>
          <w:sz w:val="20"/>
          <w:szCs w:val="20"/>
          <w:lang w:val="sl-SI"/>
        </w:rPr>
        <w:t xml:space="preserve"> </w:t>
      </w:r>
      <w:r w:rsidRPr="003D25AA">
        <w:rPr>
          <w:rFonts w:ascii="Tahoma" w:eastAsia="Times New Roman" w:hAnsi="Tahoma" w:cs="Tahoma"/>
          <w:spacing w:val="-4"/>
          <w:sz w:val="20"/>
          <w:szCs w:val="20"/>
          <w:lang w:val="sl-SI"/>
        </w:rPr>
        <w:t>Kabel do TK prostora položimo v kabelske police, namenjene razvodu SV kablov iz TK do</w:t>
      </w:r>
      <w:r>
        <w:rPr>
          <w:rFonts w:ascii="Tahoma" w:eastAsia="Times New Roman" w:hAnsi="Tahoma" w:cs="Tahoma"/>
          <w:spacing w:val="-4"/>
          <w:sz w:val="20"/>
          <w:szCs w:val="20"/>
          <w:lang w:val="sl-SI"/>
        </w:rPr>
        <w:t xml:space="preserve"> </w:t>
      </w:r>
      <w:r w:rsidRPr="003D25AA">
        <w:rPr>
          <w:rFonts w:ascii="Tahoma" w:eastAsia="Times New Roman" w:hAnsi="Tahoma" w:cs="Tahoma"/>
          <w:spacing w:val="-4"/>
          <w:sz w:val="20"/>
          <w:szCs w:val="20"/>
          <w:lang w:val="sl-SI"/>
        </w:rPr>
        <w:t>SV prostora.</w:t>
      </w:r>
    </w:p>
    <w:p w14:paraId="54305924"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Vsi zvočniki in troblje morajo imeti 100V priklop in vhodno nastavitev moči (polna moč, polovična moč, četrtinska moč). </w:t>
      </w:r>
    </w:p>
    <w:p w14:paraId="6FC5CB7D" w14:textId="77777777" w:rsidR="003D25AA"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Za kabelsko povezavo trobelj se uporabi TK (TD) kable ustreznega tipa tipa (kot npr. TD 59 5x4x1,2 M, TD 59 3x4x1,2 M in TD 59 1x4x1,2 M). Kable zaključimo na ustreznem delilniku</w:t>
      </w:r>
      <w:r w:rsidR="003D25AA">
        <w:rPr>
          <w:rFonts w:ascii="Tahoma" w:eastAsia="Times New Roman" w:hAnsi="Tahoma" w:cs="Tahoma"/>
          <w:spacing w:val="-4"/>
          <w:sz w:val="20"/>
          <w:szCs w:val="20"/>
          <w:lang w:val="sl-SI"/>
        </w:rPr>
        <w:t xml:space="preserve"> TK prostora na LSA-PLUS 2/10 »Krone« letvicami s podnožjem, ki omogoča priključitev kablov do 1,2 mm premera kabelskih žil</w:t>
      </w:r>
      <w:r w:rsidRPr="00A32A42">
        <w:rPr>
          <w:rFonts w:ascii="Tahoma" w:eastAsia="Times New Roman" w:hAnsi="Tahoma" w:cs="Tahoma"/>
          <w:spacing w:val="-4"/>
          <w:sz w:val="20"/>
          <w:szCs w:val="20"/>
          <w:lang w:val="sl-SI"/>
        </w:rPr>
        <w:t xml:space="preserve">. </w:t>
      </w:r>
    </w:p>
    <w:p w14:paraId="5DD89185" w14:textId="7EB48E58"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Za povezavo zvočnikov v podhodu in na nadstrešku uporabimo kable tipa NYY 2x1,5mm². Posamezne skupine zvočnikov vežemo paralelno, kable pa zaključimo na vrstnih sponkah v kabelski omari, ki se jo pravililoma vgradi v podhodu - KO. S kablom TD 59 5x4x1,2 M naredimo prevezavo na delilnik v TK prostoru . </w:t>
      </w:r>
    </w:p>
    <w:p w14:paraId="5853742E"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Za zaključevanje TK (TD) kablov uporabimo LSA-PLUS 2/10 »Krone« letvice s podnožjem, ki omogoča priključitev kablov do 1,2 mm preseka kabelskih žil. Vsako trobljo vežemo na svoj par, vzporedne povezave med pari (100V, 0V) pa izvedemo na letvicah na delilniku v TK prostoru. Za zaščito pred atmosferskimi praznjenji uporabimo zaščitno linijsko enoto (npr. Dehn, DR M 29 150). </w:t>
      </w:r>
    </w:p>
    <w:p w14:paraId="149CF2E3"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Ureditev delovanja oziroma krmiljenja zvočnikov ni predmet tega naročila, saj bo preklopno enoto in ojačevalnik naročnik zaradi zagotavljanja enotnosti TK sistema na progi Zidani Most – Celje – Maribor zagotovil po posebni pogodbi. </w:t>
      </w:r>
    </w:p>
    <w:p w14:paraId="641EB0B3" w14:textId="77777777" w:rsidR="00A32A42" w:rsidRPr="005F7E4B" w:rsidRDefault="00A32A42" w:rsidP="009B47DA">
      <w:pPr>
        <w:keepNext/>
        <w:widowControl/>
        <w:spacing w:before="240" w:after="240" w:line="240" w:lineRule="auto"/>
        <w:jc w:val="both"/>
        <w:outlineLvl w:val="2"/>
        <w:rPr>
          <w:rFonts w:ascii="Tahoma" w:eastAsia="Times New Roman" w:hAnsi="Tahoma" w:cs="Tahoma"/>
          <w:b/>
          <w:bCs/>
          <w:lang w:val="sl-SI" w:eastAsia="sl-SI"/>
        </w:rPr>
      </w:pPr>
      <w:bookmarkStart w:id="943" w:name="_Toc512502905"/>
      <w:r w:rsidRPr="005F7E4B">
        <w:rPr>
          <w:rFonts w:ascii="Tahoma" w:eastAsia="Times New Roman" w:hAnsi="Tahoma" w:cs="Tahoma"/>
          <w:b/>
          <w:bCs/>
          <w:lang w:val="sl-SI" w:eastAsia="sl-SI"/>
        </w:rPr>
        <w:t>2.7.4.3. Peronska ura</w:t>
      </w:r>
      <w:bookmarkEnd w:id="943"/>
      <w:r w:rsidRPr="005F7E4B">
        <w:rPr>
          <w:rFonts w:ascii="Tahoma" w:eastAsia="Times New Roman" w:hAnsi="Tahoma" w:cs="Tahoma"/>
          <w:b/>
          <w:bCs/>
          <w:lang w:val="sl-SI" w:eastAsia="sl-SI"/>
        </w:rPr>
        <w:t xml:space="preserve"> </w:t>
      </w:r>
    </w:p>
    <w:p w14:paraId="3333E061" w14:textId="77777777" w:rsidR="00A32A42" w:rsidRPr="005F7E4B" w:rsidRDefault="00A32A42" w:rsidP="00A32A42">
      <w:pPr>
        <w:spacing w:after="120" w:line="260" w:lineRule="exact"/>
        <w:ind w:right="62"/>
        <w:jc w:val="both"/>
        <w:rPr>
          <w:rFonts w:ascii="Arial" w:hAnsi="Arial" w:cs="Arial"/>
          <w:i/>
          <w:iCs/>
        </w:rPr>
      </w:pPr>
      <w:r w:rsidRPr="005F7E4B">
        <w:rPr>
          <w:rFonts w:ascii="Tahoma" w:hAnsi="Tahoma" w:cs="Tahoma"/>
          <w:bCs/>
          <w:color w:val="000000"/>
          <w:lang w:val="sl-SI"/>
        </w:rPr>
        <w:t>2.7.4.3.1.</w:t>
      </w:r>
      <w:r w:rsidRPr="005F7E4B">
        <w:rPr>
          <w:bCs/>
        </w:rPr>
        <w:t xml:space="preserve"> </w:t>
      </w:r>
      <w:r w:rsidRPr="005F7E4B">
        <w:rPr>
          <w:rFonts w:ascii="Arial" w:hAnsi="Arial" w:cs="Arial"/>
          <w:i/>
          <w:iCs/>
        </w:rPr>
        <w:t xml:space="preserve">Matična ura </w:t>
      </w:r>
    </w:p>
    <w:p w14:paraId="736F1C8E" w14:textId="7758EE8B" w:rsid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Matična ura mora omogočiti sinhronizacijo preko NTP protokola ter tudi sinhronizacijo preko GPS sprejemnika, priklop obstoječih analognih ur preko impulzne linije ter samonastavljiv MOBALine sistem za nove ure. Primerna mora biti za vgradnjo v 19'' omaro. Sinhronizacijo matične ure dosežemo s povezavo na časovni strežnik NTP Pragersko preko podatkovnega JŽI omrežja in preko lokalnega GPS sprejemnika, ki ga vgradimo na streho postajnega poslopja. Med sprejemnik in matično uro vgradimo prenapetostno zaščito, skladno s priporočili proizvajalca opreme. Matično uro vgradimo v komunikacijsko omaro. Napajamo jo osnovno preko omrežnega vira 230V AC ter rezervno iz neprekinjenega napajanja 48V DC. </w:t>
      </w:r>
    </w:p>
    <w:p w14:paraId="29C43964" w14:textId="77777777" w:rsidR="005F7E4B" w:rsidRPr="00A32A42" w:rsidRDefault="005F7E4B" w:rsidP="00A32A42">
      <w:pPr>
        <w:spacing w:after="120" w:line="260" w:lineRule="exact"/>
        <w:ind w:right="62"/>
        <w:jc w:val="both"/>
        <w:rPr>
          <w:rFonts w:ascii="Tahoma" w:eastAsia="Times New Roman" w:hAnsi="Tahoma" w:cs="Tahoma"/>
          <w:spacing w:val="-4"/>
          <w:sz w:val="20"/>
          <w:szCs w:val="20"/>
          <w:lang w:val="sl-SI"/>
        </w:rPr>
      </w:pPr>
    </w:p>
    <w:p w14:paraId="0D37B9FD" w14:textId="77777777" w:rsidR="00A32A42" w:rsidRPr="005F7E4B" w:rsidRDefault="00A32A42" w:rsidP="00A32A42">
      <w:pPr>
        <w:spacing w:after="120" w:line="260" w:lineRule="exact"/>
        <w:ind w:right="62"/>
        <w:jc w:val="both"/>
        <w:rPr>
          <w:rFonts w:ascii="Tahoma" w:hAnsi="Tahoma" w:cs="Tahoma"/>
          <w:bCs/>
          <w:color w:val="000000"/>
          <w:lang w:val="sl-SI"/>
        </w:rPr>
      </w:pPr>
      <w:r w:rsidRPr="005F7E4B">
        <w:rPr>
          <w:rFonts w:ascii="Tahoma" w:hAnsi="Tahoma" w:cs="Tahoma"/>
          <w:bCs/>
          <w:color w:val="000000"/>
          <w:lang w:val="sl-SI"/>
        </w:rPr>
        <w:t xml:space="preserve">2.7.4.3.2. Peronske ure </w:t>
      </w:r>
    </w:p>
    <w:p w14:paraId="5C49373A" w14:textId="45F6195C"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Peronske ure morajo biti primerne za montažo na prostem, z MOBALine mehanizmom, sekundnim kazalcem in tipom številčnice s črticami. </w:t>
      </w:r>
    </w:p>
    <w:p w14:paraId="7FD8A287" w14:textId="66E55619" w:rsidR="00A32A42" w:rsidRPr="00A32A42" w:rsidRDefault="003B5543" w:rsidP="003B5543">
      <w:pPr>
        <w:spacing w:after="120" w:line="260" w:lineRule="exact"/>
        <w:ind w:right="62"/>
        <w:jc w:val="both"/>
        <w:rPr>
          <w:rFonts w:ascii="Tahoma" w:eastAsia="Times New Roman" w:hAnsi="Tahoma" w:cs="Tahoma"/>
          <w:spacing w:val="-4"/>
          <w:sz w:val="20"/>
          <w:szCs w:val="20"/>
          <w:lang w:val="sl-SI"/>
        </w:rPr>
      </w:pPr>
      <w:r w:rsidRPr="003B5543">
        <w:rPr>
          <w:rFonts w:ascii="Tahoma" w:eastAsia="Times New Roman" w:hAnsi="Tahoma" w:cs="Tahoma"/>
          <w:spacing w:val="-4"/>
          <w:sz w:val="20"/>
          <w:szCs w:val="20"/>
          <w:lang w:val="sl-SI"/>
        </w:rPr>
        <w:t>Peronsko uro pritrdimo na drog peronske</w:t>
      </w:r>
      <w:r>
        <w:rPr>
          <w:rFonts w:ascii="Tahoma" w:eastAsia="Times New Roman" w:hAnsi="Tahoma" w:cs="Tahoma"/>
          <w:spacing w:val="-4"/>
          <w:sz w:val="20"/>
          <w:szCs w:val="20"/>
          <w:lang w:val="sl-SI"/>
        </w:rPr>
        <w:t xml:space="preserve"> </w:t>
      </w:r>
      <w:r w:rsidRPr="003B5543">
        <w:rPr>
          <w:rFonts w:ascii="Tahoma" w:eastAsia="Times New Roman" w:hAnsi="Tahoma" w:cs="Tahoma"/>
          <w:spacing w:val="-4"/>
          <w:sz w:val="20"/>
          <w:szCs w:val="20"/>
          <w:lang w:val="sl-SI"/>
        </w:rPr>
        <w:t>razsvetljave s tipskim nosilcem za stransko montažo.</w:t>
      </w:r>
      <w:r w:rsidR="00A32A42" w:rsidRPr="00A32A42">
        <w:rPr>
          <w:rFonts w:ascii="Tahoma" w:eastAsia="Times New Roman" w:hAnsi="Tahoma" w:cs="Tahoma"/>
          <w:spacing w:val="-4"/>
          <w:sz w:val="20"/>
          <w:szCs w:val="20"/>
          <w:lang w:val="sl-SI"/>
        </w:rPr>
        <w:t xml:space="preserve">. </w:t>
      </w:r>
    </w:p>
    <w:p w14:paraId="34E01BEA"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Peronske ure, ki jih vgradimo na drog peronske razsvetljave, morajo biti velikosti ø50 cm. Za montažo uporabimo stranski nosilec za pritrditev na drog razsvetljave. </w:t>
      </w:r>
    </w:p>
    <w:p w14:paraId="7A305E90" w14:textId="5953E51A" w:rsidR="005F7E4B"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Delovanje ure preko TK kabla TK 59 M 1x4x0,8 vklopimo na matično uro. Kable lokalno zaključimo</w:t>
      </w:r>
      <w:r w:rsidR="003B5543">
        <w:rPr>
          <w:rFonts w:ascii="Tahoma" w:eastAsia="Times New Roman" w:hAnsi="Tahoma" w:cs="Tahoma"/>
          <w:spacing w:val="-4"/>
          <w:sz w:val="20"/>
          <w:szCs w:val="20"/>
          <w:lang w:val="sl-SI"/>
        </w:rPr>
        <w:t xml:space="preserve"> WSKS delilniku </w:t>
      </w:r>
      <w:r w:rsidRPr="00A32A42">
        <w:rPr>
          <w:rFonts w:ascii="Tahoma" w:eastAsia="Times New Roman" w:hAnsi="Tahoma" w:cs="Tahoma"/>
          <w:spacing w:val="-4"/>
          <w:sz w:val="20"/>
          <w:szCs w:val="20"/>
          <w:lang w:val="sl-SI"/>
        </w:rPr>
        <w:t xml:space="preserve"> na LSA-PLUS letvici v kabelski omari (predvidoma v podhodu KO). Za prevezavo v TK prostor uporabimo kabel TK 59 M 3x4x0,8. Kabel zaključimo na kabelskem delilniku na novi letvici LSA-PROFIL </w:t>
      </w:r>
      <w:r w:rsidRPr="00A32A42">
        <w:rPr>
          <w:rFonts w:ascii="Tahoma" w:eastAsia="Times New Roman" w:hAnsi="Tahoma" w:cs="Tahoma"/>
          <w:spacing w:val="-4"/>
          <w:sz w:val="20"/>
          <w:szCs w:val="20"/>
          <w:lang w:val="sl-SI"/>
        </w:rPr>
        <w:lastRenderedPageBreak/>
        <w:t>2/10. Za zaščito pred atmosferskimi praznjenji uporabimo zaščitno linijsko enoto v obliki vtičnih modulov (kompleksni zaščitni modul) za ločilne letvice. Sekundni mehanizem napajamo z 230V AC. Peronska ura mora biti v nočnem času osvetljena. Osvetlitev ure napajamo iz razdelilne doze luči. Vklop osvetlitve bo tako istočasen z osvetlitvijo perona.</w:t>
      </w:r>
    </w:p>
    <w:p w14:paraId="149BB80D" w14:textId="1C5168DB"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 </w:t>
      </w:r>
    </w:p>
    <w:p w14:paraId="34F08E9C" w14:textId="77777777" w:rsidR="00A32A42" w:rsidRPr="005F7E4B" w:rsidRDefault="00A32A42" w:rsidP="005F7E4B">
      <w:pPr>
        <w:spacing w:after="120" w:line="260" w:lineRule="exact"/>
        <w:ind w:right="62"/>
        <w:jc w:val="both"/>
        <w:rPr>
          <w:rFonts w:ascii="Tahoma" w:hAnsi="Tahoma" w:cs="Tahoma"/>
          <w:bCs/>
          <w:color w:val="000000"/>
          <w:lang w:val="sl-SI"/>
        </w:rPr>
      </w:pPr>
      <w:r w:rsidRPr="005F7E4B">
        <w:rPr>
          <w:rFonts w:ascii="Tahoma" w:hAnsi="Tahoma" w:cs="Tahoma"/>
          <w:bCs/>
          <w:color w:val="000000"/>
          <w:lang w:val="sl-SI"/>
        </w:rPr>
        <w:t xml:space="preserve">2.7.4.4. SOS </w:t>
      </w:r>
    </w:p>
    <w:p w14:paraId="0B9BBFE1"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Na perone se vgradi po en SOS stebriček. Predhodno se mesto namestitev stebrička in video nadzorne kamere uskladi tako, da je SOS stebriček video nadzorovan. </w:t>
      </w:r>
    </w:p>
    <w:p w14:paraId="137DEB17" w14:textId="77777777" w:rsidR="00235119"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Stebriček omogoča neposredno govorno povezavo s centralnimi postajami za klice v sili (SOS) kot tudi posredovanje splošnih informacij (info). Opremeljen je tudi z ločeno tipko in lastnim mikrofonom za invalide na vozičku. Ohišje stebrička je sestavljeno iz dveh rdeče (RAL 3020) obarvanih aluminijastih lupin z notranjim okvirjem. Prednja stran stebrička je izdelana v obliki vrat, ki jih je mogoče zakleniti z dvema ključavnicama. Potrebni električni priključki vključujejo 230V omrežni priključek (z zaščitnim vodnikom) in ISDN-S0 povezavo z zaključitvijo omrežja (NT). Pri povezavi ena na ena (point to point) med napravo NT (zaključek omrežja) in stebričkom znaša maksimalen doseg približno 1km.</w:t>
      </w:r>
    </w:p>
    <w:p w14:paraId="6AADB2F0" w14:textId="77777777" w:rsidR="00235119" w:rsidRPr="00126BEA" w:rsidRDefault="00235119" w:rsidP="00235119">
      <w:pPr>
        <w:tabs>
          <w:tab w:val="left" w:pos="720"/>
        </w:tabs>
        <w:spacing w:line="300" w:lineRule="auto"/>
        <w:jc w:val="both"/>
        <w:rPr>
          <w:rFonts w:ascii="Tahoma" w:hAnsi="Tahoma" w:cs="Tahoma"/>
          <w:sz w:val="20"/>
        </w:rPr>
      </w:pPr>
      <w:r w:rsidRPr="00126BEA">
        <w:rPr>
          <w:rFonts w:ascii="Tahoma" w:hAnsi="Tahoma" w:cs="Tahoma"/>
          <w:sz w:val="20"/>
        </w:rPr>
        <w:t>Tehnični podatki:</w:t>
      </w:r>
    </w:p>
    <w:p w14:paraId="6B52B30B" w14:textId="77777777" w:rsidR="00235119"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 xml:space="preserve"> </w:t>
      </w:r>
    </w:p>
    <w:tbl>
      <w:tblPr>
        <w:tblW w:w="91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06"/>
        <w:gridCol w:w="5208"/>
      </w:tblGrid>
      <w:tr w:rsidR="00235119" w:rsidRPr="00126BEA" w14:paraId="7A571853" w14:textId="77777777" w:rsidTr="00235119">
        <w:trPr>
          <w:cantSplit/>
        </w:trPr>
        <w:tc>
          <w:tcPr>
            <w:tcW w:w="8931" w:type="dxa"/>
            <w:gridSpan w:val="2"/>
          </w:tcPr>
          <w:p w14:paraId="5EABA7F4"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b/>
                <w:bCs/>
                <w:sz w:val="20"/>
              </w:rPr>
              <w:t>Splošno</w:t>
            </w:r>
          </w:p>
        </w:tc>
      </w:tr>
      <w:tr w:rsidR="00235119" w:rsidRPr="00126BEA" w14:paraId="385DA6C9" w14:textId="77777777" w:rsidTr="00235119">
        <w:tc>
          <w:tcPr>
            <w:tcW w:w="3828" w:type="dxa"/>
          </w:tcPr>
          <w:p w14:paraId="7A4D1C70"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napajanje:</w:t>
            </w:r>
          </w:p>
        </w:tc>
        <w:tc>
          <w:tcPr>
            <w:tcW w:w="5103" w:type="dxa"/>
          </w:tcPr>
          <w:p w14:paraId="7B48F14A"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230 V AC</w:t>
            </w:r>
          </w:p>
        </w:tc>
      </w:tr>
      <w:tr w:rsidR="00235119" w:rsidRPr="00126BEA" w14:paraId="4356515F" w14:textId="77777777" w:rsidTr="00235119">
        <w:tc>
          <w:tcPr>
            <w:tcW w:w="3828" w:type="dxa"/>
          </w:tcPr>
          <w:p w14:paraId="7BD42D14"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obremenljivost kontaktov:</w:t>
            </w:r>
          </w:p>
        </w:tc>
        <w:tc>
          <w:tcPr>
            <w:tcW w:w="5103" w:type="dxa"/>
          </w:tcPr>
          <w:p w14:paraId="15D26416"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60V/0,5A</w:t>
            </w:r>
          </w:p>
        </w:tc>
      </w:tr>
      <w:tr w:rsidR="00235119" w:rsidRPr="00126BEA" w14:paraId="27A1D745" w14:textId="77777777" w:rsidTr="00235119">
        <w:tc>
          <w:tcPr>
            <w:tcW w:w="3828" w:type="dxa"/>
          </w:tcPr>
          <w:p w14:paraId="617C77E3"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največji tok pri stebričku z enoto FE:</w:t>
            </w:r>
          </w:p>
        </w:tc>
        <w:tc>
          <w:tcPr>
            <w:tcW w:w="5103" w:type="dxa"/>
          </w:tcPr>
          <w:p w14:paraId="7F101927"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sym w:font="UniversalMath1 BT" w:char="F02A"/>
            </w:r>
            <w:r w:rsidRPr="00126BEA">
              <w:rPr>
                <w:rFonts w:ascii="Tahoma" w:hAnsi="Tahoma" w:cs="Tahoma"/>
                <w:sz w:val="20"/>
              </w:rPr>
              <w:t xml:space="preserve"> 50mA;</w:t>
            </w:r>
          </w:p>
        </w:tc>
      </w:tr>
      <w:tr w:rsidR="00235119" w:rsidRPr="00126BEA" w14:paraId="42102467" w14:textId="77777777" w:rsidTr="00235119">
        <w:tc>
          <w:tcPr>
            <w:tcW w:w="3828" w:type="dxa"/>
          </w:tcPr>
          <w:p w14:paraId="06CC2D57"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dopustna dolžina kabla:</w:t>
            </w:r>
          </w:p>
        </w:tc>
        <w:tc>
          <w:tcPr>
            <w:tcW w:w="5103" w:type="dxa"/>
          </w:tcPr>
          <w:p w14:paraId="61F409B7"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do približno 1km pri vezavi ena na ena</w:t>
            </w:r>
          </w:p>
          <w:p w14:paraId="6A25AAA3"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do 100m pri vezavi ena na več (do 8 stebričkov)</w:t>
            </w:r>
          </w:p>
        </w:tc>
      </w:tr>
      <w:tr w:rsidR="00235119" w:rsidRPr="00126BEA" w14:paraId="6F237532" w14:textId="77777777" w:rsidTr="00235119">
        <w:tc>
          <w:tcPr>
            <w:tcW w:w="3828" w:type="dxa"/>
          </w:tcPr>
          <w:p w14:paraId="0051608F"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klimatski model:</w:t>
            </w:r>
          </w:p>
        </w:tc>
        <w:tc>
          <w:tcPr>
            <w:tcW w:w="5103" w:type="dxa"/>
          </w:tcPr>
          <w:p w14:paraId="4CF1F8F5"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3K6 po DIN IEC 721, del 3-3</w:t>
            </w:r>
          </w:p>
          <w:p w14:paraId="79E8B2E2"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(-25 ... +55</w:t>
            </w:r>
            <w:r w:rsidRPr="00126BEA">
              <w:rPr>
                <w:rFonts w:ascii="Tahoma" w:hAnsi="Tahoma" w:cs="Tahoma"/>
                <w:b/>
                <w:bCs/>
                <w:sz w:val="20"/>
                <w:vertAlign w:val="superscript"/>
              </w:rPr>
              <w:t>o</w:t>
            </w:r>
            <w:r w:rsidRPr="00126BEA">
              <w:rPr>
                <w:rFonts w:ascii="Tahoma" w:hAnsi="Tahoma" w:cs="Tahoma"/>
                <w:sz w:val="20"/>
              </w:rPr>
              <w:t>C, 10 ... 100% rel. vlage)</w:t>
            </w:r>
          </w:p>
        </w:tc>
      </w:tr>
      <w:tr w:rsidR="00235119" w:rsidRPr="00126BEA" w14:paraId="7BA4D149" w14:textId="77777777" w:rsidTr="00235119">
        <w:tc>
          <w:tcPr>
            <w:tcW w:w="3828" w:type="dxa"/>
          </w:tcPr>
          <w:p w14:paraId="3E53EAFC"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vrsta zaščite:</w:t>
            </w:r>
          </w:p>
        </w:tc>
        <w:tc>
          <w:tcPr>
            <w:tcW w:w="5103" w:type="dxa"/>
          </w:tcPr>
          <w:p w14:paraId="346AAE13"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IP65 po EN 60529</w:t>
            </w:r>
          </w:p>
        </w:tc>
      </w:tr>
      <w:tr w:rsidR="00235119" w:rsidRPr="00126BEA" w14:paraId="4A8907CA" w14:textId="77777777" w:rsidTr="00235119">
        <w:tc>
          <w:tcPr>
            <w:tcW w:w="3828" w:type="dxa"/>
          </w:tcPr>
          <w:p w14:paraId="7CFDDB2C"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dimenzije (V x Š x G)</w:t>
            </w:r>
          </w:p>
        </w:tc>
        <w:tc>
          <w:tcPr>
            <w:tcW w:w="5103" w:type="dxa"/>
          </w:tcPr>
          <w:p w14:paraId="31CE185A"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 xml:space="preserve">2300 x 460 x </w:t>
            </w:r>
            <w:smartTag w:uri="urn:schemas-microsoft-com:office:smarttags" w:element="metricconverter">
              <w:smartTagPr>
                <w:attr w:name="ProductID" w:val="165 mm"/>
              </w:smartTagPr>
              <w:r w:rsidRPr="00126BEA">
                <w:rPr>
                  <w:rFonts w:ascii="Tahoma" w:hAnsi="Tahoma" w:cs="Tahoma"/>
                  <w:sz w:val="20"/>
                </w:rPr>
                <w:t>165 mm</w:t>
              </w:r>
            </w:smartTag>
          </w:p>
        </w:tc>
      </w:tr>
      <w:tr w:rsidR="00235119" w:rsidRPr="00126BEA" w14:paraId="1C4C5A08" w14:textId="77777777" w:rsidTr="00235119">
        <w:trPr>
          <w:trHeight w:val="139"/>
        </w:trPr>
        <w:tc>
          <w:tcPr>
            <w:tcW w:w="3828" w:type="dxa"/>
          </w:tcPr>
          <w:p w14:paraId="05FCBB16"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teža:</w:t>
            </w:r>
          </w:p>
        </w:tc>
        <w:tc>
          <w:tcPr>
            <w:tcW w:w="5103" w:type="dxa"/>
          </w:tcPr>
          <w:p w14:paraId="4BA1E148"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pribl. 46kg</w:t>
            </w:r>
          </w:p>
        </w:tc>
      </w:tr>
      <w:tr w:rsidR="00235119" w:rsidRPr="00126BEA" w14:paraId="3B158042" w14:textId="77777777" w:rsidTr="00235119">
        <w:trPr>
          <w:cantSplit/>
        </w:trPr>
        <w:tc>
          <w:tcPr>
            <w:tcW w:w="8931" w:type="dxa"/>
            <w:gridSpan w:val="2"/>
          </w:tcPr>
          <w:p w14:paraId="38269456"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b/>
                <w:bCs/>
                <w:sz w:val="20"/>
              </w:rPr>
              <w:t>Enota za prostoročno komunikacijo</w:t>
            </w:r>
          </w:p>
        </w:tc>
      </w:tr>
      <w:tr w:rsidR="00235119" w:rsidRPr="00126BEA" w14:paraId="0678B6C9" w14:textId="77777777" w:rsidTr="00235119">
        <w:trPr>
          <w:cantSplit/>
        </w:trPr>
        <w:tc>
          <w:tcPr>
            <w:tcW w:w="3828" w:type="dxa"/>
          </w:tcPr>
          <w:p w14:paraId="42E635B9"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nazivna napetost:</w:t>
            </w:r>
          </w:p>
        </w:tc>
        <w:tc>
          <w:tcPr>
            <w:tcW w:w="5103" w:type="dxa"/>
          </w:tcPr>
          <w:p w14:paraId="14A7DA91"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40V DC</w:t>
            </w:r>
          </w:p>
        </w:tc>
      </w:tr>
      <w:tr w:rsidR="00235119" w:rsidRPr="00126BEA" w14:paraId="6BD27198" w14:textId="77777777" w:rsidTr="00235119">
        <w:trPr>
          <w:cantSplit/>
        </w:trPr>
        <w:tc>
          <w:tcPr>
            <w:tcW w:w="3828" w:type="dxa"/>
          </w:tcPr>
          <w:p w14:paraId="6008E2C8"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območje delovne napetosti:</w:t>
            </w:r>
          </w:p>
        </w:tc>
        <w:tc>
          <w:tcPr>
            <w:tcW w:w="5103" w:type="dxa"/>
          </w:tcPr>
          <w:p w14:paraId="4FF10179"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24 ... 60V DC</w:t>
            </w:r>
          </w:p>
        </w:tc>
      </w:tr>
      <w:tr w:rsidR="00235119" w:rsidRPr="00126BEA" w14:paraId="4A7AEA92" w14:textId="77777777" w:rsidTr="00235119">
        <w:trPr>
          <w:cantSplit/>
        </w:trPr>
        <w:tc>
          <w:tcPr>
            <w:tcW w:w="3828" w:type="dxa"/>
          </w:tcPr>
          <w:p w14:paraId="035CD0FA"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mirovni tok:</w:t>
            </w:r>
          </w:p>
        </w:tc>
        <w:tc>
          <w:tcPr>
            <w:tcW w:w="5103" w:type="dxa"/>
          </w:tcPr>
          <w:p w14:paraId="1AC9CAEF"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 xml:space="preserve">brez tipk </w:t>
            </w:r>
            <w:r w:rsidRPr="00126BEA">
              <w:rPr>
                <w:rFonts w:ascii="Tahoma" w:hAnsi="Tahoma" w:cs="Tahoma"/>
                <w:sz w:val="20"/>
              </w:rPr>
              <w:sym w:font="UniversalMath1 BT" w:char="F02A"/>
            </w:r>
            <w:r w:rsidRPr="00126BEA">
              <w:rPr>
                <w:rFonts w:ascii="Tahoma" w:hAnsi="Tahoma" w:cs="Tahoma"/>
                <w:sz w:val="20"/>
              </w:rPr>
              <w:t xml:space="preserve"> 35mA</w:t>
            </w:r>
          </w:p>
        </w:tc>
      </w:tr>
      <w:tr w:rsidR="00235119" w:rsidRPr="00126BEA" w14:paraId="77F4BEA9" w14:textId="77777777" w:rsidTr="00235119">
        <w:trPr>
          <w:cantSplit/>
        </w:trPr>
        <w:tc>
          <w:tcPr>
            <w:tcW w:w="3828" w:type="dxa"/>
          </w:tcPr>
          <w:p w14:paraId="6885C245"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največji tok:</w:t>
            </w:r>
          </w:p>
        </w:tc>
        <w:tc>
          <w:tcPr>
            <w:tcW w:w="5103" w:type="dxa"/>
          </w:tcPr>
          <w:p w14:paraId="6E7ACC19"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sym w:font="UniversalMath1 BT" w:char="F02A"/>
            </w:r>
            <w:r w:rsidRPr="00126BEA">
              <w:rPr>
                <w:rFonts w:ascii="Tahoma" w:hAnsi="Tahoma" w:cs="Tahoma"/>
                <w:sz w:val="20"/>
              </w:rPr>
              <w:t xml:space="preserve"> 65mA</w:t>
            </w:r>
          </w:p>
        </w:tc>
      </w:tr>
      <w:tr w:rsidR="00235119" w:rsidRPr="00126BEA" w14:paraId="4CCCDA14" w14:textId="77777777" w:rsidTr="00235119">
        <w:trPr>
          <w:cantSplit/>
          <w:trHeight w:val="1619"/>
        </w:trPr>
        <w:tc>
          <w:tcPr>
            <w:tcW w:w="3828" w:type="dxa"/>
            <w:tcBorders>
              <w:bottom w:val="single" w:sz="4" w:space="0" w:color="auto"/>
            </w:tcBorders>
          </w:tcPr>
          <w:p w14:paraId="034342AC" w14:textId="77777777" w:rsidR="00235119" w:rsidRPr="00126BEA" w:rsidRDefault="00235119" w:rsidP="00235119">
            <w:pPr>
              <w:jc w:val="both"/>
              <w:rPr>
                <w:rFonts w:ascii="Tahoma" w:hAnsi="Tahoma" w:cs="Tahoma"/>
                <w:sz w:val="20"/>
              </w:rPr>
            </w:pPr>
          </w:p>
        </w:tc>
        <w:tc>
          <w:tcPr>
            <w:tcW w:w="5103" w:type="dxa"/>
          </w:tcPr>
          <w:p w14:paraId="46617BE7"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DIN ETS 300 012</w:t>
            </w:r>
          </w:p>
          <w:p w14:paraId="24DB2856"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ISDN</w:t>
            </w:r>
          </w:p>
          <w:p w14:paraId="06A72670"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naročniški omrežni vmesnik osnovnega priključka</w:t>
            </w:r>
          </w:p>
          <w:p w14:paraId="557A5D32"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CCITT</w:t>
            </w:r>
          </w:p>
          <w:p w14:paraId="52561E15"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I.430</w:t>
            </w:r>
          </w:p>
        </w:tc>
      </w:tr>
      <w:tr w:rsidR="00235119" w:rsidRPr="00126BEA" w14:paraId="360BD820" w14:textId="77777777" w:rsidTr="00235119">
        <w:tc>
          <w:tcPr>
            <w:tcW w:w="3828" w:type="dxa"/>
          </w:tcPr>
          <w:p w14:paraId="69D711EC"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frekvenčna karakteristika NF:</w:t>
            </w:r>
          </w:p>
        </w:tc>
        <w:tc>
          <w:tcPr>
            <w:tcW w:w="5103" w:type="dxa"/>
          </w:tcPr>
          <w:p w14:paraId="7AD770B5"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300Hz ... 3400Hz</w:t>
            </w:r>
          </w:p>
        </w:tc>
      </w:tr>
      <w:tr w:rsidR="00235119" w:rsidRPr="00126BEA" w14:paraId="694CD9A2" w14:textId="77777777" w:rsidTr="00235119">
        <w:trPr>
          <w:trHeight w:val="201"/>
        </w:trPr>
        <w:tc>
          <w:tcPr>
            <w:tcW w:w="3828" w:type="dxa"/>
          </w:tcPr>
          <w:p w14:paraId="7F6F0D93"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impedanca zvočnika:</w:t>
            </w:r>
          </w:p>
        </w:tc>
        <w:tc>
          <w:tcPr>
            <w:tcW w:w="5103" w:type="dxa"/>
          </w:tcPr>
          <w:p w14:paraId="6268CB51" w14:textId="77777777" w:rsidR="00235119" w:rsidRPr="00126BEA" w:rsidRDefault="00235119" w:rsidP="00235119">
            <w:pPr>
              <w:tabs>
                <w:tab w:val="center" w:pos="4536"/>
                <w:tab w:val="right" w:pos="9072"/>
              </w:tabs>
              <w:spacing w:after="0" w:line="240" w:lineRule="auto"/>
              <w:jc w:val="both"/>
              <w:rPr>
                <w:rFonts w:ascii="Tahoma" w:hAnsi="Tahoma" w:cs="Tahoma"/>
                <w:sz w:val="20"/>
              </w:rPr>
            </w:pPr>
            <w:r w:rsidRPr="00126BEA">
              <w:rPr>
                <w:rFonts w:ascii="Tahoma" w:hAnsi="Tahoma" w:cs="Tahoma"/>
                <w:sz w:val="20"/>
              </w:rPr>
              <w:t>45 ohmov</w:t>
            </w:r>
          </w:p>
        </w:tc>
      </w:tr>
    </w:tbl>
    <w:p w14:paraId="1BA309ED" w14:textId="2C8CDDD1" w:rsidR="00520754" w:rsidRDefault="00520754" w:rsidP="00C32108">
      <w:pPr>
        <w:spacing w:after="120" w:line="260" w:lineRule="exact"/>
        <w:ind w:right="62"/>
        <w:jc w:val="both"/>
        <w:rPr>
          <w:rFonts w:ascii="Tahoma" w:eastAsia="Times New Roman" w:hAnsi="Tahoma" w:cs="Tahoma"/>
          <w:spacing w:val="-4"/>
          <w:sz w:val="20"/>
          <w:szCs w:val="20"/>
          <w:lang w:val="sl-SI"/>
        </w:rPr>
      </w:pPr>
    </w:p>
    <w:p w14:paraId="0CAAFAB4"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Stebriček je zasnovan za prostostoječo montažo. Pritrjevanju stebrička je namenjena ločena pritrdilna plošča, ki mora biti zasidrana v betonskem temelju ali estrihu in nato zacementirana. Stebriček mora biti nato s pomočjo obeh stranskih cevnih vodil nameščen na sornike. Dno stebrička je treba dodatno priviti s pomočjo vijakov na pritrdilni plošči.</w:t>
      </w:r>
    </w:p>
    <w:p w14:paraId="16607B6C"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lastRenderedPageBreak/>
        <w:t>Za delovanje stebrička se uporabi TK kabel tipa TK59 3x4x0,8, ki se ga zaključi na letvici LSA-PLUS 2/10 v kabelski omari. Naredimo prevezavo na delilnik v TK prostoru. Za zaščito pred atmosferskimi praznjenji uporabimo zaščitno linijsko enoto v obliki vtičnih modulov (kompleksni zaščitni modul) za ločilne Krone letvice. Napajamo ga z napetostjo 230V AC iz razdelilnika preko NYY-J 3x1,5 mm2.</w:t>
      </w:r>
    </w:p>
    <w:p w14:paraId="0E6BA246"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SOS stebričke priključimo na PTS sistem. V ta namen se uporabi ISDN Uo kartica ter NT adapter z So vmesnikom. Ker vsak SOS stebriček potrebuje svoj ločen govorni kanal uporabimo ustrezno število Uo vmesnikov ter NT adapterjev na So. Uo kartica iz PTS sistema se preko kabla zaključi na MDF delilniku na LSA-PROFIL 2/10 Krone letvici, drugo stran letvice povežemo na NT adapter. Drugo stran NT adapterjev povežemo nazaj na MDF delilnik, kjer 4-žično povezavo So vmesnikov zaključimo na LSA-PROFIL 2/10 letvicah. Tu izvedemo prevezavo na letvico v podhodu, kjer se zaključi TK kable, ki povezuje SOS stebričke.</w:t>
      </w:r>
    </w:p>
    <w:p w14:paraId="523D0835" w14:textId="77777777" w:rsidR="00A32A42" w:rsidRP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Napajanje NT adapterjev izvedemo iz DC distribucije iz obstoječe 2A varovalke. Poraba NT adapterjev je v razredu 30mA in na samo avtonomijo in razpoložljivost obstoječih virov in kablov ne vpliva.</w:t>
      </w:r>
    </w:p>
    <w:p w14:paraId="33266196" w14:textId="5BACC48A" w:rsidR="00A32A42" w:rsidRDefault="00A32A42" w:rsidP="00A32A42">
      <w:pPr>
        <w:spacing w:after="120" w:line="260" w:lineRule="exact"/>
        <w:ind w:right="62"/>
        <w:jc w:val="both"/>
        <w:rPr>
          <w:rFonts w:ascii="Tahoma" w:eastAsia="Times New Roman" w:hAnsi="Tahoma" w:cs="Tahoma"/>
          <w:spacing w:val="-4"/>
          <w:sz w:val="20"/>
          <w:szCs w:val="20"/>
          <w:lang w:val="sl-SI"/>
        </w:rPr>
      </w:pPr>
      <w:r w:rsidRPr="00A32A42">
        <w:rPr>
          <w:rFonts w:ascii="Tahoma" w:eastAsia="Times New Roman" w:hAnsi="Tahoma" w:cs="Tahoma"/>
          <w:spacing w:val="-4"/>
          <w:sz w:val="20"/>
          <w:szCs w:val="20"/>
          <w:lang w:val="sl-SI"/>
        </w:rPr>
        <w:t>Na stebričku in PTS sistemu programsko nastavimo ustrezne klicne številke. Upravljanje stebrička mora biti omogočeno iz ustreznega TK pulta.</w:t>
      </w:r>
    </w:p>
    <w:p w14:paraId="4E0EA1E2" w14:textId="77777777" w:rsidR="003058D4" w:rsidRPr="009B47DA" w:rsidRDefault="003058D4" w:rsidP="005252EA">
      <w:pPr>
        <w:spacing w:after="120" w:line="260" w:lineRule="exact"/>
        <w:ind w:right="62"/>
        <w:jc w:val="both"/>
        <w:rPr>
          <w:rFonts w:ascii="Tahoma" w:eastAsia="Times New Roman" w:hAnsi="Tahoma" w:cs="Tahoma"/>
          <w:b/>
          <w:bCs/>
          <w:sz w:val="24"/>
          <w:szCs w:val="24"/>
          <w:lang w:val="sl-SI" w:eastAsia="sl-SI"/>
        </w:rPr>
      </w:pPr>
      <w:r w:rsidRPr="005252EA">
        <w:rPr>
          <w:rFonts w:ascii="Tahoma" w:hAnsi="Tahoma" w:cs="Tahoma"/>
          <w:bCs/>
          <w:color w:val="000000"/>
          <w:lang w:val="sl-SI"/>
        </w:rPr>
        <w:t>2.7.4.5. TK povezave za dvigala v sklopu podhoda</w:t>
      </w:r>
    </w:p>
    <w:p w14:paraId="1D9C4122" w14:textId="77777777" w:rsidR="005F7E4B" w:rsidRDefault="003058D4" w:rsidP="003058D4">
      <w:pPr>
        <w:spacing w:after="120" w:line="260" w:lineRule="exact"/>
        <w:ind w:right="62"/>
        <w:jc w:val="both"/>
        <w:rPr>
          <w:rFonts w:ascii="Tahoma" w:eastAsia="Times New Roman" w:hAnsi="Tahoma" w:cs="Tahoma"/>
          <w:spacing w:val="-4"/>
          <w:sz w:val="20"/>
          <w:szCs w:val="20"/>
          <w:lang w:val="sl-SI"/>
        </w:rPr>
      </w:pPr>
      <w:r w:rsidRPr="003058D4">
        <w:rPr>
          <w:rFonts w:ascii="Tahoma" w:eastAsia="Times New Roman" w:hAnsi="Tahoma" w:cs="Tahoma"/>
          <w:spacing w:val="-4"/>
          <w:sz w:val="20"/>
          <w:szCs w:val="20"/>
          <w:lang w:val="sl-SI"/>
        </w:rPr>
        <w:t>Kadar se za dostop do podhoda in stranskega in/ali otočnega perona vgradijo dvigala, mora biti iz njih omogočen klic v sili. V ta namen se od obstoječega stenskega delilnika SKS v TK prostoru postaje položi do dvigal kabel TK 59 3x4x0,8 M. Za zaščito pred atmosferskimi praznjenji uporabimo zaščitno linijsko enoto v obliki vtičnih modulov (kompleksni zaščitni modul) za ločilne Krone letvice. Po priključitvi kablov na avtomatiko dvigal se izvede povezave na PTS. Vrsta priključka (analogna ali ISDN naročniška linija) je odvisna od tipa dobavljenih dvigal. S klicem v sili se mora uporabniku s pritiskom na tipko omogočiti klic na prednastavljeno klicno številko. Zaključitev kabla v dvigalih izvede dobavitelj in izvajalec montaže dvigal</w:t>
      </w:r>
      <w:r w:rsidR="005F7E4B">
        <w:rPr>
          <w:rFonts w:ascii="Tahoma" w:eastAsia="Times New Roman" w:hAnsi="Tahoma" w:cs="Tahoma"/>
          <w:spacing w:val="-4"/>
          <w:sz w:val="20"/>
          <w:szCs w:val="20"/>
          <w:lang w:val="sl-SI"/>
        </w:rPr>
        <w:t>.</w:t>
      </w:r>
    </w:p>
    <w:p w14:paraId="0DFCD6F3" w14:textId="379DF2AA" w:rsidR="003058D4" w:rsidRDefault="003058D4" w:rsidP="003058D4">
      <w:pPr>
        <w:spacing w:after="120" w:line="260" w:lineRule="exact"/>
        <w:ind w:right="62"/>
        <w:jc w:val="both"/>
        <w:rPr>
          <w:rFonts w:ascii="Tahoma" w:eastAsia="Times New Roman" w:hAnsi="Tahoma" w:cs="Tahoma"/>
          <w:spacing w:val="-4"/>
          <w:sz w:val="20"/>
          <w:szCs w:val="20"/>
          <w:lang w:val="sl-SI"/>
        </w:rPr>
      </w:pPr>
    </w:p>
    <w:p w14:paraId="793DF27F" w14:textId="77777777" w:rsidR="003058D4" w:rsidRPr="005252EA" w:rsidRDefault="003058D4" w:rsidP="005252EA">
      <w:pPr>
        <w:spacing w:after="120" w:line="260" w:lineRule="exact"/>
        <w:ind w:right="62"/>
        <w:jc w:val="both"/>
        <w:rPr>
          <w:rFonts w:ascii="Tahoma" w:hAnsi="Tahoma" w:cs="Tahoma"/>
          <w:bCs/>
          <w:color w:val="000000"/>
          <w:lang w:val="sl-SI"/>
        </w:rPr>
      </w:pPr>
      <w:r w:rsidRPr="005252EA">
        <w:rPr>
          <w:rFonts w:ascii="Tahoma" w:hAnsi="Tahoma" w:cs="Tahoma"/>
          <w:bCs/>
          <w:color w:val="000000"/>
          <w:lang w:val="sl-SI"/>
        </w:rPr>
        <w:t>2.7.4.6. Avtomat za prodajo vozovnic</w:t>
      </w:r>
    </w:p>
    <w:p w14:paraId="146F0BEC" w14:textId="77777777" w:rsidR="005252EA" w:rsidRDefault="003058D4" w:rsidP="003058D4">
      <w:pPr>
        <w:spacing w:after="120" w:line="260" w:lineRule="exact"/>
        <w:ind w:right="62"/>
        <w:jc w:val="both"/>
        <w:rPr>
          <w:rFonts w:ascii="Tahoma" w:eastAsia="Times New Roman" w:hAnsi="Tahoma" w:cs="Tahoma"/>
          <w:spacing w:val="-4"/>
          <w:sz w:val="20"/>
          <w:szCs w:val="20"/>
          <w:lang w:val="sl-SI"/>
        </w:rPr>
      </w:pPr>
      <w:r w:rsidRPr="003058D4">
        <w:rPr>
          <w:rFonts w:ascii="Tahoma" w:eastAsia="Times New Roman" w:hAnsi="Tahoma" w:cs="Tahoma"/>
          <w:spacing w:val="-4"/>
          <w:sz w:val="20"/>
          <w:szCs w:val="20"/>
          <w:lang w:val="sl-SI"/>
        </w:rPr>
        <w:t>Izvedba avtomatov za prodajo kart je ločena samostojna investicija, v povezavi z nadgradnjo TK naprav na postajah pa je potrebno predvideti priključitev avtomata za prodajo vozovnic. Glede na</w:t>
      </w:r>
      <w:r w:rsidR="00235119">
        <w:rPr>
          <w:rFonts w:ascii="Tahoma" w:eastAsia="Times New Roman" w:hAnsi="Tahoma" w:cs="Tahoma"/>
          <w:spacing w:val="-4"/>
          <w:sz w:val="20"/>
          <w:szCs w:val="20"/>
          <w:lang w:val="sl-SI"/>
        </w:rPr>
        <w:t xml:space="preserve"> </w:t>
      </w:r>
      <w:r w:rsidRPr="003058D4">
        <w:rPr>
          <w:rFonts w:ascii="Tahoma" w:eastAsia="Times New Roman" w:hAnsi="Tahoma" w:cs="Tahoma"/>
          <w:spacing w:val="-4"/>
          <w:sz w:val="20"/>
          <w:szCs w:val="20"/>
          <w:lang w:val="sl-SI"/>
        </w:rPr>
        <w:t>predvidene lokacije za predvideni kartomat (kot npr. pred postajnim poslopjem železniškega postajnega poslopja, pred vhodom v čakalnico) se izvede cevna ali druga povezava s TK prostorom.</w:t>
      </w:r>
    </w:p>
    <w:p w14:paraId="4E49F227" w14:textId="7FC6CCB2" w:rsidR="003058D4" w:rsidRDefault="003058D4" w:rsidP="003058D4">
      <w:pPr>
        <w:spacing w:after="120" w:line="260" w:lineRule="exact"/>
        <w:ind w:right="62"/>
        <w:jc w:val="both"/>
        <w:rPr>
          <w:rFonts w:ascii="Tahoma" w:eastAsia="Times New Roman" w:hAnsi="Tahoma" w:cs="Tahoma"/>
          <w:spacing w:val="-4"/>
          <w:sz w:val="20"/>
          <w:szCs w:val="20"/>
          <w:lang w:val="sl-SI"/>
        </w:rPr>
      </w:pPr>
    </w:p>
    <w:p w14:paraId="13CC236D" w14:textId="32B952A5" w:rsidR="003058D4" w:rsidRPr="005252EA" w:rsidRDefault="003058D4" w:rsidP="005252EA">
      <w:pPr>
        <w:spacing w:after="120" w:line="260" w:lineRule="exact"/>
        <w:ind w:right="62"/>
        <w:jc w:val="both"/>
        <w:rPr>
          <w:rFonts w:ascii="Tahoma" w:hAnsi="Tahoma" w:cs="Tahoma"/>
          <w:bCs/>
          <w:color w:val="000000"/>
          <w:lang w:val="sl-SI"/>
        </w:rPr>
      </w:pPr>
      <w:r w:rsidRPr="005252EA">
        <w:rPr>
          <w:rFonts w:ascii="Tahoma" w:hAnsi="Tahoma" w:cs="Tahoma"/>
          <w:bCs/>
          <w:color w:val="000000"/>
          <w:lang w:val="sl-SI"/>
        </w:rPr>
        <w:t>2.7.4.7. Video nadzor</w:t>
      </w:r>
      <w:r w:rsidRPr="003058D4">
        <w:rPr>
          <w:rFonts w:ascii="Arial" w:hAnsi="Arial" w:cs="Arial"/>
          <w:b/>
          <w:bCs/>
          <w:color w:val="000000"/>
          <w:sz w:val="20"/>
          <w:szCs w:val="20"/>
          <w:lang w:val="sl-SI"/>
        </w:rPr>
        <w:t xml:space="preserve"> </w:t>
      </w:r>
    </w:p>
    <w:p w14:paraId="1977C9E4" w14:textId="77777777" w:rsidR="003058D4" w:rsidRPr="003058D4" w:rsidRDefault="003058D4" w:rsidP="003058D4">
      <w:pPr>
        <w:widowControl/>
        <w:autoSpaceDE w:val="0"/>
        <w:autoSpaceDN w:val="0"/>
        <w:adjustRightInd w:val="0"/>
        <w:spacing w:after="0" w:line="240" w:lineRule="auto"/>
        <w:rPr>
          <w:rFonts w:ascii="Tahoma" w:hAnsi="Tahoma" w:cs="Tahoma"/>
          <w:color w:val="000000"/>
          <w:sz w:val="20"/>
          <w:szCs w:val="20"/>
          <w:lang w:val="sl-SI"/>
        </w:rPr>
      </w:pPr>
      <w:r w:rsidRPr="003058D4">
        <w:rPr>
          <w:rFonts w:ascii="Tahoma" w:hAnsi="Tahoma" w:cs="Tahoma"/>
          <w:color w:val="000000"/>
          <w:sz w:val="20"/>
          <w:szCs w:val="20"/>
          <w:lang w:val="sl-SI"/>
        </w:rPr>
        <w:t xml:space="preserve">Namen postavitve video sistema je nadzor nad varnostjo potnikov, objektov in naprav. Uporabi se tehnologija IP video nadzornih kamer ter lokalnega mrežnega snemalnika. </w:t>
      </w:r>
    </w:p>
    <w:p w14:paraId="7E8A989D" w14:textId="77777777" w:rsidR="005252EA" w:rsidRDefault="003058D4" w:rsidP="005252EA">
      <w:pPr>
        <w:spacing w:after="120" w:line="260" w:lineRule="exact"/>
        <w:ind w:right="62"/>
        <w:jc w:val="both"/>
        <w:rPr>
          <w:rFonts w:ascii="Tahoma" w:hAnsi="Tahoma" w:cs="Tahoma"/>
          <w:color w:val="000000"/>
          <w:sz w:val="20"/>
          <w:szCs w:val="20"/>
          <w:lang w:val="sl-SI"/>
        </w:rPr>
      </w:pPr>
      <w:r w:rsidRPr="003058D4">
        <w:rPr>
          <w:rFonts w:ascii="Tahoma" w:hAnsi="Tahoma" w:cs="Tahoma"/>
          <w:color w:val="000000"/>
          <w:sz w:val="20"/>
          <w:szCs w:val="20"/>
          <w:lang w:val="sl-SI"/>
        </w:rPr>
        <w:t xml:space="preserve">Video nadzorni sistem bo omogočal spremljanje gibanja oseb podnevi in ponoči. Zaradi kvalitete slikovnih informacij se uporabi dnevno/nočne kamere. Na postaji se mora omogočti pregled tekočega dogajanja in pregledovanje arhiva posnetkov. Shranjevanje slikovnih informacij izvedemo z uporabo mrežnega video snemalnika (NVR). Vgrajen snemalnik in kamere morajo imeti možnost preverjanja delovanja preko diagnostičnega testa. Pregledovanje video posnetkov je predvideno lokalno na postaji. V primeru vzpostavitve daljinskega vodenja postaje bo možna vključitev video nadzornega sistema v center vodenja. </w:t>
      </w:r>
    </w:p>
    <w:p w14:paraId="75E17975" w14:textId="77777777" w:rsidR="005252EA" w:rsidRDefault="005252EA" w:rsidP="005252EA">
      <w:pPr>
        <w:spacing w:after="120" w:line="260" w:lineRule="exact"/>
        <w:ind w:right="62"/>
        <w:jc w:val="both"/>
        <w:rPr>
          <w:rFonts w:ascii="Tahoma" w:hAnsi="Tahoma" w:cs="Tahoma"/>
          <w:color w:val="000000"/>
          <w:sz w:val="20"/>
          <w:szCs w:val="20"/>
          <w:lang w:val="sl-SI"/>
        </w:rPr>
      </w:pPr>
    </w:p>
    <w:p w14:paraId="7584543C" w14:textId="39B87EB3" w:rsidR="00235119" w:rsidRPr="00235119" w:rsidRDefault="005252EA" w:rsidP="005252EA">
      <w:pPr>
        <w:spacing w:after="120" w:line="260" w:lineRule="exact"/>
        <w:ind w:right="62"/>
        <w:jc w:val="both"/>
        <w:rPr>
          <w:rFonts w:ascii="Arial" w:eastAsia="Times New Roman" w:hAnsi="Arial" w:cs="Times New Roman"/>
          <w:bCs/>
          <w:i/>
          <w:iCs/>
          <w:sz w:val="20"/>
          <w:szCs w:val="26"/>
          <w:lang w:val="sl-SI" w:eastAsia="sl-SI"/>
        </w:rPr>
      </w:pPr>
      <w:r w:rsidRPr="005252EA">
        <w:rPr>
          <w:rFonts w:ascii="Tahoma" w:hAnsi="Tahoma" w:cs="Tahoma"/>
          <w:bCs/>
          <w:color w:val="000000"/>
          <w:lang w:val="sl-SI"/>
        </w:rPr>
        <w:t xml:space="preserve">2.7.4.8. </w:t>
      </w:r>
      <w:r w:rsidR="00235119" w:rsidRPr="005252EA">
        <w:rPr>
          <w:rFonts w:ascii="Tahoma" w:hAnsi="Tahoma" w:cs="Tahoma"/>
          <w:bCs/>
          <w:color w:val="000000"/>
          <w:lang w:val="sl-SI"/>
        </w:rPr>
        <w:t>Zunanje IP dnevno/nočne kamere</w:t>
      </w:r>
    </w:p>
    <w:p w14:paraId="70A07183"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Uporabimo zunanje statične dnevno/nočne progresive scan 1/3” CMOS kamere z vgrajenim IR </w:t>
      </w:r>
      <w:r w:rsidRPr="00235119">
        <w:rPr>
          <w:rFonts w:ascii="Tahoma" w:hAnsi="Tahoma" w:cs="Tahoma"/>
          <w:sz w:val="20"/>
        </w:rPr>
        <w:lastRenderedPageBreak/>
        <w:t>filtrom, ki samodejno preklapljajo med barvnim in monochrome načinom. Kamera naj ima vgrajen detektor gibanja in samodejno zaznavanje tipa objektiva za zagotavljanje, da je ostrina na objektivu pravilno nastavljena. Na kamero namestimo objektiv z ročno nastavitvijo goriščne razdalje ter IR reflektor za nočno snemanje. Vse zunanje kamere morajo biti zaščitene z vremensko odpornim ohišjem z ventilatorjem in grelcem, da poleg zaščite zagotovimo tudi ustrezno delovno temperaturo.</w:t>
      </w:r>
    </w:p>
    <w:p w14:paraId="562FA833" w14:textId="77777777" w:rsidR="00235119" w:rsidRPr="00235119" w:rsidRDefault="00235119" w:rsidP="00235119">
      <w:pPr>
        <w:widowControl/>
        <w:tabs>
          <w:tab w:val="left" w:pos="720"/>
        </w:tabs>
        <w:spacing w:before="48" w:after="0" w:line="300" w:lineRule="auto"/>
        <w:jc w:val="both"/>
        <w:rPr>
          <w:rFonts w:ascii="Tahoma" w:eastAsia="Times New Roman" w:hAnsi="Tahoma" w:cs="Tahoma"/>
          <w:i/>
          <w:kern w:val="24"/>
          <w:sz w:val="20"/>
          <w:szCs w:val="20"/>
          <w:lang w:val="sl-SI" w:eastAsia="sl-SI"/>
        </w:rPr>
      </w:pPr>
      <w:r w:rsidRPr="00235119">
        <w:rPr>
          <w:rFonts w:ascii="Tahoma" w:eastAsia="Times New Roman" w:hAnsi="Tahoma" w:cs="Tahoma"/>
          <w:i/>
          <w:kern w:val="24"/>
          <w:sz w:val="20"/>
          <w:szCs w:val="20"/>
          <w:lang w:val="sl-SI" w:eastAsia="sl-SI"/>
        </w:rPr>
        <w:t>Objektiv za kamere na peronu</w:t>
      </w:r>
    </w:p>
    <w:p w14:paraId="7D547EDF"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Za zunanje kamere na peronu in pred postajnim poslopjem se vgradi 1/3” varifokalni objektiv z IR korekcijo, z goriščno razdaljo 2.8 -12mm.</w:t>
      </w:r>
    </w:p>
    <w:p w14:paraId="2D9422C1" w14:textId="77777777" w:rsidR="00235119" w:rsidRPr="00235119" w:rsidRDefault="00235119" w:rsidP="00235119">
      <w:pPr>
        <w:widowControl/>
        <w:tabs>
          <w:tab w:val="left" w:pos="720"/>
        </w:tabs>
        <w:spacing w:before="48" w:after="0" w:line="300" w:lineRule="auto"/>
        <w:jc w:val="both"/>
        <w:rPr>
          <w:rFonts w:ascii="Tahoma" w:eastAsia="Times New Roman" w:hAnsi="Tahoma" w:cs="Tahoma"/>
          <w:i/>
          <w:kern w:val="24"/>
          <w:sz w:val="20"/>
          <w:szCs w:val="20"/>
          <w:lang w:val="sl-SI" w:eastAsia="sl-SI"/>
        </w:rPr>
      </w:pPr>
      <w:r w:rsidRPr="00235119">
        <w:rPr>
          <w:rFonts w:ascii="Tahoma" w:eastAsia="Times New Roman" w:hAnsi="Tahoma" w:cs="Tahoma"/>
          <w:i/>
          <w:kern w:val="24"/>
          <w:sz w:val="20"/>
          <w:szCs w:val="20"/>
          <w:lang w:val="sl-SI" w:eastAsia="sl-SI"/>
        </w:rPr>
        <w:t>Objektiv za kamere na sklepih (za ugotavljanje celovitosti vlaka)</w:t>
      </w:r>
    </w:p>
    <w:p w14:paraId="270615C4"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Za zunanje kamere na območju kretnic izberemo 1/3” varifokalni objektiv z IR korekcijo, z goriščno razdaljo 7.5 - 50mm. </w:t>
      </w:r>
    </w:p>
    <w:p w14:paraId="2F7DB6E7"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Ohišja kamer in IR reflektorji morajo biti ustrezno ozemljeni na skupno ozemljilo z ostalimi kovinskimi konstrukcijami.</w:t>
      </w:r>
    </w:p>
    <w:p w14:paraId="04DE8653" w14:textId="6FE9AD6E" w:rsidR="00235119" w:rsidRPr="005252EA" w:rsidRDefault="005252EA" w:rsidP="005252EA">
      <w:pPr>
        <w:spacing w:after="120" w:line="260" w:lineRule="exact"/>
        <w:ind w:right="62"/>
        <w:jc w:val="both"/>
        <w:rPr>
          <w:rFonts w:ascii="Tahoma" w:hAnsi="Tahoma" w:cs="Tahoma"/>
          <w:bCs/>
          <w:color w:val="000000"/>
          <w:lang w:val="sl-SI"/>
        </w:rPr>
      </w:pPr>
      <w:r>
        <w:rPr>
          <w:rFonts w:ascii="Tahoma" w:hAnsi="Tahoma" w:cs="Tahoma"/>
          <w:bCs/>
          <w:color w:val="000000"/>
          <w:lang w:val="sl-SI"/>
        </w:rPr>
        <w:t xml:space="preserve">2.7.4.9. </w:t>
      </w:r>
      <w:r w:rsidR="00235119" w:rsidRPr="005252EA">
        <w:rPr>
          <w:rFonts w:ascii="Tahoma" w:hAnsi="Tahoma" w:cs="Tahoma"/>
          <w:bCs/>
          <w:color w:val="000000"/>
          <w:lang w:val="sl-SI"/>
        </w:rPr>
        <w:t>Dnevno/nočne IP kupolaste »DOME« kamere</w:t>
      </w:r>
    </w:p>
    <w:p w14:paraId="67D3DFCA"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Uporabimo dnevno/nočne progresive scan 1/3” CMOS kamere z vgrajenim objektivom z nastavljivo goriščno razdaljo od 3 do 9 mm, primerne za zunanjo in notranjo montažo. Ohišje kamere mora biti odporno proti vandalizmu in vodoodporno. Kamera naj ima vgrajen detektor gibanja in IR filter, ki samodejno preklaplja med barvnim in monochrome načinom.</w:t>
      </w:r>
    </w:p>
    <w:p w14:paraId="463D26B8"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Kupolaste kamere montiramo v podhodu ter v čakalnici. Kjer možno (npr.v čakalnici) se  kamere namesti tako, da pokrivajo tudi druga pomebna mesta na postaji kot npr. vhod in/ali blagajno. </w:t>
      </w:r>
    </w:p>
    <w:p w14:paraId="33032E9F" w14:textId="14EF1579" w:rsidR="00235119" w:rsidRPr="005252EA" w:rsidRDefault="005252EA" w:rsidP="005252EA">
      <w:pPr>
        <w:spacing w:after="120" w:line="260" w:lineRule="exact"/>
        <w:ind w:right="62"/>
        <w:jc w:val="both"/>
        <w:rPr>
          <w:rFonts w:ascii="Tahoma" w:hAnsi="Tahoma" w:cs="Tahoma"/>
          <w:bCs/>
          <w:color w:val="000000"/>
          <w:lang w:val="sl-SI"/>
        </w:rPr>
      </w:pPr>
      <w:r>
        <w:rPr>
          <w:rFonts w:ascii="Tahoma" w:hAnsi="Tahoma" w:cs="Tahoma"/>
          <w:bCs/>
          <w:color w:val="000000"/>
          <w:lang w:val="sl-SI"/>
        </w:rPr>
        <w:t xml:space="preserve">2.7.4.9. </w:t>
      </w:r>
      <w:r w:rsidR="00235119" w:rsidRPr="005252EA">
        <w:rPr>
          <w:rFonts w:ascii="Tahoma" w:hAnsi="Tahoma" w:cs="Tahoma"/>
          <w:bCs/>
          <w:color w:val="000000"/>
          <w:lang w:val="sl-SI"/>
        </w:rPr>
        <w:t>Mrežni video snemalnik (NVR)</w:t>
      </w:r>
    </w:p>
    <w:p w14:paraId="1C205212" w14:textId="47A40CA8"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Shranjevanje slikovnih informacij se vrši lokalno na postaji z mrežnim video snemalnikom. NVR naj omogoča priklop skladno s projektno dokumentacijo  mrežnih IP kamer (zagotovljenih naj bo vsaj </w:t>
      </w:r>
      <w:r w:rsidR="00B849B0">
        <w:rPr>
          <w:rFonts w:ascii="Tahoma" w:hAnsi="Tahoma" w:cs="Tahoma"/>
          <w:sz w:val="20"/>
        </w:rPr>
        <w:t>16</w:t>
      </w:r>
      <w:r w:rsidRPr="00235119">
        <w:rPr>
          <w:rFonts w:ascii="Tahoma" w:hAnsi="Tahoma" w:cs="Tahoma"/>
          <w:sz w:val="20"/>
        </w:rPr>
        <w:t xml:space="preserve"> licenc) z ločljivostjo snemanja do 5MP. Operacijski sistem NVR snemalnika naj bo na SSD disku. Za snemanje video posnetkov naj se uporabijo HDD diski na hot swap vodilu. Kapaciteta shranjevalnega medija se izbere z upoštevanjem števila video kamer, intervalom zapisa, številom arhivskih dni (minimalno 5 dni) in potrebno rezervo, ocenjeno glede na aplikacijo. NVR snemalnik naj bo 19'' rack izvedbe z mrežnim napajanjem 230V AC 50Hz. Omogoča naj povezavo z dvema omrežjema (2x ethernet vmesnik).</w:t>
      </w:r>
    </w:p>
    <w:p w14:paraId="1EF93AE2"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Pregledovanje video posnetkov je predvideno na službenem mestu prometnika preko ethernet omrežja. Za ta namen se na mizo prometnika vgradi mini PC (nettop), na katerega se naloži ustrezna programska oprema. </w:t>
      </w:r>
    </w:p>
    <w:p w14:paraId="5A54A85F"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NVR snemalnik, optično/električne pretvornike, optični delilnik ter L2 stikali za priklop lokalnih naprav namestimo v novo komunikacijsko video omaro. Stikala in IP oštevilčenje se uredi v okviru  izvedbe podatkovnega JŽI omrežja. LAN1 ethernet priključek na NVR snemalniku uporabimo za priklop na JSW2 stikalo, LAN2 ethernet priključek pa za priklop na stikalo JSW1.</w:t>
      </w:r>
    </w:p>
    <w:p w14:paraId="7CCC2E28"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Za podatkovno povezavo zunanjih kamer, ki se nahajajo v območju vozne mreže, uporabimo lokalno </w:t>
      </w:r>
      <w:r w:rsidRPr="00235119">
        <w:rPr>
          <w:rFonts w:ascii="Tahoma" w:hAnsi="Tahoma" w:cs="Tahoma"/>
          <w:sz w:val="20"/>
        </w:rPr>
        <w:lastRenderedPageBreak/>
        <w:t xml:space="preserve">optično kabliranje. Uporabimo enorodovni optični kabel z zaščito proti glodalcem in odpornostjo na vodo in optično/električne pretvornike. Optični kabel na mehansko nezaščitenih mestih primerno zaščitimo s cevjo. Optično/električni pretvorniki na strani TK prostora morajo biti v obliki vmesnikov SFP vgrajeni v ustrezno podatkovno stikalo, na strani kamer pa naj morajo biti miniaturne izvedbe, primerni za vgradnjo v ohišje kamer. </w:t>
      </w:r>
    </w:p>
    <w:p w14:paraId="4013B914"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Kamere se napajajo iz vira električne energije z izmenično napetostjo 230 V iz prostostoječe razdelilne omare za zunanje TK naprave (napajana preko UPS-a), ki se jo locira poleg omare za optčne kable. Napajanje galvansko ločimo z ločilnim transformatorjem od napajanja preostalih naprav. NVR snemalnik priklopimo na UPS vtičnice v komunikacijski omari. </w:t>
      </w:r>
    </w:p>
    <w:p w14:paraId="4FB01A8B"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Na območju izvajanja video nadzora je potrebno namestiti opozorilne nalepke, da je področje pod video nadzorom. Po določbah 74. člena </w:t>
      </w:r>
      <w:r w:rsidRPr="00235119">
        <w:rPr>
          <w:rFonts w:ascii="Tahoma" w:hAnsi="Tahoma" w:cs="Tahoma"/>
          <w:i/>
          <w:sz w:val="20"/>
        </w:rPr>
        <w:t>Zakona o varstvu osebnih podatkov (ZVOP1-UPB-1, uradni list RS št. 94/2007)</w:t>
      </w:r>
      <w:r w:rsidRPr="00235119">
        <w:rPr>
          <w:rFonts w:ascii="Tahoma" w:hAnsi="Tahoma" w:cs="Tahoma"/>
          <w:sz w:val="20"/>
        </w:rPr>
        <w:t xml:space="preserve"> mora opozorilna nalepka vsebovati informacijo, da se izvaja video nadzor, naziv osebe javnega sektorja, ki ga izvaja in telefonsko številko za pridobitev informacije, kje in koliko časa se shranjujejo posnetki iz video nadzornega sistema.</w:t>
      </w:r>
    </w:p>
    <w:p w14:paraId="31F71E03"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Dobavitelj opreme izdela Navodila za vzdrževanje in obratovanje video naprav.</w:t>
      </w:r>
    </w:p>
    <w:p w14:paraId="34A5BF2E" w14:textId="57B93415" w:rsidR="00235119" w:rsidRPr="005252EA" w:rsidRDefault="005252EA" w:rsidP="005252EA">
      <w:pPr>
        <w:spacing w:after="120" w:line="260" w:lineRule="exact"/>
        <w:ind w:right="62"/>
        <w:jc w:val="both"/>
        <w:rPr>
          <w:rFonts w:ascii="Tahoma" w:hAnsi="Tahoma" w:cs="Tahoma"/>
          <w:bCs/>
          <w:color w:val="000000"/>
          <w:lang w:val="sl-SI"/>
        </w:rPr>
      </w:pPr>
      <w:r w:rsidRPr="005252EA">
        <w:rPr>
          <w:rFonts w:ascii="Tahoma" w:hAnsi="Tahoma" w:cs="Tahoma"/>
          <w:bCs/>
          <w:color w:val="000000"/>
          <w:lang w:val="sl-SI"/>
        </w:rPr>
        <w:t xml:space="preserve">2.7.4.10. </w:t>
      </w:r>
      <w:r w:rsidR="00235119" w:rsidRPr="005252EA">
        <w:rPr>
          <w:rFonts w:ascii="Tahoma" w:hAnsi="Tahoma" w:cs="Tahoma"/>
          <w:bCs/>
          <w:color w:val="000000"/>
          <w:lang w:val="sl-SI"/>
        </w:rPr>
        <w:t>Pomožni telefon</w:t>
      </w:r>
    </w:p>
    <w:p w14:paraId="55A406CD"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Zaradi dotrajanosti je potrebno zamenjati obstoječe telefonske deske s pomožnim,  induktorskim, (LB) telefonom, ki služi za najosnovnejše komuniciranje v primeru izpada ostalih telekomunikacijskih sistemov in naprav. </w:t>
      </w:r>
    </w:p>
    <w:p w14:paraId="10A5BE11"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Pomožni telefon omogoča priključitev 10 LB linij. Vsaka od LB linij ima svoj pozivnik (zvonec), govorna garnitura in klicni generator pa se na posamezne LB vode preklopi s preklopno matriko. Naprava mora biti izdelana tako, da je galvansko popolnoma ločena od LB vodov, kar zagotavlja imunost na vplive s strani energetskega omrežja za vleko vlakov. Vgrajena mora biti lokalna baterija s kapaciteto za obratovanje celotnega rezervnega telefona pri povprečni uporabi 24 ur brez omrežne napetosti.</w:t>
      </w:r>
    </w:p>
    <w:tbl>
      <w:tblPr>
        <w:tblW w:w="90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5643"/>
      </w:tblGrid>
      <w:tr w:rsidR="00235119" w:rsidRPr="00235119" w14:paraId="77371E2E" w14:textId="77777777" w:rsidTr="00235119">
        <w:trPr>
          <w:trHeight w:val="360"/>
        </w:trPr>
        <w:tc>
          <w:tcPr>
            <w:tcW w:w="3366" w:type="dxa"/>
            <w:vAlign w:val="center"/>
          </w:tcPr>
          <w:p w14:paraId="24AE6937" w14:textId="77777777" w:rsidR="00235119" w:rsidRPr="00235119" w:rsidRDefault="00235119" w:rsidP="00235119">
            <w:pPr>
              <w:spacing w:after="0"/>
              <w:ind w:left="-108" w:firstLine="651"/>
              <w:jc w:val="both"/>
              <w:rPr>
                <w:rFonts w:ascii="Tahoma" w:hAnsi="Tahoma" w:cs="Tahoma"/>
                <w:b/>
                <w:i/>
                <w:sz w:val="20"/>
              </w:rPr>
            </w:pPr>
            <w:r w:rsidRPr="00235119">
              <w:rPr>
                <w:rFonts w:ascii="Tahoma" w:hAnsi="Tahoma" w:cs="Tahoma"/>
                <w:b/>
                <w:i/>
                <w:sz w:val="20"/>
              </w:rPr>
              <w:t>Parameter</w:t>
            </w:r>
          </w:p>
        </w:tc>
        <w:tc>
          <w:tcPr>
            <w:tcW w:w="5643" w:type="dxa"/>
            <w:vAlign w:val="center"/>
          </w:tcPr>
          <w:p w14:paraId="52072584" w14:textId="77777777" w:rsidR="00235119" w:rsidRPr="00235119" w:rsidRDefault="00235119" w:rsidP="00235119">
            <w:pPr>
              <w:spacing w:after="0"/>
              <w:jc w:val="both"/>
              <w:rPr>
                <w:rFonts w:ascii="Tahoma" w:hAnsi="Tahoma" w:cs="Tahoma"/>
                <w:b/>
                <w:i/>
                <w:sz w:val="20"/>
              </w:rPr>
            </w:pPr>
            <w:r w:rsidRPr="00235119">
              <w:rPr>
                <w:rFonts w:ascii="Tahoma" w:hAnsi="Tahoma" w:cs="Tahoma"/>
                <w:b/>
                <w:i/>
                <w:sz w:val="20"/>
              </w:rPr>
              <w:t>Vrednosti</w:t>
            </w:r>
          </w:p>
        </w:tc>
      </w:tr>
      <w:tr w:rsidR="00235119" w:rsidRPr="00235119" w14:paraId="27959021" w14:textId="77777777" w:rsidTr="00235119">
        <w:trPr>
          <w:trHeight w:val="35"/>
        </w:trPr>
        <w:tc>
          <w:tcPr>
            <w:tcW w:w="3366" w:type="dxa"/>
          </w:tcPr>
          <w:p w14:paraId="188DB3C3"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Vir napajanja</w:t>
            </w:r>
          </w:p>
        </w:tc>
        <w:tc>
          <w:tcPr>
            <w:tcW w:w="5643" w:type="dxa"/>
          </w:tcPr>
          <w:p w14:paraId="0F360CCB"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omrežna AC napetost 230V/50Hz</w:t>
            </w:r>
          </w:p>
        </w:tc>
      </w:tr>
      <w:tr w:rsidR="00235119" w:rsidRPr="00235119" w14:paraId="38839449" w14:textId="77777777" w:rsidTr="00235119">
        <w:trPr>
          <w:trHeight w:val="35"/>
        </w:trPr>
        <w:tc>
          <w:tcPr>
            <w:tcW w:w="3366" w:type="dxa"/>
          </w:tcPr>
          <w:p w14:paraId="2FC7074C"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Nazivna  napetost</w:t>
            </w:r>
            <w:r w:rsidRPr="00235119">
              <w:rPr>
                <w:rFonts w:ascii="Tahoma" w:hAnsi="Tahoma" w:cs="Tahoma"/>
                <w:sz w:val="20"/>
              </w:rPr>
              <w:tab/>
            </w:r>
          </w:p>
        </w:tc>
        <w:tc>
          <w:tcPr>
            <w:tcW w:w="5643" w:type="dxa"/>
          </w:tcPr>
          <w:p w14:paraId="016FC920"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12 V enosmerna (min. 8.8 V do max. 13.8 V DC)</w:t>
            </w:r>
          </w:p>
        </w:tc>
      </w:tr>
      <w:tr w:rsidR="00235119" w:rsidRPr="00235119" w14:paraId="137C981F" w14:textId="77777777" w:rsidTr="00235119">
        <w:trPr>
          <w:trHeight w:val="35"/>
        </w:trPr>
        <w:tc>
          <w:tcPr>
            <w:tcW w:w="3366" w:type="dxa"/>
          </w:tcPr>
          <w:p w14:paraId="2ADC8F30"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Tok pri nazivni napetosti</w:t>
            </w:r>
          </w:p>
        </w:tc>
        <w:tc>
          <w:tcPr>
            <w:tcW w:w="5643" w:type="dxa"/>
          </w:tcPr>
          <w:p w14:paraId="6A6DDB22"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pogovor 100 mA, klic        900 mA,</w:t>
            </w:r>
          </w:p>
        </w:tc>
      </w:tr>
      <w:tr w:rsidR="00235119" w:rsidRPr="00235119" w14:paraId="3524E79B" w14:textId="77777777" w:rsidTr="00235119">
        <w:trPr>
          <w:trHeight w:val="35"/>
        </w:trPr>
        <w:tc>
          <w:tcPr>
            <w:tcW w:w="3366" w:type="dxa"/>
          </w:tcPr>
          <w:p w14:paraId="2DE49EE6"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Klicna  napetost</w:t>
            </w:r>
          </w:p>
        </w:tc>
        <w:tc>
          <w:tcPr>
            <w:tcW w:w="5643" w:type="dxa"/>
          </w:tcPr>
          <w:p w14:paraId="36B0BBE4"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 xml:space="preserve">66 Vef.  v  praznem teku, </w:t>
            </w:r>
            <w:r w:rsidRPr="00235119">
              <w:rPr>
                <w:rFonts w:ascii="Tahoma" w:hAnsi="Tahoma" w:cs="Tahoma"/>
                <w:sz w:val="20"/>
              </w:rPr>
              <w:sym w:font="Symbol" w:char="F03C"/>
            </w:r>
            <w:r w:rsidRPr="00235119">
              <w:rPr>
                <w:rFonts w:ascii="Tahoma" w:hAnsi="Tahoma" w:cs="Tahoma"/>
                <w:sz w:val="20"/>
              </w:rPr>
              <w:t xml:space="preserve"> 100 Vef. v praznem teku</w:t>
            </w:r>
          </w:p>
        </w:tc>
      </w:tr>
      <w:tr w:rsidR="00235119" w:rsidRPr="00235119" w14:paraId="0536254C" w14:textId="77777777" w:rsidTr="00235119">
        <w:trPr>
          <w:trHeight w:val="35"/>
        </w:trPr>
        <w:tc>
          <w:tcPr>
            <w:tcW w:w="3366" w:type="dxa"/>
          </w:tcPr>
          <w:p w14:paraId="63D5ED9D"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Zmogljivost klicnega generatorja</w:t>
            </w:r>
          </w:p>
        </w:tc>
        <w:tc>
          <w:tcPr>
            <w:tcW w:w="5643" w:type="dxa"/>
          </w:tcPr>
          <w:p w14:paraId="210984BE" w14:textId="77777777" w:rsidR="00235119" w:rsidRPr="00235119" w:rsidRDefault="00235119" w:rsidP="00235119">
            <w:pPr>
              <w:spacing w:after="0"/>
              <w:jc w:val="both"/>
              <w:rPr>
                <w:rFonts w:ascii="Tahoma" w:hAnsi="Tahoma" w:cs="Tahoma"/>
                <w:sz w:val="20"/>
              </w:rPr>
            </w:pPr>
            <w:r w:rsidRPr="00235119">
              <w:rPr>
                <w:rFonts w:ascii="Tahoma" w:hAnsi="Tahoma" w:cs="Tahoma"/>
                <w:sz w:val="20"/>
              </w:rPr>
              <w:sym w:font="Symbol" w:char="F03E"/>
            </w:r>
            <w:r w:rsidRPr="00235119">
              <w:rPr>
                <w:rFonts w:ascii="Tahoma" w:hAnsi="Tahoma" w:cs="Tahoma"/>
                <w:sz w:val="20"/>
              </w:rPr>
              <w:t xml:space="preserve"> 4.4 W na 1 k</w:t>
            </w:r>
            <w:r w:rsidRPr="00235119">
              <w:rPr>
                <w:rFonts w:ascii="Tahoma" w:hAnsi="Tahoma" w:cs="Tahoma"/>
                <w:sz w:val="20"/>
              </w:rPr>
              <w:sym w:font="Symbol" w:char="F057"/>
            </w:r>
          </w:p>
        </w:tc>
      </w:tr>
      <w:tr w:rsidR="00235119" w:rsidRPr="00235119" w14:paraId="5633EB13" w14:textId="77777777" w:rsidTr="00235119">
        <w:trPr>
          <w:trHeight w:val="35"/>
        </w:trPr>
        <w:tc>
          <w:tcPr>
            <w:tcW w:w="3366" w:type="dxa"/>
          </w:tcPr>
          <w:p w14:paraId="094197E6"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Glasnost zvonca</w:t>
            </w:r>
          </w:p>
        </w:tc>
        <w:tc>
          <w:tcPr>
            <w:tcW w:w="5643" w:type="dxa"/>
          </w:tcPr>
          <w:p w14:paraId="346D0A61" w14:textId="77777777" w:rsidR="00235119" w:rsidRPr="00235119" w:rsidRDefault="00235119" w:rsidP="00235119">
            <w:pPr>
              <w:spacing w:after="0"/>
              <w:jc w:val="both"/>
              <w:rPr>
                <w:rFonts w:ascii="Tahoma" w:hAnsi="Tahoma" w:cs="Tahoma"/>
                <w:sz w:val="20"/>
              </w:rPr>
            </w:pPr>
            <w:r w:rsidRPr="00235119">
              <w:rPr>
                <w:rFonts w:ascii="Tahoma" w:hAnsi="Tahoma" w:cs="Tahoma"/>
                <w:sz w:val="20"/>
              </w:rPr>
              <w:sym w:font="Symbol" w:char="F03E"/>
            </w:r>
            <w:r w:rsidRPr="00235119">
              <w:rPr>
                <w:rFonts w:ascii="Tahoma" w:hAnsi="Tahoma" w:cs="Tahoma"/>
                <w:sz w:val="20"/>
              </w:rPr>
              <w:t xml:space="preserve"> 65 dB (A) na razdalji 1 m, 50 V, 20 Hz</w:t>
            </w:r>
          </w:p>
        </w:tc>
      </w:tr>
      <w:tr w:rsidR="00235119" w:rsidRPr="00235119" w14:paraId="0BC2D6C1" w14:textId="77777777" w:rsidTr="00235119">
        <w:trPr>
          <w:trHeight w:val="35"/>
        </w:trPr>
        <w:tc>
          <w:tcPr>
            <w:tcW w:w="3366" w:type="dxa"/>
          </w:tcPr>
          <w:p w14:paraId="20CE2ED1"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Dolžina znakov klicnih</w:t>
            </w:r>
          </w:p>
          <w:p w14:paraId="20E6C585"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Signalov</w:t>
            </w:r>
          </w:p>
        </w:tc>
        <w:tc>
          <w:tcPr>
            <w:tcW w:w="5643" w:type="dxa"/>
          </w:tcPr>
          <w:p w14:paraId="50343EA1"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pika = 300 ms</w:t>
            </w:r>
          </w:p>
          <w:p w14:paraId="7F5392FB"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črta =  1000 ms</w:t>
            </w:r>
          </w:p>
          <w:p w14:paraId="443AA7FC"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dolga črta  =  3000 ms</w:t>
            </w:r>
          </w:p>
          <w:p w14:paraId="194B51AE"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presledek med elementoma v znaku  = 400ms</w:t>
            </w:r>
          </w:p>
          <w:p w14:paraId="79893F99"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presledek med znakoma   =  1500 ms</w:t>
            </w:r>
          </w:p>
          <w:p w14:paraId="2159C40C" w14:textId="77777777" w:rsidR="00235119" w:rsidRPr="00235119" w:rsidRDefault="00235119" w:rsidP="00235119">
            <w:pPr>
              <w:tabs>
                <w:tab w:val="center" w:pos="4536"/>
                <w:tab w:val="right" w:pos="9072"/>
              </w:tabs>
              <w:spacing w:after="0" w:line="240" w:lineRule="auto"/>
              <w:jc w:val="both"/>
              <w:rPr>
                <w:rFonts w:ascii="Tahoma" w:hAnsi="Tahoma" w:cs="Tahoma"/>
                <w:sz w:val="20"/>
              </w:rPr>
            </w:pPr>
            <w:r w:rsidRPr="00235119">
              <w:rPr>
                <w:rFonts w:ascii="Tahoma" w:hAnsi="Tahoma" w:cs="Tahoma"/>
                <w:sz w:val="20"/>
              </w:rPr>
              <w:t>presledek na koncu signala  =  3,00 sekunde</w:t>
            </w:r>
          </w:p>
        </w:tc>
      </w:tr>
      <w:tr w:rsidR="00235119" w:rsidRPr="00235119" w14:paraId="6FC5ED44" w14:textId="77777777" w:rsidTr="00235119">
        <w:trPr>
          <w:trHeight w:val="35"/>
        </w:trPr>
        <w:tc>
          <w:tcPr>
            <w:tcW w:w="3366" w:type="dxa"/>
          </w:tcPr>
          <w:p w14:paraId="4CB56E26"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Lastnost sprejemanja in oddajanja</w:t>
            </w:r>
          </w:p>
        </w:tc>
        <w:tc>
          <w:tcPr>
            <w:tcW w:w="5643" w:type="dxa"/>
          </w:tcPr>
          <w:p w14:paraId="674F7EF2"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v skladu s specifikacijo D 0.167.011.y</w:t>
            </w:r>
          </w:p>
        </w:tc>
      </w:tr>
      <w:tr w:rsidR="00235119" w:rsidRPr="00235119" w14:paraId="14644115" w14:textId="77777777" w:rsidTr="00235119">
        <w:trPr>
          <w:trHeight w:val="35"/>
        </w:trPr>
        <w:tc>
          <w:tcPr>
            <w:tcW w:w="3366" w:type="dxa"/>
          </w:tcPr>
          <w:p w14:paraId="172C445D"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Impedanca pri a/b</w:t>
            </w:r>
          </w:p>
        </w:tc>
        <w:tc>
          <w:tcPr>
            <w:tcW w:w="5643" w:type="dxa"/>
          </w:tcPr>
          <w:p w14:paraId="1847649A"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pri odloženi slušalki :</w:t>
            </w:r>
          </w:p>
          <w:p w14:paraId="05EB1FFF" w14:textId="77777777" w:rsidR="00235119" w:rsidRPr="00235119" w:rsidRDefault="00235119" w:rsidP="00235119">
            <w:pPr>
              <w:spacing w:after="0"/>
              <w:jc w:val="both"/>
              <w:rPr>
                <w:rFonts w:ascii="Tahoma" w:hAnsi="Tahoma" w:cs="Tahoma"/>
                <w:sz w:val="20"/>
              </w:rPr>
            </w:pPr>
            <w:r w:rsidRPr="00235119">
              <w:rPr>
                <w:rFonts w:ascii="Tahoma" w:hAnsi="Tahoma" w:cs="Tahoma"/>
                <w:sz w:val="20"/>
              </w:rPr>
              <w:sym w:font="Symbol" w:char="F03E"/>
            </w:r>
            <w:r w:rsidRPr="00235119">
              <w:rPr>
                <w:rFonts w:ascii="Tahoma" w:hAnsi="Tahoma" w:cs="Tahoma"/>
                <w:sz w:val="20"/>
              </w:rPr>
              <w:t xml:space="preserve"> 100 k</w:t>
            </w:r>
            <w:r w:rsidRPr="00235119">
              <w:rPr>
                <w:rFonts w:ascii="Tahoma" w:hAnsi="Tahoma" w:cs="Tahoma"/>
                <w:sz w:val="20"/>
              </w:rPr>
              <w:sym w:font="Symbol" w:char="F057"/>
            </w:r>
            <w:r w:rsidRPr="00235119">
              <w:rPr>
                <w:rFonts w:ascii="Tahoma" w:hAnsi="Tahoma" w:cs="Tahoma"/>
                <w:sz w:val="20"/>
              </w:rPr>
              <w:t xml:space="preserve"> (800 Hz), 15 k</w:t>
            </w:r>
            <w:r w:rsidRPr="00235119">
              <w:rPr>
                <w:rFonts w:ascii="Tahoma" w:hAnsi="Tahoma" w:cs="Tahoma"/>
                <w:sz w:val="20"/>
              </w:rPr>
              <w:sym w:font="Symbol" w:char="F057"/>
            </w:r>
            <w:r w:rsidRPr="00235119">
              <w:rPr>
                <w:rFonts w:ascii="Tahoma" w:hAnsi="Tahoma" w:cs="Tahoma"/>
                <w:sz w:val="20"/>
              </w:rPr>
              <w:t xml:space="preserve"> (20 Hz)</w:t>
            </w:r>
          </w:p>
          <w:p w14:paraId="28372805" w14:textId="77777777" w:rsidR="00235119" w:rsidRPr="00235119" w:rsidRDefault="00235119" w:rsidP="00235119">
            <w:pPr>
              <w:spacing w:after="0"/>
              <w:jc w:val="both"/>
              <w:rPr>
                <w:rFonts w:ascii="Tahoma" w:hAnsi="Tahoma" w:cs="Tahoma"/>
                <w:sz w:val="20"/>
              </w:rPr>
            </w:pPr>
            <w:r w:rsidRPr="00235119">
              <w:rPr>
                <w:rFonts w:ascii="Tahoma" w:hAnsi="Tahoma" w:cs="Tahoma"/>
                <w:sz w:val="20"/>
              </w:rPr>
              <w:lastRenderedPageBreak/>
              <w:t xml:space="preserve">pri dvignjeni slušalki : </w:t>
            </w:r>
          </w:p>
          <w:p w14:paraId="67070C00" w14:textId="77777777" w:rsidR="00235119" w:rsidRPr="00235119" w:rsidRDefault="00235119" w:rsidP="00235119">
            <w:pPr>
              <w:spacing w:after="0"/>
              <w:jc w:val="both"/>
              <w:rPr>
                <w:rFonts w:ascii="Tahoma" w:hAnsi="Tahoma" w:cs="Tahoma"/>
                <w:sz w:val="20"/>
              </w:rPr>
            </w:pPr>
            <w:r w:rsidRPr="00235119">
              <w:rPr>
                <w:rFonts w:ascii="Tahoma" w:hAnsi="Tahoma" w:cs="Tahoma"/>
                <w:sz w:val="20"/>
              </w:rPr>
              <w:t>~1600</w:t>
            </w:r>
            <w:r w:rsidRPr="00235119">
              <w:rPr>
                <w:rFonts w:ascii="Tahoma" w:hAnsi="Tahoma" w:cs="Tahoma"/>
                <w:sz w:val="20"/>
              </w:rPr>
              <w:sym w:font="Symbol" w:char="F057"/>
            </w:r>
            <w:r w:rsidRPr="00235119">
              <w:rPr>
                <w:rFonts w:ascii="Tahoma" w:hAnsi="Tahoma" w:cs="Tahoma"/>
                <w:sz w:val="20"/>
              </w:rPr>
              <w:t xml:space="preserve"> (1200 Hz), 15 k</w:t>
            </w:r>
            <w:r w:rsidRPr="00235119">
              <w:rPr>
                <w:rFonts w:ascii="Tahoma" w:hAnsi="Tahoma" w:cs="Tahoma"/>
                <w:sz w:val="20"/>
              </w:rPr>
              <w:sym w:font="Symbol" w:char="F057"/>
            </w:r>
            <w:r w:rsidRPr="00235119">
              <w:rPr>
                <w:rFonts w:ascii="Tahoma" w:hAnsi="Tahoma" w:cs="Tahoma"/>
                <w:sz w:val="20"/>
              </w:rPr>
              <w:t xml:space="preserve"> (20 Hz)</w:t>
            </w:r>
          </w:p>
        </w:tc>
      </w:tr>
    </w:tbl>
    <w:p w14:paraId="50F5DD2C" w14:textId="77777777" w:rsidR="00235119" w:rsidRDefault="00235119" w:rsidP="003058D4">
      <w:pPr>
        <w:rPr>
          <w:rFonts w:ascii="Tahoma" w:eastAsia="Times New Roman" w:hAnsi="Tahoma" w:cs="Tahoma"/>
          <w:spacing w:val="-4"/>
          <w:sz w:val="20"/>
          <w:szCs w:val="20"/>
          <w:lang w:val="sl-SI"/>
        </w:rPr>
      </w:pPr>
    </w:p>
    <w:p w14:paraId="65BA70B3" w14:textId="6D098D91" w:rsidR="00235119" w:rsidRPr="005252EA" w:rsidRDefault="005252EA" w:rsidP="005252EA">
      <w:pPr>
        <w:spacing w:after="120" w:line="260" w:lineRule="exact"/>
        <w:ind w:right="62"/>
        <w:jc w:val="both"/>
        <w:rPr>
          <w:rFonts w:ascii="Tahoma" w:hAnsi="Tahoma" w:cs="Tahoma"/>
          <w:bCs/>
          <w:color w:val="000000"/>
          <w:lang w:val="sl-SI"/>
        </w:rPr>
      </w:pPr>
      <w:r w:rsidRPr="005252EA">
        <w:rPr>
          <w:rFonts w:ascii="Tahoma" w:hAnsi="Tahoma" w:cs="Tahoma"/>
          <w:bCs/>
          <w:color w:val="000000"/>
          <w:lang w:val="sl-SI"/>
        </w:rPr>
        <w:t xml:space="preserve">2.7.4.11. </w:t>
      </w:r>
      <w:r w:rsidR="00235119" w:rsidRPr="005252EA">
        <w:rPr>
          <w:rFonts w:ascii="Tahoma" w:hAnsi="Tahoma" w:cs="Tahoma"/>
          <w:bCs/>
          <w:color w:val="000000"/>
          <w:lang w:val="sl-SI"/>
        </w:rPr>
        <w:t>NAP</w:t>
      </w:r>
      <w:smartTag w:uri="urn:schemas-microsoft-com:office:smarttags" w:element="PersonName">
        <w:r w:rsidR="00235119" w:rsidRPr="005252EA">
          <w:rPr>
            <w:rFonts w:ascii="Tahoma" w:hAnsi="Tahoma" w:cs="Tahoma"/>
            <w:bCs/>
            <w:color w:val="000000"/>
            <w:lang w:val="sl-SI"/>
          </w:rPr>
          <w:t>A</w:t>
        </w:r>
      </w:smartTag>
      <w:r w:rsidR="00235119" w:rsidRPr="005252EA">
        <w:rPr>
          <w:rFonts w:ascii="Tahoma" w:hAnsi="Tahoma" w:cs="Tahoma"/>
          <w:bCs/>
          <w:color w:val="000000"/>
          <w:lang w:val="sl-SI"/>
        </w:rPr>
        <w:t>J</w:t>
      </w:r>
      <w:smartTag w:uri="urn:schemas-microsoft-com:office:smarttags" w:element="PersonName">
        <w:r w:rsidR="00235119" w:rsidRPr="005252EA">
          <w:rPr>
            <w:rFonts w:ascii="Tahoma" w:hAnsi="Tahoma" w:cs="Tahoma"/>
            <w:bCs/>
            <w:color w:val="000000"/>
            <w:lang w:val="sl-SI"/>
          </w:rPr>
          <w:t>A</w:t>
        </w:r>
      </w:smartTag>
      <w:r w:rsidR="00235119" w:rsidRPr="005252EA">
        <w:rPr>
          <w:rFonts w:ascii="Tahoma" w:hAnsi="Tahoma" w:cs="Tahoma"/>
          <w:bCs/>
          <w:color w:val="000000"/>
          <w:lang w:val="sl-SI"/>
        </w:rPr>
        <w:t>NJE TK N</w:t>
      </w:r>
      <w:smartTag w:uri="urn:schemas-microsoft-com:office:smarttags" w:element="PersonName">
        <w:r w:rsidR="00235119" w:rsidRPr="005252EA">
          <w:rPr>
            <w:rFonts w:ascii="Tahoma" w:hAnsi="Tahoma" w:cs="Tahoma"/>
            <w:bCs/>
            <w:color w:val="000000"/>
            <w:lang w:val="sl-SI"/>
          </w:rPr>
          <w:t>A</w:t>
        </w:r>
      </w:smartTag>
      <w:r w:rsidR="00235119" w:rsidRPr="005252EA">
        <w:rPr>
          <w:rFonts w:ascii="Tahoma" w:hAnsi="Tahoma" w:cs="Tahoma"/>
          <w:bCs/>
          <w:color w:val="000000"/>
          <w:lang w:val="sl-SI"/>
        </w:rPr>
        <w:t>PR</w:t>
      </w:r>
      <w:smartTag w:uri="urn:schemas-microsoft-com:office:smarttags" w:element="PersonName">
        <w:r w:rsidR="00235119" w:rsidRPr="005252EA">
          <w:rPr>
            <w:rFonts w:ascii="Tahoma" w:hAnsi="Tahoma" w:cs="Tahoma"/>
            <w:bCs/>
            <w:color w:val="000000"/>
            <w:lang w:val="sl-SI"/>
          </w:rPr>
          <w:t>A</w:t>
        </w:r>
      </w:smartTag>
      <w:r w:rsidR="00235119" w:rsidRPr="005252EA">
        <w:rPr>
          <w:rFonts w:ascii="Tahoma" w:hAnsi="Tahoma" w:cs="Tahoma"/>
          <w:bCs/>
          <w:color w:val="000000"/>
          <w:lang w:val="sl-SI"/>
        </w:rPr>
        <w:t>V</w:t>
      </w:r>
    </w:p>
    <w:p w14:paraId="5075924F" w14:textId="77777777" w:rsidR="00235119" w:rsidRDefault="00235119" w:rsidP="00235119">
      <w:pPr>
        <w:tabs>
          <w:tab w:val="left" w:pos="720"/>
        </w:tabs>
        <w:spacing w:line="300" w:lineRule="auto"/>
        <w:jc w:val="both"/>
        <w:rPr>
          <w:rFonts w:ascii="Tahoma" w:hAnsi="Tahoma" w:cs="Tahoma"/>
          <w:sz w:val="20"/>
        </w:rPr>
      </w:pPr>
    </w:p>
    <w:p w14:paraId="3C8269E8" w14:textId="6953D740"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Nadgradnjo TK napajalnega Sistema je potrebno izvesti skladno s projektno dokumentacijo in pogodbenim popisom del tega JN.</w:t>
      </w:r>
    </w:p>
    <w:p w14:paraId="7225ABD1"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Na postaji je potrebno zagotoviti napajalni vir za:</w:t>
      </w:r>
    </w:p>
    <w:p w14:paraId="2A3D5628"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System za zvočno obveščanje potnikov</w:t>
      </w:r>
    </w:p>
    <w:p w14:paraId="0E1EFF4C"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System za vizualno obveščanje potnikov</w:t>
      </w:r>
    </w:p>
    <w:p w14:paraId="5634B404"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Video nadzorni system</w:t>
      </w:r>
    </w:p>
    <w:p w14:paraId="3EEADA24"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SOS</w:t>
      </w:r>
    </w:p>
    <w:p w14:paraId="52BF6501"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Urne naprave</w:t>
      </w:r>
    </w:p>
    <w:p w14:paraId="1392AD9C"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Podatkovno omrežje JŽI</w:t>
      </w:r>
    </w:p>
    <w:p w14:paraId="7D1AEFC4" w14:textId="77777777" w:rsidR="00235119" w:rsidRPr="00235119" w:rsidRDefault="00235119" w:rsidP="00235119">
      <w:pPr>
        <w:numPr>
          <w:ilvl w:val="0"/>
          <w:numId w:val="77"/>
        </w:numPr>
        <w:tabs>
          <w:tab w:val="left" w:pos="720"/>
        </w:tabs>
        <w:spacing w:line="300" w:lineRule="auto"/>
        <w:contextualSpacing/>
        <w:jc w:val="both"/>
        <w:rPr>
          <w:rFonts w:ascii="Tahoma" w:hAnsi="Tahoma" w:cs="Tahoma"/>
          <w:sz w:val="20"/>
        </w:rPr>
      </w:pPr>
      <w:r w:rsidRPr="00235119">
        <w:rPr>
          <w:rFonts w:ascii="Tahoma" w:hAnsi="Tahoma" w:cs="Tahoma"/>
          <w:sz w:val="20"/>
        </w:rPr>
        <w:t>Kompaktni klicni stržnik cCs.</w:t>
      </w:r>
    </w:p>
    <w:p w14:paraId="0D6D37F4"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Naprave se napajajo iz vira električne energije enosmerne napetosti 48V ter izmenične napetosti 230V. </w:t>
      </w:r>
    </w:p>
    <w:p w14:paraId="320847F6"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Vse kovinske mase zunanjih SVTK elementov so v obstoječem stanju priključene na tirnico povratnega voda. Druga tirnica služi kontroli zasedenosti - prostosti tirov in kretnic za potrebe delovanja signalno varnostne naprave. Vsi postajni tiri so elektrificirani z enosmernim sistemom 3 kV. </w:t>
      </w:r>
    </w:p>
    <w:p w14:paraId="02BD6450"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Zaščita električnih vodov mora biti skladna s standardom SIST EN 50122-1.</w:t>
      </w:r>
    </w:p>
    <w:p w14:paraId="36BE1087"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Do uvedbe skupinskega sistema ozemljevanja skladno s standardom SIST EN 50122-2 za celotno progo ali najmanj </w:t>
      </w:r>
      <w:r w:rsidRPr="00845606">
        <w:rPr>
          <w:rFonts w:ascii="Tahoma" w:hAnsi="Tahoma" w:cs="Tahoma"/>
          <w:sz w:val="20"/>
        </w:rPr>
        <w:t>daljši odsek, se vse kovinske mase zunanjih TK naprav začasno ozemlji na tirnico povratnega voda (DODATNA ZAHTEVA: v primeru, da bodo v bližini izvedeni že novi drogovi VO, pa na najbližji drog VO</w:t>
      </w:r>
      <w:r w:rsidRPr="00235119">
        <w:rPr>
          <w:rFonts w:ascii="Tahoma" w:hAnsi="Tahoma" w:cs="Tahoma"/>
          <w:b/>
          <w:sz w:val="20"/>
        </w:rPr>
        <w:t>).</w:t>
      </w:r>
      <w:r w:rsidRPr="00235119">
        <w:rPr>
          <w:rFonts w:ascii="Tahoma" w:hAnsi="Tahoma" w:cs="Tahoma"/>
          <w:sz w:val="20"/>
        </w:rPr>
        <w:t xml:space="preserve"> Napajalni del bo po obnovi omogočal priključitev na skupinsko ozemljilo, kar bomo dosegli z uporabo ustreznih izolacijskih transformatorjev. Do takrat v TK prostoru uporabimo obstoječo zaščito in način ozemljevanja elementov.</w:t>
      </w:r>
    </w:p>
    <w:p w14:paraId="0304AA72" w14:textId="77777777" w:rsidR="00235119" w:rsidRDefault="00235119" w:rsidP="003058D4">
      <w:pPr>
        <w:rPr>
          <w:rFonts w:ascii="Tahoma" w:eastAsia="Times New Roman" w:hAnsi="Tahoma" w:cs="Tahoma"/>
          <w:spacing w:val="-4"/>
          <w:sz w:val="20"/>
          <w:szCs w:val="20"/>
          <w:lang w:val="sl-SI"/>
        </w:rPr>
      </w:pPr>
    </w:p>
    <w:p w14:paraId="6D943FBC" w14:textId="7C2EB66E" w:rsidR="00235119" w:rsidRPr="005252EA" w:rsidRDefault="005252EA" w:rsidP="005252EA">
      <w:pPr>
        <w:spacing w:after="120" w:line="260" w:lineRule="exact"/>
        <w:ind w:right="62"/>
        <w:jc w:val="both"/>
        <w:rPr>
          <w:rFonts w:ascii="Tahoma" w:hAnsi="Tahoma" w:cs="Tahoma"/>
          <w:bCs/>
          <w:color w:val="000000"/>
          <w:lang w:val="sl-SI"/>
        </w:rPr>
      </w:pPr>
      <w:r>
        <w:rPr>
          <w:rFonts w:ascii="Tahoma" w:hAnsi="Tahoma" w:cs="Tahoma"/>
          <w:bCs/>
          <w:color w:val="000000"/>
          <w:lang w:val="sl-SI"/>
        </w:rPr>
        <w:t xml:space="preserve">2.7.4.12. </w:t>
      </w:r>
      <w:r w:rsidR="00235119" w:rsidRPr="005252EA">
        <w:rPr>
          <w:rFonts w:ascii="Tahoma" w:hAnsi="Tahoma" w:cs="Tahoma"/>
          <w:bCs/>
          <w:color w:val="000000"/>
          <w:lang w:val="sl-SI"/>
        </w:rPr>
        <w:t>Napajanje notranjih TK  naprav</w:t>
      </w:r>
    </w:p>
    <w:p w14:paraId="6B5E0049"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Napajanje TK naprav se izvede iz razdelilne omare, ki ima podporo dizel agregata. </w:t>
      </w:r>
    </w:p>
    <w:p w14:paraId="103DED6E"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Napajanje notranjih TK naprav se loči od napajanja drugih naprav preko izolacijskega transformatorja, ki ima primarno navitje v "trikot" stiku. Za zaščito PEN vodnik priklopimo na ohišje transformatorja. Za zaščito proti nezaželenemu dotiku transformatorja namestimo ustrezno zračno leseno zaščito. Na primarni strani transformator ščitimo z ločilnim varovalčnim stikalom z ustreznimi varovalkami v dovodni omarii. Za termično zaščito vgradimo na sekundarni strani transformatorja pretokovni (bimetalni) rele (npr.TRB 14)  z ustreznim  tokovnim območjem (npr. 24-40A). </w:t>
      </w:r>
    </w:p>
    <w:p w14:paraId="32CA40A5"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lastRenderedPageBreak/>
        <w:t xml:space="preserve">Ohišja vseh kovinskih omaric in kovinskih letev priključimo s P/F vodniki na zbiralko za izenačitev potencialov. Elementi prenapetostne zaščite so s svojo sekundarno stranjo vezani na PE zbiralko razdelilne omare ter posredno na zbiralko za izenačitev potencialov, ki je povezana na skupno ozemljilo. </w:t>
      </w:r>
    </w:p>
    <w:p w14:paraId="141ECFD0"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Ločilni transformator mora izpolnjevati sledeče tehnične karakteristike:</w:t>
      </w:r>
    </w:p>
    <w:p w14:paraId="7D17182E" w14:textId="77777777" w:rsidR="00235119" w:rsidRPr="00235119" w:rsidRDefault="00235119" w:rsidP="00235119">
      <w:pPr>
        <w:widowControl/>
        <w:numPr>
          <w:ilvl w:val="0"/>
          <w:numId w:val="78"/>
        </w:numPr>
        <w:tabs>
          <w:tab w:val="left" w:pos="720"/>
        </w:tabs>
        <w:spacing w:line="300" w:lineRule="auto"/>
        <w:contextualSpacing/>
        <w:jc w:val="both"/>
        <w:rPr>
          <w:rFonts w:ascii="Tahoma" w:hAnsi="Tahoma" w:cs="Tahoma"/>
          <w:sz w:val="20"/>
        </w:rPr>
      </w:pPr>
      <w:r w:rsidRPr="00235119">
        <w:rPr>
          <w:rFonts w:ascii="Tahoma" w:hAnsi="Tahoma" w:cs="Tahoma"/>
          <w:sz w:val="20"/>
        </w:rPr>
        <w:t>Vezava – trikot  /zvezda, notranja vgradnja, temp. območje 0 – 40 st. C, h&lt; 1000 m n.v., naravno hlajenje, elektrostatočni zaslon med primarnimi in sekundarnimi navitji</w:t>
      </w:r>
    </w:p>
    <w:p w14:paraId="7A0790B2" w14:textId="77777777" w:rsidR="00235119" w:rsidRPr="00235119" w:rsidRDefault="00235119" w:rsidP="00235119">
      <w:pPr>
        <w:widowControl/>
        <w:numPr>
          <w:ilvl w:val="0"/>
          <w:numId w:val="78"/>
        </w:numPr>
        <w:tabs>
          <w:tab w:val="left" w:pos="720"/>
        </w:tabs>
        <w:spacing w:line="300" w:lineRule="auto"/>
        <w:contextualSpacing/>
        <w:jc w:val="both"/>
        <w:rPr>
          <w:rFonts w:ascii="Tahoma" w:hAnsi="Tahoma" w:cs="Tahoma"/>
          <w:sz w:val="20"/>
        </w:rPr>
      </w:pPr>
      <w:r w:rsidRPr="00235119">
        <w:rPr>
          <w:rFonts w:ascii="Tahoma" w:hAnsi="Tahoma" w:cs="Tahoma"/>
          <w:sz w:val="20"/>
        </w:rPr>
        <w:t>Prestavno razmerje 3 x 400 /3 x 400/230 V AC 50 Hz (brez regulacije napetosti)</w:t>
      </w:r>
    </w:p>
    <w:p w14:paraId="0F4703C3" w14:textId="77777777" w:rsidR="00235119" w:rsidRPr="00235119" w:rsidRDefault="00235119" w:rsidP="00235119">
      <w:pPr>
        <w:widowControl/>
        <w:numPr>
          <w:ilvl w:val="0"/>
          <w:numId w:val="78"/>
        </w:numPr>
        <w:tabs>
          <w:tab w:val="left" w:pos="720"/>
        </w:tabs>
        <w:spacing w:line="300" w:lineRule="auto"/>
        <w:contextualSpacing/>
        <w:jc w:val="both"/>
        <w:rPr>
          <w:rFonts w:ascii="Tahoma" w:hAnsi="Tahoma" w:cs="Tahoma"/>
          <w:sz w:val="20"/>
        </w:rPr>
      </w:pPr>
      <w:r w:rsidRPr="00235119">
        <w:rPr>
          <w:rFonts w:ascii="Tahoma" w:hAnsi="Tahoma" w:cs="Tahoma"/>
          <w:sz w:val="20"/>
        </w:rPr>
        <w:t>Prebojna trdnost 50 Hz, 1 minuta - 5 kV (P-S, P-M, S-M)</w:t>
      </w:r>
    </w:p>
    <w:p w14:paraId="32681680" w14:textId="77777777" w:rsidR="00235119" w:rsidRPr="00235119" w:rsidRDefault="00235119" w:rsidP="00235119">
      <w:pPr>
        <w:widowControl/>
        <w:numPr>
          <w:ilvl w:val="0"/>
          <w:numId w:val="78"/>
        </w:numPr>
        <w:tabs>
          <w:tab w:val="left" w:pos="720"/>
        </w:tabs>
        <w:spacing w:line="300" w:lineRule="auto"/>
        <w:contextualSpacing/>
        <w:jc w:val="both"/>
        <w:rPr>
          <w:rFonts w:ascii="Tahoma" w:hAnsi="Tahoma" w:cs="Tahoma"/>
          <w:sz w:val="20"/>
        </w:rPr>
      </w:pPr>
      <w:r w:rsidRPr="00235119">
        <w:rPr>
          <w:rFonts w:ascii="Tahoma" w:hAnsi="Tahoma" w:cs="Tahoma"/>
          <w:sz w:val="20"/>
        </w:rPr>
        <w:t>Izgube -  skupne P izg = : &lt; 5 % pri nazivni obremenitvi; &lt; 0,6 % v praznem teku</w:t>
      </w:r>
    </w:p>
    <w:p w14:paraId="5E33EAFD" w14:textId="77777777" w:rsidR="00235119" w:rsidRPr="00235119" w:rsidRDefault="00235119" w:rsidP="00235119">
      <w:pPr>
        <w:widowControl/>
        <w:numPr>
          <w:ilvl w:val="0"/>
          <w:numId w:val="78"/>
        </w:numPr>
        <w:tabs>
          <w:tab w:val="left" w:pos="720"/>
        </w:tabs>
        <w:spacing w:line="300" w:lineRule="auto"/>
        <w:contextualSpacing/>
        <w:jc w:val="both"/>
        <w:rPr>
          <w:rFonts w:ascii="Tahoma" w:hAnsi="Tahoma" w:cs="Tahoma"/>
          <w:sz w:val="20"/>
        </w:rPr>
      </w:pPr>
      <w:r w:rsidRPr="00235119">
        <w:rPr>
          <w:rFonts w:ascii="Tahoma" w:hAnsi="Tahoma" w:cs="Tahoma"/>
          <w:sz w:val="20"/>
        </w:rPr>
        <w:t xml:space="preserve">Ohišje iz Alu ali drug nerjaveč in nemagnetni material </w:t>
      </w:r>
    </w:p>
    <w:p w14:paraId="4C909945" w14:textId="77777777" w:rsidR="00235119" w:rsidRDefault="00235119" w:rsidP="003058D4">
      <w:pPr>
        <w:rPr>
          <w:rFonts w:ascii="Tahoma" w:eastAsia="Times New Roman" w:hAnsi="Tahoma" w:cs="Tahoma"/>
          <w:spacing w:val="-4"/>
          <w:sz w:val="20"/>
          <w:szCs w:val="20"/>
          <w:lang w:val="sl-SI"/>
        </w:rPr>
      </w:pPr>
    </w:p>
    <w:p w14:paraId="0456A1A4" w14:textId="110F5521" w:rsidR="00235119" w:rsidRPr="005252EA" w:rsidRDefault="005252EA" w:rsidP="005252EA">
      <w:pPr>
        <w:spacing w:after="120" w:line="260" w:lineRule="exact"/>
        <w:ind w:right="62"/>
        <w:jc w:val="both"/>
        <w:rPr>
          <w:rFonts w:ascii="Tahoma" w:hAnsi="Tahoma" w:cs="Tahoma"/>
          <w:bCs/>
          <w:color w:val="000000"/>
          <w:lang w:val="sl-SI"/>
        </w:rPr>
      </w:pPr>
      <w:r w:rsidRPr="005252EA">
        <w:rPr>
          <w:rFonts w:ascii="Tahoma" w:hAnsi="Tahoma" w:cs="Tahoma"/>
          <w:bCs/>
          <w:color w:val="000000"/>
          <w:lang w:val="sl-SI"/>
        </w:rPr>
        <w:t xml:space="preserve">2.7.4.13. </w:t>
      </w:r>
      <w:r w:rsidR="00235119" w:rsidRPr="005252EA">
        <w:rPr>
          <w:rFonts w:ascii="Tahoma" w:hAnsi="Tahoma" w:cs="Tahoma"/>
          <w:bCs/>
          <w:color w:val="000000"/>
          <w:lang w:val="sl-SI"/>
        </w:rPr>
        <w:t>Napajanje zunanjih TK naprav</w:t>
      </w:r>
    </w:p>
    <w:p w14:paraId="0A83B6CC"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 xml:space="preserve">Za priklop zunanjih naprav vgradimo na ustrezna mesta v bližini TK zunanjih naprav (peron, podhod…) posebne razdelnine omarice.. Zaradi galvanske ločitve zunanjih elementov od notranjih se napajanje izvede preko ločilnih transformatorjev, nameščenih v TK prostorih. Glede na možnosti in potrebe se iz posebne omare  napaja SOS stebrička, peronske ure in zunanje kamere video nadzora. V omaro vgradimo elemente za zahtevane zakasnjene vklope-izklope v slučaju izpada omrežne napetosti. </w:t>
      </w:r>
    </w:p>
    <w:p w14:paraId="7A0855A5" w14:textId="4D218B4A" w:rsidR="00235119" w:rsidRPr="005252EA" w:rsidRDefault="005252EA" w:rsidP="005252EA">
      <w:pPr>
        <w:spacing w:after="120" w:line="260" w:lineRule="exact"/>
        <w:ind w:right="62"/>
        <w:jc w:val="both"/>
        <w:rPr>
          <w:rFonts w:ascii="Tahoma" w:hAnsi="Tahoma" w:cs="Tahoma"/>
          <w:bCs/>
          <w:color w:val="000000"/>
          <w:lang w:val="sl-SI"/>
        </w:rPr>
      </w:pPr>
      <w:r w:rsidRPr="005252EA">
        <w:rPr>
          <w:rFonts w:ascii="Tahoma" w:hAnsi="Tahoma" w:cs="Tahoma"/>
          <w:bCs/>
          <w:color w:val="000000"/>
          <w:lang w:val="sl-SI"/>
        </w:rPr>
        <w:t xml:space="preserve">2.7.4.14. </w:t>
      </w:r>
      <w:r w:rsidR="00235119" w:rsidRPr="005252EA">
        <w:rPr>
          <w:rFonts w:ascii="Tahoma" w:hAnsi="Tahoma" w:cs="Tahoma"/>
          <w:bCs/>
          <w:color w:val="000000"/>
          <w:lang w:val="sl-SI"/>
        </w:rPr>
        <w:t>P</w:t>
      </w:r>
      <w:r w:rsidRPr="005252EA">
        <w:rPr>
          <w:rFonts w:ascii="Tahoma" w:hAnsi="Tahoma" w:cs="Tahoma"/>
          <w:bCs/>
          <w:color w:val="000000"/>
          <w:lang w:val="sl-SI"/>
        </w:rPr>
        <w:t xml:space="preserve">ogoji za </w:t>
      </w:r>
      <w:r>
        <w:rPr>
          <w:rFonts w:ascii="Tahoma" w:hAnsi="Tahoma" w:cs="Tahoma"/>
          <w:bCs/>
          <w:color w:val="000000"/>
          <w:lang w:val="sl-SI"/>
        </w:rPr>
        <w:t>i</w:t>
      </w:r>
      <w:r w:rsidRPr="005252EA">
        <w:rPr>
          <w:rFonts w:ascii="Tahoma" w:hAnsi="Tahoma" w:cs="Tahoma"/>
          <w:bCs/>
          <w:color w:val="000000"/>
          <w:lang w:val="sl-SI"/>
        </w:rPr>
        <w:t xml:space="preserve">zvedbo del na </w:t>
      </w:r>
      <w:r w:rsidR="00235119" w:rsidRPr="005252EA">
        <w:rPr>
          <w:rFonts w:ascii="Tahoma" w:hAnsi="Tahoma" w:cs="Tahoma"/>
          <w:bCs/>
          <w:color w:val="000000"/>
          <w:lang w:val="sl-SI"/>
        </w:rPr>
        <w:t xml:space="preserve"> TK </w:t>
      </w:r>
      <w:r w:rsidRPr="005252EA">
        <w:rPr>
          <w:rFonts w:ascii="Tahoma" w:hAnsi="Tahoma" w:cs="Tahoma"/>
          <w:bCs/>
          <w:color w:val="000000"/>
          <w:lang w:val="sl-SI"/>
        </w:rPr>
        <w:t>sistemih</w:t>
      </w:r>
    </w:p>
    <w:p w14:paraId="2CCA9B38"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Pri izvajanju del na TK sistemih veljajo  tudi pogoji  za samo izvajanje del, kot podani v prejšnjih poglavjih, tako splošnih, ki veljajo za vse vrste del,  kot za izvajanje  kabelsko – montažnih del, opisanih v pogojih izvajanja prestavitev in zaščite  obstoječih SV in TK naprav.</w:t>
      </w:r>
    </w:p>
    <w:p w14:paraId="21C0EC7E" w14:textId="77777777" w:rsidR="00235119" w:rsidRDefault="00235119" w:rsidP="003058D4">
      <w:pPr>
        <w:rPr>
          <w:rFonts w:ascii="Tahoma" w:eastAsia="Times New Roman" w:hAnsi="Tahoma" w:cs="Tahoma"/>
          <w:spacing w:val="-4"/>
          <w:sz w:val="20"/>
          <w:szCs w:val="20"/>
          <w:lang w:val="sl-SI"/>
        </w:rPr>
      </w:pPr>
    </w:p>
    <w:p w14:paraId="5C2B5E4A" w14:textId="77777777" w:rsidR="00235119" w:rsidRPr="00235119" w:rsidRDefault="00235119" w:rsidP="00235119">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44" w:name="_Toc500234225"/>
      <w:bookmarkStart w:id="945" w:name="_Toc512502906"/>
      <w:r w:rsidRPr="00235119">
        <w:rPr>
          <w:rFonts w:ascii="Tahoma" w:eastAsia="Times New Roman" w:hAnsi="Tahoma" w:cs="Tahoma"/>
          <w:b/>
          <w:bCs/>
          <w:sz w:val="24"/>
          <w:szCs w:val="24"/>
          <w:lang w:val="sl-SI" w:eastAsia="sl-SI"/>
        </w:rPr>
        <w:t>Elektromontažna dela na NN inštalacijah</w:t>
      </w:r>
      <w:bookmarkEnd w:id="944"/>
      <w:bookmarkEnd w:id="945"/>
      <w:r w:rsidRPr="00235119">
        <w:rPr>
          <w:rFonts w:ascii="Tahoma" w:eastAsia="Times New Roman" w:hAnsi="Tahoma" w:cs="Tahoma"/>
          <w:b/>
          <w:bCs/>
          <w:sz w:val="24"/>
          <w:szCs w:val="24"/>
          <w:lang w:val="sl-SI" w:eastAsia="sl-SI"/>
        </w:rPr>
        <w:t xml:space="preserve"> </w:t>
      </w:r>
    </w:p>
    <w:p w14:paraId="06CD2782"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Pri izvedbi novih NN električnih instalacij, ki se izvede za ureditev napajanj in zunanje razsvetljave tirnega območja, podhoda, nadstreškov podhoda in perona in dostopne poti na železniški postaji se upošteva tehnični smernice TSG- N-002-2013 za nizkonapetostne električne instalacije in zahteve za zaščito objektov pred delovanjem strele TSG- N-003-2013. NN inštalacije  se izvede tudi  po standardu SIST EN 50122- 1 in 2, ob upoštevanju spremenjenega načina izvedbe zaščitnih ukrepov v okviru izvedbe električne vozne mreže za električno vleko. </w:t>
      </w:r>
    </w:p>
    <w:p w14:paraId="07716BEA"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2545A0A3"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lastRenderedPageBreak/>
        <w:t xml:space="preserve">V prvi fazi obnove postaje zgoraj omenjeni način ozemljevanja po SIST EN 50122  še ne bo izveden. Kljub temu se ozemljitev vseh prevodnih delov zunanje razsvetljave, podhoda in podobno ne spremeni oziroma že v tej fazi izvede po standardu. Ob izvedbi zunanje razsvetljave je potrebno zagotoviti ozemljitev drogov preko ozemljila (valjanca) povezanega na najbližji drog voznega omrežja. Na ta način bo zagotovljeno varno obratovanje glede na previsoko napetost dotika v TT sistemu (50 V, AC, ter na previsoko napetost dotika enosmerne napetosti voznega omrežja (120 V, DC).  </w:t>
      </w:r>
    </w:p>
    <w:p w14:paraId="7B3062A1"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Nova razsvetljava tirnega območja in peronov se izvede tako, da se svetilke namestijo na samostojne drogove. Uporabi se drogove s plezalnimi klini  višine 10m za tirna območja ter drogove brez plezalnih klinov višine 5m za osvetlitev peronov.  </w:t>
      </w:r>
    </w:p>
    <w:p w14:paraId="0A44BD64"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Za izpostavljene svetilke (npr. v podhodih) se uporabi tip in izvede montažo tako, da so v najmanjši možni meri izpostavljene vandalizmu</w:t>
      </w:r>
    </w:p>
    <w:p w14:paraId="0A226565"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Za potrebe varnostne osvetlitve v podhodu in stopnišču se namestijo svetilke z modulom za rezervno napajanje. Varnostna razsvetljava mora omogočiti varno evakuacijo ljudi v primeru naravnih in drugih nesreč (požar, potres itd.) na prosto ali drugo varno mesto. </w:t>
      </w:r>
    </w:p>
    <w:p w14:paraId="649892C7"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bCs/>
          <w:sz w:val="20"/>
          <w:szCs w:val="20"/>
          <w:lang w:val="sl-SI" w:eastAsia="sl-SI"/>
        </w:rPr>
        <w:t>Varnostna razsvetljava mora izpolnjevati naslednje pogoje:</w:t>
      </w:r>
    </w:p>
    <w:p w14:paraId="4C43DA3F" w14:textId="77777777" w:rsidR="00235119" w:rsidRPr="00235119" w:rsidRDefault="00235119" w:rsidP="008D0D55">
      <w:pPr>
        <w:numPr>
          <w:ilvl w:val="0"/>
          <w:numId w:val="81"/>
        </w:numPr>
        <w:contextualSpacing/>
        <w:jc w:val="both"/>
        <w:rPr>
          <w:rFonts w:ascii="Tahoma" w:hAnsi="Tahoma" w:cs="Tahoma"/>
          <w:bCs/>
          <w:sz w:val="20"/>
          <w:szCs w:val="20"/>
          <w:lang w:val="sl-SI" w:eastAsia="sl-SI"/>
        </w:rPr>
      </w:pPr>
      <w:r w:rsidRPr="00235119">
        <w:rPr>
          <w:rFonts w:ascii="Tahoma" w:hAnsi="Tahoma" w:cs="Tahoma"/>
          <w:bCs/>
          <w:sz w:val="20"/>
          <w:szCs w:val="20"/>
          <w:lang w:val="sl-SI" w:eastAsia="sl-SI"/>
        </w:rPr>
        <w:t>Ob izpadu omrežne napetosti mora zasvetiti v času, ki je manjši od 1 sekunde. Zahtevana osvetljenost pri tleh je minimalno 1 lux v smeri osi evakuacijskih poti. Čas delovanja svetilk varnostne razsvetljave ob izpadu omrežne napetosti mora biti najmanj 1 uro.</w:t>
      </w:r>
    </w:p>
    <w:p w14:paraId="621889B0" w14:textId="77777777" w:rsidR="00235119" w:rsidRPr="00235119" w:rsidRDefault="00235119" w:rsidP="00235119">
      <w:pPr>
        <w:contextualSpacing/>
        <w:jc w:val="both"/>
        <w:rPr>
          <w:rFonts w:ascii="Tahoma" w:hAnsi="Tahoma" w:cs="Tahoma"/>
          <w:bCs/>
          <w:sz w:val="20"/>
          <w:szCs w:val="20"/>
          <w:lang w:val="sl-SI" w:eastAsia="sl-SI"/>
        </w:rPr>
      </w:pPr>
      <w:r w:rsidRPr="00235119">
        <w:rPr>
          <w:rFonts w:ascii="Tahoma" w:hAnsi="Tahoma" w:cs="Tahoma"/>
          <w:bCs/>
          <w:sz w:val="20"/>
          <w:szCs w:val="20"/>
          <w:lang w:val="sl-SI" w:eastAsia="sl-SI"/>
        </w:rPr>
        <w:t>Po končanih elektromontažnih delih je potrebno pridobiti potrdilo o brezhibnem delovanju aktivne požarne zaščite (varnostna oz zasilna razsvetljava).</w:t>
      </w:r>
    </w:p>
    <w:p w14:paraId="626706DE" w14:textId="77777777" w:rsidR="00235119" w:rsidRPr="00235119" w:rsidRDefault="00235119" w:rsidP="00235119">
      <w:pPr>
        <w:contextualSpacing/>
        <w:jc w:val="both"/>
        <w:rPr>
          <w:rFonts w:ascii="Tahoma" w:hAnsi="Tahoma" w:cs="Tahoma"/>
          <w:bCs/>
          <w:sz w:val="20"/>
          <w:szCs w:val="20"/>
          <w:lang w:val="sl-SI" w:eastAsia="sl-SI"/>
        </w:rPr>
      </w:pPr>
    </w:p>
    <w:p w14:paraId="257F5C00"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Prižiganje splošne razsvetljave podhoda in nadstreška se izvede  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krmilijo  preko svetlobnega stikala, tokokrog za napajanje razsvetljave podhoda pa se izvede tako, da je  prižgan 24 ur, pri čemer pa se režim lahko po potrebi spremeni z izbirnim stikalom. Poleg tega se za svetilke v podhodu predvidi regulacija svetlobe glede na zunanje razmere. Na ta način se omogoči bistveno podaljšanje življenjska doba sijalk (»dali sistem«).</w:t>
      </w:r>
    </w:p>
    <w:p w14:paraId="21F92E50"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Za dostop do peronov je predvidena namestitev dvigalnih ploščad za osebe s posebnimi potrebami. V ta namen se v spodnjem delu posameznega stopnišča izvede namestitev napajalne in krmilne omare (priključna moč ploščadi je 1kW, 230V).</w:t>
      </w:r>
    </w:p>
    <w:p w14:paraId="6F728362"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Osvetlitev nadstreška nad stopniščem in pokritega dela perona se izvede s svetilkami, ki se vgradijo v sekundarni strop nadstreška. Za napajanje razsvetljave nadstreška se položi kabel od razdelilnika v podhodu do nosilca nadstreška in se po notranjosti nosilca položi do sekundarnega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  delno demontažne.</w:t>
      </w:r>
    </w:p>
    <w:p w14:paraId="17273C04"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lastRenderedPageBreak/>
        <w:t xml:space="preserve">Kabli za napajanje glavnega energetskega razvoda in zunanjo razsvetljavo so tip NYY-J. Polaganje kablov je predvideno v novozgrajeno kabelsko kanalizacijo, manjši del pa tudi v obstoječo kabelsko kanalizacijo. Predvideno je, da bo del kabelske kanalizacije skupen za kable za ogrevanje kretnic (svtk), kable zunanje razsvetljave ter kable za krmiljenje stikal vozne mreže. Ta princip se uporabi povsod tam kjer je to izvedljivo. </w:t>
      </w:r>
    </w:p>
    <w:p w14:paraId="57363134"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Pri večjih dolžinah kablov  (500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550A8A3B"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Upoštevati je potrebno navodila za odvijanje in polaganje kablov. Kabel se ne sme vleči preko trdih in ostrih predmetov in robov.</w:t>
      </w:r>
    </w:p>
    <w:p w14:paraId="1065DA52"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Radij krivljenja kabla pri polaganju mora biti večji od 12 × D  (D - zunanji premer kabla). Pri razpletu kabla je potrebno upoštevati navodila proizvajalca kabla za max. dovoljeno vlečeno silo.</w:t>
      </w:r>
    </w:p>
    <w:p w14:paraId="2E7529F2"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Da se doseže primerne rezerve na kablu (možnost popravila kabelskega končnika), mora biti pred prehodom kabla v objekt (omarico) izdelana kabelska zanka z rezervo kabla.</w:t>
      </w:r>
    </w:p>
    <w:p w14:paraId="5FD6FE8E"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Ročno polaganje kablov, v rov ali kabelsko korito, se uporabi pri krajših dolžinah do </w:t>
      </w:r>
      <w:smartTag w:uri="urn:schemas-microsoft-com:office:smarttags" w:element="metricconverter">
        <w:smartTagPr>
          <w:attr w:name="ProductID" w:val="300 m"/>
        </w:smartTagPr>
        <w:r w:rsidRPr="00235119">
          <w:rPr>
            <w:rFonts w:ascii="Tahoma" w:hAnsi="Tahoma" w:cs="Tahoma"/>
            <w:sz w:val="20"/>
            <w:szCs w:val="20"/>
            <w:lang w:val="sl-SI" w:eastAsia="sl-SI"/>
          </w:rPr>
          <w:t>300 m</w:t>
        </w:r>
      </w:smartTag>
      <w:r w:rsidRPr="00235119">
        <w:rPr>
          <w:rFonts w:ascii="Tahoma" w:hAnsi="Tahoma" w:cs="Tahoma"/>
          <w:sz w:val="20"/>
          <w:szCs w:val="20"/>
          <w:lang w:val="sl-SI" w:eastAsia="sl-SI"/>
        </w:rPr>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235119">
          <w:rPr>
            <w:rFonts w:ascii="Tahoma" w:hAnsi="Tahoma" w:cs="Tahoma"/>
            <w:sz w:val="20"/>
            <w:szCs w:val="20"/>
            <w:lang w:val="sl-SI" w:eastAsia="sl-SI"/>
          </w:rPr>
          <w:t>20 kg</w:t>
        </w:r>
      </w:smartTag>
      <w:r w:rsidRPr="00235119">
        <w:rPr>
          <w:rFonts w:ascii="Tahoma" w:hAnsi="Tahoma" w:cs="Tahoma"/>
          <w:sz w:val="20"/>
          <w:szCs w:val="20"/>
          <w:lang w:val="sl-SI" w:eastAsia="sl-SI"/>
        </w:rPr>
        <w:t xml:space="preserve">. Pri tem je potrbno upoštevati minimalne dopustne polmere krivljenja in poskrbeti, da se kabel ne vleče po tleh. Možna je tudi uporaba valjev. </w:t>
      </w:r>
    </w:p>
    <w:p w14:paraId="55F07F07"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Odvijanje kabla z vozilom vzdolž trase in ročnim polaganjem v rov je dovoljeno le na terenih, ki to omogočajo. </w:t>
      </w:r>
    </w:p>
    <w:p w14:paraId="06460989"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47E88604"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Osvetlitev tirnega območja in peronov je predvidena s svetilkami opremljenimi s sijalko VTNa, 150W, 250W in MT 100W oz LED svetilkami ustrezne moči, ki se montirajo na pocinkane jeklene drogove dolžine 10m in 5 m. Svetilka mora imeti ustrezno vodotesno in prahotesno zaščito ter za zunanji vpliv temperature okolice. Optika je iz eloksiranega aluminija, zapirala pa iz nerjavečega jekla. Ohišje svetilke je iz poliestra ojačano s steklenimi vlakni z ravnim steklom. Svetilka mora biti opremljena s sponkami za vodnik do 2,5 mm</w:t>
      </w:r>
      <w:r w:rsidRPr="00235119">
        <w:rPr>
          <w:rFonts w:ascii="Tahoma" w:hAnsi="Tahoma" w:cs="Tahoma"/>
          <w:sz w:val="20"/>
          <w:szCs w:val="20"/>
          <w:vertAlign w:val="superscript"/>
          <w:lang w:val="sl-SI" w:eastAsia="sl-SI"/>
        </w:rPr>
        <w:t>2</w:t>
      </w:r>
      <w:r w:rsidRPr="00235119">
        <w:rPr>
          <w:rFonts w:ascii="Tahoma" w:hAnsi="Tahoma" w:cs="Tahoma"/>
          <w:sz w:val="20"/>
          <w:szCs w:val="20"/>
          <w:lang w:val="sl-SI" w:eastAsia="sl-SI"/>
        </w:rPr>
        <w:t xml:space="preserve">. Zaradi lažjega vzdrževanja svetilk (rezervni deli) je priporočena dobava in montaža vrste svetilk, kot so obstoječe  (npr. Siteco). </w:t>
      </w:r>
    </w:p>
    <w:p w14:paraId="3E6A189A"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073E9AEC"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Za osvetlitev tirnega območja se uporabi tip pocinkanega jeklenega drogova dolžine 10m s plezalnimi klini ter varovalno vrvjo. Drogovi se preko sidrnih vijakov pritrdijo na armiranobetonski temelj. V izdelani projektni dokumentaciji za izvedbo je priloženo tehnično poročilo s statičnim izračunom droga.</w:t>
      </w:r>
    </w:p>
    <w:p w14:paraId="07CA1473"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lastRenderedPageBreak/>
        <w:t xml:space="preserve">Drogovi za namestitev svetilk na peronu, so pocinkani jekleni drogovi svetle višine 5,0 m tipske izvedbe. Drogovi so pritrjeni s sidrnimi vijaki na izdelani temelj in so opremljeni z odprtino in pokrovom, v kateri se nahaja podnožje varovalke in sponke za priključitev kabla. </w:t>
      </w:r>
    </w:p>
    <w:p w14:paraId="6E7F228B"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1E5D1321"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  da ga ne more osvetliti umetni vir svetlobe. </w:t>
      </w:r>
    </w:p>
    <w:p w14:paraId="73B38A5D"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49D00686"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Ker so električne instalacije za zunanjo razsvetljavo tirnega območja v območju vpliva VV (voznega voda 3kV DC),  se ta uredi v smislu točke 7.4.4.2. standarda SIST EN 50122-1/2011 </w:t>
      </w:r>
    </w:p>
    <w:p w14:paraId="4C971C85"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Električne instalacije, ki napajajo NN porabnike nameščene v območju  pod vplivom voznega voda so predvidene kot TT sistem zaščite.</w:t>
      </w:r>
    </w:p>
    <w:p w14:paraId="5C2DEBFD"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Za zaščito pred previsoko napetostjo dotika so uporabljene naprave na diferenčni tok RCD (za napajanje zunanje razsvetljave) in sicer tako, da so vsi izpostavljeni prevodni deli naprav povezani z lokalnim ozemljilom (lokalno ozemljilo povezano z drogovi voznega omrežja, ki izveden kot  odprti sistem ozemljevanja voznega omrežja), ki zagotavlja ustrezno upornost, prilagojeno delovnemu toku diferenčnega stikala. Tako zaščiten tokokrog se obravnavamo kot TT-sistem in zagotoviti je potrebno pogoje za ta sistem:</w:t>
      </w:r>
    </w:p>
    <w:p w14:paraId="68C3224C" w14:textId="77777777" w:rsidR="00235119" w:rsidRPr="00235119" w:rsidRDefault="00235119" w:rsidP="00235119">
      <w:pPr>
        <w:widowControl/>
        <w:spacing w:after="0" w:line="240" w:lineRule="auto"/>
        <w:ind w:left="340"/>
        <w:jc w:val="both"/>
        <w:rPr>
          <w:rFonts w:ascii="Times New Roman" w:eastAsia="Times New Roman" w:hAnsi="Times New Roman" w:cs="Arial"/>
          <w:b/>
          <w:lang w:val="sl-SI" w:eastAsia="sl-SI"/>
        </w:rPr>
      </w:pPr>
      <w:r w:rsidRPr="00235119">
        <w:rPr>
          <w:rFonts w:ascii="Times New Roman" w:eastAsia="Times New Roman" w:hAnsi="Times New Roman" w:cs="Arial"/>
          <w:b/>
          <w:lang w:val="sl-SI" w:eastAsia="sl-SI"/>
        </w:rPr>
        <w:t>R</w:t>
      </w:r>
      <w:r w:rsidRPr="00235119">
        <w:rPr>
          <w:rFonts w:ascii="Times New Roman" w:eastAsia="Times New Roman" w:hAnsi="Times New Roman" w:cs="Arial"/>
          <w:b/>
          <w:vertAlign w:val="subscript"/>
          <w:lang w:val="sl-SI" w:eastAsia="sl-SI"/>
        </w:rPr>
        <w:t>A</w:t>
      </w:r>
      <w:r w:rsidRPr="00235119">
        <w:rPr>
          <w:rFonts w:ascii="Times New Roman" w:eastAsia="Times New Roman" w:hAnsi="Times New Roman" w:cs="Arial"/>
          <w:b/>
          <w:lang w:val="sl-SI" w:eastAsia="sl-SI"/>
        </w:rPr>
        <w:t>*I</w:t>
      </w:r>
      <w:r w:rsidRPr="00235119">
        <w:rPr>
          <w:rFonts w:ascii="Symbol" w:eastAsia="Times New Roman" w:hAnsi="Symbol" w:cs="Arial"/>
          <w:b/>
          <w:lang w:val="sl-SI" w:eastAsia="sl-SI"/>
        </w:rPr>
        <w:t></w:t>
      </w:r>
      <w:r w:rsidRPr="00235119">
        <w:rPr>
          <w:rFonts w:ascii="Times New Roman" w:eastAsia="Times New Roman" w:hAnsi="Times New Roman" w:cs="Arial"/>
          <w:b/>
          <w:lang w:val="sl-SI" w:eastAsia="sl-SI"/>
        </w:rPr>
        <w:t>n</w:t>
      </w:r>
      <w:r w:rsidRPr="00235119">
        <w:rPr>
          <w:rFonts w:ascii="Times New Roman" w:eastAsia="Times New Roman" w:hAnsi="Times New Roman" w:cs="Arial"/>
          <w:b/>
          <w:lang w:val="sl-SI" w:eastAsia="sl-SI"/>
        </w:rPr>
        <w:sym w:font="Symbol" w:char="F03C"/>
      </w:r>
      <w:r w:rsidRPr="00235119">
        <w:rPr>
          <w:rFonts w:ascii="Times New Roman" w:eastAsia="Times New Roman" w:hAnsi="Times New Roman" w:cs="Arial"/>
          <w:b/>
          <w:lang w:val="sl-SI" w:eastAsia="sl-SI"/>
        </w:rPr>
        <w:t>50V</w:t>
      </w:r>
    </w:p>
    <w:p w14:paraId="2107B233" w14:textId="77777777" w:rsidR="00235119" w:rsidRPr="00235119" w:rsidRDefault="00235119" w:rsidP="00235119">
      <w:pPr>
        <w:jc w:val="both"/>
        <w:rPr>
          <w:lang w:val="sl-SI" w:eastAsia="sl-SI"/>
        </w:rPr>
      </w:pPr>
    </w:p>
    <w:p w14:paraId="3F4C1A48" w14:textId="77777777" w:rsidR="00235119" w:rsidRPr="00235119" w:rsidRDefault="00235119" w:rsidP="00235119">
      <w:pPr>
        <w:jc w:val="both"/>
        <w:rPr>
          <w:lang w:val="sl-SI" w:eastAsia="sl-SI"/>
        </w:rPr>
      </w:pPr>
      <w:r w:rsidRPr="00235119">
        <w:rPr>
          <w:lang w:val="sl-SI" w:eastAsia="sl-SI"/>
        </w:rPr>
        <w:t>Kjer so:</w:t>
      </w:r>
    </w:p>
    <w:p w14:paraId="65990822" w14:textId="77777777" w:rsidR="00235119" w:rsidRPr="00235119" w:rsidRDefault="00235119" w:rsidP="00235119">
      <w:pPr>
        <w:jc w:val="both"/>
        <w:rPr>
          <w:lang w:val="sl-SI" w:eastAsia="sl-SI"/>
        </w:rPr>
      </w:pPr>
      <w:r w:rsidRPr="00235119">
        <w:rPr>
          <w:lang w:val="sl-SI" w:eastAsia="sl-SI"/>
        </w:rPr>
        <w:t>R</w:t>
      </w:r>
      <w:r w:rsidRPr="00235119">
        <w:rPr>
          <w:vertAlign w:val="subscript"/>
          <w:lang w:val="sl-SI" w:eastAsia="sl-SI"/>
        </w:rPr>
        <w:t>A</w:t>
      </w:r>
      <w:r w:rsidRPr="00235119">
        <w:rPr>
          <w:lang w:val="sl-SI" w:eastAsia="sl-SI"/>
        </w:rPr>
        <w:t xml:space="preserve"> …vsota upornosti ozemljila in zaščitnega vodnika izpostavljenih prevodnih delov, v Ώ </w:t>
      </w:r>
    </w:p>
    <w:p w14:paraId="3AD9E13C" w14:textId="77777777" w:rsidR="00235119" w:rsidRPr="00235119" w:rsidRDefault="00235119" w:rsidP="00235119">
      <w:pPr>
        <w:jc w:val="both"/>
        <w:rPr>
          <w:lang w:val="sl-SI" w:eastAsia="sl-SI"/>
        </w:rPr>
      </w:pPr>
      <w:r w:rsidRPr="00235119">
        <w:rPr>
          <w:lang w:val="sl-SI" w:eastAsia="sl-SI"/>
        </w:rPr>
        <w:t>I</w:t>
      </w:r>
      <w:r w:rsidRPr="00235119">
        <w:rPr>
          <w:lang w:val="sl-SI" w:eastAsia="sl-SI"/>
        </w:rPr>
        <w:sym w:font="Symbol" w:char="F044"/>
      </w:r>
      <w:r w:rsidRPr="00235119">
        <w:rPr>
          <w:lang w:val="sl-SI" w:eastAsia="sl-SI"/>
        </w:rPr>
        <w:t>n…naznačeni diferenčni tok RCD,</w:t>
      </w:r>
    </w:p>
    <w:p w14:paraId="53A28F51"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Za ozemljitev drogov zunanje razsvetljave se izvede  nerjaveči valjanec Rf 30x3,5mm, za povezavo do droga voznega omrežja pa se uporabi pocinkana jeklena vrv 70mm2. Valjanec se polaga v izkopani </w:t>
      </w:r>
      <w:r w:rsidRPr="00235119">
        <w:rPr>
          <w:rFonts w:ascii="Tahoma" w:hAnsi="Tahoma" w:cs="Tahoma"/>
          <w:sz w:val="20"/>
          <w:szCs w:val="20"/>
          <w:lang w:val="sl-SI" w:eastAsia="sl-SI"/>
        </w:rPr>
        <w:lastRenderedPageBreak/>
        <w:t>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1E60EC12"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 xml:space="preserve">Povratni tok voznega omrežja enosmerne vleke 3kV DC lahko povzroči previsoke napetostne potenciale, previsoko napetost dotika ter elektrolitsko korozijo jeklenih konstrukcij. Tudi v primeru udara strele ali nastanka kratkega stika voznega omrežja, obstaja nevarnost za ljudi, ki se nahajajo na območju perona. </w:t>
      </w:r>
    </w:p>
    <w:p w14:paraId="074D399F"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V ta namen se izvede izenačevanje potencialov za zmanjšanje napetosti dotika ter ozemljilo za zaščito pred delovanjem strele.</w:t>
      </w:r>
    </w:p>
    <w:p w14:paraId="38A83C63"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Ozemljitveni sistem in izenačevanje potencialov ki se izvede na postaji in peronih skupaj z odprtim sistemom ozemljevanja ščiti;</w:t>
      </w:r>
    </w:p>
    <w:p w14:paraId="29218193" w14:textId="77777777" w:rsidR="00235119" w:rsidRPr="00235119" w:rsidRDefault="00235119" w:rsidP="008D0D55">
      <w:pPr>
        <w:numPr>
          <w:ilvl w:val="0"/>
          <w:numId w:val="79"/>
        </w:numPr>
        <w:jc w:val="both"/>
        <w:rPr>
          <w:rFonts w:ascii="Tahoma" w:hAnsi="Tahoma" w:cs="Tahoma"/>
          <w:sz w:val="20"/>
          <w:szCs w:val="20"/>
          <w:lang w:val="sl-SI" w:eastAsia="sl-SI"/>
        </w:rPr>
      </w:pPr>
      <w:r w:rsidRPr="00235119">
        <w:rPr>
          <w:rFonts w:ascii="Tahoma" w:hAnsi="Tahoma" w:cs="Tahoma"/>
          <w:sz w:val="20"/>
          <w:szCs w:val="20"/>
          <w:lang w:val="sl-SI" w:eastAsia="sl-SI"/>
        </w:rPr>
        <w:t xml:space="preserve">pred previsoko napetostjo dotika, ki bi ga lahko povzročilo vozno omrežje </w:t>
      </w:r>
    </w:p>
    <w:p w14:paraId="0574B58E" w14:textId="77777777" w:rsidR="00235119" w:rsidRPr="00235119" w:rsidRDefault="00235119" w:rsidP="008D0D55">
      <w:pPr>
        <w:numPr>
          <w:ilvl w:val="0"/>
          <w:numId w:val="79"/>
        </w:numPr>
        <w:jc w:val="both"/>
        <w:rPr>
          <w:rFonts w:ascii="Tahoma" w:hAnsi="Tahoma" w:cs="Tahoma"/>
          <w:sz w:val="20"/>
          <w:szCs w:val="20"/>
          <w:lang w:val="sl-SI" w:eastAsia="sl-SI"/>
        </w:rPr>
      </w:pPr>
      <w:r w:rsidRPr="00235119">
        <w:rPr>
          <w:rFonts w:ascii="Tahoma" w:hAnsi="Tahoma" w:cs="Tahoma"/>
          <w:sz w:val="20"/>
          <w:szCs w:val="20"/>
          <w:lang w:val="sl-SI" w:eastAsia="sl-SI"/>
        </w:rPr>
        <w:t>varuje ljudi ob kratkem stiku, ki ga lahko povzroči padec vodnika voznega omrežja na kovinske dele na peronu ali udaru strele</w:t>
      </w:r>
    </w:p>
    <w:p w14:paraId="6965B132" w14:textId="77777777" w:rsidR="00235119" w:rsidRPr="00235119" w:rsidRDefault="00235119" w:rsidP="008D0D55">
      <w:pPr>
        <w:numPr>
          <w:ilvl w:val="0"/>
          <w:numId w:val="79"/>
        </w:numPr>
        <w:jc w:val="both"/>
        <w:rPr>
          <w:rFonts w:ascii="Tahoma" w:hAnsi="Tahoma" w:cs="Tahoma"/>
          <w:sz w:val="20"/>
          <w:szCs w:val="20"/>
          <w:lang w:val="sl-SI" w:eastAsia="sl-SI"/>
        </w:rPr>
      </w:pPr>
      <w:r w:rsidRPr="00235119">
        <w:rPr>
          <w:rFonts w:ascii="Tahoma" w:hAnsi="Tahoma" w:cs="Tahoma"/>
          <w:sz w:val="20"/>
          <w:szCs w:val="20"/>
          <w:lang w:val="sl-SI" w:eastAsia="sl-SI"/>
        </w:rPr>
        <w:t>ozemljuje neaktivne dele voznega omrežja</w:t>
      </w:r>
    </w:p>
    <w:p w14:paraId="7D4BB63C" w14:textId="77777777" w:rsidR="00235119" w:rsidRPr="00235119" w:rsidRDefault="00235119" w:rsidP="008D0D55">
      <w:pPr>
        <w:numPr>
          <w:ilvl w:val="0"/>
          <w:numId w:val="79"/>
        </w:numPr>
        <w:jc w:val="both"/>
        <w:rPr>
          <w:rFonts w:ascii="Tahoma" w:hAnsi="Tahoma" w:cs="Tahoma"/>
          <w:sz w:val="20"/>
          <w:szCs w:val="20"/>
          <w:lang w:val="sl-SI" w:eastAsia="sl-SI"/>
        </w:rPr>
      </w:pPr>
      <w:r w:rsidRPr="00235119">
        <w:rPr>
          <w:rFonts w:ascii="Tahoma" w:hAnsi="Tahoma" w:cs="Tahoma"/>
          <w:sz w:val="20"/>
          <w:szCs w:val="20"/>
          <w:lang w:val="sl-SI" w:eastAsia="sl-SI"/>
        </w:rPr>
        <w:t>zmanjšuje induktivni vpliv na signalno varnostne naprave (v primeru uporabe 25 kV AC sistema voznega omrežja)</w:t>
      </w:r>
    </w:p>
    <w:p w14:paraId="5C9B0B4A"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Za zaščito pred previsoko napetostjo dotika med odprtim sistemom ozemljevanja in povratnim vodom (minus polom) voznega omrežja 120 V, DC se v končni fazi  vgradi naprava za kratkostično sklepanje, ki se namesti v postajnem poslopju. Ta naprava vrši kontrolo stanja napetosti med ekvipotencialno letvijo glavne izenačitve potenciala postajnih NN inštalacij  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kabelsko kanalizacijo za polaganje zgoraj omenjenega kabla H07V-K-120 mm2.</w:t>
      </w:r>
    </w:p>
    <w:p w14:paraId="430CFA83" w14:textId="77777777" w:rsidR="00235119" w:rsidRPr="00235119" w:rsidRDefault="00235119" w:rsidP="00235119">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46" w:name="_Toc500234226"/>
      <w:bookmarkStart w:id="947" w:name="_Toc512502907"/>
      <w:r w:rsidRPr="00235119">
        <w:rPr>
          <w:rFonts w:ascii="Tahoma" w:eastAsia="Times New Roman" w:hAnsi="Tahoma" w:cs="Tahoma"/>
          <w:b/>
          <w:bCs/>
          <w:sz w:val="24"/>
          <w:szCs w:val="24"/>
          <w:lang w:val="sl-SI" w:eastAsia="sl-SI"/>
        </w:rPr>
        <w:t>Električne inštalacije za postajno poslopje</w:t>
      </w:r>
      <w:bookmarkEnd w:id="946"/>
      <w:bookmarkEnd w:id="947"/>
    </w:p>
    <w:p w14:paraId="63F34B41" w14:textId="77777777" w:rsidR="00235119" w:rsidRPr="00235119" w:rsidRDefault="00235119" w:rsidP="00235119">
      <w:pPr>
        <w:jc w:val="both"/>
        <w:rPr>
          <w:rFonts w:ascii="Tahoma" w:hAnsi="Tahoma" w:cs="Tahoma"/>
          <w:sz w:val="20"/>
          <w:szCs w:val="20"/>
          <w:lang w:val="sl-SI" w:eastAsia="sl-SI"/>
        </w:rPr>
      </w:pPr>
      <w:r w:rsidRPr="00235119">
        <w:rPr>
          <w:rFonts w:ascii="Tahoma" w:hAnsi="Tahoma" w:cs="Tahoma"/>
          <w:sz w:val="20"/>
          <w:szCs w:val="20"/>
          <w:lang w:val="sl-SI" w:eastAsia="sl-SI"/>
        </w:rPr>
        <w:t>Nove električne instalacije se izvedejo v adaptiranih prostorov postajnega poslopja ter pokritem delu perona. Izvede se tudi priprava električnih instalacij po standardu SIST EN 50122-1 zaradi spremenjenega načina izvedbe električnega voznega omrežja električne vleke po standardu SIST EN 50122-2.</w:t>
      </w:r>
    </w:p>
    <w:p w14:paraId="079AEA63" w14:textId="77777777" w:rsidR="00235119" w:rsidRPr="00235119" w:rsidRDefault="00235119" w:rsidP="00235119">
      <w:pPr>
        <w:ind w:right="191"/>
        <w:jc w:val="both"/>
        <w:rPr>
          <w:rFonts w:ascii="Tahoma" w:eastAsia="Arial" w:hAnsi="Tahoma" w:cs="Tahoma"/>
          <w:spacing w:val="-1"/>
          <w:sz w:val="20"/>
          <w:szCs w:val="20"/>
          <w:u w:val="single"/>
        </w:rPr>
      </w:pPr>
      <w:r w:rsidRPr="00235119">
        <w:rPr>
          <w:rFonts w:ascii="Tahoma" w:eastAsia="Arial" w:hAnsi="Tahoma" w:cs="Tahoma"/>
          <w:spacing w:val="-1"/>
          <w:sz w:val="20"/>
          <w:szCs w:val="20"/>
          <w:u w:val="single"/>
        </w:rPr>
        <w:t>V primeru potrebe po povečanju priključne moči na obstoječem merilnem mestu železniške postaje oz postajališča je potrebno rekonstruirati obstoječi NN priključek. Novi NN priključej je potrebno izvesti skladno s projektnimi pogoji, ki jih izda pristojno elektroenergetsko podjetje.</w:t>
      </w:r>
    </w:p>
    <w:p w14:paraId="5D1E8F69" w14:textId="77777777" w:rsidR="00235119" w:rsidRPr="00235119" w:rsidRDefault="00235119" w:rsidP="00235119">
      <w:pPr>
        <w:ind w:right="191"/>
        <w:jc w:val="both"/>
        <w:rPr>
          <w:rFonts w:ascii="Tahoma" w:eastAsia="Arial" w:hAnsi="Tahoma" w:cs="Tahoma"/>
          <w:spacing w:val="-1"/>
          <w:sz w:val="20"/>
          <w:szCs w:val="20"/>
        </w:rPr>
      </w:pPr>
      <w:r w:rsidRPr="00235119">
        <w:rPr>
          <w:rFonts w:ascii="Tahoma" w:eastAsia="Arial" w:hAnsi="Tahoma" w:cs="Tahoma"/>
          <w:spacing w:val="-1"/>
          <w:sz w:val="20"/>
          <w:szCs w:val="20"/>
          <w:u w:val="single"/>
        </w:rPr>
        <w:t>S</w:t>
      </w:r>
      <w:r w:rsidRPr="00235119">
        <w:rPr>
          <w:rFonts w:ascii="Tahoma" w:eastAsia="Arial" w:hAnsi="Tahoma" w:cs="Tahoma"/>
          <w:sz w:val="20"/>
          <w:szCs w:val="20"/>
          <w:u w:val="single"/>
        </w:rPr>
        <w:t>p</w:t>
      </w:r>
      <w:r w:rsidRPr="00235119">
        <w:rPr>
          <w:rFonts w:ascii="Tahoma" w:eastAsia="Arial" w:hAnsi="Tahoma" w:cs="Tahoma"/>
          <w:spacing w:val="-1"/>
          <w:sz w:val="20"/>
          <w:szCs w:val="20"/>
          <w:u w:val="single"/>
        </w:rPr>
        <w:t>l</w:t>
      </w:r>
      <w:r w:rsidRPr="00235119">
        <w:rPr>
          <w:rFonts w:ascii="Tahoma" w:eastAsia="Arial" w:hAnsi="Tahoma" w:cs="Tahoma"/>
          <w:sz w:val="20"/>
          <w:szCs w:val="20"/>
          <w:u w:val="single"/>
        </w:rPr>
        <w:t>ošna</w:t>
      </w:r>
      <w:r w:rsidRPr="00235119">
        <w:rPr>
          <w:rFonts w:ascii="Tahoma" w:eastAsia="Arial" w:hAnsi="Tahoma" w:cs="Tahoma"/>
          <w:spacing w:val="2"/>
          <w:sz w:val="20"/>
          <w:szCs w:val="20"/>
          <w:u w:val="single"/>
        </w:rPr>
        <w:t xml:space="preserve"> </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z</w:t>
      </w:r>
      <w:r w:rsidRPr="00235119">
        <w:rPr>
          <w:rFonts w:ascii="Tahoma" w:eastAsia="Arial" w:hAnsi="Tahoma" w:cs="Tahoma"/>
          <w:spacing w:val="2"/>
          <w:sz w:val="20"/>
          <w:szCs w:val="20"/>
          <w:u w:val="single"/>
        </w:rPr>
        <w:t>s</w:t>
      </w:r>
      <w:r w:rsidRPr="00235119">
        <w:rPr>
          <w:rFonts w:ascii="Tahoma" w:eastAsia="Arial" w:hAnsi="Tahoma" w:cs="Tahoma"/>
          <w:spacing w:val="-2"/>
          <w:sz w:val="20"/>
          <w:szCs w:val="20"/>
          <w:u w:val="single"/>
        </w:rPr>
        <w:t>v</w:t>
      </w:r>
      <w:r w:rsidRPr="00235119">
        <w:rPr>
          <w:rFonts w:ascii="Tahoma" w:eastAsia="Arial" w:hAnsi="Tahoma" w:cs="Tahoma"/>
          <w:sz w:val="20"/>
          <w:szCs w:val="20"/>
          <w:u w:val="single"/>
        </w:rPr>
        <w:t>e</w:t>
      </w:r>
      <w:r w:rsidRPr="00235119">
        <w:rPr>
          <w:rFonts w:ascii="Tahoma" w:eastAsia="Arial" w:hAnsi="Tahoma" w:cs="Tahoma"/>
          <w:spacing w:val="1"/>
          <w:sz w:val="20"/>
          <w:szCs w:val="20"/>
          <w:u w:val="single"/>
        </w:rPr>
        <w:t>t</w:t>
      </w:r>
      <w:r w:rsidRPr="00235119">
        <w:rPr>
          <w:rFonts w:ascii="Tahoma" w:eastAsia="Arial" w:hAnsi="Tahoma" w:cs="Tahoma"/>
          <w:spacing w:val="-1"/>
          <w:sz w:val="20"/>
          <w:szCs w:val="20"/>
          <w:u w:val="single"/>
        </w:rPr>
        <w:t>l</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v</w:t>
      </w:r>
      <w:r w:rsidRPr="00235119">
        <w:rPr>
          <w:rFonts w:ascii="Tahoma" w:eastAsia="Arial" w:hAnsi="Tahoma" w:cs="Tahoma"/>
          <w:sz w:val="20"/>
          <w:szCs w:val="20"/>
          <w:u w:val="single"/>
        </w:rPr>
        <w:t>a</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p</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3"/>
          <w:sz w:val="20"/>
          <w:szCs w:val="20"/>
        </w:rPr>
        <w:t xml:space="preserve"> </w:t>
      </w:r>
      <w:r w:rsidRPr="00235119">
        <w:rPr>
          <w:rFonts w:ascii="Tahoma" w:eastAsia="Arial" w:hAnsi="Tahoma" w:cs="Tahoma"/>
          <w:sz w:val="20"/>
          <w:szCs w:val="20"/>
        </w:rPr>
        <w:t>pos</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v</w:t>
      </w:r>
      <w:r w:rsidRPr="00235119">
        <w:rPr>
          <w:rFonts w:ascii="Tahoma" w:eastAsia="Arial" w:hAnsi="Tahoma" w:cs="Tahoma"/>
          <w:sz w:val="20"/>
          <w:szCs w:val="20"/>
        </w:rPr>
        <w:t>s</w:t>
      </w:r>
      <w:r w:rsidRPr="00235119">
        <w:rPr>
          <w:rFonts w:ascii="Tahoma" w:eastAsia="Arial" w:hAnsi="Tahoma" w:cs="Tahoma"/>
          <w:spacing w:val="2"/>
          <w:sz w:val="20"/>
          <w:szCs w:val="20"/>
        </w:rPr>
        <w:t>e</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ede</w:t>
      </w:r>
      <w:r w:rsidRPr="00235119">
        <w:rPr>
          <w:rFonts w:ascii="Tahoma" w:eastAsia="Arial" w:hAnsi="Tahoma" w:cs="Tahoma"/>
          <w:spacing w:val="4"/>
          <w:sz w:val="20"/>
          <w:szCs w:val="20"/>
        </w:rPr>
        <w:t xml:space="preserve"> </w:t>
      </w:r>
      <w:r w:rsidRPr="00235119">
        <w:rPr>
          <w:rFonts w:ascii="Tahoma" w:eastAsia="Arial" w:hAnsi="Tahoma" w:cs="Tahoma"/>
          <w:sz w:val="20"/>
          <w:szCs w:val="20"/>
        </w:rPr>
        <w:t>z</w:t>
      </w:r>
      <w:r w:rsidRPr="00235119">
        <w:rPr>
          <w:rFonts w:ascii="Tahoma" w:eastAsia="Arial" w:hAnsi="Tahoma" w:cs="Tahoma"/>
          <w:spacing w:val="4"/>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m os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adu</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1"/>
          <w:sz w:val="20"/>
          <w:szCs w:val="20"/>
        </w:rPr>
        <w:t>SIS</w:t>
      </w:r>
      <w:r w:rsidRPr="00235119">
        <w:rPr>
          <w:rFonts w:ascii="Tahoma" w:eastAsia="Arial" w:hAnsi="Tahoma" w:cs="Tahoma"/>
          <w:sz w:val="20"/>
          <w:szCs w:val="20"/>
        </w:rPr>
        <w:t>T</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E</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126</w:t>
      </w:r>
      <w:r w:rsidRPr="00235119">
        <w:rPr>
          <w:rFonts w:ascii="Tahoma" w:eastAsia="Arial" w:hAnsi="Tahoma" w:cs="Tahoma"/>
          <w:spacing w:val="-1"/>
          <w:sz w:val="20"/>
          <w:szCs w:val="20"/>
        </w:rPr>
        <w:t>4</w:t>
      </w:r>
      <w:r w:rsidRPr="00235119">
        <w:rPr>
          <w:rFonts w:ascii="Tahoma" w:eastAsia="Arial" w:hAnsi="Tahoma" w:cs="Tahoma"/>
          <w:spacing w:val="1"/>
          <w:sz w:val="20"/>
          <w:szCs w:val="20"/>
        </w:rPr>
        <w:t>-</w:t>
      </w:r>
      <w:r w:rsidRPr="00235119">
        <w:rPr>
          <w:rFonts w:ascii="Tahoma" w:eastAsia="Arial" w:hAnsi="Tahoma" w:cs="Tahoma"/>
          <w:sz w:val="20"/>
          <w:szCs w:val="20"/>
        </w:rPr>
        <w:t>1</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ž</w:t>
      </w:r>
      <w:r w:rsidRPr="00235119">
        <w:rPr>
          <w:rFonts w:ascii="Tahoma" w:eastAsia="Arial" w:hAnsi="Tahoma" w:cs="Tahoma"/>
          <w:spacing w:val="-1"/>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bo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al na</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z w:val="20"/>
          <w:szCs w:val="20"/>
        </w:rPr>
        <w:t>šče</w:t>
      </w:r>
      <w:r w:rsidRPr="00235119">
        <w:rPr>
          <w:rFonts w:ascii="Tahoma" w:eastAsia="Arial" w:hAnsi="Tahoma" w:cs="Tahoma"/>
          <w:spacing w:val="-3"/>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en</w:t>
      </w:r>
      <w:r w:rsidRPr="00235119">
        <w:rPr>
          <w:rFonts w:ascii="Tahoma" w:eastAsia="Arial" w:hAnsi="Tahoma" w:cs="Tahoma"/>
          <w:spacing w:val="1"/>
          <w:sz w:val="20"/>
          <w:szCs w:val="20"/>
        </w:rPr>
        <w:t xml:space="preserve"> </w:t>
      </w:r>
      <w:r w:rsidRPr="00235119">
        <w:rPr>
          <w:rFonts w:ascii="Tahoma" w:eastAsia="Arial" w:hAnsi="Tahoma" w:cs="Tahoma"/>
          <w:sz w:val="20"/>
          <w:szCs w:val="20"/>
        </w:rPr>
        <w:t>v ča</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ci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z w:val="20"/>
          <w:szCs w:val="20"/>
        </w:rPr>
        <w:t>san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ah k</w:t>
      </w:r>
      <w:r w:rsidRPr="00235119">
        <w:rPr>
          <w:rFonts w:ascii="Tahoma" w:eastAsia="Arial" w:hAnsi="Tahoma" w:cs="Tahoma"/>
          <w:spacing w:val="-1"/>
          <w:sz w:val="20"/>
          <w:szCs w:val="20"/>
        </w:rPr>
        <w:t>j</w:t>
      </w:r>
      <w:r w:rsidRPr="00235119">
        <w:rPr>
          <w:rFonts w:ascii="Tahoma" w:eastAsia="Arial" w:hAnsi="Tahoma" w:cs="Tahoma"/>
          <w:sz w:val="20"/>
          <w:szCs w:val="20"/>
        </w:rPr>
        <w:t>er</w:t>
      </w:r>
      <w:r w:rsidRPr="00235119">
        <w:rPr>
          <w:rFonts w:ascii="Tahoma" w:eastAsia="Arial" w:hAnsi="Tahoma" w:cs="Tahoma"/>
          <w:spacing w:val="4"/>
          <w:sz w:val="20"/>
          <w:szCs w:val="20"/>
        </w:rPr>
        <w:t xml:space="preserve"> </w:t>
      </w:r>
      <w:r w:rsidRPr="00235119">
        <w:rPr>
          <w:rFonts w:ascii="Tahoma" w:eastAsia="Arial" w:hAnsi="Tahoma" w:cs="Tahoma"/>
          <w:sz w:val="20"/>
          <w:szCs w:val="20"/>
        </w:rPr>
        <w:t>bo</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 xml:space="preserve">o </w:t>
      </w:r>
      <w:r w:rsidRPr="00235119">
        <w:rPr>
          <w:rFonts w:ascii="Tahoma" w:eastAsia="Arial" w:hAnsi="Tahoma" w:cs="Tahoma"/>
          <w:spacing w:val="1"/>
          <w:sz w:val="20"/>
          <w:szCs w:val="20"/>
        </w:rPr>
        <w:t>I</w:t>
      </w:r>
      <w:r w:rsidRPr="00235119">
        <w:rPr>
          <w:rFonts w:ascii="Tahoma" w:eastAsia="Arial" w:hAnsi="Tahoma" w:cs="Tahoma"/>
          <w:sz w:val="20"/>
          <w:szCs w:val="20"/>
        </w:rPr>
        <w:t>R</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e</w:t>
      </w:r>
      <w:r w:rsidRPr="00235119">
        <w:rPr>
          <w:rFonts w:ascii="Tahoma" w:eastAsia="Arial" w:hAnsi="Tahoma" w:cs="Tahoma"/>
          <w:sz w:val="20"/>
          <w:szCs w:val="20"/>
        </w:rPr>
        <w:t>n</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rj</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na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pacing w:val="1"/>
          <w:sz w:val="20"/>
          <w:szCs w:val="20"/>
        </w:rPr>
        <w:t>i</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V</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 os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 xml:space="preserve">e </w:t>
      </w:r>
      <w:r w:rsidRPr="00235119">
        <w:rPr>
          <w:rFonts w:ascii="Tahoma" w:eastAsia="Arial" w:hAnsi="Tahoma" w:cs="Tahoma"/>
          <w:spacing w:val="3"/>
          <w:sz w:val="20"/>
          <w:szCs w:val="20"/>
        </w:rPr>
        <w:lastRenderedPageBreak/>
        <w:t>f</w:t>
      </w:r>
      <w:r w:rsidRPr="00235119">
        <w:rPr>
          <w:rFonts w:ascii="Tahoma" w:eastAsia="Arial" w:hAnsi="Tahoma" w:cs="Tahoma"/>
          <w:sz w:val="20"/>
          <w:szCs w:val="20"/>
        </w:rPr>
        <w:t xml:space="preserve">asadne pa se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 xml:space="preserve">ede </w:t>
      </w:r>
      <w:r w:rsidRPr="00235119">
        <w:rPr>
          <w:rFonts w:ascii="Tahoma" w:eastAsia="Arial" w:hAnsi="Tahoma" w:cs="Tahoma"/>
          <w:spacing w:val="1"/>
          <w:sz w:val="20"/>
          <w:szCs w:val="20"/>
        </w:rPr>
        <w:t>r</w:t>
      </w:r>
      <w:r w:rsidRPr="00235119">
        <w:rPr>
          <w:rFonts w:ascii="Tahoma" w:eastAsia="Arial" w:hAnsi="Tahoma" w:cs="Tahoma"/>
          <w:sz w:val="20"/>
          <w:szCs w:val="20"/>
        </w:rPr>
        <w:t>očno 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 s</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 a</w:t>
      </w:r>
      <w:r w:rsidRPr="00235119">
        <w:rPr>
          <w:rFonts w:ascii="Tahoma" w:eastAsia="Arial" w:hAnsi="Tahoma" w:cs="Tahoma"/>
          <w:spacing w:val="-1"/>
          <w:sz w:val="20"/>
          <w:szCs w:val="20"/>
        </w:rPr>
        <w:t>l</w:t>
      </w:r>
      <w:r w:rsidRPr="00235119">
        <w:rPr>
          <w:rFonts w:ascii="Tahoma" w:eastAsia="Arial" w:hAnsi="Tahoma" w:cs="Tahoma"/>
          <w:sz w:val="20"/>
          <w:szCs w:val="20"/>
        </w:rPr>
        <w:t>i 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 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obn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udi</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z a</w:t>
      </w:r>
      <w:r w:rsidRPr="00235119">
        <w:rPr>
          <w:rFonts w:ascii="Tahoma" w:eastAsia="Arial" w:hAnsi="Tahoma" w:cs="Tahoma"/>
          <w:spacing w:val="2"/>
          <w:sz w:val="20"/>
          <w:szCs w:val="20"/>
        </w:rPr>
        <w:t>k</w:t>
      </w:r>
      <w:r w:rsidRPr="00235119">
        <w:rPr>
          <w:rFonts w:ascii="Tahoma" w:eastAsia="Arial" w:hAnsi="Tahoma" w:cs="Tahoma"/>
          <w:spacing w:val="-3"/>
          <w:sz w:val="20"/>
          <w:szCs w:val="20"/>
        </w:rPr>
        <w:t>u</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nem spo</w:t>
      </w:r>
      <w:r w:rsidRPr="00235119">
        <w:rPr>
          <w:rFonts w:ascii="Tahoma" w:eastAsia="Arial" w:hAnsi="Tahoma" w:cs="Tahoma"/>
          <w:spacing w:val="1"/>
          <w:sz w:val="20"/>
          <w:szCs w:val="20"/>
        </w:rPr>
        <w:t>j</w:t>
      </w:r>
      <w:r w:rsidRPr="00235119">
        <w:rPr>
          <w:rFonts w:ascii="Tahoma" w:eastAsia="Arial" w:hAnsi="Tahoma" w:cs="Tahoma"/>
          <w:sz w:val="20"/>
          <w:szCs w:val="20"/>
        </w:rPr>
        <w:t xml:space="preserve">u  </w:t>
      </w:r>
      <w:r w:rsidRPr="00235119">
        <w:rPr>
          <w:rFonts w:ascii="Tahoma" w:eastAsia="Arial" w:hAnsi="Tahoma" w:cs="Tahoma"/>
          <w:spacing w:val="1"/>
          <w:sz w:val="20"/>
          <w:szCs w:val="20"/>
        </w:rPr>
        <w:t>t</w:t>
      </w:r>
      <w:r w:rsidRPr="00235119">
        <w:rPr>
          <w:rFonts w:ascii="Tahoma" w:eastAsia="Arial" w:hAnsi="Tahoma" w:cs="Tahoma"/>
          <w:sz w:val="20"/>
          <w:szCs w:val="20"/>
        </w:rPr>
        <w:t xml:space="preserve">er </w:t>
      </w:r>
      <w:r w:rsidRPr="00235119">
        <w:rPr>
          <w:rFonts w:ascii="Tahoma" w:eastAsia="Arial" w:hAnsi="Tahoma" w:cs="Tahoma"/>
          <w:spacing w:val="1"/>
          <w:sz w:val="20"/>
          <w:szCs w:val="20"/>
        </w:rPr>
        <w:t xml:space="preserve"> </w:t>
      </w:r>
      <w:r w:rsidRPr="00235119">
        <w:rPr>
          <w:rFonts w:ascii="Tahoma" w:eastAsia="Arial" w:hAnsi="Tahoma" w:cs="Tahoma"/>
          <w:sz w:val="20"/>
          <w:szCs w:val="20"/>
        </w:rPr>
        <w:t>u</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  p</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El</w:t>
      </w:r>
      <w:r w:rsidRPr="00235119">
        <w:rPr>
          <w:rFonts w:ascii="Tahoma" w:eastAsia="Arial" w:hAnsi="Tahoma" w:cs="Tahoma"/>
          <w:sz w:val="20"/>
          <w:szCs w:val="20"/>
        </w:rPr>
        <w:t>ek</w:t>
      </w:r>
      <w:r w:rsidRPr="00235119">
        <w:rPr>
          <w:rFonts w:ascii="Tahoma" w:eastAsia="Arial" w:hAnsi="Tahoma" w:cs="Tahoma"/>
          <w:spacing w:val="2"/>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čna  n</w:t>
      </w:r>
      <w:r w:rsidRPr="00235119">
        <w:rPr>
          <w:rFonts w:ascii="Tahoma" w:eastAsia="Arial" w:hAnsi="Tahoma" w:cs="Tahoma"/>
          <w:spacing w:val="-3"/>
          <w:sz w:val="20"/>
          <w:szCs w:val="20"/>
        </w:rPr>
        <w:t>a</w:t>
      </w:r>
      <w:r w:rsidRPr="00235119">
        <w:rPr>
          <w:rFonts w:ascii="Tahoma" w:eastAsia="Arial" w:hAnsi="Tahoma" w:cs="Tahoma"/>
          <w:sz w:val="20"/>
          <w:szCs w:val="20"/>
        </w:rPr>
        <w:t>pe</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a </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 xml:space="preserve">a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pacing w:val="2"/>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o </w:t>
      </w:r>
      <w:r w:rsidRPr="00235119">
        <w:rPr>
          <w:rFonts w:ascii="Tahoma" w:eastAsia="Arial" w:hAnsi="Tahoma" w:cs="Tahoma"/>
          <w:spacing w:val="3"/>
          <w:sz w:val="20"/>
          <w:szCs w:val="20"/>
        </w:rPr>
        <w:t xml:space="preserve"> </w:t>
      </w:r>
      <w:r w:rsidRPr="00235119">
        <w:rPr>
          <w:rFonts w:ascii="Tahoma" w:eastAsia="Arial" w:hAnsi="Tahoma" w:cs="Tahoma"/>
          <w:sz w:val="20"/>
          <w:szCs w:val="20"/>
        </w:rPr>
        <w:t xml:space="preserve">se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 xml:space="preserve">ede  s </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z w:val="20"/>
          <w:szCs w:val="20"/>
        </w:rPr>
        <w:t>i po</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5"/>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eč</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del</w:t>
      </w:r>
      <w:r w:rsidRPr="00235119">
        <w:rPr>
          <w:rFonts w:ascii="Tahoma" w:eastAsia="Arial" w:hAnsi="Tahoma" w:cs="Tahoma"/>
          <w:spacing w:val="5"/>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2"/>
          <w:sz w:val="20"/>
          <w:szCs w:val="20"/>
        </w:rPr>
        <w:t>e</w:t>
      </w:r>
      <w:r w:rsidRPr="00235119">
        <w:rPr>
          <w:rFonts w:ascii="Tahoma" w:eastAsia="Arial" w:hAnsi="Tahoma" w:cs="Tahoma"/>
          <w:spacing w:val="-2"/>
          <w:sz w:val="20"/>
          <w:szCs w:val="20"/>
        </w:rPr>
        <w:t>r</w:t>
      </w:r>
      <w:r w:rsidRPr="00235119">
        <w:rPr>
          <w:rFonts w:ascii="Tahoma" w:eastAsia="Arial" w:hAnsi="Tahoma" w:cs="Tahoma"/>
          <w:spacing w:val="3"/>
          <w:sz w:val="20"/>
          <w:szCs w:val="20"/>
        </w:rPr>
        <w:t>f</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ane</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li</w:t>
      </w:r>
      <w:r w:rsidRPr="00235119">
        <w:rPr>
          <w:rFonts w:ascii="Tahoma" w:eastAsia="Arial" w:hAnsi="Tahoma" w:cs="Tahoma"/>
          <w:sz w:val="20"/>
          <w:szCs w:val="20"/>
        </w:rPr>
        <w:t>ce</w:t>
      </w:r>
      <w:r w:rsidRPr="00235119">
        <w:rPr>
          <w:rFonts w:ascii="Tahoma" w:eastAsia="Arial" w:hAnsi="Tahoma" w:cs="Tahoma"/>
          <w:spacing w:val="3"/>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k</w:t>
      </w:r>
      <w:r w:rsidRPr="00235119">
        <w:rPr>
          <w:rFonts w:ascii="Tahoma" w:eastAsia="Arial" w:hAnsi="Tahoma" w:cs="Tahoma"/>
          <w:sz w:val="20"/>
          <w:szCs w:val="20"/>
        </w:rPr>
        <w:t>unda</w:t>
      </w:r>
      <w:r w:rsidRPr="00235119">
        <w:rPr>
          <w:rFonts w:ascii="Tahoma" w:eastAsia="Arial" w:hAnsi="Tahoma" w:cs="Tahoma"/>
          <w:spacing w:val="1"/>
          <w:sz w:val="20"/>
          <w:szCs w:val="20"/>
        </w:rPr>
        <w:t>r</w:t>
      </w:r>
      <w:r w:rsidRPr="00235119">
        <w:rPr>
          <w:rFonts w:ascii="Tahoma" w:eastAsia="Arial" w:hAnsi="Tahoma" w:cs="Tahoma"/>
          <w:sz w:val="20"/>
          <w:szCs w:val="20"/>
        </w:rPr>
        <w:t>nem</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z w:val="20"/>
          <w:szCs w:val="20"/>
        </w:rPr>
        <w:t>op</w:t>
      </w:r>
      <w:r w:rsidRPr="00235119">
        <w:rPr>
          <w:rFonts w:ascii="Tahoma" w:eastAsia="Arial" w:hAnsi="Tahoma" w:cs="Tahoma"/>
          <w:spacing w:val="-3"/>
          <w:sz w:val="20"/>
          <w:szCs w:val="20"/>
        </w:rPr>
        <w:t>u</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do</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al pa</w:t>
      </w:r>
      <w:r w:rsidRPr="00235119">
        <w:rPr>
          <w:rFonts w:ascii="Tahoma" w:eastAsia="Arial" w:hAnsi="Tahoma" w:cs="Tahoma"/>
          <w:spacing w:val="3"/>
          <w:sz w:val="20"/>
          <w:szCs w:val="20"/>
        </w:rPr>
        <w:t xml:space="preserve"> </w:t>
      </w:r>
      <w:r w:rsidRPr="00235119">
        <w:rPr>
          <w:rFonts w:ascii="Tahoma" w:eastAsia="Arial" w:hAnsi="Tahoma" w:cs="Tahoma"/>
          <w:sz w:val="20"/>
          <w:szCs w:val="20"/>
        </w:rPr>
        <w:t>podo</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3"/>
          <w:sz w:val="20"/>
          <w:szCs w:val="20"/>
        </w:rPr>
        <w:t>o</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D</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no se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ede</w:t>
      </w:r>
      <w:r w:rsidRPr="00235119">
        <w:rPr>
          <w:rFonts w:ascii="Tahoma" w:eastAsia="Arial" w:hAnsi="Tahoma" w:cs="Tahoma"/>
          <w:spacing w:val="1"/>
          <w:sz w:val="20"/>
          <w:szCs w:val="20"/>
        </w:rPr>
        <w:t xml:space="preserve"> t</w:t>
      </w:r>
      <w:r w:rsidRPr="00235119">
        <w:rPr>
          <w:rFonts w:ascii="Tahoma" w:eastAsia="Arial" w:hAnsi="Tahoma" w:cs="Tahoma"/>
          <w:sz w:val="20"/>
          <w:szCs w:val="20"/>
        </w:rPr>
        <w:t>udi z</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eka</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 pa</w:t>
      </w:r>
      <w:r w:rsidRPr="00235119">
        <w:rPr>
          <w:rFonts w:ascii="Tahoma" w:eastAsia="Arial" w:hAnsi="Tahoma" w:cs="Tahoma"/>
          <w:spacing w:val="-2"/>
          <w:sz w:val="20"/>
          <w:szCs w:val="20"/>
        </w:rPr>
        <w:t>r</w:t>
      </w:r>
      <w:r w:rsidRPr="00235119">
        <w:rPr>
          <w:rFonts w:ascii="Tahoma" w:eastAsia="Arial" w:hAnsi="Tahoma" w:cs="Tahoma"/>
          <w:sz w:val="20"/>
          <w:szCs w:val="20"/>
        </w:rPr>
        <w:t>ape</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ana</w:t>
      </w:r>
      <w:r w:rsidRPr="00235119">
        <w:rPr>
          <w:rFonts w:ascii="Tahoma" w:eastAsia="Arial" w:hAnsi="Tahoma" w:cs="Tahoma"/>
          <w:spacing w:val="-1"/>
          <w:sz w:val="20"/>
          <w:szCs w:val="20"/>
        </w:rPr>
        <w:t>li.</w:t>
      </w:r>
    </w:p>
    <w:p w14:paraId="787098DD" w14:textId="77777777" w:rsidR="00235119" w:rsidRPr="00235119" w:rsidRDefault="00235119" w:rsidP="00235119">
      <w:pPr>
        <w:ind w:right="190"/>
        <w:jc w:val="both"/>
        <w:rPr>
          <w:rFonts w:ascii="Tahoma" w:eastAsia="Arial" w:hAnsi="Tahoma" w:cs="Tahoma"/>
          <w:sz w:val="20"/>
          <w:szCs w:val="20"/>
        </w:rPr>
      </w:pPr>
      <w:r w:rsidRPr="00235119">
        <w:rPr>
          <w:rFonts w:ascii="Tahoma" w:eastAsia="Arial" w:hAnsi="Tahoma" w:cs="Tahoma"/>
          <w:sz w:val="20"/>
          <w:szCs w:val="20"/>
          <w:u w:val="single"/>
        </w:rPr>
        <w:t>Zas</w:t>
      </w:r>
      <w:r w:rsidRPr="00235119">
        <w:rPr>
          <w:rFonts w:ascii="Tahoma" w:eastAsia="Arial" w:hAnsi="Tahoma" w:cs="Tahoma"/>
          <w:spacing w:val="-1"/>
          <w:sz w:val="20"/>
          <w:szCs w:val="20"/>
          <w:u w:val="single"/>
        </w:rPr>
        <w:t>il</w:t>
      </w:r>
      <w:r w:rsidRPr="00235119">
        <w:rPr>
          <w:rFonts w:ascii="Tahoma" w:eastAsia="Arial" w:hAnsi="Tahoma" w:cs="Tahoma"/>
          <w:sz w:val="20"/>
          <w:szCs w:val="20"/>
          <w:u w:val="single"/>
        </w:rPr>
        <w:t>na</w:t>
      </w:r>
      <w:r w:rsidRPr="00235119">
        <w:rPr>
          <w:rFonts w:ascii="Tahoma" w:eastAsia="Arial" w:hAnsi="Tahoma" w:cs="Tahoma"/>
          <w:spacing w:val="2"/>
          <w:sz w:val="20"/>
          <w:szCs w:val="20"/>
          <w:u w:val="single"/>
        </w:rPr>
        <w:t xml:space="preserve"> </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z</w:t>
      </w:r>
      <w:r w:rsidRPr="00235119">
        <w:rPr>
          <w:rFonts w:ascii="Tahoma" w:eastAsia="Arial" w:hAnsi="Tahoma" w:cs="Tahoma"/>
          <w:spacing w:val="2"/>
          <w:sz w:val="20"/>
          <w:szCs w:val="20"/>
          <w:u w:val="single"/>
        </w:rPr>
        <w:t>s</w:t>
      </w:r>
      <w:r w:rsidRPr="00235119">
        <w:rPr>
          <w:rFonts w:ascii="Tahoma" w:eastAsia="Arial" w:hAnsi="Tahoma" w:cs="Tahoma"/>
          <w:spacing w:val="-2"/>
          <w:sz w:val="20"/>
          <w:szCs w:val="20"/>
          <w:u w:val="single"/>
        </w:rPr>
        <w:t>v</w:t>
      </w:r>
      <w:r w:rsidRPr="00235119">
        <w:rPr>
          <w:rFonts w:ascii="Tahoma" w:eastAsia="Arial" w:hAnsi="Tahoma" w:cs="Tahoma"/>
          <w:sz w:val="20"/>
          <w:szCs w:val="20"/>
          <w:u w:val="single"/>
        </w:rPr>
        <w:t>e</w:t>
      </w:r>
      <w:r w:rsidRPr="00235119">
        <w:rPr>
          <w:rFonts w:ascii="Tahoma" w:eastAsia="Arial" w:hAnsi="Tahoma" w:cs="Tahoma"/>
          <w:spacing w:val="1"/>
          <w:sz w:val="20"/>
          <w:szCs w:val="20"/>
          <w:u w:val="single"/>
        </w:rPr>
        <w:t>t</w:t>
      </w:r>
      <w:r w:rsidRPr="00235119">
        <w:rPr>
          <w:rFonts w:ascii="Tahoma" w:eastAsia="Arial" w:hAnsi="Tahoma" w:cs="Tahoma"/>
          <w:spacing w:val="-1"/>
          <w:sz w:val="20"/>
          <w:szCs w:val="20"/>
          <w:u w:val="single"/>
        </w:rPr>
        <w:t>l</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v</w:t>
      </w:r>
      <w:r w:rsidRPr="00235119">
        <w:rPr>
          <w:rFonts w:ascii="Tahoma" w:eastAsia="Arial" w:hAnsi="Tahoma" w:cs="Tahoma"/>
          <w:sz w:val="20"/>
          <w:szCs w:val="20"/>
          <w:u w:val="single"/>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ob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padu</w:t>
      </w:r>
      <w:r w:rsidRPr="00235119">
        <w:rPr>
          <w:rFonts w:ascii="Tahoma" w:eastAsia="Arial" w:hAnsi="Tahoma" w:cs="Tahoma"/>
          <w:spacing w:val="2"/>
          <w:sz w:val="20"/>
          <w:szCs w:val="20"/>
        </w:rPr>
        <w:t xml:space="preserve"> 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j</w:t>
      </w:r>
      <w:r w:rsidRPr="00235119">
        <w:rPr>
          <w:rFonts w:ascii="Tahoma" w:eastAsia="Arial" w:hAnsi="Tahoma" w:cs="Tahoma"/>
          <w:spacing w:val="4"/>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i</w:t>
      </w:r>
      <w:r w:rsidRPr="00235119">
        <w:rPr>
          <w:rFonts w:ascii="Tahoma" w:eastAsia="Arial" w:hAnsi="Tahoma" w:cs="Tahoma"/>
          <w:sz w:val="20"/>
          <w:szCs w:val="20"/>
        </w:rPr>
        <w:t>de</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z w:val="20"/>
          <w:szCs w:val="20"/>
        </w:rPr>
        <w:t>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z </w:t>
      </w:r>
      <w:r w:rsidRPr="00235119">
        <w:rPr>
          <w:rFonts w:ascii="Tahoma" w:eastAsia="Arial" w:hAnsi="Tahoma" w:cs="Tahoma"/>
          <w:spacing w:val="-1"/>
          <w:sz w:val="20"/>
          <w:szCs w:val="20"/>
        </w:rPr>
        <w:t>NiC</w:t>
      </w:r>
      <w:r w:rsidRPr="00235119">
        <w:rPr>
          <w:rFonts w:ascii="Tahoma" w:eastAsia="Arial" w:hAnsi="Tahoma" w:cs="Tahoma"/>
          <w:sz w:val="20"/>
          <w:szCs w:val="20"/>
        </w:rPr>
        <w:t>d</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u</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ev v sa</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h 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ah, ki zagotavljajo eno urno avtonomijo delovanja.</w:t>
      </w:r>
      <w:r w:rsidRPr="00235119">
        <w:rPr>
          <w:rFonts w:ascii="Tahoma" w:eastAsia="Arial" w:hAnsi="Tahoma" w:cs="Tahoma"/>
          <w:spacing w:val="51"/>
          <w:sz w:val="20"/>
          <w:szCs w:val="20"/>
        </w:rPr>
        <w:t xml:space="preserve"> </w:t>
      </w:r>
      <w:r w:rsidRPr="00235119">
        <w:rPr>
          <w:rFonts w:ascii="Tahoma" w:eastAsia="Arial" w:hAnsi="Tahoma" w:cs="Tahoma"/>
          <w:spacing w:val="-1"/>
          <w:sz w:val="20"/>
          <w:szCs w:val="20"/>
        </w:rPr>
        <w:t>V</w:t>
      </w:r>
      <w:r w:rsidRPr="00235119">
        <w:rPr>
          <w:rFonts w:ascii="Tahoma" w:eastAsia="Arial" w:hAnsi="Tahoma" w:cs="Tahoma"/>
          <w:sz w:val="20"/>
          <w:szCs w:val="20"/>
        </w:rPr>
        <w:t>se</w:t>
      </w:r>
      <w:r w:rsidRPr="00235119">
        <w:rPr>
          <w:rFonts w:ascii="Tahoma" w:eastAsia="Arial" w:hAnsi="Tahoma" w:cs="Tahoma"/>
          <w:spacing w:val="49"/>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47"/>
          <w:sz w:val="20"/>
          <w:szCs w:val="20"/>
        </w:rPr>
        <w:t xml:space="preserve"> </w:t>
      </w:r>
      <w:r w:rsidRPr="00235119">
        <w:rPr>
          <w:rFonts w:ascii="Tahoma" w:eastAsia="Arial" w:hAnsi="Tahoma" w:cs="Tahoma"/>
          <w:sz w:val="20"/>
          <w:szCs w:val="20"/>
        </w:rPr>
        <w:t xml:space="preserve">ki </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6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o </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 xml:space="preserve">a </w:t>
      </w:r>
      <w:r w:rsidRPr="00235119">
        <w:rPr>
          <w:rFonts w:ascii="Tahoma" w:eastAsia="Arial" w:hAnsi="Tahoma" w:cs="Tahoma"/>
          <w:spacing w:val="2"/>
          <w:sz w:val="20"/>
          <w:szCs w:val="20"/>
        </w:rPr>
        <w:t xml:space="preserve"> </w:t>
      </w:r>
      <w:r w:rsidRPr="00235119">
        <w:rPr>
          <w:rFonts w:ascii="Tahoma" w:eastAsia="Arial" w:hAnsi="Tahoma" w:cs="Tahoma"/>
          <w:sz w:val="20"/>
          <w:szCs w:val="20"/>
        </w:rPr>
        <w:t>u</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61"/>
          <w:sz w:val="20"/>
          <w:szCs w:val="20"/>
        </w:rPr>
        <w:t xml:space="preserve"> </w:t>
      </w:r>
      <w:r w:rsidRPr="00235119">
        <w:rPr>
          <w:rFonts w:ascii="Tahoma" w:eastAsia="Arial" w:hAnsi="Tahoma" w:cs="Tahoma"/>
          <w:sz w:val="20"/>
          <w:szCs w:val="20"/>
        </w:rPr>
        <w:t>so</w:t>
      </w:r>
      <w:r w:rsidRPr="00235119">
        <w:rPr>
          <w:rFonts w:ascii="Tahoma" w:eastAsia="Arial" w:hAnsi="Tahoma" w:cs="Tahoma"/>
          <w:spacing w:val="61"/>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ene</w:t>
      </w:r>
      <w:r w:rsidRPr="00235119">
        <w:rPr>
          <w:rFonts w:ascii="Tahoma" w:eastAsia="Arial" w:hAnsi="Tahoma" w:cs="Tahoma"/>
          <w:spacing w:val="61"/>
          <w:sz w:val="20"/>
          <w:szCs w:val="20"/>
        </w:rPr>
        <w:t xml:space="preserve"> </w:t>
      </w:r>
      <w:r w:rsidRPr="00235119">
        <w:rPr>
          <w:rFonts w:ascii="Tahoma" w:eastAsia="Arial" w:hAnsi="Tahoma" w:cs="Tahoma"/>
          <w:sz w:val="20"/>
          <w:szCs w:val="20"/>
        </w:rPr>
        <w:t>z</w:t>
      </w:r>
      <w:r w:rsidRPr="00235119">
        <w:rPr>
          <w:rFonts w:ascii="Tahoma" w:eastAsia="Arial" w:hAnsi="Tahoma" w:cs="Tahoma"/>
          <w:spacing w:val="59"/>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 xml:space="preserve">m </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59"/>
          <w:sz w:val="20"/>
          <w:szCs w:val="20"/>
        </w:rPr>
        <w:t xml:space="preserve"> </w:t>
      </w:r>
      <w:r w:rsidRPr="00235119">
        <w:rPr>
          <w:rFonts w:ascii="Tahoma" w:eastAsia="Arial" w:hAnsi="Tahoma" w:cs="Tahoma"/>
          <w:sz w:val="20"/>
          <w:szCs w:val="20"/>
        </w:rPr>
        <w:t>LP  spo</w:t>
      </w:r>
      <w:r w:rsidRPr="00235119">
        <w:rPr>
          <w:rFonts w:ascii="Tahoma" w:eastAsia="Arial" w:hAnsi="Tahoma" w:cs="Tahoma"/>
          <w:spacing w:val="1"/>
          <w:sz w:val="20"/>
          <w:szCs w:val="20"/>
        </w:rPr>
        <w:t>j</w:t>
      </w:r>
      <w:r w:rsidRPr="00235119">
        <w:rPr>
          <w:rFonts w:ascii="Tahoma" w:eastAsia="Arial" w:hAnsi="Tahoma" w:cs="Tahoma"/>
          <w:sz w:val="20"/>
          <w:szCs w:val="20"/>
        </w:rPr>
        <w:t xml:space="preserve">u. </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 xml:space="preserve">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pacing w:val="-3"/>
          <w:sz w:val="20"/>
          <w:szCs w:val="20"/>
        </w:rPr>
        <w:t>n</w:t>
      </w:r>
      <w:r w:rsidRPr="00235119">
        <w:rPr>
          <w:rFonts w:ascii="Tahoma" w:eastAsia="Arial" w:hAnsi="Tahoma" w:cs="Tahoma"/>
          <w:sz w:val="20"/>
          <w:szCs w:val="20"/>
        </w:rPr>
        <w:t xml:space="preserve">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3"/>
          <w:sz w:val="20"/>
          <w:szCs w:val="20"/>
        </w:rPr>
        <w:t>u</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i</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z w:val="20"/>
          <w:szCs w:val="20"/>
        </w:rPr>
        <w:t>nap</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em </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nd</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1"/>
          <w:sz w:val="20"/>
          <w:szCs w:val="20"/>
        </w:rPr>
        <w:t>a</w:t>
      </w:r>
      <w:r w:rsidRPr="00235119">
        <w:rPr>
          <w:rFonts w:ascii="Tahoma" w:eastAsia="Arial" w:hAnsi="Tahoma" w:cs="Tahoma"/>
          <w:sz w:val="20"/>
          <w:szCs w:val="20"/>
        </w:rPr>
        <w:t>.</w:t>
      </w:r>
    </w:p>
    <w:p w14:paraId="12A561CE" w14:textId="77777777" w:rsidR="00235119" w:rsidRPr="00235119" w:rsidRDefault="00235119" w:rsidP="00235119">
      <w:pPr>
        <w:ind w:right="190"/>
        <w:jc w:val="both"/>
        <w:rPr>
          <w:rFonts w:ascii="Tahoma" w:eastAsia="Arial" w:hAnsi="Tahoma" w:cs="Tahoma"/>
          <w:sz w:val="20"/>
          <w:szCs w:val="20"/>
        </w:rPr>
      </w:pPr>
      <w:r w:rsidRPr="00235119">
        <w:rPr>
          <w:rFonts w:ascii="Tahoma" w:eastAsia="Arial" w:hAnsi="Tahoma" w:cs="Tahoma"/>
          <w:spacing w:val="-1"/>
          <w:sz w:val="20"/>
          <w:szCs w:val="20"/>
        </w:rPr>
        <w:t>V</w:t>
      </w:r>
      <w:r w:rsidRPr="00235119">
        <w:rPr>
          <w:rFonts w:ascii="Tahoma" w:eastAsia="Arial" w:hAnsi="Tahoma" w:cs="Tahoma"/>
          <w:sz w:val="20"/>
          <w:szCs w:val="20"/>
        </w:rPr>
        <w:t>sa</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3"/>
          <w:sz w:val="20"/>
          <w:szCs w:val="20"/>
        </w:rPr>
        <w:t>l</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5"/>
          <w:sz w:val="20"/>
          <w:szCs w:val="20"/>
        </w:rPr>
        <w:t xml:space="preserve"> </w:t>
      </w:r>
      <w:r w:rsidRPr="00235119">
        <w:rPr>
          <w:rFonts w:ascii="Tahoma" w:eastAsia="Arial" w:hAnsi="Tahoma" w:cs="Tahoma"/>
          <w:sz w:val="20"/>
          <w:szCs w:val="20"/>
        </w:rPr>
        <w:t>naj</w:t>
      </w:r>
      <w:r w:rsidRPr="00235119">
        <w:rPr>
          <w:rFonts w:ascii="Tahoma" w:eastAsia="Arial" w:hAnsi="Tahoma" w:cs="Tahoma"/>
          <w:spacing w:val="4"/>
          <w:sz w:val="20"/>
          <w:szCs w:val="20"/>
        </w:rPr>
        <w:t xml:space="preserve"> </w:t>
      </w:r>
      <w:r w:rsidRPr="00235119">
        <w:rPr>
          <w:rFonts w:ascii="Tahoma" w:eastAsia="Arial" w:hAnsi="Tahoma" w:cs="Tahoma"/>
          <w:sz w:val="20"/>
          <w:szCs w:val="20"/>
        </w:rPr>
        <w:t>bo</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načena</w:t>
      </w:r>
      <w:r w:rsidRPr="00235119">
        <w:rPr>
          <w:rFonts w:ascii="Tahoma" w:eastAsia="Arial" w:hAnsi="Tahoma" w:cs="Tahoma"/>
          <w:spacing w:val="2"/>
          <w:sz w:val="20"/>
          <w:szCs w:val="20"/>
        </w:rPr>
        <w:t xml:space="preserve"> </w:t>
      </w:r>
      <w:r w:rsidRPr="00235119">
        <w:rPr>
          <w:rFonts w:ascii="Tahoma" w:eastAsia="Arial" w:hAnsi="Tahoma" w:cs="Tahoma"/>
          <w:sz w:val="20"/>
          <w:szCs w:val="20"/>
        </w:rPr>
        <w:t>s 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2"/>
          <w:sz w:val="20"/>
          <w:szCs w:val="20"/>
        </w:rPr>
        <w:t>z</w:t>
      </w:r>
      <w:r w:rsidRPr="00235119">
        <w:rPr>
          <w:rFonts w:ascii="Tahoma" w:eastAsia="Arial" w:hAnsi="Tahoma" w:cs="Tahoma"/>
          <w:sz w:val="20"/>
          <w:szCs w:val="20"/>
        </w:rPr>
        <w:t>apo</w:t>
      </w:r>
      <w:r w:rsidRPr="00235119">
        <w:rPr>
          <w:rFonts w:ascii="Tahoma" w:eastAsia="Arial" w:hAnsi="Tahoma" w:cs="Tahoma"/>
          <w:spacing w:val="1"/>
          <w:sz w:val="20"/>
          <w:szCs w:val="20"/>
        </w:rPr>
        <w:t>r</w:t>
      </w:r>
      <w:r w:rsidRPr="00235119">
        <w:rPr>
          <w:rFonts w:ascii="Tahoma" w:eastAsia="Arial" w:hAnsi="Tahoma" w:cs="Tahoma"/>
          <w:sz w:val="20"/>
          <w:szCs w:val="20"/>
        </w:rPr>
        <w:t>edno</w:t>
      </w:r>
      <w:r w:rsidRPr="00235119">
        <w:rPr>
          <w:rFonts w:ascii="Tahoma" w:eastAsia="Arial" w:hAnsi="Tahoma" w:cs="Tahoma"/>
          <w:spacing w:val="3"/>
          <w:sz w:val="20"/>
          <w:szCs w:val="20"/>
        </w:rPr>
        <w:t xml:space="preserve"> </w:t>
      </w:r>
      <w:r w:rsidRPr="00235119">
        <w:rPr>
          <w:rFonts w:ascii="Tahoma" w:eastAsia="Arial" w:hAnsi="Tahoma" w:cs="Tahoma"/>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l</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t</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u.</w:t>
      </w:r>
      <w:r w:rsidRPr="00235119">
        <w:rPr>
          <w:rFonts w:ascii="Tahoma" w:eastAsia="Arial" w:hAnsi="Tahoma" w:cs="Tahoma"/>
          <w:spacing w:val="4"/>
          <w:sz w:val="20"/>
          <w:szCs w:val="20"/>
        </w:rPr>
        <w:t xml:space="preserve"> </w:t>
      </w:r>
    </w:p>
    <w:p w14:paraId="6DA5D7B4" w14:textId="77777777" w:rsidR="00235119" w:rsidRPr="00235119" w:rsidRDefault="00235119" w:rsidP="00235119">
      <w:pPr>
        <w:ind w:right="82"/>
        <w:jc w:val="both"/>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pacing w:val="2"/>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w:t>
      </w:r>
      <w:r w:rsidRPr="00235119">
        <w:rPr>
          <w:rFonts w:ascii="Tahoma" w:eastAsia="Arial" w:hAnsi="Tahoma" w:cs="Tahoma"/>
          <w:sz w:val="20"/>
          <w:szCs w:val="20"/>
        </w:rPr>
        <w:t>po</w:t>
      </w:r>
      <w:r w:rsidRPr="00235119">
        <w:rPr>
          <w:rFonts w:ascii="Tahoma" w:eastAsia="Arial" w:hAnsi="Tahoma" w:cs="Tahoma"/>
          <w:spacing w:val="-1"/>
          <w:sz w:val="20"/>
          <w:szCs w:val="20"/>
        </w:rPr>
        <w:t>l</w:t>
      </w:r>
      <w:r w:rsidRPr="00235119">
        <w:rPr>
          <w:rFonts w:ascii="Tahoma" w:eastAsia="Arial" w:hAnsi="Tahoma" w:cs="Tahoma"/>
          <w:spacing w:val="2"/>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 nas</w:t>
      </w:r>
      <w:r w:rsidRPr="00235119">
        <w:rPr>
          <w:rFonts w:ascii="Tahoma" w:eastAsia="Arial" w:hAnsi="Tahoma" w:cs="Tahoma"/>
          <w:spacing w:val="-1"/>
          <w:sz w:val="20"/>
          <w:szCs w:val="20"/>
        </w:rPr>
        <w:t>l</w:t>
      </w:r>
      <w:r w:rsidRPr="00235119">
        <w:rPr>
          <w:rFonts w:ascii="Tahoma" w:eastAsia="Arial" w:hAnsi="Tahoma" w:cs="Tahoma"/>
          <w:sz w:val="20"/>
          <w:szCs w:val="20"/>
        </w:rPr>
        <w:t>edn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w:t>
      </w:r>
    </w:p>
    <w:p w14:paraId="0E50F341" w14:textId="77777777" w:rsidR="00235119" w:rsidRPr="00235119" w:rsidRDefault="00235119" w:rsidP="008D0D55">
      <w:pPr>
        <w:widowControl/>
        <w:numPr>
          <w:ilvl w:val="0"/>
          <w:numId w:val="86"/>
        </w:numPr>
        <w:spacing w:after="0" w:line="240" w:lineRule="auto"/>
        <w:ind w:right="192"/>
        <w:contextualSpacing/>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b</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padu</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ajo svetilke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v</w:t>
      </w:r>
      <w:r w:rsidRPr="00235119">
        <w:rPr>
          <w:rFonts w:ascii="Tahoma" w:eastAsia="Arial" w:hAnsi="Tahoma" w:cs="Tahoma"/>
          <w:spacing w:val="3"/>
          <w:sz w:val="20"/>
          <w:szCs w:val="20"/>
        </w:rPr>
        <w:t xml:space="preserve"> </w:t>
      </w:r>
      <w:r w:rsidRPr="00235119">
        <w:rPr>
          <w:rFonts w:ascii="Tahoma" w:eastAsia="Arial" w:hAnsi="Tahoma" w:cs="Tahoma"/>
          <w:sz w:val="20"/>
          <w:szCs w:val="20"/>
        </w:rPr>
        <w:t>času,</w:t>
      </w:r>
      <w:r w:rsidRPr="00235119">
        <w:rPr>
          <w:rFonts w:ascii="Tahoma" w:eastAsia="Arial" w:hAnsi="Tahoma" w:cs="Tahoma"/>
          <w:spacing w:val="2"/>
          <w:sz w:val="20"/>
          <w:szCs w:val="20"/>
        </w:rPr>
        <w:t xml:space="preserve"> 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m</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ši</w:t>
      </w:r>
      <w:r w:rsidRPr="00235119">
        <w:rPr>
          <w:rFonts w:ascii="Tahoma" w:eastAsia="Arial" w:hAnsi="Tahoma" w:cs="Tahoma"/>
          <w:spacing w:val="2"/>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 xml:space="preserve"> </w:t>
      </w:r>
      <w:r w:rsidRPr="00235119">
        <w:rPr>
          <w:rFonts w:ascii="Tahoma" w:eastAsia="Arial" w:hAnsi="Tahoma" w:cs="Tahoma"/>
          <w:sz w:val="20"/>
          <w:szCs w:val="20"/>
        </w:rPr>
        <w:t>5</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k</w:t>
      </w:r>
      <w:r w:rsidRPr="00235119">
        <w:rPr>
          <w:rFonts w:ascii="Tahoma" w:eastAsia="Arial" w:hAnsi="Tahoma" w:cs="Tahoma"/>
          <w:sz w:val="20"/>
          <w:szCs w:val="20"/>
        </w:rPr>
        <w:t>un</w:t>
      </w:r>
      <w:r w:rsidRPr="00235119">
        <w:rPr>
          <w:rFonts w:ascii="Tahoma" w:eastAsia="Arial" w:hAnsi="Tahoma" w:cs="Tahoma"/>
          <w:spacing w:val="-3"/>
          <w:sz w:val="20"/>
          <w:szCs w:val="20"/>
        </w:rPr>
        <w:t>d</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Zah</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ana os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enost</w:t>
      </w:r>
      <w:r w:rsidRPr="00235119">
        <w:rPr>
          <w:rFonts w:ascii="Tahoma" w:eastAsia="Arial" w:hAnsi="Tahoma" w:cs="Tahoma"/>
          <w:spacing w:val="5"/>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 xml:space="preserve">i </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eh</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m</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z w:val="20"/>
          <w:szCs w:val="20"/>
        </w:rPr>
        <w:t>1</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ux</w:t>
      </w:r>
      <w:r w:rsidRPr="00235119">
        <w:rPr>
          <w:rFonts w:ascii="Tahoma" w:eastAsia="Arial" w:hAnsi="Tahoma" w:cs="Tahoma"/>
          <w:spacing w:val="4"/>
          <w:sz w:val="20"/>
          <w:szCs w:val="20"/>
        </w:rPr>
        <w:t xml:space="preserve"> </w:t>
      </w:r>
      <w:r w:rsidRPr="00235119">
        <w:rPr>
          <w:rFonts w:ascii="Tahoma" w:eastAsia="Arial" w:hAnsi="Tahoma" w:cs="Tahoma"/>
          <w:sz w:val="20"/>
          <w:szCs w:val="20"/>
        </w:rPr>
        <w:t>v</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r</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z w:val="20"/>
          <w:szCs w:val="20"/>
        </w:rPr>
        <w:t>osi</w:t>
      </w:r>
      <w:r w:rsidRPr="00235119">
        <w:rPr>
          <w:rFonts w:ascii="Tahoma" w:eastAsia="Arial" w:hAnsi="Tahoma" w:cs="Tahoma"/>
          <w:spacing w:val="3"/>
          <w:sz w:val="20"/>
          <w:szCs w:val="20"/>
        </w:rPr>
        <w:t xml:space="preserve"> </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uac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Č</w:t>
      </w:r>
      <w:r w:rsidRPr="00235119">
        <w:rPr>
          <w:rFonts w:ascii="Tahoma" w:eastAsia="Arial" w:hAnsi="Tahoma" w:cs="Tahoma"/>
          <w:sz w:val="20"/>
          <w:szCs w:val="20"/>
        </w:rPr>
        <w:t>as</w:t>
      </w:r>
      <w:r w:rsidRPr="00235119">
        <w:rPr>
          <w:rFonts w:ascii="Tahoma" w:eastAsia="Arial" w:hAnsi="Tahoma" w:cs="Tahoma"/>
          <w:spacing w:val="4"/>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il</w:t>
      </w:r>
      <w:r w:rsidRPr="00235119">
        <w:rPr>
          <w:rFonts w:ascii="Tahoma" w:eastAsia="Arial" w:hAnsi="Tahoma" w:cs="Tahoma"/>
          <w:sz w:val="20"/>
          <w:szCs w:val="20"/>
        </w:rPr>
        <w:t xml:space="preserve">k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1"/>
          <w:sz w:val="20"/>
          <w:szCs w:val="20"/>
        </w:rPr>
        <w:t xml:space="preserve"> 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padu</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napetos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 n</w:t>
      </w:r>
      <w:r w:rsidRPr="00235119">
        <w:rPr>
          <w:rFonts w:ascii="Tahoma" w:eastAsia="Arial" w:hAnsi="Tahoma" w:cs="Tahoma"/>
          <w:spacing w:val="-3"/>
          <w:sz w:val="20"/>
          <w:szCs w:val="20"/>
        </w:rPr>
        <w:t>a</w:t>
      </w:r>
      <w:r w:rsidRPr="00235119">
        <w:rPr>
          <w:rFonts w:ascii="Tahoma" w:eastAsia="Arial" w:hAnsi="Tahoma" w:cs="Tahoma"/>
          <w:spacing w:val="1"/>
          <w:sz w:val="20"/>
          <w:szCs w:val="20"/>
        </w:rPr>
        <w:t>jm</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z w:val="20"/>
          <w:szCs w:val="20"/>
        </w:rPr>
        <w:t>j</w:t>
      </w:r>
      <w:r w:rsidRPr="00235119">
        <w:rPr>
          <w:rFonts w:ascii="Tahoma" w:eastAsia="Arial" w:hAnsi="Tahoma" w:cs="Tahoma"/>
          <w:spacing w:val="3"/>
          <w:sz w:val="20"/>
          <w:szCs w:val="20"/>
        </w:rPr>
        <w:t xml:space="preserve"> </w:t>
      </w:r>
      <w:r w:rsidRPr="00235119">
        <w:rPr>
          <w:rFonts w:ascii="Tahoma" w:eastAsia="Arial" w:hAnsi="Tahoma" w:cs="Tahoma"/>
          <w:sz w:val="20"/>
          <w:szCs w:val="20"/>
        </w:rPr>
        <w:t>1</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u</w:t>
      </w:r>
      <w:r w:rsidRPr="00235119">
        <w:rPr>
          <w:rFonts w:ascii="Tahoma" w:eastAsia="Arial" w:hAnsi="Tahoma" w:cs="Tahoma"/>
          <w:spacing w:val="1"/>
          <w:sz w:val="20"/>
          <w:szCs w:val="20"/>
        </w:rPr>
        <w:t>r</w:t>
      </w:r>
      <w:r w:rsidRPr="00235119">
        <w:rPr>
          <w:rFonts w:ascii="Tahoma" w:eastAsia="Arial" w:hAnsi="Tahoma" w:cs="Tahoma"/>
          <w:sz w:val="20"/>
          <w:szCs w:val="20"/>
        </w:rPr>
        <w:t>o.</w:t>
      </w:r>
    </w:p>
    <w:p w14:paraId="5290B697" w14:textId="77777777" w:rsidR="00235119" w:rsidRPr="00235119" w:rsidRDefault="00235119" w:rsidP="008D0D55">
      <w:pPr>
        <w:widowControl/>
        <w:numPr>
          <w:ilvl w:val="0"/>
          <w:numId w:val="82"/>
        </w:numPr>
        <w:spacing w:after="0" w:line="240" w:lineRule="auto"/>
        <w:ind w:right="-2"/>
        <w:contextualSpacing/>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očn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5</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l</w:t>
      </w:r>
      <w:r w:rsidRPr="00235119">
        <w:rPr>
          <w:rFonts w:ascii="Tahoma" w:eastAsia="Arial" w:hAnsi="Tahoma" w:cs="Tahoma"/>
          <w:sz w:val="20"/>
          <w:szCs w:val="20"/>
        </w:rPr>
        <w:t>u</w:t>
      </w:r>
      <w:r w:rsidRPr="00235119">
        <w:rPr>
          <w:rFonts w:ascii="Tahoma" w:eastAsia="Arial" w:hAnsi="Tahoma" w:cs="Tahoma"/>
          <w:spacing w:val="-2"/>
          <w:sz w:val="20"/>
          <w:szCs w:val="20"/>
        </w:rPr>
        <w:t>x</w:t>
      </w:r>
      <w:r w:rsidRPr="00235119">
        <w:rPr>
          <w:rFonts w:ascii="Tahoma" w:eastAsia="Arial" w:hAnsi="Tahoma" w:cs="Tahoma"/>
          <w:spacing w:val="2"/>
          <w:sz w:val="20"/>
          <w:szCs w:val="20"/>
        </w:rPr>
        <w:t>o</w:t>
      </w:r>
      <w:r w:rsidRPr="00235119">
        <w:rPr>
          <w:rFonts w:ascii="Tahoma" w:eastAsia="Arial" w:hAnsi="Tahoma" w:cs="Tahoma"/>
          <w:sz w:val="20"/>
          <w:szCs w:val="20"/>
        </w:rPr>
        <w:t>v</w:t>
      </w:r>
    </w:p>
    <w:p w14:paraId="14B99E9E" w14:textId="77777777" w:rsidR="00235119" w:rsidRPr="00235119" w:rsidRDefault="00235119" w:rsidP="008D0D55">
      <w:pPr>
        <w:widowControl/>
        <w:numPr>
          <w:ilvl w:val="0"/>
          <w:numId w:val="82"/>
        </w:numPr>
        <w:spacing w:after="0" w:line="240" w:lineRule="exact"/>
        <w:ind w:right="-2"/>
        <w:contextualSpacing/>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h</w:t>
      </w:r>
      <w:r w:rsidRPr="00235119">
        <w:rPr>
          <w:rFonts w:ascii="Tahoma" w:eastAsia="Arial" w:hAnsi="Tahoma" w:cs="Tahoma"/>
          <w:spacing w:val="-1"/>
          <w:sz w:val="20"/>
          <w:szCs w:val="20"/>
        </w:rPr>
        <w:t>i</w:t>
      </w:r>
      <w:r w:rsidRPr="00235119">
        <w:rPr>
          <w:rFonts w:ascii="Tahoma" w:eastAsia="Arial" w:hAnsi="Tahoma" w:cs="Tahoma"/>
          <w:sz w:val="20"/>
          <w:szCs w:val="20"/>
        </w:rPr>
        <w:t>d</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t</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s</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apa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5</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2"/>
          <w:sz w:val="20"/>
          <w:szCs w:val="20"/>
        </w:rPr>
        <w:t>x</w:t>
      </w:r>
      <w:r w:rsidRPr="00235119">
        <w:rPr>
          <w:rFonts w:ascii="Tahoma" w:eastAsia="Arial" w:hAnsi="Tahoma" w:cs="Tahoma"/>
          <w:sz w:val="20"/>
          <w:szCs w:val="20"/>
        </w:rPr>
        <w:t>ov</w:t>
      </w:r>
    </w:p>
    <w:p w14:paraId="3006CC1F" w14:textId="77777777" w:rsidR="00235119" w:rsidRPr="00235119" w:rsidRDefault="00235119" w:rsidP="008D0D55">
      <w:pPr>
        <w:widowControl/>
        <w:numPr>
          <w:ilvl w:val="0"/>
          <w:numId w:val="82"/>
        </w:numPr>
        <w:spacing w:before="1" w:after="0" w:line="240" w:lineRule="auto"/>
        <w:ind w:right="140"/>
        <w:contextualSpacing/>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5</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2"/>
          <w:sz w:val="20"/>
          <w:szCs w:val="20"/>
        </w:rPr>
        <w:t>x</w:t>
      </w:r>
      <w:r w:rsidRPr="00235119">
        <w:rPr>
          <w:rFonts w:ascii="Tahoma" w:eastAsia="Arial" w:hAnsi="Tahoma" w:cs="Tahoma"/>
          <w:sz w:val="20"/>
          <w:szCs w:val="20"/>
        </w:rPr>
        <w:t>ov</w:t>
      </w:r>
    </w:p>
    <w:p w14:paraId="0FD187FF" w14:textId="77777777" w:rsidR="00235119" w:rsidRPr="00235119" w:rsidRDefault="00235119" w:rsidP="008D0D55">
      <w:pPr>
        <w:widowControl/>
        <w:numPr>
          <w:ilvl w:val="0"/>
          <w:numId w:val="82"/>
        </w:numPr>
        <w:spacing w:after="0" w:line="240" w:lineRule="exact"/>
        <w:ind w:right="-2"/>
        <w:contextualSpacing/>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m</w:t>
      </w:r>
      <w:r w:rsidRPr="00235119">
        <w:rPr>
          <w:rFonts w:ascii="Tahoma" w:eastAsia="Arial" w:hAnsi="Tahoma" w:cs="Tahoma"/>
          <w:sz w:val="20"/>
          <w:szCs w:val="20"/>
        </w:rPr>
        <w:t xml:space="preserve">est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15</w:t>
      </w:r>
      <w:r w:rsidRPr="00235119">
        <w:rPr>
          <w:rFonts w:ascii="Tahoma" w:eastAsia="Arial" w:hAnsi="Tahoma" w:cs="Tahoma"/>
          <w:spacing w:val="-1"/>
          <w:sz w:val="20"/>
          <w:szCs w:val="20"/>
        </w:rPr>
        <w:t xml:space="preserve"> l</w:t>
      </w:r>
      <w:r w:rsidRPr="00235119">
        <w:rPr>
          <w:rFonts w:ascii="Tahoma" w:eastAsia="Arial" w:hAnsi="Tahoma" w:cs="Tahoma"/>
          <w:sz w:val="20"/>
          <w:szCs w:val="20"/>
        </w:rPr>
        <w:t>u</w:t>
      </w:r>
      <w:r w:rsidRPr="00235119">
        <w:rPr>
          <w:rFonts w:ascii="Tahoma" w:eastAsia="Arial" w:hAnsi="Tahoma" w:cs="Tahoma"/>
          <w:spacing w:val="-2"/>
          <w:sz w:val="20"/>
          <w:szCs w:val="20"/>
        </w:rPr>
        <w:t>x</w:t>
      </w:r>
      <w:r w:rsidRPr="00235119">
        <w:rPr>
          <w:rFonts w:ascii="Tahoma" w:eastAsia="Arial" w:hAnsi="Tahoma" w:cs="Tahoma"/>
          <w:spacing w:val="2"/>
          <w:sz w:val="20"/>
          <w:szCs w:val="20"/>
        </w:rPr>
        <w:t>o</w:t>
      </w:r>
      <w:r w:rsidRPr="00235119">
        <w:rPr>
          <w:rFonts w:ascii="Tahoma" w:eastAsia="Arial" w:hAnsi="Tahoma" w:cs="Tahoma"/>
          <w:sz w:val="20"/>
          <w:szCs w:val="20"/>
        </w:rPr>
        <w:t>v</w:t>
      </w:r>
    </w:p>
    <w:p w14:paraId="745B0718" w14:textId="77777777" w:rsidR="00235119" w:rsidRPr="00235119" w:rsidRDefault="00235119" w:rsidP="00235119">
      <w:pPr>
        <w:ind w:right="192"/>
        <w:jc w:val="both"/>
        <w:rPr>
          <w:rFonts w:ascii="Arial" w:eastAsia="Arial" w:hAnsi="Arial" w:cs="Arial"/>
        </w:rPr>
      </w:pPr>
    </w:p>
    <w:p w14:paraId="632C0C2B" w14:textId="77777777" w:rsidR="00235119" w:rsidRPr="00235119" w:rsidRDefault="00235119" w:rsidP="00235119">
      <w:pPr>
        <w:ind w:right="192"/>
        <w:jc w:val="both"/>
        <w:rPr>
          <w:rFonts w:ascii="Tahoma" w:eastAsia="Arial" w:hAnsi="Tahoma" w:cs="Tahoma"/>
          <w:sz w:val="20"/>
          <w:szCs w:val="20"/>
        </w:rPr>
      </w:pPr>
      <w:r w:rsidRPr="00235119">
        <w:rPr>
          <w:rFonts w:ascii="Tahoma" w:eastAsia="Arial" w:hAnsi="Tahoma" w:cs="Tahoma"/>
          <w:spacing w:val="-1"/>
          <w:sz w:val="20"/>
          <w:szCs w:val="20"/>
        </w:rPr>
        <w:t>El</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čne</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porabnike</w:t>
      </w:r>
      <w:r w:rsidRPr="00235119">
        <w:rPr>
          <w:rFonts w:ascii="Tahoma" w:eastAsia="Arial" w:hAnsi="Tahoma" w:cs="Tahoma"/>
          <w:spacing w:val="4"/>
          <w:sz w:val="20"/>
          <w:szCs w:val="20"/>
        </w:rPr>
        <w:t xml:space="preserve"> </w:t>
      </w:r>
      <w:r w:rsidRPr="00235119">
        <w:rPr>
          <w:rFonts w:ascii="Tahoma" w:eastAsia="Arial" w:hAnsi="Tahoma" w:cs="Tahoma"/>
          <w:sz w:val="20"/>
          <w:szCs w:val="20"/>
        </w:rPr>
        <w:t>v</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dap</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ede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z w:val="20"/>
          <w:szCs w:val="20"/>
        </w:rPr>
        <w:t>na</w:t>
      </w:r>
      <w:r w:rsidRPr="00235119">
        <w:rPr>
          <w:rFonts w:ascii="Tahoma" w:eastAsia="Arial" w:hAnsi="Tahoma" w:cs="Tahoma"/>
          <w:spacing w:val="4"/>
          <w:sz w:val="20"/>
          <w:szCs w:val="20"/>
        </w:rPr>
        <w:t xml:space="preserve"> </w:t>
      </w:r>
      <w:r w:rsidRPr="00235119">
        <w:rPr>
          <w:rFonts w:ascii="Tahoma" w:eastAsia="Arial" w:hAnsi="Tahoma" w:cs="Tahoma"/>
          <w:sz w:val="20"/>
          <w:szCs w:val="20"/>
        </w:rPr>
        <w:t>no</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N</w:t>
      </w:r>
      <w:r w:rsidRPr="00235119">
        <w:rPr>
          <w:rFonts w:ascii="Tahoma" w:eastAsia="Arial" w:hAnsi="Tahoma" w:cs="Tahoma"/>
          <w:sz w:val="20"/>
          <w:szCs w:val="20"/>
        </w:rPr>
        <w:t>ape</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bo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edena</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3"/>
          <w:sz w:val="20"/>
          <w:szCs w:val="20"/>
        </w:rPr>
        <w:t xml:space="preserve"> </w:t>
      </w:r>
      <w:r w:rsidRPr="00235119">
        <w:rPr>
          <w:rFonts w:ascii="Tahoma" w:eastAsia="Arial" w:hAnsi="Tahoma" w:cs="Tahoma"/>
          <w:sz w:val="20"/>
          <w:szCs w:val="20"/>
        </w:rPr>
        <w:t>pe</w:t>
      </w:r>
      <w:r w:rsidRPr="00235119">
        <w:rPr>
          <w:rFonts w:ascii="Tahoma" w:eastAsia="Arial" w:hAnsi="Tahoma" w:cs="Tahoma"/>
          <w:spacing w:val="1"/>
          <w:sz w:val="20"/>
          <w:szCs w:val="20"/>
        </w:rPr>
        <w:t>r</w:t>
      </w:r>
      <w:r w:rsidRPr="00235119">
        <w:rPr>
          <w:rFonts w:ascii="Tahoma" w:eastAsia="Arial" w:hAnsi="Tahoma" w:cs="Tahoma"/>
          <w:spacing w:val="3"/>
          <w:sz w:val="20"/>
          <w:szCs w:val="20"/>
        </w:rPr>
        <w:t>f</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li</w:t>
      </w:r>
      <w:r w:rsidRPr="00235119">
        <w:rPr>
          <w:rFonts w:ascii="Tahoma" w:eastAsia="Arial" w:hAnsi="Tahoma" w:cs="Tahoma"/>
          <w:sz w:val="20"/>
          <w:szCs w:val="20"/>
        </w:rPr>
        <w:t>cah</w:t>
      </w:r>
      <w:r w:rsidRPr="00235119">
        <w:rPr>
          <w:rFonts w:ascii="Tahoma" w:eastAsia="Arial" w:hAnsi="Tahoma" w:cs="Tahoma"/>
          <w:spacing w:val="3"/>
          <w:sz w:val="20"/>
          <w:szCs w:val="20"/>
        </w:rPr>
        <w:t xml:space="preserve"> </w:t>
      </w:r>
      <w:r w:rsidRPr="00235119">
        <w:rPr>
          <w:rFonts w:ascii="Tahoma" w:eastAsia="Arial" w:hAnsi="Tahoma" w:cs="Tahoma"/>
          <w:sz w:val="20"/>
          <w:szCs w:val="20"/>
        </w:rPr>
        <w:t>nad</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k</w:t>
      </w:r>
      <w:r w:rsidRPr="00235119">
        <w:rPr>
          <w:rFonts w:ascii="Tahoma" w:eastAsia="Arial" w:hAnsi="Tahoma" w:cs="Tahoma"/>
          <w:sz w:val="20"/>
          <w:szCs w:val="20"/>
        </w:rPr>
        <w:t>unda</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3"/>
          <w:sz w:val="20"/>
          <w:szCs w:val="20"/>
        </w:rPr>
        <w:t>i</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opom</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er</w:t>
      </w:r>
      <w:r w:rsidRPr="00235119">
        <w:rPr>
          <w:rFonts w:ascii="Tahoma" w:eastAsia="Arial" w:hAnsi="Tahoma" w:cs="Tahoma"/>
          <w:spacing w:val="4"/>
          <w:sz w:val="20"/>
          <w:szCs w:val="20"/>
        </w:rPr>
        <w:t xml:space="preserve"> </w:t>
      </w:r>
      <w:r w:rsidRPr="00235119">
        <w:rPr>
          <w:rFonts w:ascii="Tahoma" w:eastAsia="Arial" w:hAnsi="Tahoma" w:cs="Tahoma"/>
          <w:sz w:val="20"/>
          <w:szCs w:val="20"/>
        </w:rPr>
        <w:t>po</w:t>
      </w:r>
      <w:r w:rsidRPr="00235119">
        <w:rPr>
          <w:rFonts w:ascii="Tahoma" w:eastAsia="Arial" w:hAnsi="Tahoma" w:cs="Tahoma"/>
          <w:spacing w:val="3"/>
          <w:sz w:val="20"/>
          <w:szCs w:val="20"/>
        </w:rPr>
        <w:t xml:space="preserve"> </w:t>
      </w:r>
      <w:r w:rsidRPr="00235119">
        <w:rPr>
          <w:rFonts w:ascii="Tahoma" w:eastAsia="Arial" w:hAnsi="Tahoma" w:cs="Tahoma"/>
          <w:sz w:val="20"/>
          <w:szCs w:val="20"/>
        </w:rPr>
        <w:t>no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z w:val="20"/>
          <w:szCs w:val="20"/>
        </w:rPr>
        <w:t>pa</w:t>
      </w:r>
      <w:r w:rsidRPr="00235119">
        <w:rPr>
          <w:rFonts w:ascii="Tahoma" w:eastAsia="Arial" w:hAnsi="Tahoma" w:cs="Tahoma"/>
          <w:spacing w:val="1"/>
          <w:sz w:val="20"/>
          <w:szCs w:val="20"/>
        </w:rPr>
        <w:t>r</w:t>
      </w:r>
      <w:r w:rsidRPr="00235119">
        <w:rPr>
          <w:rFonts w:ascii="Tahoma" w:eastAsia="Arial" w:hAnsi="Tahoma" w:cs="Tahoma"/>
          <w:sz w:val="20"/>
          <w:szCs w:val="20"/>
        </w:rPr>
        <w:t>ape</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2"/>
          <w:sz w:val="20"/>
          <w:szCs w:val="20"/>
        </w:rPr>
        <w:t>k</w:t>
      </w:r>
      <w:r w:rsidRPr="00235119">
        <w:rPr>
          <w:rFonts w:ascii="Tahoma" w:eastAsia="Arial" w:hAnsi="Tahoma" w:cs="Tahoma"/>
          <w:sz w:val="20"/>
          <w:szCs w:val="20"/>
        </w:rPr>
        <w:t>abe</w:t>
      </w:r>
      <w:r w:rsidRPr="00235119">
        <w:rPr>
          <w:rFonts w:ascii="Tahoma" w:eastAsia="Arial" w:hAnsi="Tahoma" w:cs="Tahoma"/>
          <w:spacing w:val="-1"/>
          <w:sz w:val="20"/>
          <w:szCs w:val="20"/>
        </w:rPr>
        <w:t>l</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2"/>
          <w:sz w:val="20"/>
          <w:szCs w:val="20"/>
        </w:rPr>
        <w:t>k</w:t>
      </w:r>
      <w:r w:rsidRPr="00235119">
        <w:rPr>
          <w:rFonts w:ascii="Tahoma" w:eastAsia="Arial" w:hAnsi="Tahoma" w:cs="Tahoma"/>
          <w:sz w:val="20"/>
          <w:szCs w:val="20"/>
        </w:rPr>
        <w:t>ana</w:t>
      </w:r>
      <w:r w:rsidRPr="00235119">
        <w:rPr>
          <w:rFonts w:ascii="Tahoma" w:eastAsia="Arial" w:hAnsi="Tahoma" w:cs="Tahoma"/>
          <w:spacing w:val="-1"/>
          <w:sz w:val="20"/>
          <w:szCs w:val="20"/>
        </w:rPr>
        <w:t>li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pa</w:t>
      </w:r>
      <w:r w:rsidRPr="00235119">
        <w:rPr>
          <w:rFonts w:ascii="Tahoma" w:eastAsia="Arial" w:hAnsi="Tahoma" w:cs="Tahoma"/>
          <w:spacing w:val="1"/>
          <w:sz w:val="20"/>
          <w:szCs w:val="20"/>
        </w:rPr>
        <w:t xml:space="preserve"> </w:t>
      </w:r>
      <w:r w:rsidRPr="00235119">
        <w:rPr>
          <w:rFonts w:ascii="Tahoma" w:eastAsia="Arial" w:hAnsi="Tahoma" w:cs="Tahoma"/>
          <w:sz w:val="20"/>
          <w:szCs w:val="20"/>
        </w:rPr>
        <w:t>pod</w:t>
      </w:r>
      <w:r w:rsidRPr="00235119">
        <w:rPr>
          <w:rFonts w:ascii="Tahoma" w:eastAsia="Arial" w:hAnsi="Tahoma" w:cs="Tahoma"/>
          <w:spacing w:val="-3"/>
          <w:sz w:val="20"/>
          <w:szCs w:val="20"/>
        </w:rPr>
        <w:t>o</w:t>
      </w:r>
      <w:r w:rsidRPr="00235119">
        <w:rPr>
          <w:rFonts w:ascii="Tahoma" w:eastAsia="Arial" w:hAnsi="Tahoma" w:cs="Tahoma"/>
          <w:spacing w:val="-2"/>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z w:val="20"/>
          <w:szCs w:val="20"/>
        </w:rPr>
        <w:t>V</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 xml:space="preserve"> m</w:t>
      </w:r>
      <w:r w:rsidRPr="00235119">
        <w:rPr>
          <w:rFonts w:ascii="Tahoma" w:eastAsia="Arial" w:hAnsi="Tahoma" w:cs="Tahoma"/>
          <w:spacing w:val="-3"/>
          <w:sz w:val="20"/>
          <w:szCs w:val="20"/>
        </w:rPr>
        <w:t>o</w:t>
      </w:r>
      <w:r w:rsidRPr="00235119">
        <w:rPr>
          <w:rFonts w:ascii="Tahoma" w:eastAsia="Arial" w:hAnsi="Tahoma" w:cs="Tahoma"/>
          <w:sz w:val="20"/>
          <w:szCs w:val="20"/>
        </w:rPr>
        <w:t>n</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ni pa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p</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 xml:space="preserve">ni </w:t>
      </w:r>
      <w:r w:rsidRPr="00235119">
        <w:rPr>
          <w:rFonts w:ascii="Tahoma" w:eastAsia="Arial" w:hAnsi="Tahoma" w:cs="Tahoma"/>
          <w:spacing w:val="2"/>
          <w:sz w:val="20"/>
          <w:szCs w:val="20"/>
        </w:rPr>
        <w:t>k</w:t>
      </w:r>
      <w:r w:rsidRPr="00235119">
        <w:rPr>
          <w:rFonts w:ascii="Tahoma" w:eastAsia="Arial" w:hAnsi="Tahoma" w:cs="Tahoma"/>
          <w:sz w:val="20"/>
          <w:szCs w:val="20"/>
        </w:rPr>
        <w:t>ana</w:t>
      </w:r>
      <w:r w:rsidRPr="00235119">
        <w:rPr>
          <w:rFonts w:ascii="Tahoma" w:eastAsia="Arial" w:hAnsi="Tahoma" w:cs="Tahoma"/>
          <w:spacing w:val="-1"/>
          <w:sz w:val="20"/>
          <w:szCs w:val="20"/>
        </w:rPr>
        <w:t>l</w:t>
      </w:r>
      <w:r w:rsidRPr="00235119">
        <w:rPr>
          <w:rFonts w:ascii="Tahoma" w:eastAsia="Arial" w:hAnsi="Tahoma" w:cs="Tahoma"/>
          <w:sz w:val="20"/>
          <w:szCs w:val="20"/>
        </w:rPr>
        <w:t>i ob</w:t>
      </w:r>
      <w:r w:rsidRPr="00235119">
        <w:rPr>
          <w:rFonts w:ascii="Tahoma" w:eastAsia="Arial" w:hAnsi="Tahoma" w:cs="Tahoma"/>
          <w:spacing w:val="3"/>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ah.</w:t>
      </w:r>
    </w:p>
    <w:p w14:paraId="2BDBAF8E" w14:textId="77777777" w:rsidR="00235119" w:rsidRPr="00235119" w:rsidRDefault="00235119" w:rsidP="00235119">
      <w:pPr>
        <w:ind w:right="190"/>
        <w:jc w:val="both"/>
        <w:rPr>
          <w:rFonts w:ascii="Tahoma" w:eastAsia="Arial" w:hAnsi="Tahoma" w:cs="Tahoma"/>
          <w:sz w:val="20"/>
          <w:szCs w:val="20"/>
        </w:rPr>
      </w:pPr>
      <w:r w:rsidRPr="00235119">
        <w:rPr>
          <w:rFonts w:ascii="Tahoma" w:eastAsia="Arial" w:hAnsi="Tahoma" w:cs="Tahoma"/>
          <w:spacing w:val="-1"/>
          <w:sz w:val="20"/>
          <w:szCs w:val="20"/>
          <w:u w:val="single"/>
        </w:rPr>
        <w:t>El</w:t>
      </w:r>
      <w:r w:rsidRPr="00235119">
        <w:rPr>
          <w:rFonts w:ascii="Tahoma" w:eastAsia="Arial" w:hAnsi="Tahoma" w:cs="Tahoma"/>
          <w:sz w:val="20"/>
          <w:szCs w:val="20"/>
          <w:u w:val="single"/>
        </w:rPr>
        <w:t>e</w:t>
      </w:r>
      <w:r w:rsidRPr="00235119">
        <w:rPr>
          <w:rFonts w:ascii="Tahoma" w:eastAsia="Arial" w:hAnsi="Tahoma" w:cs="Tahoma"/>
          <w:spacing w:val="2"/>
          <w:sz w:val="20"/>
          <w:szCs w:val="20"/>
          <w:u w:val="single"/>
        </w:rPr>
        <w:t>k</w:t>
      </w:r>
      <w:r w:rsidRPr="00235119">
        <w:rPr>
          <w:rFonts w:ascii="Tahoma" w:eastAsia="Arial" w:hAnsi="Tahoma" w:cs="Tahoma"/>
          <w:spacing w:val="-1"/>
          <w:sz w:val="20"/>
          <w:szCs w:val="20"/>
          <w:u w:val="single"/>
        </w:rPr>
        <w:t>t</w:t>
      </w:r>
      <w:r w:rsidRPr="00235119">
        <w:rPr>
          <w:rFonts w:ascii="Tahoma" w:eastAsia="Arial" w:hAnsi="Tahoma" w:cs="Tahoma"/>
          <w:spacing w:val="1"/>
          <w:sz w:val="20"/>
          <w:szCs w:val="20"/>
          <w:u w:val="single"/>
        </w:rPr>
        <w:t>r</w:t>
      </w:r>
      <w:r w:rsidRPr="00235119">
        <w:rPr>
          <w:rFonts w:ascii="Tahoma" w:eastAsia="Arial" w:hAnsi="Tahoma" w:cs="Tahoma"/>
          <w:spacing w:val="-1"/>
          <w:sz w:val="20"/>
          <w:szCs w:val="20"/>
          <w:u w:val="single"/>
        </w:rPr>
        <w:t>i</w:t>
      </w:r>
      <w:r w:rsidRPr="00235119">
        <w:rPr>
          <w:rFonts w:ascii="Tahoma" w:eastAsia="Arial" w:hAnsi="Tahoma" w:cs="Tahoma"/>
          <w:sz w:val="20"/>
          <w:szCs w:val="20"/>
          <w:u w:val="single"/>
        </w:rPr>
        <w:t>čne</w:t>
      </w:r>
      <w:r w:rsidRPr="00235119">
        <w:rPr>
          <w:rFonts w:ascii="Tahoma" w:eastAsia="Arial" w:hAnsi="Tahoma" w:cs="Tahoma"/>
          <w:spacing w:val="61"/>
          <w:sz w:val="20"/>
          <w:szCs w:val="20"/>
          <w:u w:val="single"/>
        </w:rPr>
        <w:t xml:space="preserve"> </w:t>
      </w:r>
      <w:r w:rsidRPr="00235119">
        <w:rPr>
          <w:rFonts w:ascii="Tahoma" w:eastAsia="Arial" w:hAnsi="Tahoma" w:cs="Tahoma"/>
          <w:spacing w:val="-1"/>
          <w:sz w:val="20"/>
          <w:szCs w:val="20"/>
          <w:u w:val="single"/>
        </w:rPr>
        <w:t>i</w:t>
      </w:r>
      <w:r w:rsidRPr="00235119">
        <w:rPr>
          <w:rFonts w:ascii="Tahoma" w:eastAsia="Arial" w:hAnsi="Tahoma" w:cs="Tahoma"/>
          <w:sz w:val="20"/>
          <w:szCs w:val="20"/>
          <w:u w:val="single"/>
        </w:rPr>
        <w:t>ns</w:t>
      </w:r>
      <w:r w:rsidRPr="00235119">
        <w:rPr>
          <w:rFonts w:ascii="Tahoma" w:eastAsia="Arial" w:hAnsi="Tahoma" w:cs="Tahoma"/>
          <w:spacing w:val="1"/>
          <w:sz w:val="20"/>
          <w:szCs w:val="20"/>
          <w:u w:val="single"/>
        </w:rPr>
        <w:t>t</w:t>
      </w:r>
      <w:r w:rsidRPr="00235119">
        <w:rPr>
          <w:rFonts w:ascii="Tahoma" w:eastAsia="Arial" w:hAnsi="Tahoma" w:cs="Tahoma"/>
          <w:sz w:val="20"/>
          <w:szCs w:val="20"/>
          <w:u w:val="single"/>
        </w:rPr>
        <w:t>a</w:t>
      </w:r>
      <w:r w:rsidRPr="00235119">
        <w:rPr>
          <w:rFonts w:ascii="Tahoma" w:eastAsia="Arial" w:hAnsi="Tahoma" w:cs="Tahoma"/>
          <w:spacing w:val="-1"/>
          <w:sz w:val="20"/>
          <w:szCs w:val="20"/>
          <w:u w:val="single"/>
        </w:rPr>
        <w:t>l</w:t>
      </w:r>
      <w:r w:rsidRPr="00235119">
        <w:rPr>
          <w:rFonts w:ascii="Tahoma" w:eastAsia="Arial" w:hAnsi="Tahoma" w:cs="Tahoma"/>
          <w:sz w:val="20"/>
          <w:szCs w:val="20"/>
          <w:u w:val="single"/>
        </w:rPr>
        <w:t>ac</w:t>
      </w:r>
      <w:r w:rsidRPr="00235119">
        <w:rPr>
          <w:rFonts w:ascii="Tahoma" w:eastAsia="Arial" w:hAnsi="Tahoma" w:cs="Tahoma"/>
          <w:spacing w:val="-1"/>
          <w:sz w:val="20"/>
          <w:szCs w:val="20"/>
          <w:u w:val="single"/>
        </w:rPr>
        <w:t>i</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e</w:t>
      </w:r>
      <w:r w:rsidRPr="00235119">
        <w:rPr>
          <w:rFonts w:ascii="Tahoma" w:eastAsia="Arial" w:hAnsi="Tahoma" w:cs="Tahoma"/>
          <w:spacing w:val="61"/>
          <w:sz w:val="20"/>
          <w:szCs w:val="20"/>
          <w:u w:val="single"/>
        </w:rPr>
        <w:t xml:space="preserve"> </w:t>
      </w:r>
      <w:r w:rsidRPr="00235119">
        <w:rPr>
          <w:rFonts w:ascii="Tahoma" w:eastAsia="Arial" w:hAnsi="Tahoma" w:cs="Tahoma"/>
          <w:spacing w:val="-2"/>
          <w:sz w:val="20"/>
          <w:szCs w:val="20"/>
          <w:u w:val="single"/>
        </w:rPr>
        <w:t>z</w:t>
      </w:r>
      <w:r w:rsidRPr="00235119">
        <w:rPr>
          <w:rFonts w:ascii="Tahoma" w:eastAsia="Arial" w:hAnsi="Tahoma" w:cs="Tahoma"/>
          <w:sz w:val="20"/>
          <w:szCs w:val="20"/>
          <w:u w:val="single"/>
        </w:rPr>
        <w:t>a</w:t>
      </w:r>
      <w:r w:rsidRPr="00235119">
        <w:rPr>
          <w:rFonts w:ascii="Tahoma" w:eastAsia="Arial" w:hAnsi="Tahoma" w:cs="Tahoma"/>
          <w:spacing w:val="61"/>
          <w:sz w:val="20"/>
          <w:szCs w:val="20"/>
          <w:u w:val="single"/>
        </w:rPr>
        <w:t xml:space="preserve"> </w:t>
      </w:r>
      <w:r w:rsidRPr="00235119">
        <w:rPr>
          <w:rFonts w:ascii="Tahoma" w:eastAsia="Arial" w:hAnsi="Tahoma" w:cs="Tahoma"/>
          <w:sz w:val="20"/>
          <w:szCs w:val="20"/>
          <w:u w:val="single"/>
        </w:rPr>
        <w:t>s</w:t>
      </w:r>
      <w:r w:rsidRPr="00235119">
        <w:rPr>
          <w:rFonts w:ascii="Tahoma" w:eastAsia="Arial" w:hAnsi="Tahoma" w:cs="Tahoma"/>
          <w:spacing w:val="1"/>
          <w:sz w:val="20"/>
          <w:szCs w:val="20"/>
          <w:u w:val="single"/>
        </w:rPr>
        <w:t>tr</w:t>
      </w:r>
      <w:r w:rsidRPr="00235119">
        <w:rPr>
          <w:rFonts w:ascii="Tahoma" w:eastAsia="Arial" w:hAnsi="Tahoma" w:cs="Tahoma"/>
          <w:spacing w:val="-3"/>
          <w:sz w:val="20"/>
          <w:szCs w:val="20"/>
          <w:u w:val="single"/>
        </w:rPr>
        <w:t>o</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ne</w:t>
      </w:r>
      <w:r w:rsidRPr="00235119">
        <w:rPr>
          <w:rFonts w:ascii="Tahoma" w:eastAsia="Arial" w:hAnsi="Tahoma" w:cs="Tahoma"/>
          <w:spacing w:val="61"/>
          <w:sz w:val="20"/>
          <w:szCs w:val="20"/>
          <w:u w:val="single"/>
        </w:rPr>
        <w:t xml:space="preserve"> </w:t>
      </w:r>
      <w:r w:rsidRPr="00235119">
        <w:rPr>
          <w:rFonts w:ascii="Tahoma" w:eastAsia="Arial" w:hAnsi="Tahoma" w:cs="Tahoma"/>
          <w:sz w:val="20"/>
          <w:szCs w:val="20"/>
          <w:u w:val="single"/>
        </w:rPr>
        <w:t>nap</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v</w:t>
      </w:r>
      <w:r w:rsidRPr="00235119">
        <w:rPr>
          <w:rFonts w:ascii="Tahoma" w:eastAsia="Arial" w:hAnsi="Tahoma" w:cs="Tahoma"/>
          <w:sz w:val="20"/>
          <w:szCs w:val="20"/>
          <w:u w:val="single"/>
        </w:rPr>
        <w:t>e</w:t>
      </w:r>
      <w:r w:rsidRPr="00235119">
        <w:rPr>
          <w:rFonts w:ascii="Tahoma" w:eastAsia="Arial" w:hAnsi="Tahoma" w:cs="Tahoma"/>
          <w:spacing w:val="61"/>
          <w:sz w:val="20"/>
          <w:szCs w:val="20"/>
        </w:rPr>
        <w:t xml:space="preserve"> </w:t>
      </w:r>
      <w:r w:rsidRPr="00235119">
        <w:rPr>
          <w:rFonts w:ascii="Tahoma" w:eastAsia="Arial" w:hAnsi="Tahoma" w:cs="Tahoma"/>
          <w:sz w:val="20"/>
          <w:szCs w:val="20"/>
        </w:rPr>
        <w:t>v</w:t>
      </w:r>
      <w:r w:rsidRPr="00235119">
        <w:rPr>
          <w:rFonts w:ascii="Tahoma" w:eastAsia="Arial" w:hAnsi="Tahoma" w:cs="Tahoma"/>
          <w:spacing w:val="59"/>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j</w:t>
      </w:r>
      <w:r w:rsidRPr="00235119">
        <w:rPr>
          <w:rFonts w:ascii="Tahoma" w:eastAsia="Arial" w:hAnsi="Tahoma" w:cs="Tahoma"/>
          <w:sz w:val="20"/>
          <w:szCs w:val="20"/>
        </w:rPr>
        <w:t>ek</w:t>
      </w:r>
      <w:r w:rsidRPr="00235119">
        <w:rPr>
          <w:rFonts w:ascii="Tahoma" w:eastAsia="Arial" w:hAnsi="Tahoma" w:cs="Tahoma"/>
          <w:spacing w:val="1"/>
          <w:sz w:val="20"/>
          <w:szCs w:val="20"/>
        </w:rPr>
        <w:t>t</w:t>
      </w:r>
      <w:r w:rsidRPr="00235119">
        <w:rPr>
          <w:rFonts w:ascii="Tahoma" w:eastAsia="Arial" w:hAnsi="Tahoma" w:cs="Tahoma"/>
          <w:sz w:val="20"/>
          <w:szCs w:val="20"/>
        </w:rPr>
        <w:t xml:space="preserve">u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ebno</w:t>
      </w:r>
      <w:r w:rsidRPr="00235119">
        <w:rPr>
          <w:rFonts w:ascii="Tahoma" w:eastAsia="Arial" w:hAnsi="Tahoma" w:cs="Tahoma"/>
          <w:spacing w:val="1"/>
          <w:sz w:val="20"/>
          <w:szCs w:val="20"/>
        </w:rPr>
        <w:t xml:space="preserve"> </w:t>
      </w:r>
      <w:r w:rsidRPr="00235119">
        <w:rPr>
          <w:rFonts w:ascii="Tahoma" w:eastAsia="Arial" w:hAnsi="Tahoma" w:cs="Tahoma"/>
          <w:sz w:val="20"/>
          <w:szCs w:val="20"/>
        </w:rPr>
        <w:t>u</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ad</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z izvajalcem strojnih inštalacij.</w:t>
      </w:r>
    </w:p>
    <w:p w14:paraId="25EA9D93" w14:textId="77777777" w:rsidR="00235119" w:rsidRPr="00235119" w:rsidRDefault="00235119" w:rsidP="00235119">
      <w:pPr>
        <w:ind w:right="190"/>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deno</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ene</w:t>
      </w:r>
      <w:r w:rsidRPr="00235119">
        <w:rPr>
          <w:rFonts w:ascii="Tahoma" w:eastAsia="Arial" w:hAnsi="Tahoma" w:cs="Tahoma"/>
          <w:spacing w:val="-2"/>
          <w:sz w:val="20"/>
          <w:szCs w:val="20"/>
        </w:rPr>
        <w:t>r</w:t>
      </w:r>
      <w:r w:rsidRPr="00235119">
        <w:rPr>
          <w:rFonts w:ascii="Tahoma" w:eastAsia="Arial" w:hAnsi="Tahoma" w:cs="Tahoma"/>
          <w:spacing w:val="2"/>
          <w:sz w:val="20"/>
          <w:szCs w:val="20"/>
        </w:rPr>
        <w:t>g</w:t>
      </w:r>
      <w:r w:rsidRPr="00235119">
        <w:rPr>
          <w:rFonts w:ascii="Tahoma" w:eastAsia="Arial" w:hAnsi="Tahoma" w:cs="Tahoma"/>
          <w:spacing w:val="-3"/>
          <w:sz w:val="20"/>
          <w:szCs w:val="20"/>
        </w:rPr>
        <w:t>e</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z w:val="20"/>
          <w:szCs w:val="20"/>
        </w:rPr>
        <w:t>ko</w:t>
      </w:r>
      <w:r w:rsidRPr="00235119">
        <w:rPr>
          <w:rFonts w:ascii="Tahoma" w:eastAsia="Arial" w:hAnsi="Tahoma" w:cs="Tahoma"/>
          <w:spacing w:val="1"/>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n</w:t>
      </w:r>
      <w:r w:rsidRPr="00235119">
        <w:rPr>
          <w:rFonts w:ascii="Tahoma" w:eastAsia="Arial" w:hAnsi="Tahoma" w:cs="Tahoma"/>
          <w:sz w:val="20"/>
          <w:szCs w:val="20"/>
        </w:rPr>
        <w:t>ap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nas</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z w:val="20"/>
          <w:szCs w:val="20"/>
        </w:rPr>
        <w:t>dn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nap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e: </w:t>
      </w:r>
    </w:p>
    <w:p w14:paraId="34ABD2B7" w14:textId="77777777" w:rsidR="00235119" w:rsidRPr="00235119" w:rsidRDefault="00235119" w:rsidP="008D0D55">
      <w:pPr>
        <w:widowControl/>
        <w:numPr>
          <w:ilvl w:val="0"/>
          <w:numId w:val="83"/>
        </w:numPr>
        <w:spacing w:before="26" w:after="0" w:line="360" w:lineRule="exact"/>
        <w:ind w:right="365"/>
        <w:contextualSpacing/>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san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ode</w:t>
      </w:r>
      <w:r w:rsidRPr="00235119">
        <w:rPr>
          <w:rFonts w:ascii="Tahoma" w:eastAsia="Arial" w:hAnsi="Tahoma" w:cs="Tahoma"/>
          <w:spacing w:val="1"/>
          <w:sz w:val="20"/>
          <w:szCs w:val="20"/>
        </w:rPr>
        <w:t xml:space="preserve"> (</w:t>
      </w:r>
      <w:r w:rsidRPr="00235119">
        <w:rPr>
          <w:rFonts w:ascii="Tahoma" w:eastAsia="Arial" w:hAnsi="Tahoma" w:cs="Tahoma"/>
          <w:sz w:val="20"/>
          <w:szCs w:val="20"/>
        </w:rPr>
        <w:t>bo</w:t>
      </w:r>
      <w:r w:rsidRPr="00235119">
        <w:rPr>
          <w:rFonts w:ascii="Tahoma" w:eastAsia="Arial" w:hAnsi="Tahoma" w:cs="Tahoma"/>
          <w:spacing w:val="1"/>
          <w:sz w:val="20"/>
          <w:szCs w:val="20"/>
        </w:rPr>
        <w:t>j</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w:t>
      </w:r>
    </w:p>
    <w:p w14:paraId="3EBF86CE" w14:textId="77777777" w:rsidR="00235119" w:rsidRPr="00235119" w:rsidRDefault="00235119" w:rsidP="008D0D55">
      <w:pPr>
        <w:widowControl/>
        <w:numPr>
          <w:ilvl w:val="0"/>
          <w:numId w:val="83"/>
        </w:numPr>
        <w:spacing w:after="0" w:line="220" w:lineRule="exact"/>
        <w:ind w:right="197"/>
        <w:contextualSpacing/>
        <w:jc w:val="both"/>
        <w:rPr>
          <w:rFonts w:ascii="Tahoma" w:eastAsia="Arial" w:hAnsi="Tahoma" w:cs="Tahoma"/>
          <w:sz w:val="20"/>
          <w:szCs w:val="20"/>
        </w:rPr>
      </w:pPr>
      <w:r w:rsidRPr="00235119">
        <w:rPr>
          <w:rFonts w:ascii="Tahoma" w:eastAsia="Arial" w:hAnsi="Tahoma" w:cs="Tahoma"/>
          <w:spacing w:val="-1"/>
          <w:sz w:val="20"/>
          <w:szCs w:val="20"/>
        </w:rPr>
        <w:t>Hl</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5"/>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15"/>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 xml:space="preserve">ov </w:t>
      </w:r>
      <w:r w:rsidRPr="00235119">
        <w:rPr>
          <w:rFonts w:ascii="Tahoma" w:eastAsia="Arial" w:hAnsi="Tahoma" w:cs="Tahoma"/>
          <w:spacing w:val="13"/>
          <w:sz w:val="20"/>
          <w:szCs w:val="20"/>
        </w:rPr>
        <w:t xml:space="preserve"> </w:t>
      </w:r>
      <w:r w:rsidRPr="00235119">
        <w:rPr>
          <w:rFonts w:ascii="Tahoma" w:eastAsia="Arial" w:hAnsi="Tahoma" w:cs="Tahoma"/>
          <w:spacing w:val="1"/>
          <w:sz w:val="20"/>
          <w:szCs w:val="20"/>
        </w:rPr>
        <w:t>(</w:t>
      </w:r>
      <w:r w:rsidRPr="00235119">
        <w:rPr>
          <w:rFonts w:ascii="Tahoma" w:eastAsia="Arial" w:hAnsi="Tahoma" w:cs="Tahoma"/>
          <w:spacing w:val="-2"/>
          <w:sz w:val="20"/>
          <w:szCs w:val="20"/>
        </w:rPr>
        <w:t>z</w:t>
      </w:r>
      <w:r w:rsidRPr="00235119">
        <w:rPr>
          <w:rFonts w:ascii="Tahoma" w:eastAsia="Arial" w:hAnsi="Tahoma" w:cs="Tahoma"/>
          <w:sz w:val="20"/>
          <w:szCs w:val="20"/>
        </w:rPr>
        <w:t>unan</w:t>
      </w:r>
      <w:r w:rsidRPr="00235119">
        <w:rPr>
          <w:rFonts w:ascii="Tahoma" w:eastAsia="Arial" w:hAnsi="Tahoma" w:cs="Tahoma"/>
          <w:spacing w:val="1"/>
          <w:sz w:val="20"/>
          <w:szCs w:val="20"/>
        </w:rPr>
        <w:t>j</w:t>
      </w:r>
      <w:r w:rsidRPr="00235119">
        <w:rPr>
          <w:rFonts w:ascii="Tahoma" w:eastAsia="Arial" w:hAnsi="Tahoma" w:cs="Tahoma"/>
          <w:sz w:val="20"/>
          <w:szCs w:val="20"/>
        </w:rPr>
        <w:t xml:space="preserve">i </w:t>
      </w:r>
      <w:r w:rsidRPr="00235119">
        <w:rPr>
          <w:rFonts w:ascii="Tahoma" w:eastAsia="Arial" w:hAnsi="Tahoma" w:cs="Tahoma"/>
          <w:spacing w:val="14"/>
          <w:sz w:val="20"/>
          <w:szCs w:val="20"/>
        </w:rPr>
        <w:t xml:space="preserve"> </w:t>
      </w:r>
      <w:r w:rsidRPr="00235119">
        <w:rPr>
          <w:rFonts w:ascii="Tahoma" w:eastAsia="Arial" w:hAnsi="Tahoma" w:cs="Tahoma"/>
          <w:sz w:val="20"/>
          <w:szCs w:val="20"/>
        </w:rPr>
        <w:t>h</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d</w:t>
      </w:r>
      <w:r w:rsidRPr="00235119">
        <w:rPr>
          <w:rFonts w:ascii="Tahoma" w:eastAsia="Arial" w:hAnsi="Tahoma" w:cs="Tahoma"/>
          <w:spacing w:val="1"/>
          <w:sz w:val="20"/>
          <w:szCs w:val="20"/>
        </w:rPr>
        <w:t>i</w:t>
      </w:r>
      <w:r w:rsidRPr="00235119">
        <w:rPr>
          <w:rFonts w:ascii="Tahoma" w:eastAsia="Arial" w:hAnsi="Tahoma" w:cs="Tahoma"/>
          <w:spacing w:val="-1"/>
          <w:sz w:val="20"/>
          <w:szCs w:val="20"/>
        </w:rPr>
        <w:t>l</w:t>
      </w:r>
      <w:r w:rsidRPr="00235119">
        <w:rPr>
          <w:rFonts w:ascii="Tahoma" w:eastAsia="Arial" w:hAnsi="Tahoma" w:cs="Tahoma"/>
          <w:sz w:val="20"/>
          <w:szCs w:val="20"/>
        </w:rPr>
        <w:t xml:space="preserve">ni </w:t>
      </w:r>
      <w:r w:rsidRPr="00235119">
        <w:rPr>
          <w:rFonts w:ascii="Tahoma" w:eastAsia="Arial" w:hAnsi="Tahoma" w:cs="Tahoma"/>
          <w:spacing w:val="14"/>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 </w:t>
      </w:r>
      <w:r w:rsidRPr="00235119">
        <w:rPr>
          <w:rFonts w:ascii="Tahoma" w:eastAsia="Arial" w:hAnsi="Tahoma" w:cs="Tahoma"/>
          <w:spacing w:val="16"/>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on</w:t>
      </w:r>
      <w:r w:rsidRPr="00235119">
        <w:rPr>
          <w:rFonts w:ascii="Tahoma" w:eastAsia="Arial" w:hAnsi="Tahoma" w:cs="Tahoma"/>
          <w:spacing w:val="-2"/>
          <w:sz w:val="20"/>
          <w:szCs w:val="20"/>
        </w:rPr>
        <w:t>v</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rj</w:t>
      </w:r>
      <w:r w:rsidRPr="00235119">
        <w:rPr>
          <w:rFonts w:ascii="Tahoma" w:eastAsia="Arial" w:hAnsi="Tahoma" w:cs="Tahoma"/>
          <w:sz w:val="20"/>
          <w:szCs w:val="20"/>
        </w:rPr>
        <w:t>i)</w:t>
      </w:r>
    </w:p>
    <w:p w14:paraId="54A35BE2" w14:textId="77777777" w:rsidR="00235119" w:rsidRPr="00235119" w:rsidRDefault="00235119" w:rsidP="00235119">
      <w:pPr>
        <w:widowControl/>
        <w:spacing w:after="0" w:line="220" w:lineRule="exact"/>
        <w:ind w:left="591" w:right="197"/>
        <w:contextualSpacing/>
        <w:jc w:val="both"/>
        <w:rPr>
          <w:rFonts w:ascii="Tahoma" w:eastAsia="Arial" w:hAnsi="Tahoma" w:cs="Tahoma"/>
          <w:sz w:val="20"/>
          <w:szCs w:val="20"/>
        </w:rPr>
      </w:pPr>
    </w:p>
    <w:p w14:paraId="1A08DF25" w14:textId="77777777" w:rsidR="00235119" w:rsidRPr="00235119" w:rsidRDefault="00235119" w:rsidP="00235119">
      <w:pPr>
        <w:ind w:right="377"/>
        <w:rPr>
          <w:rFonts w:ascii="Tahoma" w:eastAsia="Arial" w:hAnsi="Tahoma" w:cs="Tahoma"/>
          <w:sz w:val="20"/>
          <w:szCs w:val="20"/>
        </w:rPr>
      </w:pPr>
      <w:r w:rsidRPr="00235119">
        <w:rPr>
          <w:rFonts w:ascii="Tahoma" w:eastAsia="Arial" w:hAnsi="Tahoma" w:cs="Tahoma"/>
          <w:spacing w:val="1"/>
          <w:sz w:val="20"/>
          <w:szCs w:val="20"/>
          <w:u w:val="single"/>
        </w:rPr>
        <w:t>G</w:t>
      </w:r>
      <w:r w:rsidRPr="00235119">
        <w:rPr>
          <w:rFonts w:ascii="Tahoma" w:eastAsia="Arial" w:hAnsi="Tahoma" w:cs="Tahoma"/>
          <w:spacing w:val="-1"/>
          <w:sz w:val="20"/>
          <w:szCs w:val="20"/>
          <w:u w:val="single"/>
        </w:rPr>
        <w:t>l</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v</w:t>
      </w:r>
      <w:r w:rsidRPr="00235119">
        <w:rPr>
          <w:rFonts w:ascii="Tahoma" w:eastAsia="Arial" w:hAnsi="Tahoma" w:cs="Tahoma"/>
          <w:sz w:val="20"/>
          <w:szCs w:val="20"/>
          <w:u w:val="single"/>
        </w:rPr>
        <w:t>no</w:t>
      </w:r>
      <w:r w:rsidRPr="00235119">
        <w:rPr>
          <w:rFonts w:ascii="Tahoma" w:eastAsia="Arial" w:hAnsi="Tahoma" w:cs="Tahoma"/>
          <w:spacing w:val="1"/>
          <w:sz w:val="20"/>
          <w:szCs w:val="20"/>
          <w:u w:val="single"/>
        </w:rPr>
        <w:t xml:space="preserve"> </w:t>
      </w:r>
      <w:r w:rsidRPr="00235119">
        <w:rPr>
          <w:rFonts w:ascii="Tahoma" w:eastAsia="Arial" w:hAnsi="Tahoma" w:cs="Tahoma"/>
          <w:spacing w:val="-1"/>
          <w:sz w:val="20"/>
          <w:szCs w:val="20"/>
          <w:u w:val="single"/>
        </w:rPr>
        <w:t>i</w:t>
      </w:r>
      <w:r w:rsidRPr="00235119">
        <w:rPr>
          <w:rFonts w:ascii="Tahoma" w:eastAsia="Arial" w:hAnsi="Tahoma" w:cs="Tahoma"/>
          <w:spacing w:val="-2"/>
          <w:sz w:val="20"/>
          <w:szCs w:val="20"/>
          <w:u w:val="single"/>
        </w:rPr>
        <w:t>z</w:t>
      </w:r>
      <w:r w:rsidRPr="00235119">
        <w:rPr>
          <w:rFonts w:ascii="Tahoma" w:eastAsia="Arial" w:hAnsi="Tahoma" w:cs="Tahoma"/>
          <w:sz w:val="20"/>
          <w:szCs w:val="20"/>
          <w:u w:val="single"/>
        </w:rPr>
        <w:t>enač</w:t>
      </w:r>
      <w:r w:rsidRPr="00235119">
        <w:rPr>
          <w:rFonts w:ascii="Tahoma" w:eastAsia="Arial" w:hAnsi="Tahoma" w:cs="Tahoma"/>
          <w:spacing w:val="-1"/>
          <w:sz w:val="20"/>
          <w:szCs w:val="20"/>
          <w:u w:val="single"/>
        </w:rPr>
        <w:t>i</w:t>
      </w:r>
      <w:r w:rsidRPr="00235119">
        <w:rPr>
          <w:rFonts w:ascii="Tahoma" w:eastAsia="Arial" w:hAnsi="Tahoma" w:cs="Tahoma"/>
          <w:spacing w:val="1"/>
          <w:sz w:val="20"/>
          <w:szCs w:val="20"/>
          <w:u w:val="single"/>
        </w:rPr>
        <w:t>t</w:t>
      </w:r>
      <w:r w:rsidRPr="00235119">
        <w:rPr>
          <w:rFonts w:ascii="Tahoma" w:eastAsia="Arial" w:hAnsi="Tahoma" w:cs="Tahoma"/>
          <w:spacing w:val="2"/>
          <w:sz w:val="20"/>
          <w:szCs w:val="20"/>
          <w:u w:val="single"/>
        </w:rPr>
        <w:t>e</w:t>
      </w:r>
      <w:r w:rsidRPr="00235119">
        <w:rPr>
          <w:rFonts w:ascii="Tahoma" w:eastAsia="Arial" w:hAnsi="Tahoma" w:cs="Tahoma"/>
          <w:sz w:val="20"/>
          <w:szCs w:val="20"/>
          <w:u w:val="single"/>
        </w:rPr>
        <w:t>v</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po</w:t>
      </w:r>
      <w:r w:rsidRPr="00235119">
        <w:rPr>
          <w:rFonts w:ascii="Tahoma" w:eastAsia="Arial" w:hAnsi="Tahoma" w:cs="Tahoma"/>
          <w:spacing w:val="1"/>
          <w:sz w:val="20"/>
          <w:szCs w:val="20"/>
          <w:u w:val="single"/>
        </w:rPr>
        <w:t>t</w:t>
      </w:r>
      <w:r w:rsidRPr="00235119">
        <w:rPr>
          <w:rFonts w:ascii="Tahoma" w:eastAsia="Arial" w:hAnsi="Tahoma" w:cs="Tahoma"/>
          <w:sz w:val="20"/>
          <w:szCs w:val="20"/>
          <w:u w:val="single"/>
        </w:rPr>
        <w:t>e</w:t>
      </w:r>
      <w:r w:rsidRPr="00235119">
        <w:rPr>
          <w:rFonts w:ascii="Tahoma" w:eastAsia="Arial" w:hAnsi="Tahoma" w:cs="Tahoma"/>
          <w:spacing w:val="-3"/>
          <w:sz w:val="20"/>
          <w:szCs w:val="20"/>
          <w:u w:val="single"/>
        </w:rPr>
        <w:t>n</w:t>
      </w:r>
      <w:r w:rsidRPr="00235119">
        <w:rPr>
          <w:rFonts w:ascii="Tahoma" w:eastAsia="Arial" w:hAnsi="Tahoma" w:cs="Tahoma"/>
          <w:sz w:val="20"/>
          <w:szCs w:val="20"/>
          <w:u w:val="single"/>
        </w:rPr>
        <w:t>c</w:t>
      </w:r>
      <w:r w:rsidRPr="00235119">
        <w:rPr>
          <w:rFonts w:ascii="Tahoma" w:eastAsia="Arial" w:hAnsi="Tahoma" w:cs="Tahoma"/>
          <w:spacing w:val="-1"/>
          <w:sz w:val="20"/>
          <w:szCs w:val="20"/>
          <w:u w:val="single"/>
        </w:rPr>
        <w:t>i</w:t>
      </w:r>
      <w:r w:rsidRPr="00235119">
        <w:rPr>
          <w:rFonts w:ascii="Tahoma" w:eastAsia="Arial" w:hAnsi="Tahoma" w:cs="Tahoma"/>
          <w:sz w:val="20"/>
          <w:szCs w:val="20"/>
          <w:u w:val="single"/>
        </w:rPr>
        <w:t>a</w:t>
      </w:r>
      <w:r w:rsidRPr="00235119">
        <w:rPr>
          <w:rFonts w:ascii="Tahoma" w:eastAsia="Arial" w:hAnsi="Tahoma" w:cs="Tahoma"/>
          <w:spacing w:val="-1"/>
          <w:sz w:val="20"/>
          <w:szCs w:val="20"/>
          <w:u w:val="single"/>
        </w:rPr>
        <w:t>l</w:t>
      </w:r>
      <w:r w:rsidRPr="00235119">
        <w:rPr>
          <w:rFonts w:ascii="Tahoma" w:eastAsia="Arial" w:hAnsi="Tahoma" w:cs="Tahoma"/>
          <w:sz w:val="20"/>
          <w:szCs w:val="20"/>
          <w:u w:val="single"/>
        </w:rPr>
        <w:t>ov</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ede</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v</w:t>
      </w:r>
      <w:r w:rsidRPr="00235119">
        <w:rPr>
          <w:rFonts w:ascii="Tahoma" w:eastAsia="Arial" w:hAnsi="Tahoma" w:cs="Tahoma"/>
          <w:spacing w:val="2"/>
          <w:sz w:val="20"/>
          <w:szCs w:val="20"/>
        </w:rPr>
        <w:t>e</w:t>
      </w:r>
      <w:r w:rsidRPr="00235119">
        <w:rPr>
          <w:rFonts w:ascii="Tahoma" w:eastAsia="Arial" w:hAnsi="Tahoma" w:cs="Tahoma"/>
          <w:sz w:val="20"/>
          <w:szCs w:val="20"/>
        </w:rPr>
        <w:t>za</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seh</w:t>
      </w:r>
      <w:r w:rsidRPr="00235119">
        <w:rPr>
          <w:rFonts w:ascii="Tahoma" w:eastAsia="Arial" w:hAnsi="Tahoma" w:cs="Tahoma"/>
          <w:spacing w:val="1"/>
          <w:sz w:val="20"/>
          <w:szCs w:val="20"/>
        </w:rPr>
        <w:t xml:space="preserve"> t</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ed</w:t>
      </w:r>
      <w:r w:rsidRPr="00235119">
        <w:rPr>
          <w:rFonts w:ascii="Tahoma" w:eastAsia="Arial" w:hAnsi="Tahoma" w:cs="Tahoma"/>
          <w:spacing w:val="1"/>
          <w:sz w:val="20"/>
          <w:szCs w:val="20"/>
        </w:rPr>
        <w:t xml:space="preserve"> </w:t>
      </w:r>
      <w:r w:rsidRPr="00235119">
        <w:rPr>
          <w:rFonts w:ascii="Tahoma" w:eastAsia="Arial" w:hAnsi="Tahoma" w:cs="Tahoma"/>
          <w:sz w:val="20"/>
          <w:szCs w:val="20"/>
        </w:rPr>
        <w:t xml:space="preserve">seboj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odne</w:t>
      </w:r>
      <w:r w:rsidRPr="00235119">
        <w:rPr>
          <w:rFonts w:ascii="Tahoma" w:eastAsia="Arial" w:hAnsi="Tahoma" w:cs="Tahoma"/>
          <w:spacing w:val="1"/>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Le</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enač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e</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z w:val="20"/>
          <w:szCs w:val="20"/>
        </w:rPr>
        <w:t>enc</w:t>
      </w:r>
      <w:r w:rsidRPr="00235119">
        <w:rPr>
          <w:rFonts w:ascii="Tahoma" w:eastAsia="Arial" w:hAnsi="Tahoma" w:cs="Tahoma"/>
          <w:spacing w:val="-1"/>
          <w:sz w:val="20"/>
          <w:szCs w:val="20"/>
        </w:rPr>
        <w:t>i</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be</w:t>
      </w:r>
      <w:r w:rsidRPr="00235119">
        <w:rPr>
          <w:rFonts w:ascii="Tahoma" w:eastAsia="Arial" w:hAnsi="Tahoma" w:cs="Tahoma"/>
          <w:spacing w:val="1"/>
          <w:sz w:val="20"/>
          <w:szCs w:val="20"/>
        </w:rPr>
        <w:t xml:space="preserve"> </w:t>
      </w:r>
      <w:r w:rsidRPr="00235119">
        <w:rPr>
          <w:rFonts w:ascii="Tahoma" w:eastAsia="Arial" w:hAnsi="Tahoma" w:cs="Tahoma"/>
          <w:sz w:val="20"/>
          <w:szCs w:val="20"/>
        </w:rPr>
        <w:t>se na</w:t>
      </w:r>
      <w:r w:rsidRPr="00235119">
        <w:rPr>
          <w:rFonts w:ascii="Tahoma" w:eastAsia="Arial" w:hAnsi="Tahoma" w:cs="Tahoma"/>
          <w:spacing w:val="1"/>
          <w:sz w:val="20"/>
          <w:szCs w:val="20"/>
        </w:rPr>
        <w:t>m</w:t>
      </w:r>
      <w:r w:rsidRPr="00235119">
        <w:rPr>
          <w:rFonts w:ascii="Tahoma" w:eastAsia="Arial" w:hAnsi="Tahoma" w:cs="Tahoma"/>
          <w:sz w:val="20"/>
          <w:szCs w:val="20"/>
        </w:rPr>
        <w:t>es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ustreznem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de</w:t>
      </w:r>
      <w:r w:rsidRPr="00235119">
        <w:rPr>
          <w:rFonts w:ascii="Tahoma" w:eastAsia="Arial" w:hAnsi="Tahoma" w:cs="Tahoma"/>
          <w:spacing w:val="-1"/>
          <w:sz w:val="20"/>
          <w:szCs w:val="20"/>
        </w:rPr>
        <w:t>lil</w:t>
      </w:r>
      <w:r w:rsidRPr="00235119">
        <w:rPr>
          <w:rFonts w:ascii="Tahoma" w:eastAsia="Arial" w:hAnsi="Tahoma" w:cs="Tahoma"/>
          <w:spacing w:val="2"/>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u.</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P</w:t>
      </w:r>
      <w:r w:rsidRPr="00235119">
        <w:rPr>
          <w:rFonts w:ascii="Tahoma" w:eastAsia="Arial" w:hAnsi="Tahoma" w:cs="Tahoma"/>
          <w:sz w:val="20"/>
          <w:szCs w:val="20"/>
        </w:rPr>
        <w:t>us</w:t>
      </w:r>
      <w:r w:rsidRPr="00235119">
        <w:rPr>
          <w:rFonts w:ascii="Tahoma" w:eastAsia="Arial" w:hAnsi="Tahoma" w:cs="Tahoma"/>
          <w:spacing w:val="1"/>
          <w:sz w:val="20"/>
          <w:szCs w:val="20"/>
        </w:rPr>
        <w:t>t</w:t>
      </w:r>
      <w:r w:rsidRPr="00235119">
        <w:rPr>
          <w:rFonts w:ascii="Tahoma" w:eastAsia="Arial" w:hAnsi="Tahoma" w:cs="Tahoma"/>
          <w:sz w:val="20"/>
          <w:szCs w:val="20"/>
        </w:rPr>
        <w:t>i se</w:t>
      </w:r>
      <w:r w:rsidRPr="00235119">
        <w:rPr>
          <w:rFonts w:ascii="Tahoma" w:eastAsia="Arial" w:hAnsi="Tahoma" w:cs="Tahoma"/>
          <w:spacing w:val="-1"/>
          <w:sz w:val="20"/>
          <w:szCs w:val="20"/>
        </w:rPr>
        <w:t xml:space="preserve"> 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od</w:t>
      </w:r>
      <w:r w:rsidRPr="00235119">
        <w:rPr>
          <w:rFonts w:ascii="Tahoma" w:eastAsia="Arial" w:hAnsi="Tahoma" w:cs="Tahoma"/>
          <w:spacing w:val="1"/>
          <w:sz w:val="20"/>
          <w:szCs w:val="20"/>
        </w:rPr>
        <w:t xml:space="preserve"> </w:t>
      </w:r>
      <w:r w:rsidRPr="00235119">
        <w:rPr>
          <w:rFonts w:ascii="Tahoma" w:eastAsia="Arial" w:hAnsi="Tahoma" w:cs="Tahoma"/>
          <w:sz w:val="20"/>
          <w:szCs w:val="20"/>
        </w:rPr>
        <w:t>od</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unan</w:t>
      </w:r>
      <w:r w:rsidRPr="00235119">
        <w:rPr>
          <w:rFonts w:ascii="Tahoma" w:eastAsia="Arial" w:hAnsi="Tahoma" w:cs="Tahoma"/>
          <w:spacing w:val="1"/>
          <w:sz w:val="20"/>
          <w:szCs w:val="20"/>
        </w:rPr>
        <w:t>j</w:t>
      </w:r>
      <w:r w:rsidRPr="00235119">
        <w:rPr>
          <w:rFonts w:ascii="Tahoma" w:eastAsia="Arial" w:hAnsi="Tahoma" w:cs="Tahoma"/>
          <w:sz w:val="20"/>
          <w:szCs w:val="20"/>
        </w:rPr>
        <w:t>ega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T</w:t>
      </w:r>
      <w:r w:rsidRPr="00235119">
        <w:rPr>
          <w:rFonts w:ascii="Tahoma" w:eastAsia="Arial" w:hAnsi="Tahoma" w:cs="Tahoma"/>
          <w:sz w:val="20"/>
          <w:szCs w:val="20"/>
        </w:rPr>
        <w:t>K</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S</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w:t>
      </w:r>
    </w:p>
    <w:p w14:paraId="61655373" w14:textId="77777777" w:rsidR="00235119" w:rsidRPr="00235119" w:rsidRDefault="00235119" w:rsidP="00235119">
      <w:pPr>
        <w:spacing w:line="240" w:lineRule="exact"/>
        <w:ind w:right="539"/>
        <w:rPr>
          <w:rFonts w:ascii="Tahoma" w:eastAsia="Arial" w:hAnsi="Tahoma" w:cs="Tahoma"/>
          <w:sz w:val="20"/>
          <w:szCs w:val="20"/>
        </w:rPr>
      </w:pPr>
      <w:r w:rsidRPr="00235119">
        <w:rPr>
          <w:rFonts w:ascii="Tahoma" w:eastAsia="Arial" w:hAnsi="Tahoma" w:cs="Tahoma"/>
          <w:spacing w:val="-1"/>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enač</w:t>
      </w:r>
      <w:r w:rsidRPr="00235119">
        <w:rPr>
          <w:rFonts w:ascii="Tahoma" w:eastAsia="Arial" w:hAnsi="Tahoma" w:cs="Tahoma"/>
          <w:spacing w:val="1"/>
          <w:sz w:val="20"/>
          <w:szCs w:val="20"/>
        </w:rPr>
        <w:t>it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z w:val="20"/>
          <w:szCs w:val="20"/>
        </w:rPr>
        <w:t>enc</w:t>
      </w:r>
      <w:r w:rsidRPr="00235119">
        <w:rPr>
          <w:rFonts w:ascii="Tahoma" w:eastAsia="Arial" w:hAnsi="Tahoma" w:cs="Tahoma"/>
          <w:spacing w:val="-1"/>
          <w:sz w:val="20"/>
          <w:szCs w:val="20"/>
        </w:rPr>
        <w:t>i</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z w:val="20"/>
          <w:szCs w:val="20"/>
        </w:rPr>
        <w:t>dsebo</w:t>
      </w:r>
      <w:r w:rsidRPr="00235119">
        <w:rPr>
          <w:rFonts w:ascii="Tahoma" w:eastAsia="Arial" w:hAnsi="Tahoma" w:cs="Tahoma"/>
          <w:spacing w:val="1"/>
          <w:sz w:val="20"/>
          <w:szCs w:val="20"/>
        </w:rPr>
        <w:t>j</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3"/>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 nas</w:t>
      </w:r>
      <w:r w:rsidRPr="00235119">
        <w:rPr>
          <w:rFonts w:ascii="Tahoma" w:eastAsia="Arial" w:hAnsi="Tahoma" w:cs="Tahoma"/>
          <w:spacing w:val="-1"/>
          <w:sz w:val="20"/>
          <w:szCs w:val="20"/>
        </w:rPr>
        <w:t>l</w:t>
      </w:r>
      <w:r w:rsidRPr="00235119">
        <w:rPr>
          <w:rFonts w:ascii="Tahoma" w:eastAsia="Arial" w:hAnsi="Tahoma" w:cs="Tahoma"/>
          <w:sz w:val="20"/>
          <w:szCs w:val="20"/>
        </w:rPr>
        <w:t>edn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odne</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z w:val="20"/>
          <w:szCs w:val="20"/>
        </w:rPr>
        <w:t>u:</w:t>
      </w:r>
    </w:p>
    <w:p w14:paraId="073F47C9" w14:textId="77777777" w:rsidR="00235119" w:rsidRPr="00235119" w:rsidRDefault="00235119" w:rsidP="008D0D55">
      <w:pPr>
        <w:widowControl/>
        <w:numPr>
          <w:ilvl w:val="0"/>
          <w:numId w:val="84"/>
        </w:numPr>
        <w:spacing w:after="0" w:line="240" w:lineRule="auto"/>
        <w:ind w:right="649"/>
        <w:contextualSpacing/>
        <w:jc w:val="both"/>
        <w:rPr>
          <w:rFonts w:ascii="Tahoma" w:eastAsia="Arial" w:hAnsi="Tahoma" w:cs="Tahoma"/>
          <w:sz w:val="20"/>
          <w:szCs w:val="20"/>
        </w:rPr>
      </w:pP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ni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ni </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ni ne</w:t>
      </w:r>
      <w:r w:rsidRPr="00235119">
        <w:rPr>
          <w:rFonts w:ascii="Tahoma" w:eastAsia="Arial" w:hAnsi="Tahoma" w:cs="Tahoma"/>
          <w:spacing w:val="-2"/>
          <w:sz w:val="20"/>
          <w:szCs w:val="20"/>
        </w:rPr>
        <w:t>v</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 xml:space="preserve">ni </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4"/>
          <w:sz w:val="20"/>
          <w:szCs w:val="20"/>
        </w:rPr>
        <w:t xml:space="preserve"> </w:t>
      </w:r>
      <w:r w:rsidRPr="00235119">
        <w:rPr>
          <w:rFonts w:ascii="Tahoma" w:eastAsia="Arial" w:hAnsi="Tahoma" w:cs="Tahoma"/>
          <w:sz w:val="20"/>
          <w:szCs w:val="20"/>
        </w:rPr>
        <w:t>p</w:t>
      </w:r>
      <w:r w:rsidRPr="00235119">
        <w:rPr>
          <w:rFonts w:ascii="Tahoma" w:eastAsia="Arial" w:hAnsi="Tahoma" w:cs="Tahoma"/>
          <w:spacing w:val="-2"/>
          <w:sz w:val="20"/>
          <w:szCs w:val="20"/>
        </w:rPr>
        <w:t>r</w:t>
      </w:r>
      <w:r w:rsidRPr="00235119">
        <w:rPr>
          <w:rFonts w:ascii="Tahoma" w:eastAsia="Arial" w:hAnsi="Tahoma" w:cs="Tahoma"/>
          <w:sz w:val="20"/>
          <w:szCs w:val="20"/>
        </w:rPr>
        <w:t xml:space="preserve">i </w:t>
      </w:r>
      <w:r w:rsidRPr="00235119">
        <w:rPr>
          <w:rFonts w:ascii="Tahoma" w:eastAsia="Arial" w:hAnsi="Tahoma" w:cs="Tahoma"/>
          <w:spacing w:val="2"/>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w:t>
      </w:r>
      <w:r w:rsidRPr="00235119">
        <w:rPr>
          <w:rFonts w:ascii="Tahoma" w:eastAsia="Arial" w:hAnsi="Tahoma" w:cs="Tahoma"/>
          <w:sz w:val="20"/>
          <w:szCs w:val="20"/>
        </w:rPr>
        <w:t>S</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u,</w:t>
      </w:r>
    </w:p>
    <w:p w14:paraId="21B197CE" w14:textId="77777777" w:rsidR="00235119" w:rsidRPr="00235119" w:rsidRDefault="00235119" w:rsidP="008D0D55">
      <w:pPr>
        <w:widowControl/>
        <w:numPr>
          <w:ilvl w:val="0"/>
          <w:numId w:val="84"/>
        </w:numPr>
        <w:spacing w:after="0" w:line="240" w:lineRule="exact"/>
        <w:ind w:right="366"/>
        <w:contextualSpacing/>
        <w:jc w:val="both"/>
        <w:rPr>
          <w:rFonts w:ascii="Tahoma" w:eastAsia="Arial" w:hAnsi="Tahoma" w:cs="Tahoma"/>
          <w:sz w:val="20"/>
          <w:szCs w:val="20"/>
        </w:rPr>
      </w:pP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spo</w:t>
      </w:r>
      <w:r w:rsidRPr="00235119">
        <w:rPr>
          <w:rFonts w:ascii="Tahoma" w:eastAsia="Arial" w:hAnsi="Tahoma" w:cs="Tahoma"/>
          <w:spacing w:val="-3"/>
          <w:sz w:val="20"/>
          <w:szCs w:val="20"/>
        </w:rPr>
        <w:t>n</w:t>
      </w:r>
      <w:r w:rsidRPr="00235119">
        <w:rPr>
          <w:rFonts w:ascii="Tahoma" w:eastAsia="Arial" w:hAnsi="Tahoma" w:cs="Tahoma"/>
          <w:sz w:val="20"/>
          <w:szCs w:val="20"/>
        </w:rPr>
        <w:t>ko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p>
    <w:p w14:paraId="35196CA3" w14:textId="77777777" w:rsidR="00235119" w:rsidRPr="00235119" w:rsidRDefault="00235119" w:rsidP="008D0D55">
      <w:pPr>
        <w:widowControl/>
        <w:numPr>
          <w:ilvl w:val="0"/>
          <w:numId w:val="84"/>
        </w:numPr>
        <w:tabs>
          <w:tab w:val="left" w:pos="740"/>
        </w:tabs>
        <w:spacing w:before="6" w:after="0" w:line="240" w:lineRule="exact"/>
        <w:ind w:right="224"/>
        <w:contextualSpacing/>
        <w:rPr>
          <w:rFonts w:ascii="Tahoma" w:eastAsia="Arial" w:hAnsi="Tahoma" w:cs="Tahoma"/>
          <w:sz w:val="20"/>
          <w:szCs w:val="20"/>
        </w:rPr>
      </w:pPr>
      <w:r w:rsidRPr="00235119">
        <w:rPr>
          <w:rFonts w:ascii="Tahoma" w:eastAsia="Arial" w:hAnsi="Tahoma" w:cs="Tahoma"/>
          <w:sz w:val="20"/>
          <w:szCs w:val="20"/>
        </w:rPr>
        <w:t>ce</w:t>
      </w:r>
      <w:r w:rsidRPr="00235119">
        <w:rPr>
          <w:rFonts w:ascii="Tahoma" w:eastAsia="Arial" w:hAnsi="Tahoma" w:cs="Tahoma"/>
          <w:spacing w:val="-2"/>
          <w:sz w:val="20"/>
          <w:szCs w:val="20"/>
        </w:rPr>
        <w:t>v</w:t>
      </w:r>
      <w:r w:rsidRPr="00235119">
        <w:rPr>
          <w:rFonts w:ascii="Tahoma" w:eastAsia="Arial" w:hAnsi="Tahoma" w:cs="Tahoma"/>
          <w:sz w:val="20"/>
          <w:szCs w:val="20"/>
        </w:rPr>
        <w:t xml:space="preserve">i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podobne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s</w:t>
      </w:r>
      <w:r w:rsidRPr="00235119">
        <w:rPr>
          <w:rFonts w:ascii="Tahoma" w:eastAsia="Arial" w:hAnsi="Tahoma" w:cs="Tahoma"/>
          <w:sz w:val="20"/>
          <w:szCs w:val="20"/>
        </w:rPr>
        <w:t>ke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ons</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3"/>
          <w:sz w:val="20"/>
          <w:szCs w:val="20"/>
        </w:rPr>
        <w:t>u</w:t>
      </w:r>
      <w:r w:rsidRPr="00235119">
        <w:rPr>
          <w:rFonts w:ascii="Tahoma" w:eastAsia="Arial" w:hAnsi="Tahoma" w:cs="Tahoma"/>
          <w:spacing w:val="2"/>
          <w:sz w:val="20"/>
          <w:szCs w:val="20"/>
        </w:rPr>
        <w:t>k</w:t>
      </w:r>
      <w:r w:rsidRPr="00235119">
        <w:rPr>
          <w:rFonts w:ascii="Tahoma" w:eastAsia="Arial" w:hAnsi="Tahoma" w:cs="Tahoma"/>
          <w:sz w:val="20"/>
          <w:szCs w:val="20"/>
        </w:rPr>
        <w:t>c</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1"/>
          <w:sz w:val="20"/>
          <w:szCs w:val="20"/>
        </w:rPr>
        <w:t>tr</w:t>
      </w:r>
      <w:r w:rsidRPr="00235119">
        <w:rPr>
          <w:rFonts w:ascii="Tahoma" w:eastAsia="Arial" w:hAnsi="Tahoma" w:cs="Tahoma"/>
          <w:spacing w:val="-3"/>
          <w:sz w:val="20"/>
          <w:szCs w:val="20"/>
        </w:rPr>
        <w:t>a</w:t>
      </w:r>
      <w:r w:rsidRPr="00235119">
        <w:rPr>
          <w:rFonts w:ascii="Tahoma" w:eastAsia="Arial" w:hAnsi="Tahoma" w:cs="Tahoma"/>
          <w:sz w:val="20"/>
          <w:szCs w:val="20"/>
        </w:rPr>
        <w:t>j</w:t>
      </w:r>
      <w:r w:rsidRPr="00235119">
        <w:rPr>
          <w:rFonts w:ascii="Tahoma" w:eastAsia="Arial" w:hAnsi="Tahoma" w:cs="Tahoma"/>
          <w:spacing w:val="3"/>
          <w:sz w:val="20"/>
          <w:szCs w:val="20"/>
        </w:rPr>
        <w:t xml:space="preserve"> </w:t>
      </w:r>
      <w:r w:rsidRPr="00235119">
        <w:rPr>
          <w:rFonts w:ascii="Tahoma" w:eastAsia="Arial" w:hAnsi="Tahoma" w:cs="Tahoma"/>
          <w:sz w:val="20"/>
          <w:szCs w:val="20"/>
        </w:rPr>
        <w:t>o</w:t>
      </w:r>
      <w:r w:rsidRPr="00235119">
        <w:rPr>
          <w:rFonts w:ascii="Tahoma" w:eastAsia="Arial" w:hAnsi="Tahoma" w:cs="Tahoma"/>
          <w:spacing w:val="-3"/>
          <w:sz w:val="20"/>
          <w:szCs w:val="20"/>
        </w:rPr>
        <w:t>b</w:t>
      </w:r>
      <w:r w:rsidRPr="00235119">
        <w:rPr>
          <w:rFonts w:ascii="Tahoma" w:eastAsia="Arial" w:hAnsi="Tahoma" w:cs="Tahoma"/>
          <w:spacing w:val="-1"/>
          <w:sz w:val="20"/>
          <w:szCs w:val="20"/>
        </w:rPr>
        <w:t>j</w:t>
      </w:r>
      <w:r w:rsidRPr="00235119">
        <w:rPr>
          <w:rFonts w:ascii="Tahoma" w:eastAsia="Arial" w:hAnsi="Tahoma" w:cs="Tahoma"/>
          <w:sz w:val="20"/>
          <w:szCs w:val="20"/>
        </w:rPr>
        <w:t>ek</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w:t>
      </w:r>
    </w:p>
    <w:p w14:paraId="2B6988E6" w14:textId="77777777" w:rsidR="00235119" w:rsidRPr="00235119" w:rsidRDefault="00235119" w:rsidP="008D0D55">
      <w:pPr>
        <w:widowControl/>
        <w:numPr>
          <w:ilvl w:val="0"/>
          <w:numId w:val="84"/>
        </w:numPr>
        <w:spacing w:after="0" w:line="240" w:lineRule="exact"/>
        <w:ind w:right="82"/>
        <w:contextualSpacing/>
        <w:jc w:val="both"/>
        <w:rPr>
          <w:rFonts w:ascii="Tahoma" w:eastAsia="Arial" w:hAnsi="Tahoma" w:cs="Tahoma"/>
          <w:sz w:val="20"/>
          <w:szCs w:val="20"/>
        </w:rPr>
      </w:pP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ns</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on</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pacing w:val="-3"/>
          <w:sz w:val="20"/>
          <w:szCs w:val="20"/>
        </w:rPr>
        <w:t>u</w:t>
      </w:r>
      <w:r w:rsidRPr="00235119">
        <w:rPr>
          <w:rFonts w:ascii="Tahoma" w:eastAsia="Arial" w:hAnsi="Tahoma" w:cs="Tahoma"/>
          <w:sz w:val="20"/>
          <w:szCs w:val="20"/>
        </w:rPr>
        <w:t>kc</w:t>
      </w:r>
      <w:r w:rsidRPr="00235119">
        <w:rPr>
          <w:rFonts w:ascii="Tahoma" w:eastAsia="Arial" w:hAnsi="Tahoma" w:cs="Tahoma"/>
          <w:spacing w:val="-1"/>
          <w:sz w:val="20"/>
          <w:szCs w:val="20"/>
        </w:rPr>
        <w:t>ij</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ce</w:t>
      </w:r>
      <w:r w:rsidRPr="00235119">
        <w:rPr>
          <w:rFonts w:ascii="Tahoma" w:eastAsia="Arial" w:hAnsi="Tahoma" w:cs="Tahoma"/>
          <w:spacing w:val="-3"/>
          <w:sz w:val="20"/>
          <w:szCs w:val="20"/>
        </w:rPr>
        <w:t>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ku</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1"/>
          <w:sz w:val="20"/>
          <w:szCs w:val="20"/>
        </w:rPr>
        <w:t>li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z w:val="20"/>
          <w:szCs w:val="20"/>
        </w:rPr>
        <w:t>,</w:t>
      </w:r>
    </w:p>
    <w:p w14:paraId="0AB5B7AD" w14:textId="77777777" w:rsidR="00235119" w:rsidRPr="00235119" w:rsidRDefault="00235119" w:rsidP="008D0D55">
      <w:pPr>
        <w:widowControl/>
        <w:numPr>
          <w:ilvl w:val="0"/>
          <w:numId w:val="84"/>
        </w:numPr>
        <w:spacing w:before="1" w:after="0" w:line="240" w:lineRule="auto"/>
        <w:ind w:right="366"/>
        <w:contextualSpacing/>
        <w:jc w:val="both"/>
        <w:rPr>
          <w:rFonts w:ascii="Tahoma" w:eastAsia="Arial" w:hAnsi="Tahoma" w:cs="Tahoma"/>
          <w:sz w:val="20"/>
          <w:szCs w:val="20"/>
        </w:rPr>
      </w:pP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 xml:space="preserve">em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3"/>
          <w:sz w:val="20"/>
          <w:szCs w:val="20"/>
        </w:rPr>
        <w:t>l</w:t>
      </w:r>
      <w:r w:rsidRPr="00235119">
        <w:rPr>
          <w:rFonts w:ascii="Tahoma" w:eastAsia="Arial" w:hAnsi="Tahoma" w:cs="Tahoma"/>
          <w:sz w:val="20"/>
          <w:szCs w:val="20"/>
        </w:rPr>
        <w:t>o</w:t>
      </w:r>
    </w:p>
    <w:p w14:paraId="78540C56" w14:textId="77777777" w:rsidR="00235119" w:rsidRPr="00235119" w:rsidRDefault="00235119" w:rsidP="00235119">
      <w:pPr>
        <w:ind w:right="188"/>
        <w:jc w:val="both"/>
        <w:rPr>
          <w:rFonts w:ascii="Tahoma" w:eastAsia="Arial" w:hAnsi="Tahoma" w:cs="Tahoma"/>
          <w:sz w:val="20"/>
          <w:szCs w:val="20"/>
        </w:rPr>
      </w:pPr>
    </w:p>
    <w:p w14:paraId="4B6A2AB0" w14:textId="77777777" w:rsidR="00235119" w:rsidRPr="00235119" w:rsidRDefault="00235119" w:rsidP="00235119">
      <w:pPr>
        <w:ind w:right="188"/>
        <w:jc w:val="both"/>
        <w:rPr>
          <w:rFonts w:ascii="Tahoma" w:eastAsia="Arial" w:hAnsi="Tahoma" w:cs="Tahoma"/>
          <w:sz w:val="20"/>
          <w:szCs w:val="20"/>
        </w:rPr>
      </w:pPr>
      <w:r w:rsidRPr="00235119">
        <w:rPr>
          <w:rFonts w:ascii="Tahoma" w:eastAsia="Arial" w:hAnsi="Tahoma" w:cs="Tahoma"/>
          <w:spacing w:val="-1"/>
          <w:sz w:val="20"/>
          <w:szCs w:val="20"/>
          <w:u w:val="single"/>
        </w:rPr>
        <w:lastRenderedPageBreak/>
        <w:t>P</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enape</w:t>
      </w:r>
      <w:r w:rsidRPr="00235119">
        <w:rPr>
          <w:rFonts w:ascii="Tahoma" w:eastAsia="Arial" w:hAnsi="Tahoma" w:cs="Tahoma"/>
          <w:spacing w:val="1"/>
          <w:sz w:val="20"/>
          <w:szCs w:val="20"/>
          <w:u w:val="single"/>
        </w:rPr>
        <w:t>t</w:t>
      </w:r>
      <w:r w:rsidRPr="00235119">
        <w:rPr>
          <w:rFonts w:ascii="Tahoma" w:eastAsia="Arial" w:hAnsi="Tahoma" w:cs="Tahoma"/>
          <w:sz w:val="20"/>
          <w:szCs w:val="20"/>
          <w:u w:val="single"/>
        </w:rPr>
        <w:t>os</w:t>
      </w:r>
      <w:r w:rsidRPr="00235119">
        <w:rPr>
          <w:rFonts w:ascii="Tahoma" w:eastAsia="Arial" w:hAnsi="Tahoma" w:cs="Tahoma"/>
          <w:spacing w:val="1"/>
          <w:sz w:val="20"/>
          <w:szCs w:val="20"/>
          <w:u w:val="single"/>
        </w:rPr>
        <w:t>t</w:t>
      </w:r>
      <w:r w:rsidRPr="00235119">
        <w:rPr>
          <w:rFonts w:ascii="Tahoma" w:eastAsia="Arial" w:hAnsi="Tahoma" w:cs="Tahoma"/>
          <w:spacing w:val="-3"/>
          <w:sz w:val="20"/>
          <w:szCs w:val="20"/>
          <w:u w:val="single"/>
        </w:rPr>
        <w:t>n</w:t>
      </w:r>
      <w:r w:rsidRPr="00235119">
        <w:rPr>
          <w:rFonts w:ascii="Tahoma" w:eastAsia="Arial" w:hAnsi="Tahoma" w:cs="Tahoma"/>
          <w:sz w:val="20"/>
          <w:szCs w:val="20"/>
          <w:u w:val="single"/>
        </w:rPr>
        <w:t>i</w:t>
      </w:r>
      <w:r w:rsidRPr="00235119">
        <w:rPr>
          <w:rFonts w:ascii="Tahoma" w:eastAsia="Arial" w:hAnsi="Tahoma" w:cs="Tahoma"/>
          <w:spacing w:val="4"/>
          <w:sz w:val="20"/>
          <w:szCs w:val="20"/>
          <w:u w:val="single"/>
        </w:rPr>
        <w:t xml:space="preserve"> </w:t>
      </w:r>
      <w:r w:rsidRPr="00235119">
        <w:rPr>
          <w:rFonts w:ascii="Tahoma" w:eastAsia="Arial" w:hAnsi="Tahoma" w:cs="Tahoma"/>
          <w:sz w:val="20"/>
          <w:szCs w:val="20"/>
          <w:u w:val="single"/>
        </w:rPr>
        <w:t>od</w:t>
      </w:r>
      <w:r w:rsidRPr="00235119">
        <w:rPr>
          <w:rFonts w:ascii="Tahoma" w:eastAsia="Arial" w:hAnsi="Tahoma" w:cs="Tahoma"/>
          <w:spacing w:val="-3"/>
          <w:sz w:val="20"/>
          <w:szCs w:val="20"/>
          <w:u w:val="single"/>
        </w:rPr>
        <w:t>v</w:t>
      </w:r>
      <w:r w:rsidRPr="00235119">
        <w:rPr>
          <w:rFonts w:ascii="Tahoma" w:eastAsia="Arial" w:hAnsi="Tahoma" w:cs="Tahoma"/>
          <w:sz w:val="20"/>
          <w:szCs w:val="20"/>
          <w:u w:val="single"/>
        </w:rPr>
        <w:t>odn</w:t>
      </w:r>
      <w:r w:rsidRPr="00235119">
        <w:rPr>
          <w:rFonts w:ascii="Tahoma" w:eastAsia="Arial" w:hAnsi="Tahoma" w:cs="Tahoma"/>
          <w:spacing w:val="1"/>
          <w:sz w:val="20"/>
          <w:szCs w:val="20"/>
          <w:u w:val="single"/>
        </w:rPr>
        <w:t>i</w:t>
      </w:r>
      <w:r w:rsidRPr="00235119">
        <w:rPr>
          <w:rFonts w:ascii="Tahoma" w:eastAsia="Arial" w:hAnsi="Tahoma" w:cs="Tahoma"/>
          <w:sz w:val="20"/>
          <w:szCs w:val="20"/>
          <w:u w:val="single"/>
        </w:rPr>
        <w:t>ki</w:t>
      </w:r>
      <w:r w:rsidRPr="00235119">
        <w:rPr>
          <w:rFonts w:ascii="Tahoma" w:eastAsia="Arial" w:hAnsi="Tahoma" w:cs="Tahoma"/>
          <w:spacing w:val="4"/>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s</w:t>
      </w:r>
      <w:r w:rsidRPr="00235119">
        <w:rPr>
          <w:rFonts w:ascii="Tahoma" w:eastAsia="Arial" w:hAnsi="Tahoma" w:cs="Tahoma"/>
          <w:spacing w:val="1"/>
          <w:sz w:val="20"/>
          <w:szCs w:val="20"/>
        </w:rPr>
        <w:t>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ri</w:t>
      </w:r>
      <w:r w:rsidRPr="00235119">
        <w:rPr>
          <w:rFonts w:ascii="Tahoma" w:eastAsia="Arial" w:hAnsi="Tahoma" w:cs="Tahoma"/>
          <w:sz w:val="20"/>
          <w:szCs w:val="20"/>
        </w:rPr>
        <w:t>k</w:t>
      </w:r>
      <w:r w:rsidRPr="00235119">
        <w:rPr>
          <w:rFonts w:ascii="Tahoma" w:eastAsia="Arial" w:hAnsi="Tahoma" w:cs="Tahoma"/>
          <w:spacing w:val="-1"/>
          <w:sz w:val="20"/>
          <w:szCs w:val="20"/>
        </w:rPr>
        <w:t>lj</w:t>
      </w:r>
      <w:r w:rsidRPr="00235119">
        <w:rPr>
          <w:rFonts w:ascii="Tahoma" w:eastAsia="Arial" w:hAnsi="Tahoma" w:cs="Tahoma"/>
          <w:sz w:val="20"/>
          <w:szCs w:val="20"/>
        </w:rPr>
        <w:t>učno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ril</w:t>
      </w:r>
      <w:r w:rsidRPr="00235119">
        <w:rPr>
          <w:rFonts w:ascii="Tahoma" w:eastAsia="Arial" w:hAnsi="Tahoma" w:cs="Tahoma"/>
          <w:spacing w:val="-3"/>
          <w:sz w:val="20"/>
          <w:szCs w:val="20"/>
        </w:rPr>
        <w:t>n</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r</w:t>
      </w:r>
      <w:r w:rsidRPr="00235119">
        <w:rPr>
          <w:rFonts w:ascii="Tahoma" w:eastAsia="Arial" w:hAnsi="Tahoma" w:cs="Tahoma"/>
          <w:sz w:val="20"/>
          <w:szCs w:val="20"/>
        </w:rPr>
        <w:t>az</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B</w:t>
      </w:r>
      <w:r w:rsidRPr="00235119">
        <w:rPr>
          <w:rFonts w:ascii="Tahoma" w:eastAsia="Arial" w:hAnsi="Tahoma" w:cs="Tahoma"/>
          <w:spacing w:val="1"/>
          <w:sz w:val="20"/>
          <w:szCs w:val="20"/>
        </w:rPr>
        <w:t>)</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od</w:t>
      </w:r>
      <w:r w:rsidRPr="00235119">
        <w:rPr>
          <w:rFonts w:ascii="Tahoma" w:eastAsia="Arial" w:hAnsi="Tahoma" w:cs="Tahoma"/>
          <w:spacing w:val="-3"/>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3"/>
          <w:sz w:val="20"/>
          <w:szCs w:val="20"/>
        </w:rPr>
        <w:t>k</w:t>
      </w:r>
      <w:r w:rsidRPr="00235119">
        <w:rPr>
          <w:rFonts w:ascii="Tahoma" w:eastAsia="Arial" w:hAnsi="Tahoma" w:cs="Tahoma"/>
          <w:sz w:val="20"/>
          <w:szCs w:val="20"/>
        </w:rPr>
        <w:t xml:space="preserve">i </w:t>
      </w:r>
      <w:r w:rsidRPr="00235119">
        <w:rPr>
          <w:rFonts w:ascii="Tahoma" w:eastAsia="Arial" w:hAnsi="Tahoma" w:cs="Tahoma"/>
          <w:spacing w:val="1"/>
          <w:sz w:val="20"/>
          <w:szCs w:val="20"/>
        </w:rPr>
        <w:t>r</w:t>
      </w:r>
      <w:r w:rsidRPr="00235119">
        <w:rPr>
          <w:rFonts w:ascii="Tahoma" w:eastAsia="Arial" w:hAnsi="Tahoma" w:cs="Tahoma"/>
          <w:sz w:val="20"/>
          <w:szCs w:val="20"/>
        </w:rPr>
        <w:t>az</w:t>
      </w:r>
      <w:r w:rsidRPr="00235119">
        <w:rPr>
          <w:rFonts w:ascii="Tahoma" w:eastAsia="Arial" w:hAnsi="Tahoma" w:cs="Tahoma"/>
          <w:spacing w:val="1"/>
          <w:sz w:val="20"/>
          <w:szCs w:val="20"/>
        </w:rPr>
        <w:t>r</w:t>
      </w:r>
      <w:r w:rsidRPr="00235119">
        <w:rPr>
          <w:rFonts w:ascii="Tahoma" w:eastAsia="Arial" w:hAnsi="Tahoma" w:cs="Tahoma"/>
          <w:sz w:val="20"/>
          <w:szCs w:val="20"/>
        </w:rPr>
        <w:t xml:space="preserve">eda  </w:t>
      </w:r>
      <w:r w:rsidRPr="00235119">
        <w:rPr>
          <w:rFonts w:ascii="Tahoma" w:eastAsia="Arial" w:hAnsi="Tahoma" w:cs="Tahoma"/>
          <w:spacing w:val="3"/>
          <w:sz w:val="20"/>
          <w:szCs w:val="20"/>
        </w:rPr>
        <w:t xml:space="preserve"> </w:t>
      </w:r>
      <w:r w:rsidRPr="00235119">
        <w:rPr>
          <w:rFonts w:ascii="Tahoma" w:eastAsia="Arial" w:hAnsi="Tahoma" w:cs="Tahoma"/>
          <w:sz w:val="20"/>
          <w:szCs w:val="20"/>
        </w:rPr>
        <w:t xml:space="preserve">C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pa   se  </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n</w:t>
      </w:r>
      <w:r w:rsidRPr="00235119">
        <w:rPr>
          <w:rFonts w:ascii="Tahoma" w:eastAsia="Arial" w:hAnsi="Tahoma" w:cs="Tahoma"/>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es</w:t>
      </w:r>
      <w:r w:rsidRPr="00235119">
        <w:rPr>
          <w:rFonts w:ascii="Tahoma" w:eastAsia="Arial" w:hAnsi="Tahoma" w:cs="Tahoma"/>
          <w:spacing w:val="-2"/>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3"/>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3"/>
          <w:sz w:val="20"/>
          <w:szCs w:val="20"/>
        </w:rPr>
        <w:t>v</w:t>
      </w:r>
      <w:r w:rsidRPr="00235119">
        <w:rPr>
          <w:rFonts w:ascii="Tahoma" w:eastAsia="Arial" w:hAnsi="Tahoma" w:cs="Tahoma"/>
          <w:sz w:val="20"/>
          <w:szCs w:val="20"/>
        </w:rPr>
        <w:t xml:space="preserve">seh  </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2"/>
          <w:sz w:val="20"/>
          <w:szCs w:val="20"/>
        </w:rPr>
        <w:t>o</w:t>
      </w:r>
      <w:r w:rsidRPr="00235119">
        <w:rPr>
          <w:rFonts w:ascii="Tahoma" w:eastAsia="Arial" w:hAnsi="Tahoma" w:cs="Tahoma"/>
          <w:sz w:val="20"/>
          <w:szCs w:val="20"/>
        </w:rPr>
        <w:t>d</w:t>
      </w:r>
      <w:r w:rsidRPr="00235119">
        <w:rPr>
          <w:rFonts w:ascii="Tahoma" w:eastAsia="Arial" w:hAnsi="Tahoma" w:cs="Tahoma"/>
          <w:spacing w:val="1"/>
          <w:sz w:val="20"/>
          <w:szCs w:val="20"/>
        </w:rPr>
        <w:t>r</w:t>
      </w:r>
      <w:r w:rsidRPr="00235119">
        <w:rPr>
          <w:rFonts w:ascii="Tahoma" w:eastAsia="Arial" w:hAnsi="Tahoma" w:cs="Tahoma"/>
          <w:sz w:val="20"/>
          <w:szCs w:val="20"/>
        </w:rPr>
        <w:t>azde</w:t>
      </w:r>
      <w:r w:rsidRPr="00235119">
        <w:rPr>
          <w:rFonts w:ascii="Tahoma" w:eastAsia="Arial" w:hAnsi="Tahoma" w:cs="Tahoma"/>
          <w:spacing w:val="-1"/>
          <w:sz w:val="20"/>
          <w:szCs w:val="20"/>
        </w:rPr>
        <w:t>l</w:t>
      </w:r>
      <w:r w:rsidRPr="00235119">
        <w:rPr>
          <w:rFonts w:ascii="Tahoma" w:eastAsia="Arial" w:hAnsi="Tahoma" w:cs="Tahoma"/>
          <w:spacing w:val="1"/>
          <w:sz w:val="20"/>
          <w:szCs w:val="20"/>
        </w:rPr>
        <w:t>il</w:t>
      </w:r>
      <w:r w:rsidRPr="00235119">
        <w:rPr>
          <w:rFonts w:ascii="Tahoma" w:eastAsia="Arial" w:hAnsi="Tahoma" w:cs="Tahoma"/>
          <w:spacing w:val="-3"/>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1"/>
          <w:sz w:val="20"/>
          <w:szCs w:val="20"/>
        </w:rPr>
        <w:t>i</w:t>
      </w:r>
      <w:r w:rsidRPr="00235119">
        <w:rPr>
          <w:rFonts w:ascii="Tahoma" w:eastAsia="Arial" w:hAnsi="Tahoma" w:cs="Tahoma"/>
          <w:spacing w:val="-3"/>
          <w:sz w:val="20"/>
          <w:szCs w:val="20"/>
        </w:rPr>
        <w:t>h</w:t>
      </w:r>
      <w:r w:rsidRPr="00235119">
        <w:rPr>
          <w:rFonts w:ascii="Tahoma" w:eastAsia="Arial" w:hAnsi="Tahoma" w:cs="Tahoma"/>
          <w:sz w:val="20"/>
          <w:szCs w:val="20"/>
        </w:rPr>
        <w:t xml:space="preserve">.  </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O</w:t>
      </w:r>
      <w:r w:rsidRPr="00235119">
        <w:rPr>
          <w:rFonts w:ascii="Tahoma" w:eastAsia="Arial" w:hAnsi="Tahoma" w:cs="Tahoma"/>
          <w:sz w:val="20"/>
          <w:szCs w:val="20"/>
        </w:rPr>
        <w:t>ze</w:t>
      </w:r>
      <w:r w:rsidRPr="00235119">
        <w:rPr>
          <w:rFonts w:ascii="Tahoma" w:eastAsia="Arial" w:hAnsi="Tahoma" w:cs="Tahoma"/>
          <w:spacing w:val="-2"/>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ji</w:t>
      </w:r>
      <w:r w:rsidRPr="00235119">
        <w:rPr>
          <w:rFonts w:ascii="Tahoma" w:eastAsia="Arial" w:hAnsi="Tahoma" w:cs="Tahoma"/>
          <w:spacing w:val="1"/>
          <w:sz w:val="20"/>
          <w:szCs w:val="20"/>
        </w:rPr>
        <w:t>t</w:t>
      </w:r>
      <w:r w:rsidRPr="00235119">
        <w:rPr>
          <w:rFonts w:ascii="Tahoma" w:eastAsia="Arial" w:hAnsi="Tahoma" w:cs="Tahoma"/>
          <w:sz w:val="20"/>
          <w:szCs w:val="20"/>
        </w:rPr>
        <w:t>ev   p</w:t>
      </w:r>
      <w:r w:rsidRPr="00235119">
        <w:rPr>
          <w:rFonts w:ascii="Tahoma" w:eastAsia="Arial" w:hAnsi="Tahoma" w:cs="Tahoma"/>
          <w:spacing w:val="1"/>
          <w:sz w:val="20"/>
          <w:szCs w:val="20"/>
        </w:rPr>
        <w:t>r</w:t>
      </w:r>
      <w:r w:rsidRPr="00235119">
        <w:rPr>
          <w:rFonts w:ascii="Tahoma" w:eastAsia="Arial" w:hAnsi="Tahoma" w:cs="Tahoma"/>
          <w:sz w:val="20"/>
          <w:szCs w:val="20"/>
        </w:rPr>
        <w:t>enape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 od</w:t>
      </w:r>
      <w:r w:rsidRPr="00235119">
        <w:rPr>
          <w:rFonts w:ascii="Tahoma" w:eastAsia="Arial" w:hAnsi="Tahoma" w:cs="Tahoma"/>
          <w:spacing w:val="-3"/>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kov</w:t>
      </w:r>
      <w:r w:rsidRPr="00235119">
        <w:rPr>
          <w:rFonts w:ascii="Tahoma" w:eastAsia="Arial" w:hAnsi="Tahoma" w:cs="Tahoma"/>
          <w:spacing w:val="18"/>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0"/>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z w:val="20"/>
          <w:szCs w:val="20"/>
        </w:rPr>
        <w:t>eka</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2"/>
          <w:sz w:val="20"/>
          <w:szCs w:val="20"/>
        </w:rPr>
        <w:t xml:space="preserve"> </w:t>
      </w:r>
      <w:r w:rsidRPr="00235119">
        <w:rPr>
          <w:rFonts w:ascii="Tahoma" w:eastAsia="Arial" w:hAnsi="Tahoma" w:cs="Tahoma"/>
          <w:sz w:val="20"/>
          <w:szCs w:val="20"/>
        </w:rPr>
        <w:t>po</w:t>
      </w:r>
      <w:r w:rsidRPr="00235119">
        <w:rPr>
          <w:rFonts w:ascii="Tahoma" w:eastAsia="Arial" w:hAnsi="Tahoma" w:cs="Tahoma"/>
          <w:spacing w:val="20"/>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j</w:t>
      </w:r>
      <w:r w:rsidRPr="00235119">
        <w:rPr>
          <w:rFonts w:ascii="Tahoma" w:eastAsia="Arial" w:hAnsi="Tahoma" w:cs="Tahoma"/>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ši</w:t>
      </w:r>
      <w:r w:rsidRPr="00235119">
        <w:rPr>
          <w:rFonts w:ascii="Tahoma" w:eastAsia="Arial" w:hAnsi="Tahoma" w:cs="Tahoma"/>
          <w:spacing w:val="22"/>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2"/>
          <w:sz w:val="20"/>
          <w:szCs w:val="20"/>
        </w:rPr>
        <w:t xml:space="preserve"> </w:t>
      </w:r>
      <w:r w:rsidRPr="00235119">
        <w:rPr>
          <w:rFonts w:ascii="Tahoma" w:eastAsia="Arial" w:hAnsi="Tahoma" w:cs="Tahoma"/>
          <w:spacing w:val="-3"/>
          <w:sz w:val="20"/>
          <w:szCs w:val="20"/>
        </w:rPr>
        <w:t>d</w:t>
      </w:r>
      <w:r w:rsidRPr="00235119">
        <w:rPr>
          <w:rFonts w:ascii="Tahoma" w:eastAsia="Arial" w:hAnsi="Tahoma" w:cs="Tahoma"/>
          <w:sz w:val="20"/>
          <w:szCs w:val="20"/>
        </w:rPr>
        <w:t>o</w:t>
      </w:r>
      <w:r w:rsidRPr="00235119">
        <w:rPr>
          <w:rFonts w:ascii="Tahoma" w:eastAsia="Arial" w:hAnsi="Tahoma" w:cs="Tahoma"/>
          <w:spacing w:val="20"/>
          <w:sz w:val="20"/>
          <w:szCs w:val="20"/>
        </w:rPr>
        <w:t xml:space="preserve"> </w:t>
      </w:r>
      <w:r w:rsidRPr="00235119">
        <w:rPr>
          <w:rFonts w:ascii="Tahoma" w:eastAsia="Arial" w:hAnsi="Tahoma" w:cs="Tahoma"/>
          <w:sz w:val="20"/>
          <w:szCs w:val="20"/>
        </w:rPr>
        <w:t>oze</w:t>
      </w:r>
      <w:r w:rsidRPr="00235119">
        <w:rPr>
          <w:rFonts w:ascii="Tahoma" w:eastAsia="Arial" w:hAnsi="Tahoma" w:cs="Tahoma"/>
          <w:spacing w:val="1"/>
          <w:sz w:val="20"/>
          <w:szCs w:val="20"/>
        </w:rPr>
        <w:t>ml</w:t>
      </w:r>
      <w:r w:rsidRPr="00235119">
        <w:rPr>
          <w:rFonts w:ascii="Tahoma" w:eastAsia="Arial" w:hAnsi="Tahoma" w:cs="Tahoma"/>
          <w:spacing w:val="-1"/>
          <w:sz w:val="20"/>
          <w:szCs w:val="20"/>
        </w:rPr>
        <w:t>ji</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9"/>
          <w:sz w:val="20"/>
          <w:szCs w:val="20"/>
        </w:rPr>
        <w:t xml:space="preserve"> </w:t>
      </w:r>
      <w:r w:rsidRPr="00235119">
        <w:rPr>
          <w:rFonts w:ascii="Tahoma" w:eastAsia="Arial" w:hAnsi="Tahoma" w:cs="Tahoma"/>
          <w:sz w:val="20"/>
          <w:szCs w:val="20"/>
        </w:rPr>
        <w:t>V</w:t>
      </w:r>
      <w:r w:rsidRPr="00235119">
        <w:rPr>
          <w:rFonts w:ascii="Tahoma" w:eastAsia="Arial" w:hAnsi="Tahoma" w:cs="Tahoma"/>
          <w:spacing w:val="20"/>
          <w:sz w:val="20"/>
          <w:szCs w:val="20"/>
        </w:rPr>
        <w:t xml:space="preserve"> </w:t>
      </w:r>
      <w:r w:rsidRPr="00235119">
        <w:rPr>
          <w:rFonts w:ascii="Tahoma" w:eastAsia="Arial" w:hAnsi="Tahoma" w:cs="Tahoma"/>
          <w:sz w:val="20"/>
          <w:szCs w:val="20"/>
        </w:rPr>
        <w:t>našem</w:t>
      </w:r>
      <w:r w:rsidRPr="00235119">
        <w:rPr>
          <w:rFonts w:ascii="Tahoma" w:eastAsia="Arial" w:hAnsi="Tahoma" w:cs="Tahoma"/>
          <w:spacing w:val="2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rim</w:t>
      </w:r>
      <w:r w:rsidRPr="00235119">
        <w:rPr>
          <w:rFonts w:ascii="Tahoma" w:eastAsia="Arial" w:hAnsi="Tahoma" w:cs="Tahoma"/>
          <w:spacing w:val="-3"/>
          <w:sz w:val="20"/>
          <w:szCs w:val="20"/>
        </w:rPr>
        <w:t>e</w:t>
      </w:r>
      <w:r w:rsidRPr="00235119">
        <w:rPr>
          <w:rFonts w:ascii="Tahoma" w:eastAsia="Arial" w:hAnsi="Tahoma" w:cs="Tahoma"/>
          <w:sz w:val="20"/>
          <w:szCs w:val="20"/>
        </w:rPr>
        <w:t>ru</w:t>
      </w:r>
      <w:r w:rsidRPr="00235119">
        <w:rPr>
          <w:rFonts w:ascii="Tahoma" w:eastAsia="Arial" w:hAnsi="Tahoma" w:cs="Tahoma"/>
          <w:spacing w:val="20"/>
          <w:sz w:val="20"/>
          <w:szCs w:val="20"/>
        </w:rPr>
        <w:t xml:space="preserve"> </w:t>
      </w:r>
      <w:r w:rsidRPr="00235119">
        <w:rPr>
          <w:rFonts w:ascii="Tahoma" w:eastAsia="Arial" w:hAnsi="Tahoma" w:cs="Tahoma"/>
          <w:sz w:val="20"/>
          <w:szCs w:val="20"/>
        </w:rPr>
        <w:t>so</w:t>
      </w:r>
      <w:r w:rsidRPr="00235119">
        <w:rPr>
          <w:rFonts w:ascii="Tahoma" w:eastAsia="Arial" w:hAnsi="Tahoma" w:cs="Tahoma"/>
          <w:spacing w:val="20"/>
          <w:sz w:val="20"/>
          <w:szCs w:val="20"/>
        </w:rPr>
        <w:t xml:space="preserve"> </w:t>
      </w:r>
      <w:r w:rsidRPr="00235119">
        <w:rPr>
          <w:rFonts w:ascii="Tahoma" w:eastAsia="Arial" w:hAnsi="Tahoma" w:cs="Tahoma"/>
          <w:spacing w:val="-3"/>
          <w:sz w:val="20"/>
          <w:szCs w:val="20"/>
        </w:rPr>
        <w:t>v</w:t>
      </w:r>
      <w:r w:rsidRPr="00235119">
        <w:rPr>
          <w:rFonts w:ascii="Tahoma" w:eastAsia="Arial" w:hAnsi="Tahoma" w:cs="Tahoma"/>
          <w:sz w:val="20"/>
          <w:szCs w:val="20"/>
        </w:rPr>
        <w:t>ezani</w:t>
      </w:r>
      <w:r w:rsidRPr="00235119">
        <w:rPr>
          <w:rFonts w:ascii="Tahoma" w:eastAsia="Arial" w:hAnsi="Tahoma" w:cs="Tahoma"/>
          <w:spacing w:val="22"/>
          <w:sz w:val="20"/>
          <w:szCs w:val="20"/>
        </w:rPr>
        <w:t xml:space="preserve"> </w:t>
      </w:r>
      <w:r w:rsidRPr="00235119">
        <w:rPr>
          <w:rFonts w:ascii="Tahoma" w:eastAsia="Arial" w:hAnsi="Tahoma" w:cs="Tahoma"/>
          <w:spacing w:val="-3"/>
          <w:sz w:val="20"/>
          <w:szCs w:val="20"/>
        </w:rPr>
        <w:t>n</w:t>
      </w:r>
      <w:r w:rsidRPr="00235119">
        <w:rPr>
          <w:rFonts w:ascii="Tahoma" w:eastAsia="Arial" w:hAnsi="Tahoma" w:cs="Tahoma"/>
          <w:sz w:val="20"/>
          <w:szCs w:val="20"/>
        </w:rPr>
        <w:t xml:space="preserve">a </w:t>
      </w:r>
      <w:r w:rsidRPr="00235119">
        <w:rPr>
          <w:rFonts w:ascii="Tahoma" w:eastAsia="Arial" w:hAnsi="Tahoma" w:cs="Tahoma"/>
          <w:spacing w:val="-1"/>
          <w:sz w:val="20"/>
          <w:szCs w:val="20"/>
        </w:rPr>
        <w:t>P</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zb</w:t>
      </w:r>
      <w:r w:rsidRPr="00235119">
        <w:rPr>
          <w:rFonts w:ascii="Tahoma" w:eastAsia="Arial" w:hAnsi="Tahoma" w:cs="Tahoma"/>
          <w:spacing w:val="1"/>
          <w:sz w:val="20"/>
          <w:szCs w:val="20"/>
        </w:rPr>
        <w:t>ir</w:t>
      </w:r>
      <w:r w:rsidRPr="00235119">
        <w:rPr>
          <w:rFonts w:ascii="Tahoma" w:eastAsia="Arial" w:hAnsi="Tahoma" w:cs="Tahoma"/>
          <w:spacing w:val="-3"/>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ko.</w:t>
      </w:r>
      <w:r w:rsidRPr="00235119">
        <w:rPr>
          <w:rFonts w:ascii="Tahoma" w:eastAsia="Arial" w:hAnsi="Tahoma" w:cs="Tahoma"/>
          <w:spacing w:val="2"/>
          <w:sz w:val="20"/>
          <w:szCs w:val="20"/>
        </w:rPr>
        <w:t xml:space="preserve"> </w:t>
      </w:r>
      <w:r w:rsidRPr="00235119">
        <w:rPr>
          <w:rFonts w:ascii="Tahoma" w:eastAsia="Arial" w:hAnsi="Tahoma" w:cs="Tahoma"/>
          <w:sz w:val="20"/>
          <w:szCs w:val="20"/>
        </w:rPr>
        <w:t>Za</w:t>
      </w:r>
      <w:r w:rsidRPr="00235119">
        <w:rPr>
          <w:rFonts w:ascii="Tahoma" w:eastAsia="Arial" w:hAnsi="Tahoma" w:cs="Tahoma"/>
          <w:spacing w:val="3"/>
          <w:sz w:val="20"/>
          <w:szCs w:val="20"/>
        </w:rPr>
        <w:t xml:space="preserve"> </w:t>
      </w:r>
      <w:r w:rsidRPr="00235119">
        <w:rPr>
          <w:rFonts w:ascii="Tahoma" w:eastAsia="Arial" w:hAnsi="Tahoma" w:cs="Tahoma"/>
          <w:sz w:val="20"/>
          <w:szCs w:val="20"/>
        </w:rPr>
        <w:t>oz</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lj</w:t>
      </w:r>
      <w:r w:rsidRPr="00235119">
        <w:rPr>
          <w:rFonts w:ascii="Tahoma" w:eastAsia="Arial" w:hAnsi="Tahoma" w:cs="Tahoma"/>
          <w:spacing w:val="1"/>
          <w:sz w:val="20"/>
          <w:szCs w:val="20"/>
        </w:rPr>
        <w:t>it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o</w:t>
      </w:r>
      <w:r w:rsidRPr="00235119">
        <w:rPr>
          <w:rFonts w:ascii="Tahoma" w:eastAsia="Arial" w:hAnsi="Tahoma" w:cs="Tahoma"/>
          <w:sz w:val="20"/>
          <w:szCs w:val="20"/>
        </w:rPr>
        <w:t>d</w:t>
      </w:r>
      <w:r w:rsidRPr="00235119">
        <w:rPr>
          <w:rFonts w:ascii="Tahoma" w:eastAsia="Arial" w:hAnsi="Tahoma" w:cs="Tahoma"/>
          <w:spacing w:val="-3"/>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kov</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3"/>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ab</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GI</w:t>
      </w:r>
      <w:r w:rsidRPr="00235119">
        <w:rPr>
          <w:rFonts w:ascii="Tahoma" w:eastAsia="Arial" w:hAnsi="Tahoma" w:cs="Tahoma"/>
          <w:sz w:val="20"/>
          <w:szCs w:val="20"/>
        </w:rPr>
        <w:t xml:space="preserve">P </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1"/>
          <w:sz w:val="20"/>
          <w:szCs w:val="20"/>
        </w:rPr>
        <w:t>t</w:t>
      </w:r>
      <w:r w:rsidRPr="00235119">
        <w:rPr>
          <w:rFonts w:ascii="Tahoma" w:eastAsia="Arial" w:hAnsi="Tahoma" w:cs="Tahoma"/>
          <w:spacing w:val="-3"/>
          <w:sz w:val="20"/>
          <w:szCs w:val="20"/>
        </w:rPr>
        <w:t>v</w:t>
      </w:r>
      <w:r w:rsidRPr="00235119">
        <w:rPr>
          <w:rFonts w:ascii="Tahoma" w:eastAsia="Arial" w:hAnsi="Tahoma" w:cs="Tahoma"/>
          <w:sz w:val="20"/>
          <w:szCs w:val="20"/>
        </w:rPr>
        <w:t>e,</w:t>
      </w:r>
      <w:r w:rsidRPr="00235119">
        <w:rPr>
          <w:rFonts w:ascii="Tahoma" w:eastAsia="Arial" w:hAnsi="Tahoma" w:cs="Tahoma"/>
          <w:spacing w:val="4"/>
          <w:sz w:val="20"/>
          <w:szCs w:val="20"/>
        </w:rPr>
        <w:t xml:space="preserve"> </w:t>
      </w:r>
      <w:r w:rsidRPr="00235119">
        <w:rPr>
          <w:rFonts w:ascii="Tahoma" w:eastAsia="Arial" w:hAnsi="Tahoma" w:cs="Tahoma"/>
          <w:sz w:val="20"/>
          <w:szCs w:val="20"/>
        </w:rPr>
        <w:t>ki</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 xml:space="preserve">so </w:t>
      </w:r>
      <w:r w:rsidRPr="00235119">
        <w:rPr>
          <w:rFonts w:ascii="Tahoma" w:eastAsia="Arial" w:hAnsi="Tahoma" w:cs="Tahoma"/>
          <w:sz w:val="20"/>
          <w:szCs w:val="20"/>
        </w:rPr>
        <w:t>po</w:t>
      </w:r>
      <w:r w:rsidRPr="00235119">
        <w:rPr>
          <w:rFonts w:ascii="Tahoma" w:eastAsia="Arial" w:hAnsi="Tahoma" w:cs="Tahoma"/>
          <w:spacing w:val="-3"/>
          <w:sz w:val="20"/>
          <w:szCs w:val="20"/>
        </w:rPr>
        <w:t>v</w:t>
      </w:r>
      <w:r w:rsidRPr="00235119">
        <w:rPr>
          <w:rFonts w:ascii="Tahoma" w:eastAsia="Arial" w:hAnsi="Tahoma" w:cs="Tahoma"/>
          <w:sz w:val="20"/>
          <w:szCs w:val="20"/>
        </w:rPr>
        <w:t>ezane</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3"/>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z w:val="20"/>
          <w:szCs w:val="20"/>
        </w:rPr>
        <w:t>oze</w:t>
      </w:r>
      <w:r w:rsidRPr="00235119">
        <w:rPr>
          <w:rFonts w:ascii="Tahoma" w:eastAsia="Arial" w:hAnsi="Tahoma" w:cs="Tahoma"/>
          <w:spacing w:val="1"/>
          <w:sz w:val="20"/>
          <w:szCs w:val="20"/>
        </w:rPr>
        <w:t>ml</w:t>
      </w:r>
      <w:r w:rsidRPr="00235119">
        <w:rPr>
          <w:rFonts w:ascii="Tahoma" w:eastAsia="Arial" w:hAnsi="Tahoma" w:cs="Tahoma"/>
          <w:spacing w:val="-4"/>
          <w:sz w:val="20"/>
          <w:szCs w:val="20"/>
        </w:rPr>
        <w:t>j</w:t>
      </w:r>
      <w:r w:rsidRPr="00235119">
        <w:rPr>
          <w:rFonts w:ascii="Tahoma" w:eastAsia="Arial" w:hAnsi="Tahoma" w:cs="Tahoma"/>
          <w:spacing w:val="1"/>
          <w:sz w:val="20"/>
          <w:szCs w:val="20"/>
        </w:rPr>
        <w:t>il</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U</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3"/>
          <w:sz w:val="20"/>
          <w:szCs w:val="20"/>
        </w:rPr>
        <w:t>s</w:t>
      </w:r>
      <w:r w:rsidRPr="00235119">
        <w:rPr>
          <w:rFonts w:ascii="Tahoma" w:eastAsia="Arial" w:hAnsi="Tahoma" w:cs="Tahoma"/>
          <w:sz w:val="20"/>
          <w:szCs w:val="20"/>
        </w:rPr>
        <w:t>t</w:t>
      </w:r>
      <w:r w:rsidRPr="00235119">
        <w:rPr>
          <w:rFonts w:ascii="Tahoma" w:eastAsia="Arial" w:hAnsi="Tahoma" w:cs="Tahoma"/>
          <w:spacing w:val="2"/>
          <w:sz w:val="20"/>
          <w:szCs w:val="20"/>
        </w:rPr>
        <w:t xml:space="preserve"> </w:t>
      </w:r>
      <w:r w:rsidRPr="00235119">
        <w:rPr>
          <w:rFonts w:ascii="Tahoma" w:eastAsia="Arial" w:hAnsi="Tahoma" w:cs="Tahoma"/>
          <w:sz w:val="20"/>
          <w:szCs w:val="20"/>
        </w:rPr>
        <w:t>oze</w:t>
      </w:r>
      <w:r w:rsidRPr="00235119">
        <w:rPr>
          <w:rFonts w:ascii="Tahoma" w:eastAsia="Arial" w:hAnsi="Tahoma" w:cs="Tahoma"/>
          <w:spacing w:val="1"/>
          <w:sz w:val="20"/>
          <w:szCs w:val="20"/>
        </w:rPr>
        <w:t>ml</w:t>
      </w:r>
      <w:r w:rsidRPr="00235119">
        <w:rPr>
          <w:rFonts w:ascii="Tahoma" w:eastAsia="Arial" w:hAnsi="Tahoma" w:cs="Tahoma"/>
          <w:spacing w:val="-1"/>
          <w:sz w:val="20"/>
          <w:szCs w:val="20"/>
        </w:rPr>
        <w:t>ji</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naj bo</w:t>
      </w:r>
      <w:r w:rsidRPr="00235119">
        <w:rPr>
          <w:rFonts w:ascii="Tahoma" w:eastAsia="Arial" w:hAnsi="Tahoma" w:cs="Tahoma"/>
          <w:spacing w:val="1"/>
          <w:sz w:val="20"/>
          <w:szCs w:val="20"/>
        </w:rPr>
        <w:t xml:space="preserve"> m</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ša</w:t>
      </w:r>
      <w:r w:rsidRPr="00235119">
        <w:rPr>
          <w:rFonts w:ascii="Tahoma" w:eastAsia="Arial" w:hAnsi="Tahoma" w:cs="Tahoma"/>
          <w:spacing w:val="1"/>
          <w:sz w:val="20"/>
          <w:szCs w:val="20"/>
        </w:rPr>
        <w:t xml:space="preserve"> </w:t>
      </w:r>
      <w:r w:rsidRPr="00235119">
        <w:rPr>
          <w:rFonts w:ascii="Tahoma" w:eastAsia="Arial" w:hAnsi="Tahoma" w:cs="Tahoma"/>
          <w:sz w:val="20"/>
          <w:szCs w:val="20"/>
        </w:rPr>
        <w:t>od</w:t>
      </w:r>
      <w:r w:rsidRPr="00235119">
        <w:rPr>
          <w:rFonts w:ascii="Tahoma" w:eastAsia="Arial" w:hAnsi="Tahoma" w:cs="Tahoma"/>
          <w:spacing w:val="1"/>
          <w:sz w:val="20"/>
          <w:szCs w:val="20"/>
        </w:rPr>
        <w:t xml:space="preserve"> </w:t>
      </w:r>
      <w:r w:rsidRPr="00235119">
        <w:rPr>
          <w:rFonts w:ascii="Tahoma" w:eastAsia="Arial" w:hAnsi="Tahoma" w:cs="Tahoma"/>
          <w:sz w:val="20"/>
          <w:szCs w:val="20"/>
        </w:rPr>
        <w:t>10</w:t>
      </w:r>
      <w:r w:rsidRPr="00235119">
        <w:rPr>
          <w:rFonts w:ascii="Tahoma" w:eastAsia="Arial" w:hAnsi="Tahoma" w:cs="Tahoma"/>
          <w:spacing w:val="1"/>
          <w:sz w:val="20"/>
          <w:szCs w:val="20"/>
        </w:rPr>
        <w:t xml:space="preserve"> </w:t>
      </w:r>
      <w:r w:rsidRPr="00235119">
        <w:rPr>
          <w:rFonts w:ascii="Tahoma" w:eastAsia="Arial" w:hAnsi="Tahoma" w:cs="Tahoma"/>
          <w:sz w:val="20"/>
          <w:szCs w:val="20"/>
        </w:rPr>
        <w:t>oh</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3"/>
          <w:sz w:val="20"/>
          <w:szCs w:val="20"/>
        </w:rPr>
        <w:t>v</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i spec</w:t>
      </w:r>
      <w:r w:rsidRPr="00235119">
        <w:rPr>
          <w:rFonts w:ascii="Tahoma" w:eastAsia="Arial" w:hAnsi="Tahoma" w:cs="Tahoma"/>
          <w:spacing w:val="1"/>
          <w:sz w:val="20"/>
          <w:szCs w:val="20"/>
        </w:rPr>
        <w:t>i</w:t>
      </w:r>
      <w:r w:rsidRPr="00235119">
        <w:rPr>
          <w:rFonts w:ascii="Tahoma" w:eastAsia="Arial" w:hAnsi="Tahoma" w:cs="Tahoma"/>
          <w:spacing w:val="-2"/>
          <w:sz w:val="20"/>
          <w:szCs w:val="20"/>
        </w:rPr>
        <w:t>f</w:t>
      </w:r>
      <w:r w:rsidRPr="00235119">
        <w:rPr>
          <w:rFonts w:ascii="Tahoma" w:eastAsia="Arial" w:hAnsi="Tahoma" w:cs="Tahoma"/>
          <w:spacing w:val="1"/>
          <w:sz w:val="20"/>
          <w:szCs w:val="20"/>
        </w:rPr>
        <w:t>i</w:t>
      </w:r>
      <w:r w:rsidRPr="00235119">
        <w:rPr>
          <w:rFonts w:ascii="Tahoma" w:eastAsia="Arial" w:hAnsi="Tahoma" w:cs="Tahoma"/>
          <w:sz w:val="20"/>
          <w:szCs w:val="20"/>
        </w:rPr>
        <w:t>čni</w:t>
      </w:r>
      <w:r w:rsidRPr="00235119">
        <w:rPr>
          <w:rFonts w:ascii="Tahoma" w:eastAsia="Arial" w:hAnsi="Tahoma" w:cs="Tahoma"/>
          <w:spacing w:val="3"/>
          <w:sz w:val="20"/>
          <w:szCs w:val="20"/>
        </w:rPr>
        <w:t xml:space="preserve"> </w:t>
      </w:r>
      <w:r w:rsidRPr="00235119">
        <w:rPr>
          <w:rFonts w:ascii="Tahoma" w:eastAsia="Arial" w:hAnsi="Tahoma" w:cs="Tahoma"/>
          <w:sz w:val="20"/>
          <w:szCs w:val="20"/>
        </w:rPr>
        <w:t>up</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2"/>
          <w:sz w:val="20"/>
          <w:szCs w:val="20"/>
        </w:rPr>
        <w:t>t</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z w:val="20"/>
          <w:szCs w:val="20"/>
        </w:rPr>
        <w:t>l</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v</w:t>
      </w:r>
      <w:r w:rsidRPr="00235119">
        <w:rPr>
          <w:rFonts w:ascii="Tahoma" w:eastAsia="Arial" w:hAnsi="Tahoma" w:cs="Tahoma"/>
          <w:sz w:val="20"/>
          <w:szCs w:val="20"/>
        </w:rPr>
        <w:t>eč</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 xml:space="preserve"> </w:t>
      </w:r>
      <w:r w:rsidRPr="00235119">
        <w:rPr>
          <w:rFonts w:ascii="Tahoma" w:eastAsia="Arial" w:hAnsi="Tahoma" w:cs="Tahoma"/>
          <w:sz w:val="20"/>
          <w:szCs w:val="20"/>
        </w:rPr>
        <w:t>250</w:t>
      </w:r>
      <w:r w:rsidRPr="00235119">
        <w:rPr>
          <w:rFonts w:ascii="Tahoma" w:eastAsia="Arial" w:hAnsi="Tahoma" w:cs="Tahoma"/>
          <w:spacing w:val="2"/>
          <w:sz w:val="20"/>
          <w:szCs w:val="20"/>
        </w:rPr>
        <w:t xml:space="preserve"> </w:t>
      </w:r>
      <w:r w:rsidRPr="00235119">
        <w:rPr>
          <w:rFonts w:ascii="Tahoma" w:eastAsia="Arial" w:hAnsi="Tahoma" w:cs="Tahoma"/>
          <w:sz w:val="20"/>
          <w:szCs w:val="20"/>
        </w:rPr>
        <w:t>oh</w:t>
      </w:r>
      <w:r w:rsidRPr="00235119">
        <w:rPr>
          <w:rFonts w:ascii="Tahoma" w:eastAsia="Arial" w:hAnsi="Tahoma" w:cs="Tahoma"/>
          <w:spacing w:val="1"/>
          <w:sz w:val="20"/>
          <w:szCs w:val="20"/>
        </w:rPr>
        <w:t>m</w:t>
      </w:r>
      <w:r w:rsidRPr="00235119">
        <w:rPr>
          <w:rFonts w:ascii="Tahoma" w:eastAsia="Arial" w:hAnsi="Tahoma" w:cs="Tahoma"/>
          <w:sz w:val="20"/>
          <w:szCs w:val="20"/>
        </w:rPr>
        <w:t>ov oze</w:t>
      </w:r>
      <w:r w:rsidRPr="00235119">
        <w:rPr>
          <w:rFonts w:ascii="Tahoma" w:eastAsia="Arial" w:hAnsi="Tahoma" w:cs="Tahoma"/>
          <w:spacing w:val="1"/>
          <w:sz w:val="20"/>
          <w:szCs w:val="20"/>
        </w:rPr>
        <w:t>ml</w:t>
      </w:r>
      <w:r w:rsidRPr="00235119">
        <w:rPr>
          <w:rFonts w:ascii="Tahoma" w:eastAsia="Arial" w:hAnsi="Tahoma" w:cs="Tahoma"/>
          <w:spacing w:val="-1"/>
          <w:sz w:val="20"/>
          <w:szCs w:val="20"/>
        </w:rPr>
        <w:t>ji</w:t>
      </w:r>
      <w:r w:rsidRPr="00235119">
        <w:rPr>
          <w:rFonts w:ascii="Tahoma" w:eastAsia="Arial" w:hAnsi="Tahoma" w:cs="Tahoma"/>
          <w:spacing w:val="1"/>
          <w:sz w:val="20"/>
          <w:szCs w:val="20"/>
        </w:rPr>
        <w:t>l</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3"/>
          <w:sz w:val="20"/>
          <w:szCs w:val="20"/>
        </w:rPr>
        <w:t>s</w:t>
      </w:r>
      <w:r w:rsidRPr="00235119">
        <w:rPr>
          <w:rFonts w:ascii="Tahoma" w:eastAsia="Arial" w:hAnsi="Tahoma" w:cs="Tahoma"/>
          <w:sz w:val="20"/>
          <w:szCs w:val="20"/>
        </w:rPr>
        <w:t>t</w:t>
      </w:r>
      <w:r w:rsidRPr="00235119">
        <w:rPr>
          <w:rFonts w:ascii="Tahoma" w:eastAsia="Arial" w:hAnsi="Tahoma" w:cs="Tahoma"/>
          <w:spacing w:val="3"/>
          <w:sz w:val="20"/>
          <w:szCs w:val="20"/>
        </w:rPr>
        <w:t xml:space="preserve"> </w:t>
      </w:r>
      <w:r w:rsidRPr="00235119">
        <w:rPr>
          <w:rFonts w:ascii="Tahoma" w:eastAsia="Arial" w:hAnsi="Tahoma" w:cs="Tahoma"/>
          <w:sz w:val="20"/>
          <w:szCs w:val="20"/>
        </w:rPr>
        <w:t>ne s</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v</w:t>
      </w:r>
      <w:r w:rsidRPr="00235119">
        <w:rPr>
          <w:rFonts w:ascii="Tahoma" w:eastAsia="Arial" w:hAnsi="Tahoma" w:cs="Tahoma"/>
          <w:sz w:val="20"/>
          <w:szCs w:val="20"/>
        </w:rPr>
        <w:t>eč</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8%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ene</w:t>
      </w:r>
      <w:r w:rsidRPr="00235119">
        <w:rPr>
          <w:rFonts w:ascii="Tahoma" w:eastAsia="Arial" w:hAnsi="Tahoma" w:cs="Tahoma"/>
          <w:spacing w:val="1"/>
          <w:sz w:val="20"/>
          <w:szCs w:val="20"/>
        </w:rPr>
        <w:t xml:space="preserve"> </w:t>
      </w:r>
      <w:r w:rsidRPr="00235119">
        <w:rPr>
          <w:rFonts w:ascii="Tahoma" w:eastAsia="Arial" w:hAnsi="Tahoma" w:cs="Tahoma"/>
          <w:sz w:val="20"/>
          <w:szCs w:val="20"/>
        </w:rPr>
        <w:t>spec</w:t>
      </w:r>
      <w:r w:rsidRPr="00235119">
        <w:rPr>
          <w:rFonts w:ascii="Tahoma" w:eastAsia="Arial" w:hAnsi="Tahoma" w:cs="Tahoma"/>
          <w:spacing w:val="-1"/>
          <w:sz w:val="20"/>
          <w:szCs w:val="20"/>
        </w:rPr>
        <w:t>i</w:t>
      </w:r>
      <w:r w:rsidRPr="00235119">
        <w:rPr>
          <w:rFonts w:ascii="Tahoma" w:eastAsia="Arial" w:hAnsi="Tahoma" w:cs="Tahoma"/>
          <w:spacing w:val="1"/>
          <w:sz w:val="20"/>
          <w:szCs w:val="20"/>
        </w:rPr>
        <w:t>fi</w:t>
      </w:r>
      <w:r w:rsidRPr="00235119">
        <w:rPr>
          <w:rFonts w:ascii="Tahoma" w:eastAsia="Arial" w:hAnsi="Tahoma" w:cs="Tahoma"/>
          <w:sz w:val="20"/>
          <w:szCs w:val="20"/>
        </w:rPr>
        <w:t>čne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u</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z w:val="20"/>
          <w:szCs w:val="20"/>
        </w:rPr>
        <w:t>l</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3"/>
          <w:sz w:val="20"/>
          <w:szCs w:val="20"/>
        </w:rPr>
        <w:t>h</w:t>
      </w:r>
      <w:r w:rsidRPr="00235119">
        <w:rPr>
          <w:rFonts w:ascii="Tahoma" w:eastAsia="Arial" w:hAnsi="Tahoma" w:cs="Tahoma"/>
          <w:spacing w:val="1"/>
          <w:sz w:val="20"/>
          <w:szCs w:val="20"/>
        </w:rPr>
        <w:t>m</w:t>
      </w:r>
      <w:r w:rsidRPr="00235119">
        <w:rPr>
          <w:rFonts w:ascii="Tahoma" w:eastAsia="Arial" w:hAnsi="Tahoma" w:cs="Tahoma"/>
          <w:spacing w:val="-2"/>
          <w:sz w:val="20"/>
          <w:szCs w:val="20"/>
        </w:rPr>
        <w:t>*</w:t>
      </w:r>
      <w:r w:rsidRPr="00235119">
        <w:rPr>
          <w:rFonts w:ascii="Tahoma" w:eastAsia="Arial" w:hAnsi="Tahoma" w:cs="Tahoma"/>
          <w:spacing w:val="1"/>
          <w:sz w:val="20"/>
          <w:szCs w:val="20"/>
        </w:rPr>
        <w:t>m</w:t>
      </w:r>
      <w:r w:rsidRPr="00235119">
        <w:rPr>
          <w:rFonts w:ascii="Tahoma" w:eastAsia="Arial" w:hAnsi="Tahoma" w:cs="Tahoma"/>
          <w:sz w:val="20"/>
          <w:szCs w:val="20"/>
        </w:rPr>
        <w:t>.</w:t>
      </w:r>
    </w:p>
    <w:p w14:paraId="42F48E0F" w14:textId="77777777" w:rsidR="00235119" w:rsidRPr="00235119" w:rsidRDefault="00235119" w:rsidP="00235119">
      <w:pPr>
        <w:spacing w:line="240" w:lineRule="exact"/>
        <w:ind w:right="193"/>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enape</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pos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k</w:t>
      </w:r>
      <w:r w:rsidRPr="00235119">
        <w:rPr>
          <w:rFonts w:ascii="Tahoma" w:eastAsia="Arial" w:hAnsi="Tahoma" w:cs="Tahoma"/>
          <w:spacing w:val="1"/>
          <w:sz w:val="20"/>
          <w:szCs w:val="20"/>
        </w:rPr>
        <w:t>j</w:t>
      </w:r>
      <w:r w:rsidRPr="00235119">
        <w:rPr>
          <w:rFonts w:ascii="Tahoma" w:eastAsia="Arial" w:hAnsi="Tahoma" w:cs="Tahoma"/>
          <w:sz w:val="20"/>
          <w:szCs w:val="20"/>
        </w:rPr>
        <w:t>er</w:t>
      </w:r>
      <w:r w:rsidRPr="00235119">
        <w:rPr>
          <w:rFonts w:ascii="Tahoma" w:eastAsia="Arial" w:hAnsi="Tahoma" w:cs="Tahoma"/>
          <w:spacing w:val="4"/>
          <w:sz w:val="20"/>
          <w:szCs w:val="20"/>
        </w:rPr>
        <w:t xml:space="preserve"> </w:t>
      </w:r>
      <w:r w:rsidRPr="00235119">
        <w:rPr>
          <w:rFonts w:ascii="Tahoma" w:eastAsia="Arial" w:hAnsi="Tahoma" w:cs="Tahoma"/>
          <w:sz w:val="20"/>
          <w:szCs w:val="20"/>
        </w:rPr>
        <w:t>ob</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nost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 e</w:t>
      </w:r>
      <w:r w:rsidRPr="00235119">
        <w:rPr>
          <w:rFonts w:ascii="Tahoma" w:eastAsia="Arial" w:hAnsi="Tahoma" w:cs="Tahoma"/>
          <w:spacing w:val="2"/>
          <w:sz w:val="20"/>
          <w:szCs w:val="20"/>
        </w:rPr>
        <w:t>k</w:t>
      </w:r>
      <w:r w:rsidRPr="00235119">
        <w:rPr>
          <w:rFonts w:ascii="Tahoma" w:eastAsia="Arial" w:hAnsi="Tahoma" w:cs="Tahoma"/>
          <w:sz w:val="20"/>
          <w:szCs w:val="20"/>
        </w:rPr>
        <w:t>sp</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p>
    <w:p w14:paraId="3AFAB369" w14:textId="77777777" w:rsidR="00235119" w:rsidRPr="00235119" w:rsidRDefault="00235119" w:rsidP="00235119">
      <w:pPr>
        <w:ind w:right="192"/>
        <w:jc w:val="both"/>
        <w:rPr>
          <w:rFonts w:ascii="Tahoma" w:eastAsia="Arial" w:hAnsi="Tahoma" w:cs="Tahoma"/>
          <w:sz w:val="20"/>
          <w:szCs w:val="20"/>
        </w:rPr>
      </w:pPr>
      <w:r w:rsidRPr="00235119">
        <w:rPr>
          <w:rFonts w:ascii="Tahoma" w:eastAsia="Arial" w:hAnsi="Tahoma" w:cs="Tahoma"/>
          <w:sz w:val="20"/>
          <w:szCs w:val="20"/>
          <w:u w:val="single"/>
        </w:rPr>
        <w:t>Z</w:t>
      </w:r>
      <w:r w:rsidRPr="00235119">
        <w:rPr>
          <w:rFonts w:ascii="Tahoma" w:eastAsia="Arial" w:hAnsi="Tahoma" w:cs="Tahoma"/>
          <w:spacing w:val="-3"/>
          <w:sz w:val="20"/>
          <w:szCs w:val="20"/>
          <w:u w:val="single"/>
        </w:rPr>
        <w:t>a</w:t>
      </w:r>
      <w:r w:rsidRPr="00235119">
        <w:rPr>
          <w:rFonts w:ascii="Tahoma" w:eastAsia="Arial" w:hAnsi="Tahoma" w:cs="Tahoma"/>
          <w:sz w:val="20"/>
          <w:szCs w:val="20"/>
          <w:u w:val="single"/>
        </w:rPr>
        <w:t>šč</w:t>
      </w:r>
      <w:r w:rsidRPr="00235119">
        <w:rPr>
          <w:rFonts w:ascii="Tahoma" w:eastAsia="Arial" w:hAnsi="Tahoma" w:cs="Tahoma"/>
          <w:spacing w:val="-1"/>
          <w:sz w:val="20"/>
          <w:szCs w:val="20"/>
          <w:u w:val="single"/>
        </w:rPr>
        <w:t>i</w:t>
      </w:r>
      <w:r w:rsidRPr="00235119">
        <w:rPr>
          <w:rFonts w:ascii="Tahoma" w:eastAsia="Arial" w:hAnsi="Tahoma" w:cs="Tahoma"/>
          <w:spacing w:val="1"/>
          <w:sz w:val="20"/>
          <w:szCs w:val="20"/>
          <w:u w:val="single"/>
        </w:rPr>
        <w:t>t</w:t>
      </w:r>
      <w:r w:rsidRPr="00235119">
        <w:rPr>
          <w:rFonts w:ascii="Tahoma" w:eastAsia="Arial" w:hAnsi="Tahoma" w:cs="Tahoma"/>
          <w:sz w:val="20"/>
          <w:szCs w:val="20"/>
          <w:u w:val="single"/>
        </w:rPr>
        <w:t>a</w:t>
      </w:r>
      <w:r w:rsidRPr="00235119">
        <w:rPr>
          <w:rFonts w:ascii="Tahoma" w:eastAsia="Arial" w:hAnsi="Tahoma" w:cs="Tahoma"/>
          <w:spacing w:val="5"/>
          <w:sz w:val="20"/>
          <w:szCs w:val="20"/>
          <w:u w:val="single"/>
        </w:rPr>
        <w:t xml:space="preserve"> </w:t>
      </w:r>
      <w:r w:rsidRPr="00235119">
        <w:rPr>
          <w:rFonts w:ascii="Tahoma" w:eastAsia="Arial" w:hAnsi="Tahoma" w:cs="Tahoma"/>
          <w:sz w:val="20"/>
          <w:szCs w:val="20"/>
          <w:u w:val="single"/>
        </w:rPr>
        <w:t>p</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ed</w:t>
      </w:r>
      <w:r w:rsidRPr="00235119">
        <w:rPr>
          <w:rFonts w:ascii="Tahoma" w:eastAsia="Arial" w:hAnsi="Tahoma" w:cs="Tahoma"/>
          <w:spacing w:val="2"/>
          <w:sz w:val="20"/>
          <w:szCs w:val="20"/>
          <w:u w:val="single"/>
        </w:rPr>
        <w:t xml:space="preserve"> </w:t>
      </w:r>
      <w:r w:rsidRPr="00235119">
        <w:rPr>
          <w:rFonts w:ascii="Tahoma" w:eastAsia="Arial" w:hAnsi="Tahoma" w:cs="Tahoma"/>
          <w:sz w:val="20"/>
          <w:szCs w:val="20"/>
          <w:u w:val="single"/>
        </w:rPr>
        <w:t>e</w:t>
      </w:r>
      <w:r w:rsidRPr="00235119">
        <w:rPr>
          <w:rFonts w:ascii="Tahoma" w:eastAsia="Arial" w:hAnsi="Tahoma" w:cs="Tahoma"/>
          <w:spacing w:val="-1"/>
          <w:sz w:val="20"/>
          <w:szCs w:val="20"/>
          <w:u w:val="single"/>
        </w:rPr>
        <w:t>l</w:t>
      </w:r>
      <w:r w:rsidRPr="00235119">
        <w:rPr>
          <w:rFonts w:ascii="Tahoma" w:eastAsia="Arial" w:hAnsi="Tahoma" w:cs="Tahoma"/>
          <w:sz w:val="20"/>
          <w:szCs w:val="20"/>
          <w:u w:val="single"/>
        </w:rPr>
        <w:t>ek</w:t>
      </w:r>
      <w:r w:rsidRPr="00235119">
        <w:rPr>
          <w:rFonts w:ascii="Tahoma" w:eastAsia="Arial" w:hAnsi="Tahoma" w:cs="Tahoma"/>
          <w:spacing w:val="1"/>
          <w:sz w:val="20"/>
          <w:szCs w:val="20"/>
          <w:u w:val="single"/>
        </w:rPr>
        <w:t>tr</w:t>
      </w:r>
      <w:r w:rsidRPr="00235119">
        <w:rPr>
          <w:rFonts w:ascii="Tahoma" w:eastAsia="Arial" w:hAnsi="Tahoma" w:cs="Tahoma"/>
          <w:spacing w:val="-1"/>
          <w:sz w:val="20"/>
          <w:szCs w:val="20"/>
          <w:u w:val="single"/>
        </w:rPr>
        <w:t>i</w:t>
      </w:r>
      <w:r w:rsidRPr="00235119">
        <w:rPr>
          <w:rFonts w:ascii="Tahoma" w:eastAsia="Arial" w:hAnsi="Tahoma" w:cs="Tahoma"/>
          <w:sz w:val="20"/>
          <w:szCs w:val="20"/>
          <w:u w:val="single"/>
        </w:rPr>
        <w:t>čn</w:t>
      </w:r>
      <w:r w:rsidRPr="00235119">
        <w:rPr>
          <w:rFonts w:ascii="Tahoma" w:eastAsia="Arial" w:hAnsi="Tahoma" w:cs="Tahoma"/>
          <w:spacing w:val="-3"/>
          <w:sz w:val="20"/>
          <w:szCs w:val="20"/>
          <w:u w:val="single"/>
        </w:rPr>
        <w:t>i</w:t>
      </w:r>
      <w:r w:rsidRPr="00235119">
        <w:rPr>
          <w:rFonts w:ascii="Tahoma" w:eastAsia="Arial" w:hAnsi="Tahoma" w:cs="Tahoma"/>
          <w:sz w:val="20"/>
          <w:szCs w:val="20"/>
          <w:u w:val="single"/>
        </w:rPr>
        <w:t>m uda</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om</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3"/>
          <w:sz w:val="20"/>
          <w:szCs w:val="20"/>
        </w:rPr>
        <w:t>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w:t>
      </w:r>
      <w:r w:rsidRPr="00235119">
        <w:rPr>
          <w:rFonts w:ascii="Tahoma" w:eastAsia="Arial" w:hAnsi="Tahoma" w:cs="Tahoma"/>
          <w:spacing w:val="2"/>
          <w:sz w:val="20"/>
          <w:szCs w:val="20"/>
        </w:rPr>
        <w:t>n</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č</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eške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esa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er</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edp</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3"/>
          <w:sz w:val="20"/>
          <w:szCs w:val="20"/>
        </w:rPr>
        <w:t>a</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ednos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 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 d</w:t>
      </w:r>
      <w:r w:rsidRPr="00235119">
        <w:rPr>
          <w:rFonts w:ascii="Tahoma" w:eastAsia="Arial" w:hAnsi="Tahoma" w:cs="Tahoma"/>
          <w:spacing w:val="-3"/>
          <w:sz w:val="20"/>
          <w:szCs w:val="20"/>
        </w:rPr>
        <w:t>o</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w:t>
      </w:r>
      <w:r w:rsidRPr="00235119">
        <w:rPr>
          <w:rFonts w:ascii="Tahoma" w:eastAsia="Arial" w:hAnsi="Tahoma" w:cs="Tahoma"/>
          <w:spacing w:val="-1"/>
          <w:sz w:val="20"/>
          <w:szCs w:val="20"/>
        </w:rPr>
        <w:t>S</w:t>
      </w:r>
      <w:r w:rsidRPr="00235119">
        <w:rPr>
          <w:rFonts w:ascii="Tahoma" w:eastAsia="Arial" w:hAnsi="Tahoma" w:cs="Tahoma"/>
          <w:spacing w:val="1"/>
          <w:sz w:val="20"/>
          <w:szCs w:val="20"/>
        </w:rPr>
        <w:t>I</w:t>
      </w:r>
      <w:r w:rsidRPr="00235119">
        <w:rPr>
          <w:rFonts w:ascii="Tahoma" w:eastAsia="Arial" w:hAnsi="Tahoma" w:cs="Tahoma"/>
          <w:spacing w:val="-3"/>
          <w:sz w:val="20"/>
          <w:szCs w:val="20"/>
        </w:rPr>
        <w:t>S</w:t>
      </w:r>
      <w:r w:rsidRPr="00235119">
        <w:rPr>
          <w:rFonts w:ascii="Tahoma" w:eastAsia="Arial" w:hAnsi="Tahoma" w:cs="Tahoma"/>
          <w:sz w:val="20"/>
          <w:szCs w:val="20"/>
        </w:rPr>
        <w:t>T</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H</w:t>
      </w:r>
      <w:r w:rsidRPr="00235119">
        <w:rPr>
          <w:rFonts w:ascii="Tahoma" w:eastAsia="Arial" w:hAnsi="Tahoma" w:cs="Tahoma"/>
          <w:sz w:val="20"/>
          <w:szCs w:val="20"/>
        </w:rPr>
        <w:t>D 60364</w:t>
      </w:r>
      <w:r w:rsidRPr="00235119">
        <w:rPr>
          <w:rFonts w:ascii="Tahoma" w:eastAsia="Arial" w:hAnsi="Tahoma" w:cs="Tahoma"/>
          <w:spacing w:val="1"/>
          <w:sz w:val="20"/>
          <w:szCs w:val="20"/>
        </w:rPr>
        <w:t>-</w:t>
      </w:r>
      <w:r w:rsidRPr="00235119">
        <w:rPr>
          <w:rFonts w:ascii="Tahoma" w:eastAsia="Arial" w:hAnsi="Tahoma" w:cs="Tahoma"/>
          <w:sz w:val="20"/>
          <w:szCs w:val="20"/>
        </w:rPr>
        <w:t>4</w:t>
      </w:r>
      <w:r w:rsidRPr="00235119">
        <w:rPr>
          <w:rFonts w:ascii="Tahoma" w:eastAsia="Arial" w:hAnsi="Tahoma" w:cs="Tahoma"/>
          <w:spacing w:val="1"/>
          <w:sz w:val="20"/>
          <w:szCs w:val="20"/>
        </w:rPr>
        <w:t>-</w:t>
      </w:r>
      <w:r w:rsidRPr="00235119">
        <w:rPr>
          <w:rFonts w:ascii="Tahoma" w:eastAsia="Arial" w:hAnsi="Tahoma" w:cs="Tahoma"/>
          <w:sz w:val="20"/>
          <w:szCs w:val="20"/>
        </w:rPr>
        <w:t>4</w:t>
      </w:r>
      <w:r w:rsidRPr="00235119">
        <w:rPr>
          <w:rFonts w:ascii="Tahoma" w:eastAsia="Arial" w:hAnsi="Tahoma" w:cs="Tahoma"/>
          <w:spacing w:val="-3"/>
          <w:sz w:val="20"/>
          <w:szCs w:val="20"/>
        </w:rPr>
        <w:t>1</w:t>
      </w:r>
      <w:r w:rsidRPr="00235119">
        <w:rPr>
          <w:rFonts w:ascii="Tahoma" w:eastAsia="Arial" w:hAnsi="Tahoma" w:cs="Tahoma"/>
          <w:spacing w:val="1"/>
          <w:sz w:val="20"/>
          <w:szCs w:val="20"/>
        </w:rPr>
        <w:t>)</w:t>
      </w:r>
      <w:r w:rsidRPr="00235119">
        <w:rPr>
          <w:rFonts w:ascii="Tahoma" w:eastAsia="Arial" w:hAnsi="Tahoma" w:cs="Tahoma"/>
          <w:sz w:val="20"/>
          <w:szCs w:val="20"/>
        </w:rPr>
        <w:t>, 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na</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 xml:space="preserve">udi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ž</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1"/>
          <w:sz w:val="20"/>
          <w:szCs w:val="20"/>
        </w:rPr>
        <w:t>i</w:t>
      </w:r>
      <w:r w:rsidRPr="00235119">
        <w:rPr>
          <w:rFonts w:ascii="Tahoma" w:eastAsia="Arial" w:hAnsi="Tahoma" w:cs="Tahoma"/>
          <w:sz w:val="20"/>
          <w:szCs w:val="20"/>
        </w:rPr>
        <w:t>.</w:t>
      </w:r>
    </w:p>
    <w:p w14:paraId="3EC19471" w14:textId="77777777" w:rsidR="00235119" w:rsidRPr="00235119" w:rsidRDefault="00235119" w:rsidP="00235119">
      <w:pPr>
        <w:spacing w:line="240" w:lineRule="exact"/>
        <w:ind w:right="195"/>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sno</w:t>
      </w:r>
      <w:r w:rsidRPr="00235119">
        <w:rPr>
          <w:rFonts w:ascii="Tahoma" w:eastAsia="Arial" w:hAnsi="Tahoma" w:cs="Tahoma"/>
          <w:spacing w:val="-2"/>
          <w:sz w:val="20"/>
          <w:szCs w:val="20"/>
        </w:rPr>
        <w:t>v</w:t>
      </w:r>
      <w:r w:rsidRPr="00235119">
        <w:rPr>
          <w:rFonts w:ascii="Tahoma" w:eastAsia="Arial" w:hAnsi="Tahoma" w:cs="Tahoma"/>
          <w:sz w:val="20"/>
          <w:szCs w:val="20"/>
        </w:rPr>
        <w:t xml:space="preserve">no </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z w:val="20"/>
          <w:szCs w:val="20"/>
        </w:rPr>
        <w:t xml:space="preserve">o </w:t>
      </w:r>
      <w:r w:rsidRPr="00235119">
        <w:rPr>
          <w:rFonts w:ascii="Tahoma" w:eastAsia="Arial" w:hAnsi="Tahoma" w:cs="Tahoma"/>
          <w:spacing w:val="6"/>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e </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 xml:space="preserve">ed </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 xml:space="preserve">m </w:t>
      </w:r>
      <w:r w:rsidRPr="00235119">
        <w:rPr>
          <w:rFonts w:ascii="Tahoma" w:eastAsia="Arial" w:hAnsi="Tahoma" w:cs="Tahoma"/>
          <w:spacing w:val="2"/>
          <w:sz w:val="20"/>
          <w:szCs w:val="20"/>
        </w:rPr>
        <w:t xml:space="preserve"> </w:t>
      </w:r>
      <w:r w:rsidRPr="00235119">
        <w:rPr>
          <w:rFonts w:ascii="Tahoma" w:eastAsia="Arial" w:hAnsi="Tahoma" w:cs="Tahoma"/>
          <w:sz w:val="20"/>
          <w:szCs w:val="20"/>
        </w:rPr>
        <w:t>ud</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 xml:space="preserve">om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po </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E</w:t>
      </w:r>
      <w:r w:rsidRPr="00235119">
        <w:rPr>
          <w:rFonts w:ascii="Tahoma" w:eastAsia="Arial" w:hAnsi="Tahoma" w:cs="Tahoma"/>
          <w:sz w:val="20"/>
          <w:szCs w:val="20"/>
        </w:rPr>
        <w:t xml:space="preserve">N  61140 </w:t>
      </w:r>
      <w:r w:rsidRPr="00235119">
        <w:rPr>
          <w:rFonts w:ascii="Tahoma" w:eastAsia="Arial" w:hAnsi="Tahoma" w:cs="Tahoma"/>
          <w:spacing w:val="1"/>
          <w:sz w:val="20"/>
          <w:szCs w:val="20"/>
        </w:rPr>
        <w:t xml:space="preserve"> j</w:t>
      </w:r>
      <w:r w:rsidRPr="00235119">
        <w:rPr>
          <w:rFonts w:ascii="Tahoma" w:eastAsia="Arial" w:hAnsi="Tahoma" w:cs="Tahoma"/>
          <w:sz w:val="20"/>
          <w:szCs w:val="20"/>
        </w:rPr>
        <w:t xml:space="preserve">e,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da </w:t>
      </w:r>
      <w:r w:rsidRPr="00235119">
        <w:rPr>
          <w:rFonts w:ascii="Tahoma" w:eastAsia="Arial" w:hAnsi="Tahoma" w:cs="Tahoma"/>
          <w:spacing w:val="1"/>
          <w:sz w:val="20"/>
          <w:szCs w:val="20"/>
        </w:rPr>
        <w:t xml:space="preserve"> </w:t>
      </w:r>
      <w:r w:rsidRPr="00235119">
        <w:rPr>
          <w:rFonts w:ascii="Tahoma" w:eastAsia="Arial" w:hAnsi="Tahoma" w:cs="Tahoma"/>
          <w:sz w:val="20"/>
          <w:szCs w:val="20"/>
        </w:rPr>
        <w:t>n</w:t>
      </w:r>
      <w:r w:rsidRPr="00235119">
        <w:rPr>
          <w:rFonts w:ascii="Tahoma" w:eastAsia="Arial" w:hAnsi="Tahoma" w:cs="Tahoma"/>
          <w:spacing w:val="2"/>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ni  de</w:t>
      </w:r>
      <w:r w:rsidRPr="00235119">
        <w:rPr>
          <w:rFonts w:ascii="Tahoma" w:eastAsia="Arial" w:hAnsi="Tahoma" w:cs="Tahoma"/>
          <w:spacing w:val="1"/>
          <w:sz w:val="20"/>
          <w:szCs w:val="20"/>
        </w:rPr>
        <w:t>l</w:t>
      </w:r>
      <w:r w:rsidRPr="00235119">
        <w:rPr>
          <w:rFonts w:ascii="Tahoma" w:eastAsia="Arial" w:hAnsi="Tahoma" w:cs="Tahoma"/>
          <w:sz w:val="20"/>
          <w:szCs w:val="20"/>
        </w:rPr>
        <w:t>i  pod 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3"/>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da</w:t>
      </w:r>
      <w:r w:rsidRPr="00235119">
        <w:rPr>
          <w:rFonts w:ascii="Tahoma" w:eastAsia="Arial" w:hAnsi="Tahoma" w:cs="Tahoma"/>
          <w:spacing w:val="2"/>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odni</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v no</w:t>
      </w:r>
      <w:r w:rsidRPr="00235119">
        <w:rPr>
          <w:rFonts w:ascii="Tahoma" w:eastAsia="Arial" w:hAnsi="Tahoma" w:cs="Tahoma"/>
          <w:spacing w:val="1"/>
          <w:sz w:val="20"/>
          <w:szCs w:val="20"/>
        </w:rPr>
        <w:t>rm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ah</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ob p</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i 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i ne</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 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ni de</w:t>
      </w:r>
      <w:r w:rsidRPr="00235119">
        <w:rPr>
          <w:rFonts w:ascii="Tahoma" w:eastAsia="Arial" w:hAnsi="Tahoma" w:cs="Tahoma"/>
          <w:spacing w:val="-1"/>
          <w:sz w:val="20"/>
          <w:szCs w:val="20"/>
        </w:rPr>
        <w:t>l</w:t>
      </w:r>
      <w:r w:rsidRPr="00235119">
        <w:rPr>
          <w:rFonts w:ascii="Tahoma" w:eastAsia="Arial" w:hAnsi="Tahoma" w:cs="Tahoma"/>
          <w:sz w:val="20"/>
          <w:szCs w:val="20"/>
        </w:rPr>
        <w:t>i pod</w:t>
      </w:r>
      <w:r w:rsidRPr="00235119">
        <w:rPr>
          <w:rFonts w:ascii="Tahoma" w:eastAsia="Arial" w:hAnsi="Tahoma" w:cs="Tahoma"/>
          <w:spacing w:val="1"/>
          <w:sz w:val="20"/>
          <w:szCs w:val="20"/>
        </w:rPr>
        <w:t xml:space="preserve"> </w:t>
      </w:r>
      <w:r w:rsidRPr="00235119">
        <w:rPr>
          <w:rFonts w:ascii="Tahoma" w:eastAsia="Arial" w:hAnsi="Tahoma" w:cs="Tahoma"/>
          <w:sz w:val="20"/>
          <w:szCs w:val="20"/>
        </w:rPr>
        <w:t>nap</w:t>
      </w:r>
      <w:r w:rsidRPr="00235119">
        <w:rPr>
          <w:rFonts w:ascii="Tahoma" w:eastAsia="Arial" w:hAnsi="Tahoma" w:cs="Tahoma"/>
          <w:spacing w:val="-3"/>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1"/>
          <w:sz w:val="20"/>
          <w:szCs w:val="20"/>
        </w:rPr>
        <w:t>j</w:t>
      </w:r>
      <w:r w:rsidRPr="00235119">
        <w:rPr>
          <w:rFonts w:ascii="Tahoma" w:eastAsia="Arial" w:hAnsi="Tahoma" w:cs="Tahoma"/>
          <w:sz w:val="20"/>
          <w:szCs w:val="20"/>
        </w:rPr>
        <w:t>o.</w:t>
      </w:r>
    </w:p>
    <w:p w14:paraId="23688FF7" w14:textId="77777777" w:rsidR="00235119" w:rsidRPr="00235119" w:rsidRDefault="00235119" w:rsidP="00235119">
      <w:pPr>
        <w:ind w:right="192"/>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eg</w:t>
      </w:r>
      <w:r w:rsidRPr="00235119">
        <w:rPr>
          <w:rFonts w:ascii="Tahoma" w:eastAsia="Arial" w:hAnsi="Tahoma" w:cs="Tahoma"/>
          <w:spacing w:val="3"/>
          <w:sz w:val="20"/>
          <w:szCs w:val="20"/>
        </w:rPr>
        <w:t xml:space="preserve"> </w:t>
      </w:r>
      <w:r w:rsidRPr="00235119">
        <w:rPr>
          <w:rFonts w:ascii="Tahoma" w:eastAsia="Arial" w:hAnsi="Tahoma" w:cs="Tahoma"/>
          <w:sz w:val="20"/>
          <w:szCs w:val="20"/>
        </w:rPr>
        <w:t>osno</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ej</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 xml:space="preserve"> </w:t>
      </w:r>
      <w:r w:rsidRPr="00235119">
        <w:rPr>
          <w:rFonts w:ascii="Tahoma" w:eastAsia="Arial" w:hAnsi="Tahoma" w:cs="Tahoma"/>
          <w:sz w:val="20"/>
          <w:szCs w:val="20"/>
        </w:rPr>
        <w:t>nepos</w:t>
      </w:r>
      <w:r w:rsidRPr="00235119">
        <w:rPr>
          <w:rFonts w:ascii="Tahoma" w:eastAsia="Arial" w:hAnsi="Tahoma" w:cs="Tahoma"/>
          <w:spacing w:val="-2"/>
          <w:sz w:val="20"/>
          <w:szCs w:val="20"/>
        </w:rPr>
        <w:t>r</w:t>
      </w:r>
      <w:r w:rsidRPr="00235119">
        <w:rPr>
          <w:rFonts w:ascii="Tahoma" w:eastAsia="Arial" w:hAnsi="Tahoma" w:cs="Tahoma"/>
          <w:sz w:val="20"/>
          <w:szCs w:val="20"/>
        </w:rPr>
        <w:t>edn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dena</w:t>
      </w:r>
      <w:r w:rsidRPr="00235119">
        <w:rPr>
          <w:rFonts w:ascii="Tahoma" w:eastAsia="Arial" w:hAnsi="Tahoma" w:cs="Tahoma"/>
          <w:spacing w:val="1"/>
          <w:sz w:val="20"/>
          <w:szCs w:val="20"/>
        </w:rPr>
        <w:t xml:space="preserve"> </w:t>
      </w:r>
      <w:r w:rsidRPr="00235119">
        <w:rPr>
          <w:rFonts w:ascii="Tahoma" w:eastAsia="Arial" w:hAnsi="Tahoma" w:cs="Tahoma"/>
          <w:sz w:val="20"/>
          <w:szCs w:val="20"/>
        </w:rPr>
        <w:t>še</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ob 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ej</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z w:val="20"/>
          <w:szCs w:val="20"/>
        </w:rPr>
        <w:t>s</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dn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pacing w:val="-2"/>
          <w:sz w:val="20"/>
          <w:szCs w:val="20"/>
        </w:rPr>
        <w:t>)</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 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de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pod nape</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s</w:t>
      </w:r>
      <w:r w:rsidRPr="00235119">
        <w:rPr>
          <w:rFonts w:ascii="Tahoma" w:eastAsia="Arial" w:hAnsi="Tahoma" w:cs="Tahoma"/>
          <w:sz w:val="20"/>
          <w:szCs w:val="20"/>
        </w:rPr>
        <w:t>t 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odni</w:t>
      </w:r>
      <w:r w:rsidRPr="00235119">
        <w:rPr>
          <w:rFonts w:ascii="Tahoma" w:eastAsia="Arial" w:hAnsi="Tahoma" w:cs="Tahoma"/>
          <w:spacing w:val="2"/>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nap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v no</w:t>
      </w:r>
      <w:r w:rsidRPr="00235119">
        <w:rPr>
          <w:rFonts w:ascii="Tahoma" w:eastAsia="Arial" w:hAnsi="Tahoma" w:cs="Tahoma"/>
          <w:spacing w:val="1"/>
          <w:sz w:val="20"/>
          <w:szCs w:val="20"/>
        </w:rPr>
        <w:t>rm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ob</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u n</w:t>
      </w:r>
      <w:r w:rsidRPr="00235119">
        <w:rPr>
          <w:rFonts w:ascii="Tahoma" w:eastAsia="Arial" w:hAnsi="Tahoma" w:cs="Tahoma"/>
          <w:spacing w:val="-1"/>
          <w:sz w:val="20"/>
          <w:szCs w:val="20"/>
        </w:rPr>
        <w:t>i</w:t>
      </w:r>
      <w:r w:rsidRPr="00235119">
        <w:rPr>
          <w:rFonts w:ascii="Tahoma" w:eastAsia="Arial" w:hAnsi="Tahoma" w:cs="Tahoma"/>
          <w:sz w:val="20"/>
          <w:szCs w:val="20"/>
        </w:rPr>
        <w:t>so</w:t>
      </w:r>
      <w:r w:rsidRPr="00235119">
        <w:rPr>
          <w:rFonts w:ascii="Tahoma" w:eastAsia="Arial" w:hAnsi="Tahoma" w:cs="Tahoma"/>
          <w:spacing w:val="2"/>
          <w:sz w:val="20"/>
          <w:szCs w:val="20"/>
        </w:rPr>
        <w:t xml:space="preserve"> </w:t>
      </w:r>
      <w:r w:rsidRPr="00235119">
        <w:rPr>
          <w:rFonts w:ascii="Tahoma" w:eastAsia="Arial" w:hAnsi="Tahoma" w:cs="Tahoma"/>
          <w:sz w:val="20"/>
          <w:szCs w:val="20"/>
        </w:rPr>
        <w:t>pod</w:t>
      </w:r>
      <w:r w:rsidRPr="00235119">
        <w:rPr>
          <w:rFonts w:ascii="Tahoma" w:eastAsia="Arial" w:hAnsi="Tahoma" w:cs="Tahoma"/>
          <w:spacing w:val="2"/>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tj</w:t>
      </w:r>
      <w:r w:rsidRPr="00235119">
        <w:rPr>
          <w:rFonts w:ascii="Tahoma" w:eastAsia="Arial" w:hAnsi="Tahoma" w:cs="Tahoma"/>
          <w:spacing w:val="-3"/>
          <w:sz w:val="20"/>
          <w:szCs w:val="20"/>
        </w:rPr>
        <w:t>o</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da bi</w:t>
      </w:r>
      <w:r w:rsidRPr="00235119">
        <w:rPr>
          <w:rFonts w:ascii="Tahoma" w:eastAsia="Arial" w:hAnsi="Tahoma" w:cs="Tahoma"/>
          <w:spacing w:val="2"/>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z w:val="20"/>
          <w:szCs w:val="20"/>
        </w:rPr>
        <w:t>t do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čez d</w:t>
      </w:r>
      <w:r w:rsidRPr="00235119">
        <w:rPr>
          <w:rFonts w:ascii="Tahoma" w:eastAsia="Arial" w:hAnsi="Tahoma" w:cs="Tahoma"/>
          <w:spacing w:val="2"/>
          <w:sz w:val="20"/>
          <w:szCs w:val="20"/>
        </w:rPr>
        <w:t>o</w:t>
      </w:r>
      <w:r w:rsidRPr="00235119">
        <w:rPr>
          <w:rFonts w:ascii="Tahoma" w:eastAsia="Arial" w:hAnsi="Tahoma" w:cs="Tahoma"/>
          <w:spacing w:val="-2"/>
          <w:sz w:val="20"/>
          <w:szCs w:val="20"/>
        </w:rPr>
        <w:t>v</w:t>
      </w:r>
      <w:r w:rsidRPr="00235119">
        <w:rPr>
          <w:rFonts w:ascii="Tahoma" w:eastAsia="Arial" w:hAnsi="Tahoma" w:cs="Tahoma"/>
          <w:spacing w:val="2"/>
          <w:sz w:val="20"/>
          <w:szCs w:val="20"/>
        </w:rPr>
        <w:t>o</w:t>
      </w:r>
      <w:r w:rsidRPr="00235119">
        <w:rPr>
          <w:rFonts w:ascii="Tahoma" w:eastAsia="Arial" w:hAnsi="Tahoma" w:cs="Tahoma"/>
          <w:spacing w:val="1"/>
          <w:sz w:val="20"/>
          <w:szCs w:val="20"/>
        </w:rPr>
        <w:t>lj</w:t>
      </w:r>
      <w:r w:rsidRPr="00235119">
        <w:rPr>
          <w:rFonts w:ascii="Tahoma" w:eastAsia="Arial" w:hAnsi="Tahoma" w:cs="Tahoma"/>
          <w:sz w:val="20"/>
          <w:szCs w:val="20"/>
        </w:rPr>
        <w:t>eno</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ednos</w:t>
      </w:r>
      <w:r w:rsidRPr="00235119">
        <w:rPr>
          <w:rFonts w:ascii="Tahoma" w:eastAsia="Arial" w:hAnsi="Tahoma" w:cs="Tahoma"/>
          <w:spacing w:val="1"/>
          <w:sz w:val="20"/>
          <w:szCs w:val="20"/>
        </w:rPr>
        <w:t>t</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čas</w:t>
      </w:r>
      <w:r w:rsidRPr="00235119">
        <w:rPr>
          <w:rFonts w:ascii="Tahoma" w:eastAsia="Arial" w:hAnsi="Tahoma" w:cs="Tahoma"/>
          <w:spacing w:val="3"/>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1"/>
          <w:sz w:val="20"/>
          <w:szCs w:val="20"/>
        </w:rPr>
        <w:t>)</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ednos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ne p</w:t>
      </w:r>
      <w:r w:rsidRPr="00235119">
        <w:rPr>
          <w:rFonts w:ascii="Tahoma" w:eastAsia="Arial" w:hAnsi="Tahoma" w:cs="Tahoma"/>
          <w:spacing w:val="1"/>
          <w:sz w:val="20"/>
          <w:szCs w:val="20"/>
        </w:rPr>
        <w:t>r</w:t>
      </w:r>
      <w:r w:rsidRPr="00235119">
        <w:rPr>
          <w:rFonts w:ascii="Tahoma" w:eastAsia="Arial" w:hAnsi="Tahoma" w:cs="Tahoma"/>
          <w:sz w:val="20"/>
          <w:szCs w:val="20"/>
        </w:rPr>
        <w:t>eds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1"/>
          <w:sz w:val="20"/>
          <w:szCs w:val="20"/>
        </w:rPr>
        <w:t>st</w:t>
      </w:r>
      <w:r w:rsidRPr="00235119">
        <w:rPr>
          <w:rFonts w:ascii="Tahoma" w:eastAsia="Arial" w:hAnsi="Tahoma" w:cs="Tahoma"/>
          <w:sz w:val="20"/>
          <w:szCs w:val="20"/>
        </w:rPr>
        <w:t>i</w:t>
      </w:r>
      <w:r w:rsidRPr="00235119">
        <w:rPr>
          <w:rFonts w:ascii="Tahoma" w:eastAsia="Arial" w:hAnsi="Tahoma" w:cs="Tahoma"/>
          <w:spacing w:val="-2"/>
          <w:sz w:val="20"/>
          <w:szCs w:val="20"/>
        </w:rPr>
        <w:t xml:space="preserve"> 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č</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eš</w:t>
      </w:r>
      <w:r w:rsidRPr="00235119">
        <w:rPr>
          <w:rFonts w:ascii="Tahoma" w:eastAsia="Arial" w:hAnsi="Tahoma" w:cs="Tahoma"/>
          <w:spacing w:val="2"/>
          <w:sz w:val="20"/>
          <w:szCs w:val="20"/>
        </w:rPr>
        <w:t>k</w:t>
      </w:r>
      <w:r w:rsidRPr="00235119">
        <w:rPr>
          <w:rFonts w:ascii="Tahoma" w:eastAsia="Arial" w:hAnsi="Tahoma" w:cs="Tahoma"/>
          <w:sz w:val="20"/>
          <w:szCs w:val="20"/>
        </w:rPr>
        <w:t>i o</w:t>
      </w:r>
      <w:r w:rsidRPr="00235119">
        <w:rPr>
          <w:rFonts w:ascii="Tahoma" w:eastAsia="Arial" w:hAnsi="Tahoma" w:cs="Tahoma"/>
          <w:spacing w:val="-2"/>
          <w:sz w:val="20"/>
          <w:szCs w:val="20"/>
        </w:rPr>
        <w:t>r</w:t>
      </w:r>
      <w:r w:rsidRPr="00235119">
        <w:rPr>
          <w:rFonts w:ascii="Tahoma" w:eastAsia="Arial" w:hAnsi="Tahoma" w:cs="Tahoma"/>
          <w:spacing w:val="2"/>
          <w:sz w:val="20"/>
          <w:szCs w:val="20"/>
        </w:rPr>
        <w:t>g</w:t>
      </w:r>
      <w:r w:rsidRPr="00235119">
        <w:rPr>
          <w:rFonts w:ascii="Tahoma" w:eastAsia="Arial" w:hAnsi="Tahoma" w:cs="Tahoma"/>
          <w:sz w:val="20"/>
          <w:szCs w:val="20"/>
        </w:rPr>
        <w:t>an</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w:t>
      </w:r>
    </w:p>
    <w:p w14:paraId="7D67B332" w14:textId="77777777" w:rsidR="00235119" w:rsidRPr="00235119" w:rsidRDefault="00235119" w:rsidP="00235119">
      <w:pPr>
        <w:ind w:right="192"/>
        <w:jc w:val="both"/>
        <w:rPr>
          <w:rFonts w:ascii="Tahoma" w:eastAsia="Arial" w:hAnsi="Tahoma" w:cs="Tahoma"/>
          <w:sz w:val="20"/>
          <w:szCs w:val="20"/>
        </w:rPr>
      </w:pPr>
      <w:r w:rsidRPr="00235119">
        <w:rPr>
          <w:rFonts w:ascii="Tahoma" w:eastAsia="Arial" w:hAnsi="Tahoma" w:cs="Tahoma"/>
          <w:spacing w:val="2"/>
          <w:sz w:val="20"/>
          <w:szCs w:val="20"/>
        </w:rPr>
        <w:t>T</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v s</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adu</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anda</w:t>
      </w:r>
      <w:r w:rsidRPr="00235119">
        <w:rPr>
          <w:rFonts w:ascii="Tahoma" w:eastAsia="Arial" w:hAnsi="Tahoma" w:cs="Tahoma"/>
          <w:spacing w:val="1"/>
          <w:sz w:val="20"/>
          <w:szCs w:val="20"/>
        </w:rPr>
        <w:t>r</w:t>
      </w:r>
      <w:r w:rsidRPr="00235119">
        <w:rPr>
          <w:rFonts w:ascii="Tahoma" w:eastAsia="Arial" w:hAnsi="Tahoma" w:cs="Tahoma"/>
          <w:sz w:val="20"/>
          <w:szCs w:val="20"/>
        </w:rPr>
        <w:t>d</w:t>
      </w:r>
      <w:r w:rsidRPr="00235119">
        <w:rPr>
          <w:rFonts w:ascii="Tahoma" w:eastAsia="Arial" w:hAnsi="Tahoma" w:cs="Tahoma"/>
          <w:spacing w:val="-3"/>
          <w:sz w:val="20"/>
          <w:szCs w:val="20"/>
        </w:rPr>
        <w:t>o</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w:t>
      </w:r>
      <w:r w:rsidRPr="00235119">
        <w:rPr>
          <w:rFonts w:ascii="Tahoma" w:eastAsia="Arial" w:hAnsi="Tahoma" w:cs="Tahoma"/>
          <w:spacing w:val="-3"/>
          <w:sz w:val="20"/>
          <w:szCs w:val="20"/>
        </w:rPr>
        <w:t>S</w:t>
      </w:r>
      <w:r w:rsidRPr="00235119">
        <w:rPr>
          <w:rFonts w:ascii="Tahoma" w:eastAsia="Arial" w:hAnsi="Tahoma" w:cs="Tahoma"/>
          <w:spacing w:val="-1"/>
          <w:sz w:val="20"/>
          <w:szCs w:val="20"/>
        </w:rPr>
        <w:t>IS</w:t>
      </w:r>
      <w:r w:rsidRPr="00235119">
        <w:rPr>
          <w:rFonts w:ascii="Tahoma" w:eastAsia="Arial" w:hAnsi="Tahoma" w:cs="Tahoma"/>
          <w:sz w:val="20"/>
          <w:szCs w:val="20"/>
        </w:rPr>
        <w:t>T</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H</w:t>
      </w:r>
      <w:r w:rsidRPr="00235119">
        <w:rPr>
          <w:rFonts w:ascii="Tahoma" w:eastAsia="Arial" w:hAnsi="Tahoma" w:cs="Tahoma"/>
          <w:sz w:val="20"/>
          <w:szCs w:val="20"/>
        </w:rPr>
        <w:t>D</w:t>
      </w:r>
      <w:r w:rsidRPr="00235119">
        <w:rPr>
          <w:rFonts w:ascii="Tahoma" w:eastAsia="Arial" w:hAnsi="Tahoma" w:cs="Tahoma"/>
          <w:spacing w:val="2"/>
          <w:sz w:val="20"/>
          <w:szCs w:val="20"/>
        </w:rPr>
        <w:t xml:space="preserve"> </w:t>
      </w:r>
      <w:r w:rsidRPr="00235119">
        <w:rPr>
          <w:rFonts w:ascii="Tahoma" w:eastAsia="Arial" w:hAnsi="Tahoma" w:cs="Tahoma"/>
          <w:sz w:val="20"/>
          <w:szCs w:val="20"/>
        </w:rPr>
        <w:t>60364</w:t>
      </w:r>
      <w:r w:rsidRPr="00235119">
        <w:rPr>
          <w:rFonts w:ascii="Tahoma" w:eastAsia="Arial" w:hAnsi="Tahoma" w:cs="Tahoma"/>
          <w:spacing w:val="2"/>
          <w:sz w:val="20"/>
          <w:szCs w:val="20"/>
        </w:rPr>
        <w:t>-</w:t>
      </w:r>
      <w:r w:rsidRPr="00235119">
        <w:rPr>
          <w:rFonts w:ascii="Tahoma" w:eastAsia="Arial" w:hAnsi="Tahoma" w:cs="Tahoma"/>
          <w:sz w:val="20"/>
          <w:szCs w:val="20"/>
        </w:rPr>
        <w:t>4</w:t>
      </w:r>
      <w:r w:rsidRPr="00235119">
        <w:rPr>
          <w:rFonts w:ascii="Tahoma" w:eastAsia="Arial" w:hAnsi="Tahoma" w:cs="Tahoma"/>
          <w:spacing w:val="1"/>
          <w:sz w:val="20"/>
          <w:szCs w:val="20"/>
        </w:rPr>
        <w:t>-</w:t>
      </w:r>
      <w:r w:rsidRPr="00235119">
        <w:rPr>
          <w:rFonts w:ascii="Tahoma" w:eastAsia="Arial" w:hAnsi="Tahoma" w:cs="Tahoma"/>
          <w:sz w:val="20"/>
          <w:szCs w:val="20"/>
        </w:rPr>
        <w:t>4</w:t>
      </w:r>
      <w:r w:rsidRPr="00235119">
        <w:rPr>
          <w:rFonts w:ascii="Tahoma" w:eastAsia="Arial" w:hAnsi="Tahoma" w:cs="Tahoma"/>
          <w:spacing w:val="-3"/>
          <w:sz w:val="20"/>
          <w:szCs w:val="20"/>
        </w:rPr>
        <w:t>1</w:t>
      </w:r>
      <w:r w:rsidRPr="00235119">
        <w:rPr>
          <w:rFonts w:ascii="Tahoma" w:eastAsia="Arial" w:hAnsi="Tahoma" w:cs="Tahoma"/>
          <w:spacing w:val="1"/>
          <w:sz w:val="20"/>
          <w:szCs w:val="20"/>
        </w:rPr>
        <w:t>)</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z sa</w:t>
      </w:r>
      <w:r w:rsidRPr="00235119">
        <w:rPr>
          <w:rFonts w:ascii="Tahoma" w:eastAsia="Arial" w:hAnsi="Tahoma" w:cs="Tahoma"/>
          <w:spacing w:val="1"/>
          <w:sz w:val="20"/>
          <w:szCs w:val="20"/>
        </w:rPr>
        <w:t>m</w:t>
      </w:r>
      <w:r w:rsidRPr="00235119">
        <w:rPr>
          <w:rFonts w:ascii="Tahoma" w:eastAsia="Arial" w:hAnsi="Tahoma" w:cs="Tahoma"/>
          <w:sz w:val="20"/>
          <w:szCs w:val="20"/>
        </w:rPr>
        <w:t>ode</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3"/>
          <w:sz w:val="20"/>
          <w:szCs w:val="20"/>
        </w:rPr>
        <w:t>i</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opom napa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r</w:t>
      </w:r>
      <w:r w:rsidRPr="00235119">
        <w:rPr>
          <w:rFonts w:ascii="Tahoma" w:eastAsia="Arial" w:hAnsi="Tahoma" w:cs="Tahoma"/>
          <w:sz w:val="20"/>
          <w:szCs w:val="20"/>
        </w:rPr>
        <w:t>eč</w:t>
      </w:r>
      <w:r w:rsidRPr="00235119">
        <w:rPr>
          <w:rFonts w:ascii="Tahoma" w:eastAsia="Arial" w:hAnsi="Tahoma" w:cs="Tahoma"/>
          <w:spacing w:val="-3"/>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na 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rj</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u nas</w:t>
      </w:r>
      <w:r w:rsidRPr="00235119">
        <w:rPr>
          <w:rFonts w:ascii="Tahoma" w:eastAsia="Arial" w:hAnsi="Tahoma" w:cs="Tahoma"/>
          <w:spacing w:val="1"/>
          <w:sz w:val="20"/>
          <w:szCs w:val="20"/>
        </w:rPr>
        <w:t>t</w:t>
      </w:r>
      <w:r w:rsidRPr="00235119">
        <w:rPr>
          <w:rFonts w:ascii="Tahoma" w:eastAsia="Arial" w:hAnsi="Tahoma" w:cs="Tahoma"/>
          <w:sz w:val="20"/>
          <w:szCs w:val="20"/>
        </w:rPr>
        <w:t>an</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5"/>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rj</w:t>
      </w:r>
      <w:r w:rsidRPr="00235119">
        <w:rPr>
          <w:rFonts w:ascii="Tahoma" w:eastAsia="Arial" w:hAnsi="Tahoma" w:cs="Tahoma"/>
          <w:sz w:val="20"/>
          <w:szCs w:val="20"/>
        </w:rPr>
        <w:t xml:space="preserve">eni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z w:val="20"/>
          <w:szCs w:val="20"/>
        </w:rPr>
        <w:t>g</w:t>
      </w:r>
      <w:r w:rsidRPr="00235119">
        <w:rPr>
          <w:rFonts w:ascii="Tahoma" w:eastAsia="Arial" w:hAnsi="Tahoma" w:cs="Tahoma"/>
          <w:spacing w:val="4"/>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od</w:t>
      </w:r>
      <w:r w:rsidRPr="00235119">
        <w:rPr>
          <w:rFonts w:ascii="Tahoma" w:eastAsia="Arial" w:hAnsi="Tahoma" w:cs="Tahoma"/>
          <w:spacing w:val="-3"/>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uči</w:t>
      </w:r>
      <w:r w:rsidRPr="00235119">
        <w:rPr>
          <w:rFonts w:ascii="Tahoma" w:eastAsia="Arial" w:hAnsi="Tahoma" w:cs="Tahoma"/>
          <w:spacing w:val="1"/>
          <w:sz w:val="20"/>
          <w:szCs w:val="20"/>
        </w:rPr>
        <w:t xml:space="preserve"> </w:t>
      </w:r>
      <w:r w:rsidRPr="00235119">
        <w:rPr>
          <w:rFonts w:ascii="Tahoma" w:eastAsia="Arial" w:hAnsi="Tahoma" w:cs="Tahoma"/>
          <w:sz w:val="20"/>
          <w:szCs w:val="20"/>
        </w:rPr>
        <w:t>z upo</w:t>
      </w:r>
      <w:r w:rsidRPr="00235119">
        <w:rPr>
          <w:rFonts w:ascii="Tahoma" w:eastAsia="Arial" w:hAnsi="Tahoma" w:cs="Tahoma"/>
          <w:spacing w:val="1"/>
          <w:sz w:val="20"/>
          <w:szCs w:val="20"/>
        </w:rPr>
        <w:t>r</w:t>
      </w:r>
      <w:r w:rsidRPr="00235119">
        <w:rPr>
          <w:rFonts w:ascii="Tahoma" w:eastAsia="Arial" w:hAnsi="Tahoma" w:cs="Tahoma"/>
          <w:sz w:val="20"/>
          <w:szCs w:val="20"/>
        </w:rPr>
        <w:t>abo</w:t>
      </w:r>
      <w:r w:rsidRPr="00235119">
        <w:rPr>
          <w:rFonts w:ascii="Tahoma" w:eastAsia="Arial" w:hAnsi="Tahoma" w:cs="Tahoma"/>
          <w:spacing w:val="2"/>
          <w:sz w:val="20"/>
          <w:szCs w:val="20"/>
        </w:rPr>
        <w:t xml:space="preserve"> </w:t>
      </w:r>
      <w:r w:rsidRPr="00235119">
        <w:rPr>
          <w:rFonts w:ascii="Tahoma" w:eastAsia="Arial" w:hAnsi="Tahoma" w:cs="Tahoma"/>
          <w:sz w:val="20"/>
          <w:szCs w:val="20"/>
        </w:rPr>
        <w:t>nad</w:t>
      </w:r>
      <w:r w:rsidRPr="00235119">
        <w:rPr>
          <w:rFonts w:ascii="Tahoma" w:eastAsia="Arial" w:hAnsi="Tahoma" w:cs="Tahoma"/>
          <w:spacing w:val="1"/>
          <w:sz w:val="20"/>
          <w:szCs w:val="20"/>
        </w:rPr>
        <w:t>t</w:t>
      </w:r>
      <w:r w:rsidRPr="00235119">
        <w:rPr>
          <w:rFonts w:ascii="Tahoma" w:eastAsia="Arial" w:hAnsi="Tahoma" w:cs="Tahoma"/>
          <w:sz w:val="20"/>
          <w:szCs w:val="20"/>
        </w:rPr>
        <w:t>oko</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nap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N</w:t>
      </w:r>
      <w:r w:rsidRPr="00235119">
        <w:rPr>
          <w:rFonts w:ascii="Tahoma" w:eastAsia="Arial" w:hAnsi="Tahoma" w:cs="Tahoma"/>
          <w:sz w:val="20"/>
          <w:szCs w:val="20"/>
        </w:rPr>
        <w:t>ad</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na nap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z w:val="20"/>
          <w:szCs w:val="20"/>
        </w:rPr>
        <w:t>nas</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času</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ane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i upo</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rj</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2"/>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pacing w:val="-3"/>
          <w:sz w:val="20"/>
          <w:szCs w:val="20"/>
        </w:rPr>
        <w:t>a</w:t>
      </w:r>
      <w:r w:rsidRPr="00235119">
        <w:rPr>
          <w:rFonts w:ascii="Tahoma" w:eastAsia="Arial" w:hAnsi="Tahoma" w:cs="Tahoma"/>
          <w:sz w:val="20"/>
          <w:szCs w:val="20"/>
        </w:rPr>
        <w:t>, p</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r</w:t>
      </w:r>
      <w:r w:rsidRPr="00235119">
        <w:rPr>
          <w:rFonts w:ascii="Tahoma" w:eastAsia="Arial" w:hAnsi="Tahoma" w:cs="Tahoma"/>
          <w:sz w:val="20"/>
          <w:szCs w:val="20"/>
        </w:rPr>
        <w:t>eč</w:t>
      </w:r>
      <w:r w:rsidRPr="00235119">
        <w:rPr>
          <w:rFonts w:ascii="Tahoma" w:eastAsia="Arial" w:hAnsi="Tahoma" w:cs="Tahoma"/>
          <w:spacing w:val="-3"/>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da</w:t>
      </w:r>
      <w:r w:rsidRPr="00235119">
        <w:rPr>
          <w:rFonts w:ascii="Tahoma" w:eastAsia="Arial" w:hAnsi="Tahoma" w:cs="Tahoma"/>
          <w:spacing w:val="1"/>
          <w:sz w:val="20"/>
          <w:szCs w:val="20"/>
        </w:rPr>
        <w:t xml:space="preserve"> </w:t>
      </w:r>
      <w:r w:rsidRPr="00235119">
        <w:rPr>
          <w:rFonts w:ascii="Tahoma" w:eastAsia="Arial" w:hAnsi="Tahoma" w:cs="Tahoma"/>
          <w:sz w:val="20"/>
          <w:szCs w:val="20"/>
        </w:rPr>
        <w:t xml:space="preserve">bi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ana</w:t>
      </w:r>
      <w:r w:rsidRPr="00235119">
        <w:rPr>
          <w:rFonts w:ascii="Tahoma" w:eastAsia="Arial" w:hAnsi="Tahoma" w:cs="Tahoma"/>
          <w:spacing w:val="1"/>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ost</w:t>
      </w:r>
      <w:r w:rsidRPr="00235119">
        <w:rPr>
          <w:rFonts w:ascii="Tahoma" w:eastAsia="Arial" w:hAnsi="Tahoma" w:cs="Tahoma"/>
          <w:spacing w:val="2"/>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se</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50</w:t>
      </w:r>
      <w:r w:rsidRPr="00235119">
        <w:rPr>
          <w:rFonts w:ascii="Tahoma" w:eastAsia="Arial" w:hAnsi="Tahoma" w:cs="Tahoma"/>
          <w:spacing w:val="1"/>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3"/>
          <w:sz w:val="20"/>
          <w:szCs w:val="20"/>
        </w:rPr>
        <w:t>e</w:t>
      </w:r>
      <w:r w:rsidRPr="00235119">
        <w:rPr>
          <w:rFonts w:ascii="Tahoma" w:eastAsia="Arial" w:hAnsi="Tahoma" w:cs="Tahoma"/>
          <w:spacing w:val="3"/>
          <w:sz w:val="20"/>
          <w:szCs w:val="20"/>
        </w:rPr>
        <w:t>f</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ednos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č</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ednost bi b</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edu</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3"/>
          <w:sz w:val="20"/>
          <w:szCs w:val="20"/>
        </w:rPr>
        <w:t>f</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i</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oš</w:t>
      </w:r>
      <w:r w:rsidRPr="00235119">
        <w:rPr>
          <w:rFonts w:ascii="Tahoma" w:eastAsia="Arial" w:hAnsi="Tahoma" w:cs="Tahoma"/>
          <w:spacing w:val="2"/>
          <w:sz w:val="20"/>
          <w:szCs w:val="20"/>
        </w:rPr>
        <w:t>k</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č</w:t>
      </w:r>
      <w:r w:rsidRPr="00235119">
        <w:rPr>
          <w:rFonts w:ascii="Tahoma" w:eastAsia="Arial" w:hAnsi="Tahoma" w:cs="Tahoma"/>
          <w:spacing w:val="-3"/>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š</w:t>
      </w:r>
      <w:r w:rsidRPr="00235119">
        <w:rPr>
          <w:rFonts w:ascii="Tahoma" w:eastAsia="Arial" w:hAnsi="Tahoma" w:cs="Tahoma"/>
          <w:spacing w:val="2"/>
          <w:sz w:val="20"/>
          <w:szCs w:val="20"/>
        </w:rPr>
        <w:t>k</w:t>
      </w:r>
      <w:r w:rsidRPr="00235119">
        <w:rPr>
          <w:rFonts w:ascii="Tahoma" w:eastAsia="Arial" w:hAnsi="Tahoma" w:cs="Tahoma"/>
          <w:sz w:val="20"/>
          <w:szCs w:val="20"/>
        </w:rPr>
        <w:t>od</w:t>
      </w:r>
      <w:r w:rsidRPr="00235119">
        <w:rPr>
          <w:rFonts w:ascii="Tahoma" w:eastAsia="Arial" w:hAnsi="Tahoma" w:cs="Tahoma"/>
          <w:spacing w:val="-3"/>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na.</w:t>
      </w:r>
    </w:p>
    <w:p w14:paraId="0E527569" w14:textId="77777777" w:rsidR="00235119" w:rsidRPr="00235119" w:rsidRDefault="00235119" w:rsidP="00235119">
      <w:pPr>
        <w:spacing w:before="32"/>
        <w:ind w:right="267"/>
        <w:jc w:val="both"/>
        <w:rPr>
          <w:rFonts w:ascii="Tahoma" w:eastAsia="Arial" w:hAnsi="Tahoma" w:cs="Tahoma"/>
          <w:sz w:val="20"/>
          <w:szCs w:val="20"/>
        </w:rPr>
      </w:pPr>
      <w:r w:rsidRPr="00235119">
        <w:rPr>
          <w:rFonts w:ascii="Tahoma" w:eastAsia="Arial" w:hAnsi="Tahoma" w:cs="Tahoma"/>
          <w:spacing w:val="-1"/>
          <w:sz w:val="20"/>
          <w:szCs w:val="20"/>
          <w:u w:val="single"/>
        </w:rPr>
        <w:t>P</w:t>
      </w:r>
      <w:r w:rsidRPr="00235119">
        <w:rPr>
          <w:rFonts w:ascii="Tahoma" w:eastAsia="Arial" w:hAnsi="Tahoma" w:cs="Tahoma"/>
          <w:sz w:val="20"/>
          <w:szCs w:val="20"/>
          <w:u w:val="single"/>
        </w:rPr>
        <w:t>o</w:t>
      </w:r>
      <w:r w:rsidRPr="00235119">
        <w:rPr>
          <w:rFonts w:ascii="Tahoma" w:eastAsia="Arial" w:hAnsi="Tahoma" w:cs="Tahoma"/>
          <w:spacing w:val="1"/>
          <w:sz w:val="20"/>
          <w:szCs w:val="20"/>
          <w:u w:val="single"/>
        </w:rPr>
        <w:t xml:space="preserve"> </w:t>
      </w:r>
      <w:r w:rsidRPr="00235119">
        <w:rPr>
          <w:rFonts w:ascii="Tahoma" w:eastAsia="Arial" w:hAnsi="Tahoma" w:cs="Tahoma"/>
          <w:spacing w:val="-2"/>
          <w:sz w:val="20"/>
          <w:szCs w:val="20"/>
          <w:u w:val="single"/>
        </w:rPr>
        <w:t>z</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k</w:t>
      </w:r>
      <w:r w:rsidRPr="00235119">
        <w:rPr>
          <w:rFonts w:ascii="Tahoma" w:eastAsia="Arial" w:hAnsi="Tahoma" w:cs="Tahoma"/>
          <w:spacing w:val="-1"/>
          <w:sz w:val="20"/>
          <w:szCs w:val="20"/>
          <w:u w:val="single"/>
        </w:rPr>
        <w:t>l</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u</w:t>
      </w:r>
      <w:r w:rsidRPr="00235119">
        <w:rPr>
          <w:rFonts w:ascii="Tahoma" w:eastAsia="Arial" w:hAnsi="Tahoma" w:cs="Tahoma"/>
          <w:spacing w:val="-2"/>
          <w:sz w:val="20"/>
          <w:szCs w:val="20"/>
          <w:u w:val="single"/>
        </w:rPr>
        <w:t>č</w:t>
      </w:r>
      <w:r w:rsidRPr="00235119">
        <w:rPr>
          <w:rFonts w:ascii="Tahoma" w:eastAsia="Arial" w:hAnsi="Tahoma" w:cs="Tahoma"/>
          <w:spacing w:val="2"/>
          <w:sz w:val="20"/>
          <w:szCs w:val="20"/>
          <w:u w:val="single"/>
        </w:rPr>
        <w:t>k</w:t>
      </w:r>
      <w:r w:rsidRPr="00235119">
        <w:rPr>
          <w:rFonts w:ascii="Tahoma" w:eastAsia="Arial" w:hAnsi="Tahoma" w:cs="Tahoma"/>
          <w:sz w:val="20"/>
          <w:szCs w:val="20"/>
          <w:u w:val="single"/>
        </w:rPr>
        <w:t>u</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e</w:t>
      </w:r>
      <w:r w:rsidRPr="00235119">
        <w:rPr>
          <w:rFonts w:ascii="Tahoma" w:eastAsia="Arial" w:hAnsi="Tahoma" w:cs="Tahoma"/>
          <w:spacing w:val="-1"/>
          <w:sz w:val="20"/>
          <w:szCs w:val="20"/>
          <w:u w:val="single"/>
        </w:rPr>
        <w:t>l</w:t>
      </w:r>
      <w:r w:rsidRPr="00235119">
        <w:rPr>
          <w:rFonts w:ascii="Tahoma" w:eastAsia="Arial" w:hAnsi="Tahoma" w:cs="Tahoma"/>
          <w:spacing w:val="-3"/>
          <w:sz w:val="20"/>
          <w:szCs w:val="20"/>
          <w:u w:val="single"/>
        </w:rPr>
        <w:t>e</w:t>
      </w:r>
      <w:r w:rsidRPr="00235119">
        <w:rPr>
          <w:rFonts w:ascii="Tahoma" w:eastAsia="Arial" w:hAnsi="Tahoma" w:cs="Tahoma"/>
          <w:spacing w:val="2"/>
          <w:sz w:val="20"/>
          <w:szCs w:val="20"/>
          <w:u w:val="single"/>
        </w:rPr>
        <w:t>k</w:t>
      </w:r>
      <w:r w:rsidRPr="00235119">
        <w:rPr>
          <w:rFonts w:ascii="Tahoma" w:eastAsia="Arial" w:hAnsi="Tahoma" w:cs="Tahoma"/>
          <w:spacing w:val="-1"/>
          <w:sz w:val="20"/>
          <w:szCs w:val="20"/>
          <w:u w:val="single"/>
        </w:rPr>
        <w:t>t</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o</w:t>
      </w:r>
      <w:r w:rsidRPr="00235119">
        <w:rPr>
          <w:rFonts w:ascii="Tahoma" w:eastAsia="Arial" w:hAnsi="Tahoma" w:cs="Tahoma"/>
          <w:spacing w:val="1"/>
          <w:sz w:val="20"/>
          <w:szCs w:val="20"/>
          <w:u w:val="single"/>
        </w:rPr>
        <w:t>m</w:t>
      </w:r>
      <w:r w:rsidRPr="00235119">
        <w:rPr>
          <w:rFonts w:ascii="Tahoma" w:eastAsia="Arial" w:hAnsi="Tahoma" w:cs="Tahoma"/>
          <w:sz w:val="20"/>
          <w:szCs w:val="20"/>
          <w:u w:val="single"/>
        </w:rPr>
        <w:t>o</w:t>
      </w:r>
      <w:r w:rsidRPr="00235119">
        <w:rPr>
          <w:rFonts w:ascii="Tahoma" w:eastAsia="Arial" w:hAnsi="Tahoma" w:cs="Tahoma"/>
          <w:spacing w:val="-3"/>
          <w:sz w:val="20"/>
          <w:szCs w:val="20"/>
          <w:u w:val="single"/>
        </w:rPr>
        <w:t>n</w:t>
      </w:r>
      <w:r w:rsidRPr="00235119">
        <w:rPr>
          <w:rFonts w:ascii="Tahoma" w:eastAsia="Arial" w:hAnsi="Tahoma" w:cs="Tahoma"/>
          <w:spacing w:val="-1"/>
          <w:sz w:val="20"/>
          <w:szCs w:val="20"/>
          <w:u w:val="single"/>
        </w:rPr>
        <w:t>t</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ž</w:t>
      </w:r>
      <w:r w:rsidRPr="00235119">
        <w:rPr>
          <w:rFonts w:ascii="Tahoma" w:eastAsia="Arial" w:hAnsi="Tahoma" w:cs="Tahoma"/>
          <w:sz w:val="20"/>
          <w:szCs w:val="20"/>
          <w:u w:val="single"/>
        </w:rPr>
        <w:t>n</w:t>
      </w:r>
      <w:r w:rsidRPr="00235119">
        <w:rPr>
          <w:rFonts w:ascii="Tahoma" w:eastAsia="Arial" w:hAnsi="Tahoma" w:cs="Tahoma"/>
          <w:spacing w:val="-1"/>
          <w:sz w:val="20"/>
          <w:szCs w:val="20"/>
          <w:u w:val="single"/>
        </w:rPr>
        <w:t>i</w:t>
      </w:r>
      <w:r w:rsidRPr="00235119">
        <w:rPr>
          <w:rFonts w:ascii="Tahoma" w:eastAsia="Arial" w:hAnsi="Tahoma" w:cs="Tahoma"/>
          <w:sz w:val="20"/>
          <w:szCs w:val="20"/>
          <w:u w:val="single"/>
        </w:rPr>
        <w:t>h</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del</w:t>
      </w:r>
      <w:r w:rsidRPr="00235119">
        <w:rPr>
          <w:rFonts w:ascii="Tahoma" w:eastAsia="Arial" w:hAnsi="Tahoma" w:cs="Tahoma"/>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ebno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 xml:space="preserve"> t</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z w:val="20"/>
          <w:szCs w:val="20"/>
        </w:rPr>
        <w:t>us</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adno</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om 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ah</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z w:val="20"/>
          <w:szCs w:val="20"/>
        </w:rPr>
        <w:t>onape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 xml:space="preserve">bah, </w:t>
      </w:r>
      <w:r w:rsidRPr="00235119">
        <w:rPr>
          <w:rFonts w:ascii="Tahoma" w:eastAsia="Arial" w:hAnsi="Tahoma" w:cs="Tahoma"/>
          <w:spacing w:val="1"/>
          <w:sz w:val="20"/>
          <w:szCs w:val="20"/>
        </w:rPr>
        <w:t>(</w:t>
      </w:r>
      <w:r w:rsidRPr="00235119">
        <w:rPr>
          <w:rFonts w:ascii="Tahoma" w:eastAsia="Arial" w:hAnsi="Tahoma" w:cs="Tahoma"/>
          <w:spacing w:val="-1"/>
          <w:sz w:val="20"/>
          <w:szCs w:val="20"/>
        </w:rPr>
        <w:t>U</w:t>
      </w:r>
      <w:r w:rsidRPr="00235119">
        <w:rPr>
          <w:rFonts w:ascii="Tahoma" w:eastAsia="Arial" w:hAnsi="Tahoma" w:cs="Tahoma"/>
          <w:spacing w:val="-2"/>
          <w:sz w:val="20"/>
          <w:szCs w:val="20"/>
        </w:rPr>
        <w:t>r</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li</w:t>
      </w:r>
      <w:r w:rsidRPr="00235119">
        <w:rPr>
          <w:rFonts w:ascii="Tahoma" w:eastAsia="Arial" w:hAnsi="Tahoma" w:cs="Tahoma"/>
          <w:sz w:val="20"/>
          <w:szCs w:val="20"/>
        </w:rPr>
        <w:t xml:space="preserve">st </w:t>
      </w:r>
      <w:r w:rsidRPr="00235119">
        <w:rPr>
          <w:rFonts w:ascii="Tahoma" w:eastAsia="Arial" w:hAnsi="Tahoma" w:cs="Tahoma"/>
          <w:spacing w:val="-1"/>
          <w:sz w:val="20"/>
          <w:szCs w:val="20"/>
        </w:rPr>
        <w:t>R</w:t>
      </w:r>
      <w:r w:rsidRPr="00235119">
        <w:rPr>
          <w:rFonts w:ascii="Tahoma" w:eastAsia="Arial" w:hAnsi="Tahoma" w:cs="Tahoma"/>
          <w:sz w:val="20"/>
          <w:szCs w:val="20"/>
        </w:rPr>
        <w:t>S š</w:t>
      </w:r>
      <w:r w:rsidRPr="00235119">
        <w:rPr>
          <w:rFonts w:ascii="Tahoma" w:eastAsia="Arial" w:hAnsi="Tahoma" w:cs="Tahoma"/>
          <w:spacing w:val="-1"/>
          <w:sz w:val="20"/>
          <w:szCs w:val="20"/>
        </w:rPr>
        <w:t>t</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4</w:t>
      </w:r>
      <w:r w:rsidRPr="00235119">
        <w:rPr>
          <w:rFonts w:ascii="Tahoma" w:eastAsia="Arial" w:hAnsi="Tahoma" w:cs="Tahoma"/>
          <w:spacing w:val="-3"/>
          <w:sz w:val="20"/>
          <w:szCs w:val="20"/>
        </w:rPr>
        <w:t>1</w:t>
      </w:r>
      <w:r w:rsidRPr="00235119">
        <w:rPr>
          <w:rFonts w:ascii="Tahoma" w:eastAsia="Arial" w:hAnsi="Tahoma" w:cs="Tahoma"/>
          <w:spacing w:val="1"/>
          <w:sz w:val="20"/>
          <w:szCs w:val="20"/>
        </w:rPr>
        <w:t>/</w:t>
      </w:r>
      <w:r w:rsidRPr="00235119">
        <w:rPr>
          <w:rFonts w:ascii="Tahoma" w:eastAsia="Arial" w:hAnsi="Tahoma" w:cs="Tahoma"/>
          <w:sz w:val="20"/>
          <w:szCs w:val="20"/>
        </w:rPr>
        <w:t>09) 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z w:val="20"/>
          <w:szCs w:val="20"/>
        </w:rPr>
        <w:t>sem pa:</w:t>
      </w:r>
    </w:p>
    <w:p w14:paraId="0C6EF485" w14:textId="77777777" w:rsidR="00235119" w:rsidRPr="00235119" w:rsidRDefault="00235119" w:rsidP="008D0D55">
      <w:pPr>
        <w:numPr>
          <w:ilvl w:val="0"/>
          <w:numId w:val="85"/>
        </w:numPr>
        <w:spacing w:after="0" w:line="240" w:lineRule="auto"/>
        <w:ind w:left="709" w:right="322" w:hanging="215"/>
        <w:contextualSpacing/>
        <w:jc w:val="both"/>
        <w:rPr>
          <w:rFonts w:ascii="Tahoma" w:eastAsia="Arial" w:hAnsi="Tahoma" w:cs="Tahoma"/>
          <w:sz w:val="20"/>
          <w:szCs w:val="20"/>
        </w:rPr>
      </w:pP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z w:val="20"/>
          <w:szCs w:val="20"/>
        </w:rPr>
        <w:t>ud</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w:t>
      </w:r>
    </w:p>
    <w:p w14:paraId="17A74EB6" w14:textId="77777777" w:rsidR="00235119" w:rsidRPr="00235119" w:rsidRDefault="00235119" w:rsidP="008D0D55">
      <w:pPr>
        <w:numPr>
          <w:ilvl w:val="0"/>
          <w:numId w:val="85"/>
        </w:numPr>
        <w:spacing w:after="0" w:line="240" w:lineRule="auto"/>
        <w:ind w:left="709" w:right="430" w:hanging="215"/>
        <w:contextualSpacing/>
        <w:jc w:val="both"/>
        <w:rPr>
          <w:rFonts w:ascii="Tahoma" w:eastAsia="Arial" w:hAnsi="Tahoma" w:cs="Tahoma"/>
          <w:sz w:val="20"/>
          <w:szCs w:val="20"/>
        </w:rPr>
      </w:pPr>
      <w:r w:rsidRPr="00235119">
        <w:rPr>
          <w:rFonts w:ascii="Tahoma" w:eastAsia="Arial" w:hAnsi="Tahoma" w:cs="Tahoma"/>
          <w:sz w:val="20"/>
          <w:szCs w:val="20"/>
        </w:rPr>
        <w:t>nep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3"/>
          <w:sz w:val="20"/>
          <w:szCs w:val="20"/>
        </w:rPr>
        <w:t>o</w:t>
      </w:r>
      <w:r w:rsidRPr="00235119">
        <w:rPr>
          <w:rFonts w:ascii="Tahoma" w:eastAsia="Arial" w:hAnsi="Tahoma" w:cs="Tahoma"/>
          <w:sz w:val="20"/>
          <w:szCs w:val="20"/>
        </w:rPr>
        <w:t xml:space="preserve">st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doda</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zenač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z w:val="20"/>
          <w:szCs w:val="20"/>
        </w:rPr>
        <w:t>enc</w:t>
      </w:r>
      <w:r w:rsidRPr="00235119">
        <w:rPr>
          <w:rFonts w:ascii="Tahoma" w:eastAsia="Arial" w:hAnsi="Tahoma" w:cs="Tahoma"/>
          <w:spacing w:val="-1"/>
          <w:sz w:val="20"/>
          <w:szCs w:val="20"/>
        </w:rPr>
        <w:t>i</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ov</w:t>
      </w:r>
    </w:p>
    <w:p w14:paraId="08835F08" w14:textId="77777777" w:rsidR="00235119" w:rsidRPr="00235119" w:rsidRDefault="00235119" w:rsidP="008D0D55">
      <w:pPr>
        <w:numPr>
          <w:ilvl w:val="0"/>
          <w:numId w:val="85"/>
        </w:numPr>
        <w:spacing w:after="0" w:line="240" w:lineRule="auto"/>
        <w:ind w:left="709" w:right="181" w:hanging="215"/>
        <w:contextualSpacing/>
        <w:jc w:val="both"/>
        <w:rPr>
          <w:rFonts w:ascii="Tahoma" w:eastAsia="Arial" w:hAnsi="Tahoma" w:cs="Tahoma"/>
          <w:sz w:val="20"/>
          <w:szCs w:val="20"/>
        </w:rPr>
      </w:pPr>
      <w:r w:rsidRPr="00235119">
        <w:rPr>
          <w:rFonts w:ascii="Tahoma" w:eastAsia="Arial" w:hAnsi="Tahoma" w:cs="Tahoma"/>
          <w:spacing w:val="1"/>
          <w:sz w:val="20"/>
          <w:szCs w:val="20"/>
        </w:rPr>
        <w:t>m</w:t>
      </w:r>
      <w:r w:rsidRPr="00235119">
        <w:rPr>
          <w:rFonts w:ascii="Tahoma" w:eastAsia="Arial" w:hAnsi="Tahoma" w:cs="Tahoma"/>
          <w:sz w:val="20"/>
          <w:szCs w:val="20"/>
        </w:rPr>
        <w:t>edseb</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ano</w:t>
      </w:r>
      <w:r w:rsidRPr="00235119">
        <w:rPr>
          <w:rFonts w:ascii="Tahoma" w:eastAsia="Arial" w:hAnsi="Tahoma" w:cs="Tahoma"/>
          <w:spacing w:val="2"/>
          <w:sz w:val="20"/>
          <w:szCs w:val="20"/>
        </w:rPr>
        <w:t>s</w:t>
      </w:r>
      <w:r w:rsidRPr="00235119">
        <w:rPr>
          <w:rFonts w:ascii="Tahoma" w:eastAsia="Arial" w:hAnsi="Tahoma" w:cs="Tahoma"/>
          <w:sz w:val="20"/>
          <w:szCs w:val="20"/>
        </w:rPr>
        <w:t>t</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seh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vi</w:t>
      </w:r>
      <w:r w:rsidRPr="00235119">
        <w:rPr>
          <w:rFonts w:ascii="Tahoma" w:eastAsia="Arial" w:hAnsi="Tahoma" w:cs="Tahoma"/>
          <w:sz w:val="20"/>
          <w:szCs w:val="20"/>
        </w:rPr>
        <w:t>ns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so</w:t>
      </w:r>
      <w:r w:rsidRPr="00235119">
        <w:rPr>
          <w:rFonts w:ascii="Tahoma" w:eastAsia="Arial" w:hAnsi="Tahoma" w:cs="Tahoma"/>
          <w:spacing w:val="1"/>
          <w:sz w:val="20"/>
          <w:szCs w:val="20"/>
        </w:rPr>
        <w:t xml:space="preserve"> </w:t>
      </w:r>
      <w:r w:rsidRPr="00235119">
        <w:rPr>
          <w:rFonts w:ascii="Tahoma" w:eastAsia="Arial" w:hAnsi="Tahoma" w:cs="Tahoma"/>
          <w:spacing w:val="-5"/>
          <w:sz w:val="20"/>
          <w:szCs w:val="20"/>
        </w:rPr>
        <w:t>v</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učeni v</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 xml:space="preserve">m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e</w:t>
      </w:r>
      <w:r w:rsidRPr="00235119">
        <w:rPr>
          <w:rFonts w:ascii="Tahoma" w:eastAsia="Arial" w:hAnsi="Tahoma" w:cs="Tahoma"/>
          <w:sz w:val="20"/>
          <w:szCs w:val="20"/>
        </w:rPr>
        <w:t>nače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 po</w:t>
      </w:r>
      <w:r w:rsidRPr="00235119">
        <w:rPr>
          <w:rFonts w:ascii="Tahoma" w:eastAsia="Arial" w:hAnsi="Tahoma" w:cs="Tahoma"/>
          <w:spacing w:val="1"/>
          <w:sz w:val="20"/>
          <w:szCs w:val="20"/>
        </w:rPr>
        <w:t>t</w:t>
      </w:r>
      <w:r w:rsidRPr="00235119">
        <w:rPr>
          <w:rFonts w:ascii="Tahoma" w:eastAsia="Arial" w:hAnsi="Tahoma" w:cs="Tahoma"/>
          <w:sz w:val="20"/>
          <w:szCs w:val="20"/>
        </w:rPr>
        <w:t>enc</w:t>
      </w:r>
      <w:r w:rsidRPr="00235119">
        <w:rPr>
          <w:rFonts w:ascii="Tahoma" w:eastAsia="Arial" w:hAnsi="Tahoma" w:cs="Tahoma"/>
          <w:spacing w:val="-1"/>
          <w:sz w:val="20"/>
          <w:szCs w:val="20"/>
        </w:rPr>
        <w:t>i</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p>
    <w:p w14:paraId="32E17140" w14:textId="77777777" w:rsidR="00235119" w:rsidRPr="00235119" w:rsidRDefault="00235119" w:rsidP="008D0D55">
      <w:pPr>
        <w:numPr>
          <w:ilvl w:val="0"/>
          <w:numId w:val="85"/>
        </w:numPr>
        <w:spacing w:after="0" w:line="240" w:lineRule="auto"/>
        <w:ind w:left="709" w:right="322" w:hanging="215"/>
        <w:contextualSpacing/>
        <w:jc w:val="both"/>
        <w:rPr>
          <w:rFonts w:ascii="Tahoma" w:eastAsia="Arial" w:hAnsi="Tahoma" w:cs="Tahoma"/>
          <w:sz w:val="20"/>
          <w:szCs w:val="20"/>
        </w:rPr>
      </w:pPr>
      <w:r w:rsidRPr="00235119">
        <w:rPr>
          <w:rFonts w:ascii="Tahoma" w:eastAsia="Arial" w:hAnsi="Tahoma" w:cs="Tahoma"/>
          <w:sz w:val="20"/>
          <w:szCs w:val="20"/>
        </w:rPr>
        <w:t>nep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3"/>
          <w:sz w:val="20"/>
          <w:szCs w:val="20"/>
        </w:rPr>
        <w:t>o</w:t>
      </w:r>
      <w:r w:rsidRPr="00235119">
        <w:rPr>
          <w:rFonts w:ascii="Tahoma" w:eastAsia="Arial" w:hAnsi="Tahoma" w:cs="Tahoma"/>
          <w:sz w:val="20"/>
          <w:szCs w:val="20"/>
        </w:rPr>
        <w:t>st 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p>
    <w:p w14:paraId="0DC278B3" w14:textId="77777777" w:rsidR="00235119" w:rsidRPr="00235119" w:rsidRDefault="00235119" w:rsidP="008D0D55">
      <w:pPr>
        <w:numPr>
          <w:ilvl w:val="0"/>
          <w:numId w:val="85"/>
        </w:numPr>
        <w:spacing w:after="0" w:line="240" w:lineRule="auto"/>
        <w:ind w:left="709" w:right="181" w:hanging="215"/>
        <w:contextualSpacing/>
        <w:jc w:val="both"/>
        <w:rPr>
          <w:rFonts w:ascii="Tahoma" w:eastAsia="Arial" w:hAnsi="Tahoma" w:cs="Tahoma"/>
          <w:sz w:val="20"/>
          <w:szCs w:val="20"/>
        </w:rPr>
      </w:pP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up</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nost 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čne</w:t>
      </w:r>
      <w:r w:rsidRPr="00235119">
        <w:rPr>
          <w:rFonts w:ascii="Tahoma" w:eastAsia="Arial" w:hAnsi="Tahoma" w:cs="Tahoma"/>
          <w:spacing w:val="-1"/>
          <w:sz w:val="20"/>
          <w:szCs w:val="20"/>
        </w:rPr>
        <w:t xml:space="preserve"> i</w:t>
      </w:r>
      <w:r w:rsidRPr="00235119">
        <w:rPr>
          <w:rFonts w:ascii="Tahoma" w:eastAsia="Arial" w:hAnsi="Tahoma" w:cs="Tahoma"/>
          <w:sz w:val="20"/>
          <w:szCs w:val="20"/>
        </w:rPr>
        <w:t>ns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w:t>
      </w:r>
    </w:p>
    <w:p w14:paraId="789D1356" w14:textId="77777777" w:rsidR="00235119" w:rsidRPr="00235119" w:rsidRDefault="00235119" w:rsidP="008D0D55">
      <w:pPr>
        <w:numPr>
          <w:ilvl w:val="0"/>
          <w:numId w:val="85"/>
        </w:numPr>
        <w:spacing w:after="0" w:line="240" w:lineRule="auto"/>
        <w:ind w:left="709" w:right="39" w:hanging="215"/>
        <w:contextualSpacing/>
        <w:jc w:val="both"/>
        <w:rPr>
          <w:rFonts w:ascii="Tahoma" w:eastAsia="Arial" w:hAnsi="Tahoma" w:cs="Tahoma"/>
          <w:sz w:val="20"/>
          <w:szCs w:val="20"/>
        </w:rPr>
      </w:pP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oč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p>
    <w:p w14:paraId="3CFBBFCE" w14:textId="77777777" w:rsidR="00235119" w:rsidRPr="00235119" w:rsidRDefault="00235119" w:rsidP="008D0D55">
      <w:pPr>
        <w:numPr>
          <w:ilvl w:val="0"/>
          <w:numId w:val="85"/>
        </w:numPr>
        <w:spacing w:after="0" w:line="240" w:lineRule="auto"/>
        <w:ind w:left="709" w:right="322" w:hanging="215"/>
        <w:contextualSpacing/>
        <w:jc w:val="both"/>
        <w:rPr>
          <w:rFonts w:ascii="Tahoma" w:eastAsia="Arial" w:hAnsi="Tahoma" w:cs="Tahoma"/>
          <w:sz w:val="20"/>
          <w:szCs w:val="20"/>
        </w:rPr>
      </w:pPr>
      <w:r w:rsidRPr="00235119">
        <w:rPr>
          <w:rFonts w:ascii="Tahoma" w:eastAsia="Arial" w:hAnsi="Tahoma" w:cs="Tahoma"/>
          <w:spacing w:val="3"/>
          <w:sz w:val="20"/>
          <w:szCs w:val="20"/>
        </w:rPr>
        <w:t>f</w:t>
      </w:r>
      <w:r w:rsidRPr="00235119">
        <w:rPr>
          <w:rFonts w:ascii="Tahoma" w:eastAsia="Arial" w:hAnsi="Tahoma" w:cs="Tahoma"/>
          <w:sz w:val="20"/>
          <w:szCs w:val="20"/>
        </w:rPr>
        <w:t>u</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z w:val="20"/>
          <w:szCs w:val="20"/>
        </w:rPr>
        <w:t>ona</w:t>
      </w:r>
      <w:r w:rsidRPr="00235119">
        <w:rPr>
          <w:rFonts w:ascii="Tahoma" w:eastAsia="Arial" w:hAnsi="Tahoma" w:cs="Tahoma"/>
          <w:spacing w:val="-1"/>
          <w:sz w:val="20"/>
          <w:szCs w:val="20"/>
        </w:rPr>
        <w:t>l</w:t>
      </w:r>
      <w:r w:rsidRPr="00235119">
        <w:rPr>
          <w:rFonts w:ascii="Tahoma" w:eastAsia="Arial" w:hAnsi="Tahoma" w:cs="Tahoma"/>
          <w:sz w:val="20"/>
          <w:szCs w:val="20"/>
        </w:rPr>
        <w:t>nost</w:t>
      </w:r>
    </w:p>
    <w:p w14:paraId="20FA1B87" w14:textId="77777777" w:rsidR="00235119" w:rsidRPr="00235119" w:rsidRDefault="00235119" w:rsidP="008D0D55">
      <w:pPr>
        <w:numPr>
          <w:ilvl w:val="0"/>
          <w:numId w:val="85"/>
        </w:numPr>
        <w:spacing w:after="0" w:line="240" w:lineRule="auto"/>
        <w:ind w:left="709" w:right="322" w:hanging="215"/>
        <w:contextualSpacing/>
        <w:jc w:val="both"/>
        <w:rPr>
          <w:rFonts w:ascii="Tahoma" w:eastAsia="Arial" w:hAnsi="Tahoma" w:cs="Tahoma"/>
          <w:sz w:val="20"/>
          <w:szCs w:val="20"/>
        </w:rPr>
      </w:pP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os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p>
    <w:p w14:paraId="35FECDC7" w14:textId="77777777" w:rsidR="00235119" w:rsidRPr="00235119" w:rsidRDefault="00235119" w:rsidP="00235119">
      <w:pPr>
        <w:spacing w:before="32"/>
        <w:ind w:right="267"/>
        <w:jc w:val="both"/>
        <w:rPr>
          <w:rFonts w:ascii="Tahoma" w:hAnsi="Tahoma" w:cs="Tahoma"/>
          <w:sz w:val="20"/>
          <w:szCs w:val="20"/>
        </w:rPr>
      </w:pPr>
    </w:p>
    <w:p w14:paraId="0B292CEE" w14:textId="77777777" w:rsidR="00235119" w:rsidRPr="00235119" w:rsidRDefault="00235119" w:rsidP="00235119">
      <w:pPr>
        <w:spacing w:before="32"/>
        <w:ind w:right="267"/>
        <w:jc w:val="both"/>
        <w:rPr>
          <w:rFonts w:ascii="Tahoma" w:eastAsia="Arial" w:hAnsi="Tahoma" w:cs="Tahoma"/>
          <w:sz w:val="20"/>
          <w:szCs w:val="20"/>
        </w:rPr>
      </w:pPr>
      <w:r w:rsidRPr="00235119">
        <w:rPr>
          <w:rFonts w:ascii="Tahoma" w:eastAsia="Arial" w:hAnsi="Tahoma" w:cs="Tahoma"/>
          <w:sz w:val="20"/>
          <w:szCs w:val="20"/>
        </w:rPr>
        <w:t xml:space="preserve">Vodniki in kabli za notranje inštalacije se dimenzionirajo skladno s Pravilnikom  o  zahtevah  za  nizkonapetostne  inštalacije  v  stavbah  (Ur.l.RS,  št.41/09)  </w:t>
      </w:r>
    </w:p>
    <w:p w14:paraId="45AD4D93" w14:textId="77777777" w:rsidR="00235119" w:rsidRPr="00235119" w:rsidRDefault="00235119" w:rsidP="00235119">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48" w:name="_Toc500234227"/>
      <w:bookmarkStart w:id="949" w:name="_Toc512502908"/>
      <w:r w:rsidRPr="00235119">
        <w:rPr>
          <w:rFonts w:ascii="Tahoma" w:eastAsia="Times New Roman" w:hAnsi="Tahoma" w:cs="Tahoma"/>
          <w:b/>
          <w:bCs/>
          <w:sz w:val="24"/>
          <w:szCs w:val="24"/>
          <w:lang w:val="sl-SI" w:eastAsia="sl-SI"/>
        </w:rPr>
        <w:t>Električne inštalacije požarnega javljanja z gašenjem požara</w:t>
      </w:r>
      <w:bookmarkEnd w:id="948"/>
      <w:bookmarkEnd w:id="949"/>
    </w:p>
    <w:p w14:paraId="2485D333" w14:textId="77777777" w:rsidR="00235119" w:rsidRPr="00235119" w:rsidRDefault="00235119" w:rsidP="00235119">
      <w:pPr>
        <w:ind w:right="463"/>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kt</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 xml:space="preserve">em </w:t>
      </w:r>
      <w:r w:rsidRPr="00235119">
        <w:rPr>
          <w:rFonts w:ascii="Tahoma" w:eastAsia="Arial" w:hAnsi="Tahoma" w:cs="Tahoma"/>
          <w:spacing w:val="-3"/>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l</w:t>
      </w:r>
      <w:r w:rsidRPr="00235119">
        <w:rPr>
          <w:rFonts w:ascii="Tahoma" w:eastAsia="Arial" w:hAnsi="Tahoma" w:cs="Tahoma"/>
          <w:sz w:val="20"/>
          <w:szCs w:val="20"/>
        </w:rPr>
        <w:t>as</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S</w:t>
      </w:r>
      <w:r w:rsidRPr="00235119">
        <w:rPr>
          <w:rFonts w:ascii="Tahoma" w:eastAsia="Arial" w:hAnsi="Tahoma" w:cs="Tahoma"/>
          <w:sz w:val="20"/>
          <w:szCs w:val="20"/>
        </w:rPr>
        <w:t>Ž</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T</w:t>
      </w:r>
      <w:r w:rsidRPr="00235119">
        <w:rPr>
          <w:rFonts w:ascii="Tahoma" w:eastAsia="Arial" w:hAnsi="Tahoma" w:cs="Tahoma"/>
          <w:sz w:val="20"/>
          <w:szCs w:val="20"/>
        </w:rPr>
        <w:t>K</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S</w:t>
      </w:r>
      <w:r w:rsidRPr="00235119">
        <w:rPr>
          <w:rFonts w:ascii="Tahoma" w:eastAsia="Arial" w:hAnsi="Tahoma" w:cs="Tahoma"/>
          <w:sz w:val="20"/>
          <w:szCs w:val="20"/>
        </w:rPr>
        <w:t xml:space="preserve">V </w:t>
      </w:r>
      <w:r w:rsidRPr="00235119">
        <w:rPr>
          <w:rFonts w:ascii="Tahoma" w:eastAsia="Arial" w:hAnsi="Tahoma" w:cs="Tahoma"/>
          <w:sz w:val="20"/>
          <w:szCs w:val="20"/>
        </w:rPr>
        <w:lastRenderedPageBreak/>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h.</w:t>
      </w:r>
    </w:p>
    <w:p w14:paraId="3D041A5A" w14:textId="77777777" w:rsidR="00235119" w:rsidRPr="00235119" w:rsidRDefault="00235119" w:rsidP="00235119">
      <w:pPr>
        <w:ind w:right="71"/>
        <w:jc w:val="both"/>
        <w:rPr>
          <w:rFonts w:ascii="Tahoma" w:eastAsia="Arial" w:hAnsi="Tahoma" w:cs="Tahoma"/>
          <w:sz w:val="20"/>
          <w:szCs w:val="20"/>
        </w:rPr>
      </w:pPr>
      <w:r w:rsidRPr="00235119">
        <w:rPr>
          <w:rFonts w:ascii="Tahoma" w:eastAsia="Arial" w:hAnsi="Tahoma" w:cs="Tahoma"/>
          <w:spacing w:val="-1"/>
          <w:sz w:val="20"/>
          <w:szCs w:val="20"/>
          <w:u w:val="single"/>
        </w:rPr>
        <w:t>A</w:t>
      </w:r>
      <w:r w:rsidRPr="00235119">
        <w:rPr>
          <w:rFonts w:ascii="Tahoma" w:eastAsia="Arial" w:hAnsi="Tahoma" w:cs="Tahoma"/>
          <w:spacing w:val="-2"/>
          <w:sz w:val="20"/>
          <w:szCs w:val="20"/>
          <w:u w:val="single"/>
        </w:rPr>
        <w:t>v</w:t>
      </w:r>
      <w:r w:rsidRPr="00235119">
        <w:rPr>
          <w:rFonts w:ascii="Tahoma" w:eastAsia="Arial" w:hAnsi="Tahoma" w:cs="Tahoma"/>
          <w:spacing w:val="1"/>
          <w:sz w:val="20"/>
          <w:szCs w:val="20"/>
          <w:u w:val="single"/>
        </w:rPr>
        <w:t>t</w:t>
      </w:r>
      <w:r w:rsidRPr="00235119">
        <w:rPr>
          <w:rFonts w:ascii="Tahoma" w:eastAsia="Arial" w:hAnsi="Tahoma" w:cs="Tahoma"/>
          <w:sz w:val="20"/>
          <w:szCs w:val="20"/>
          <w:u w:val="single"/>
        </w:rPr>
        <w:t>o</w:t>
      </w:r>
      <w:r w:rsidRPr="00235119">
        <w:rPr>
          <w:rFonts w:ascii="Tahoma" w:eastAsia="Arial" w:hAnsi="Tahoma" w:cs="Tahoma"/>
          <w:spacing w:val="1"/>
          <w:sz w:val="20"/>
          <w:szCs w:val="20"/>
          <w:u w:val="single"/>
        </w:rPr>
        <w:t>m</w:t>
      </w:r>
      <w:r w:rsidRPr="00235119">
        <w:rPr>
          <w:rFonts w:ascii="Tahoma" w:eastAsia="Arial" w:hAnsi="Tahoma" w:cs="Tahoma"/>
          <w:sz w:val="20"/>
          <w:szCs w:val="20"/>
          <w:u w:val="single"/>
        </w:rPr>
        <w:t>a</w:t>
      </w:r>
      <w:r w:rsidRPr="00235119">
        <w:rPr>
          <w:rFonts w:ascii="Tahoma" w:eastAsia="Arial" w:hAnsi="Tahoma" w:cs="Tahoma"/>
          <w:spacing w:val="1"/>
          <w:sz w:val="20"/>
          <w:szCs w:val="20"/>
          <w:u w:val="single"/>
        </w:rPr>
        <w:t>t</w:t>
      </w:r>
      <w:r w:rsidRPr="00235119">
        <w:rPr>
          <w:rFonts w:ascii="Tahoma" w:eastAsia="Arial" w:hAnsi="Tahoma" w:cs="Tahoma"/>
          <w:spacing w:val="-2"/>
          <w:sz w:val="20"/>
          <w:szCs w:val="20"/>
          <w:u w:val="single"/>
        </w:rPr>
        <w:t>s</w:t>
      </w:r>
      <w:r w:rsidRPr="00235119">
        <w:rPr>
          <w:rFonts w:ascii="Tahoma" w:eastAsia="Arial" w:hAnsi="Tahoma" w:cs="Tahoma"/>
          <w:spacing w:val="2"/>
          <w:sz w:val="20"/>
          <w:szCs w:val="20"/>
          <w:u w:val="single"/>
        </w:rPr>
        <w:t>k</w:t>
      </w:r>
      <w:r w:rsidRPr="00235119">
        <w:rPr>
          <w:rFonts w:ascii="Tahoma" w:eastAsia="Arial" w:hAnsi="Tahoma" w:cs="Tahoma"/>
          <w:sz w:val="20"/>
          <w:szCs w:val="20"/>
          <w:u w:val="single"/>
        </w:rPr>
        <w:t xml:space="preserve">o </w:t>
      </w:r>
      <w:r w:rsidRPr="00235119">
        <w:rPr>
          <w:rFonts w:ascii="Tahoma" w:eastAsia="Arial" w:hAnsi="Tahoma" w:cs="Tahoma"/>
          <w:spacing w:val="2"/>
          <w:sz w:val="20"/>
          <w:szCs w:val="20"/>
          <w:u w:val="single"/>
        </w:rPr>
        <w:t>j</w:t>
      </w:r>
      <w:r w:rsidRPr="00235119">
        <w:rPr>
          <w:rFonts w:ascii="Tahoma" w:eastAsia="Arial" w:hAnsi="Tahoma" w:cs="Tahoma"/>
          <w:sz w:val="20"/>
          <w:szCs w:val="20"/>
          <w:u w:val="single"/>
        </w:rPr>
        <w:t>a</w:t>
      </w:r>
      <w:r w:rsidRPr="00235119">
        <w:rPr>
          <w:rFonts w:ascii="Tahoma" w:eastAsia="Arial" w:hAnsi="Tahoma" w:cs="Tahoma"/>
          <w:spacing w:val="-2"/>
          <w:sz w:val="20"/>
          <w:szCs w:val="20"/>
          <w:u w:val="single"/>
        </w:rPr>
        <w:t>v</w:t>
      </w:r>
      <w:r w:rsidRPr="00235119">
        <w:rPr>
          <w:rFonts w:ascii="Tahoma" w:eastAsia="Arial" w:hAnsi="Tahoma" w:cs="Tahoma"/>
          <w:spacing w:val="-1"/>
          <w:sz w:val="20"/>
          <w:szCs w:val="20"/>
          <w:u w:val="single"/>
        </w:rPr>
        <w:t>l</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an</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e</w:t>
      </w:r>
      <w:r w:rsidRPr="00235119">
        <w:rPr>
          <w:rFonts w:ascii="Tahoma" w:eastAsia="Arial" w:hAnsi="Tahoma" w:cs="Tahoma"/>
          <w:spacing w:val="2"/>
          <w:sz w:val="20"/>
          <w:szCs w:val="20"/>
          <w:u w:val="single"/>
        </w:rPr>
        <w:t xml:space="preserve"> </w:t>
      </w:r>
      <w:r w:rsidRPr="00235119">
        <w:rPr>
          <w:rFonts w:ascii="Tahoma" w:eastAsia="Arial" w:hAnsi="Tahoma" w:cs="Tahoma"/>
          <w:spacing w:val="-3"/>
          <w:sz w:val="20"/>
          <w:szCs w:val="20"/>
          <w:u w:val="single"/>
        </w:rPr>
        <w:t>p</w:t>
      </w:r>
      <w:r w:rsidRPr="00235119">
        <w:rPr>
          <w:rFonts w:ascii="Tahoma" w:eastAsia="Arial" w:hAnsi="Tahoma" w:cs="Tahoma"/>
          <w:sz w:val="20"/>
          <w:szCs w:val="20"/>
          <w:u w:val="single"/>
        </w:rPr>
        <w:t>o</w:t>
      </w:r>
      <w:r w:rsidRPr="00235119">
        <w:rPr>
          <w:rFonts w:ascii="Tahoma" w:eastAsia="Arial" w:hAnsi="Tahoma" w:cs="Tahoma"/>
          <w:spacing w:val="-2"/>
          <w:sz w:val="20"/>
          <w:szCs w:val="20"/>
          <w:u w:val="single"/>
        </w:rPr>
        <w:t>ž</w:t>
      </w:r>
      <w:r w:rsidRPr="00235119">
        <w:rPr>
          <w:rFonts w:ascii="Tahoma" w:eastAsia="Arial" w:hAnsi="Tahoma" w:cs="Tahoma"/>
          <w:sz w:val="20"/>
          <w:szCs w:val="20"/>
          <w:u w:val="single"/>
        </w:rPr>
        <w:t>a</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se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ede</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 xml:space="preserve"> </w:t>
      </w:r>
      <w:r w:rsidRPr="00235119">
        <w:rPr>
          <w:rFonts w:ascii="Tahoma" w:eastAsia="Arial" w:hAnsi="Tahoma" w:cs="Tahoma"/>
          <w:sz w:val="20"/>
          <w:szCs w:val="20"/>
        </w:rPr>
        <w:t>c</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em</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pacing w:val="-3"/>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2"/>
          <w:sz w:val="20"/>
          <w:szCs w:val="20"/>
        </w:rPr>
        <w:t>g</w:t>
      </w:r>
      <w:r w:rsidRPr="00235119">
        <w:rPr>
          <w:rFonts w:ascii="Tahoma" w:eastAsia="Arial" w:hAnsi="Tahoma" w:cs="Tahoma"/>
          <w:sz w:val="20"/>
          <w:szCs w:val="20"/>
        </w:rPr>
        <w:t>od</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očasnega odk</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li</w:t>
      </w:r>
      <w:r w:rsidRPr="00235119">
        <w:rPr>
          <w:rFonts w:ascii="Tahoma" w:eastAsia="Arial" w:hAnsi="Tahoma" w:cs="Tahoma"/>
          <w:sz w:val="20"/>
          <w:szCs w:val="20"/>
        </w:rPr>
        <w:t>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so</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2"/>
          <w:sz w:val="20"/>
          <w:szCs w:val="20"/>
        </w:rPr>
        <w:t>s</w:t>
      </w:r>
      <w:r w:rsidRPr="00235119">
        <w:rPr>
          <w:rFonts w:ascii="Tahoma" w:eastAsia="Arial" w:hAnsi="Tahoma" w:cs="Tahoma"/>
          <w:sz w:val="20"/>
          <w:szCs w:val="20"/>
        </w:rPr>
        <w:t>t</w:t>
      </w:r>
      <w:r w:rsidRPr="00235119">
        <w:rPr>
          <w:rFonts w:ascii="Tahoma" w:eastAsia="Arial" w:hAnsi="Tahoma" w:cs="Tahoma"/>
          <w:spacing w:val="2"/>
          <w:sz w:val="20"/>
          <w:szCs w:val="20"/>
        </w:rPr>
        <w:t xml:space="preserve"> </w:t>
      </w:r>
      <w:r w:rsidRPr="00235119">
        <w:rPr>
          <w:rFonts w:ascii="Tahoma" w:eastAsia="Arial" w:hAnsi="Tahoma" w:cs="Tahoma"/>
          <w:sz w:val="20"/>
          <w:szCs w:val="20"/>
        </w:rPr>
        <w:t>be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st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pe</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u</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 o</w:t>
      </w:r>
      <w:r w:rsidRPr="00235119">
        <w:rPr>
          <w:rFonts w:ascii="Tahoma" w:eastAsia="Arial" w:hAnsi="Tahoma" w:cs="Tahoma"/>
          <w:spacing w:val="2"/>
          <w:sz w:val="20"/>
          <w:szCs w:val="20"/>
        </w:rPr>
        <w:t>g</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pacing w:val="1"/>
          <w:sz w:val="20"/>
          <w:szCs w:val="20"/>
        </w:rPr>
        <w:t>)</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 uk</w:t>
      </w:r>
      <w:r w:rsidRPr="00235119">
        <w:rPr>
          <w:rFonts w:ascii="Tahoma" w:eastAsia="Arial" w:hAnsi="Tahoma" w:cs="Tahoma"/>
          <w:spacing w:val="1"/>
          <w:sz w:val="20"/>
          <w:szCs w:val="20"/>
        </w:rPr>
        <w:t>r</w:t>
      </w:r>
      <w:r w:rsidRPr="00235119">
        <w:rPr>
          <w:rFonts w:ascii="Tahoma" w:eastAsia="Arial" w:hAnsi="Tahoma" w:cs="Tahoma"/>
          <w:sz w:val="20"/>
          <w:szCs w:val="20"/>
        </w:rPr>
        <w:t>epan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3"/>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2"/>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lj</w:t>
      </w:r>
      <w:r w:rsidRPr="00235119">
        <w:rPr>
          <w:rFonts w:ascii="Tahoma" w:eastAsia="Arial" w:hAnsi="Tahoma" w:cs="Tahoma"/>
          <w:sz w:val="20"/>
          <w:szCs w:val="20"/>
        </w:rPr>
        <w:t xml:space="preserve">udi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a.</w:t>
      </w:r>
    </w:p>
    <w:p w14:paraId="6173CBD4" w14:textId="77777777" w:rsidR="00235119" w:rsidRPr="00235119" w:rsidRDefault="00235119" w:rsidP="00235119">
      <w:pPr>
        <w:ind w:right="1958"/>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ne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nost</w:t>
      </w:r>
      <w:r w:rsidRPr="00235119">
        <w:rPr>
          <w:rFonts w:ascii="Tahoma" w:eastAsia="Arial" w:hAnsi="Tahoma" w:cs="Tahoma"/>
          <w:spacing w:val="3"/>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o</w:t>
      </w:r>
      <w:r w:rsidRPr="00235119">
        <w:rPr>
          <w:rFonts w:ascii="Tahoma" w:eastAsia="Arial" w:hAnsi="Tahoma" w:cs="Tahoma"/>
          <w:sz w:val="20"/>
          <w:szCs w:val="20"/>
        </w:rPr>
        <w:t>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z w:val="20"/>
          <w:szCs w:val="20"/>
        </w:rPr>
        <w:t>bodo</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 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pacing w:val="-1"/>
          <w:sz w:val="20"/>
          <w:szCs w:val="20"/>
        </w:rPr>
        <w:t>il</w:t>
      </w:r>
      <w:r w:rsidRPr="00235119">
        <w:rPr>
          <w:rFonts w:ascii="Tahoma" w:eastAsia="Arial" w:hAnsi="Tahoma" w:cs="Tahoma"/>
          <w:sz w:val="20"/>
          <w:szCs w:val="20"/>
        </w:rPr>
        <w:t>i nas</w:t>
      </w:r>
      <w:r w:rsidRPr="00235119">
        <w:rPr>
          <w:rFonts w:ascii="Tahoma" w:eastAsia="Arial" w:hAnsi="Tahoma" w:cs="Tahoma"/>
          <w:spacing w:val="-1"/>
          <w:sz w:val="20"/>
          <w:szCs w:val="20"/>
        </w:rPr>
        <w:t>l</w:t>
      </w:r>
      <w:r w:rsidRPr="00235119">
        <w:rPr>
          <w:rFonts w:ascii="Tahoma" w:eastAsia="Arial" w:hAnsi="Tahoma" w:cs="Tahoma"/>
          <w:sz w:val="20"/>
          <w:szCs w:val="20"/>
        </w:rPr>
        <w:t>edn</w:t>
      </w:r>
      <w:r w:rsidRPr="00235119">
        <w:rPr>
          <w:rFonts w:ascii="Tahoma" w:eastAsia="Arial" w:hAnsi="Tahoma" w:cs="Tahoma"/>
          <w:spacing w:val="1"/>
          <w:sz w:val="20"/>
          <w:szCs w:val="20"/>
        </w:rPr>
        <w:t>j</w:t>
      </w:r>
      <w:r w:rsidRPr="00235119">
        <w:rPr>
          <w:rFonts w:ascii="Tahoma" w:eastAsia="Arial" w:hAnsi="Tahoma" w:cs="Tahoma"/>
          <w:sz w:val="20"/>
          <w:szCs w:val="20"/>
        </w:rPr>
        <w:t>i 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p>
    <w:p w14:paraId="325F7BC1" w14:textId="77777777" w:rsidR="00235119" w:rsidRPr="00235119" w:rsidRDefault="00235119" w:rsidP="008D0D55">
      <w:pPr>
        <w:widowControl/>
        <w:numPr>
          <w:ilvl w:val="0"/>
          <w:numId w:val="87"/>
        </w:numPr>
        <w:spacing w:after="0" w:line="240" w:lineRule="auto"/>
        <w:contextualSpacing/>
        <w:rPr>
          <w:rFonts w:ascii="Tahoma" w:eastAsia="Arial" w:hAnsi="Tahoma" w:cs="Tahoma"/>
          <w:sz w:val="20"/>
          <w:szCs w:val="20"/>
        </w:rPr>
      </w:pPr>
      <w:r w:rsidRPr="00235119">
        <w:rPr>
          <w:rFonts w:ascii="Tahoma" w:eastAsia="Arial" w:hAnsi="Tahoma" w:cs="Tahoma"/>
          <w:sz w:val="20"/>
          <w:szCs w:val="20"/>
        </w:rPr>
        <w:t>op</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 xml:space="preserve">čni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3"/>
          <w:sz w:val="20"/>
          <w:szCs w:val="20"/>
        </w:rPr>
        <w:t>k</w:t>
      </w:r>
      <w:r w:rsidRPr="00235119">
        <w:rPr>
          <w:rFonts w:ascii="Tahoma" w:eastAsia="Arial" w:hAnsi="Tahoma" w:cs="Tahoma"/>
          <w:sz w:val="20"/>
          <w:szCs w:val="20"/>
        </w:rPr>
        <w:t>i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p>
    <w:p w14:paraId="141B58A2" w14:textId="77777777" w:rsidR="00235119" w:rsidRPr="00235119" w:rsidRDefault="00235119" w:rsidP="008D0D55">
      <w:pPr>
        <w:widowControl/>
        <w:numPr>
          <w:ilvl w:val="0"/>
          <w:numId w:val="87"/>
        </w:numPr>
        <w:spacing w:after="0" w:line="240" w:lineRule="exact"/>
        <w:contextualSpacing/>
        <w:rPr>
          <w:rFonts w:ascii="Tahoma" w:eastAsia="Arial" w:hAnsi="Tahoma" w:cs="Tahoma"/>
          <w:sz w:val="20"/>
          <w:szCs w:val="20"/>
        </w:rPr>
      </w:pP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 xml:space="preserve">ani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3"/>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p>
    <w:p w14:paraId="7823F732" w14:textId="77777777" w:rsidR="00235119" w:rsidRPr="00235119" w:rsidRDefault="00235119" w:rsidP="008D0D55">
      <w:pPr>
        <w:widowControl/>
        <w:numPr>
          <w:ilvl w:val="0"/>
          <w:numId w:val="87"/>
        </w:numPr>
        <w:spacing w:before="2" w:after="0" w:line="240" w:lineRule="auto"/>
        <w:contextualSpacing/>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 xml:space="preserve">očni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p>
    <w:p w14:paraId="16CF29C9" w14:textId="77777777" w:rsidR="00235119" w:rsidRPr="00235119" w:rsidRDefault="00235119" w:rsidP="00235119">
      <w:pPr>
        <w:spacing w:before="9" w:line="100" w:lineRule="exact"/>
        <w:rPr>
          <w:rFonts w:ascii="Tahoma" w:hAnsi="Tahoma" w:cs="Tahoma"/>
          <w:sz w:val="20"/>
          <w:szCs w:val="20"/>
        </w:rPr>
      </w:pPr>
    </w:p>
    <w:p w14:paraId="2482B7CC" w14:textId="77777777" w:rsidR="00235119" w:rsidRPr="00235119" w:rsidRDefault="00235119" w:rsidP="00235119">
      <w:pPr>
        <w:ind w:right="69"/>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l</w:t>
      </w:r>
      <w:r w:rsidRPr="00235119">
        <w:rPr>
          <w:rFonts w:ascii="Tahoma" w:eastAsia="Arial" w:hAnsi="Tahoma" w:cs="Tahoma"/>
          <w:sz w:val="20"/>
          <w:szCs w:val="20"/>
        </w:rPr>
        <w:t>oč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ac</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pa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ne</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z w:val="20"/>
          <w:szCs w:val="20"/>
        </w:rPr>
        <w:t>up</w:t>
      </w:r>
      <w:r w:rsidRPr="00235119">
        <w:rPr>
          <w:rFonts w:ascii="Tahoma" w:eastAsia="Arial" w:hAnsi="Tahoma" w:cs="Tahoma"/>
          <w:spacing w:val="-3"/>
          <w:sz w:val="20"/>
          <w:szCs w:val="20"/>
        </w:rPr>
        <w:t>o</w:t>
      </w:r>
      <w:r w:rsidRPr="00235119">
        <w:rPr>
          <w:rFonts w:ascii="Tahoma" w:eastAsia="Arial" w:hAnsi="Tahoma" w:cs="Tahoma"/>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 xml:space="preserve">an </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rj</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en</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5"/>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z</w:t>
      </w:r>
      <w:r w:rsidRPr="00235119">
        <w:rPr>
          <w:rFonts w:ascii="Tahoma" w:eastAsia="Arial" w:hAnsi="Tahoma" w:cs="Tahoma"/>
          <w:sz w:val="20"/>
          <w:szCs w:val="20"/>
        </w:rPr>
        <w:t>ače</w:t>
      </w:r>
      <w:r w:rsidRPr="00235119">
        <w:rPr>
          <w:rFonts w:ascii="Tahoma" w:eastAsia="Arial" w:hAnsi="Tahoma" w:cs="Tahoma"/>
          <w:spacing w:val="1"/>
          <w:sz w:val="20"/>
          <w:szCs w:val="20"/>
        </w:rPr>
        <w:t>t</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f</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2"/>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enos</w:t>
      </w:r>
      <w:r w:rsidRPr="00235119">
        <w:rPr>
          <w:rFonts w:ascii="Tahoma" w:eastAsia="Arial" w:hAnsi="Tahoma" w:cs="Tahoma"/>
          <w:spacing w:val="1"/>
          <w:sz w:val="20"/>
          <w:szCs w:val="20"/>
        </w:rPr>
        <w:t>t</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2"/>
          <w:sz w:val="20"/>
          <w:szCs w:val="20"/>
        </w:rPr>
        <w:t>g</w:t>
      </w:r>
      <w:r w:rsidRPr="00235119">
        <w:rPr>
          <w:rFonts w:ascii="Tahoma" w:eastAsia="Arial" w:hAnsi="Tahoma" w:cs="Tahoma"/>
          <w:sz w:val="20"/>
          <w:szCs w:val="20"/>
        </w:rPr>
        <w:t>eo</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tr</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 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Ja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 so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b</w:t>
      </w:r>
      <w:r w:rsidRPr="00235119">
        <w:rPr>
          <w:rFonts w:ascii="Tahoma" w:eastAsia="Arial" w:hAnsi="Tahoma" w:cs="Tahoma"/>
          <w:spacing w:val="1"/>
          <w:sz w:val="20"/>
          <w:szCs w:val="20"/>
        </w:rPr>
        <w:t>r</w:t>
      </w:r>
      <w:r w:rsidRPr="00235119">
        <w:rPr>
          <w:rFonts w:ascii="Tahoma" w:eastAsia="Arial" w:hAnsi="Tahoma" w:cs="Tahoma"/>
          <w:sz w:val="20"/>
          <w:szCs w:val="20"/>
        </w:rPr>
        <w:t xml:space="preserve">ani </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da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epo</w:t>
      </w:r>
      <w:r w:rsidRPr="00235119">
        <w:rPr>
          <w:rFonts w:ascii="Tahoma" w:eastAsia="Arial" w:hAnsi="Tahoma" w:cs="Tahoma"/>
          <w:spacing w:val="-2"/>
          <w:sz w:val="20"/>
          <w:szCs w:val="20"/>
        </w:rPr>
        <w:t>z</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1"/>
          <w:sz w:val="20"/>
          <w:szCs w:val="20"/>
        </w:rPr>
        <w:t>i</w:t>
      </w:r>
      <w:r w:rsidRPr="00235119">
        <w:rPr>
          <w:rFonts w:ascii="Tahoma" w:eastAsia="Arial" w:hAnsi="Tahoma" w:cs="Tahoma"/>
          <w:sz w:val="20"/>
          <w:szCs w:val="20"/>
        </w:rPr>
        <w:t>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ače</w:t>
      </w:r>
      <w:r w:rsidRPr="00235119">
        <w:rPr>
          <w:rFonts w:ascii="Tahoma" w:eastAsia="Arial" w:hAnsi="Tahoma" w:cs="Tahoma"/>
          <w:spacing w:val="1"/>
          <w:sz w:val="20"/>
          <w:szCs w:val="20"/>
        </w:rPr>
        <w:t>t</w:t>
      </w:r>
      <w:r w:rsidRPr="00235119">
        <w:rPr>
          <w:rFonts w:ascii="Tahoma" w:eastAsia="Arial" w:hAnsi="Tahoma" w:cs="Tahoma"/>
          <w:sz w:val="20"/>
          <w:szCs w:val="20"/>
        </w:rPr>
        <w:t xml:space="preserve">ni </w:t>
      </w:r>
      <w:r w:rsidRPr="00235119">
        <w:rPr>
          <w:rFonts w:ascii="Tahoma" w:eastAsia="Arial" w:hAnsi="Tahoma" w:cs="Tahoma"/>
          <w:spacing w:val="3"/>
          <w:sz w:val="20"/>
          <w:szCs w:val="20"/>
        </w:rPr>
        <w:t>f</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i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z w:val="20"/>
          <w:szCs w:val="20"/>
        </w:rPr>
        <w:t>n č</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ž</w:t>
      </w:r>
      <w:r w:rsidRPr="00235119">
        <w:rPr>
          <w:rFonts w:ascii="Tahoma" w:eastAsia="Arial" w:hAnsi="Tahoma" w:cs="Tahoma"/>
          <w:spacing w:val="1"/>
          <w:sz w:val="20"/>
          <w:szCs w:val="20"/>
        </w:rPr>
        <w:t>j</w:t>
      </w:r>
      <w:r w:rsidRPr="00235119">
        <w:rPr>
          <w:rFonts w:ascii="Tahoma" w:eastAsia="Arial" w:hAnsi="Tahoma" w:cs="Tahoma"/>
          <w:sz w:val="20"/>
          <w:szCs w:val="20"/>
        </w:rPr>
        <w:t>o s</w:t>
      </w:r>
      <w:r w:rsidRPr="00235119">
        <w:rPr>
          <w:rFonts w:ascii="Tahoma" w:eastAsia="Arial" w:hAnsi="Tahoma" w:cs="Tahoma"/>
          <w:spacing w:val="1"/>
          <w:sz w:val="20"/>
          <w:szCs w:val="20"/>
        </w:rPr>
        <w:t>t</w:t>
      </w:r>
      <w:r w:rsidRPr="00235119">
        <w:rPr>
          <w:rFonts w:ascii="Tahoma" w:eastAsia="Arial" w:hAnsi="Tahoma" w:cs="Tahoma"/>
          <w:sz w:val="20"/>
          <w:szCs w:val="20"/>
        </w:rPr>
        <w:t>opn</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ž</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 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 xml:space="preserve">i </w:t>
      </w:r>
      <w:r w:rsidRPr="00235119">
        <w:rPr>
          <w:rFonts w:ascii="Tahoma" w:eastAsia="Arial" w:hAnsi="Tahoma" w:cs="Tahoma"/>
          <w:spacing w:val="1"/>
          <w:sz w:val="20"/>
          <w:szCs w:val="20"/>
        </w:rPr>
        <w:t>t</w:t>
      </w:r>
      <w:r w:rsidRPr="00235119">
        <w:rPr>
          <w:rFonts w:ascii="Tahoma" w:eastAsia="Arial" w:hAnsi="Tahoma" w:cs="Tahoma"/>
          <w:sz w:val="20"/>
          <w:szCs w:val="20"/>
        </w:rPr>
        <w:t>em</w:t>
      </w:r>
      <w:r w:rsidRPr="00235119">
        <w:rPr>
          <w:rFonts w:ascii="Tahoma" w:eastAsia="Arial" w:hAnsi="Tahoma" w:cs="Tahoma"/>
          <w:spacing w:val="2"/>
          <w:sz w:val="20"/>
          <w:szCs w:val="20"/>
        </w:rPr>
        <w:t xml:space="preserve"> </w:t>
      </w:r>
      <w:r w:rsidRPr="00235119">
        <w:rPr>
          <w:rFonts w:ascii="Tahoma" w:eastAsia="Arial" w:hAnsi="Tahoma" w:cs="Tahoma"/>
          <w:sz w:val="20"/>
          <w:szCs w:val="20"/>
        </w:rPr>
        <w:t>so upo</w:t>
      </w:r>
      <w:r w:rsidRPr="00235119">
        <w:rPr>
          <w:rFonts w:ascii="Tahoma" w:eastAsia="Arial" w:hAnsi="Tahoma" w:cs="Tahoma"/>
          <w:spacing w:val="-2"/>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 xml:space="preserve">ana </w:t>
      </w:r>
      <w:r w:rsidRPr="00235119">
        <w:rPr>
          <w:rFonts w:ascii="Tahoma" w:eastAsia="Arial" w:hAnsi="Tahoma" w:cs="Tahoma"/>
          <w:spacing w:val="1"/>
          <w:sz w:val="20"/>
          <w:szCs w:val="20"/>
        </w:rPr>
        <w:t>m</w:t>
      </w:r>
      <w:r w:rsidRPr="00235119">
        <w:rPr>
          <w:rFonts w:ascii="Tahoma" w:eastAsia="Arial" w:hAnsi="Tahoma" w:cs="Tahoma"/>
          <w:sz w:val="20"/>
          <w:szCs w:val="20"/>
        </w:rPr>
        <w:t>edna</w:t>
      </w:r>
      <w:r w:rsidRPr="00235119">
        <w:rPr>
          <w:rFonts w:ascii="Tahoma" w:eastAsia="Arial" w:hAnsi="Tahoma" w:cs="Tahoma"/>
          <w:spacing w:val="1"/>
          <w:sz w:val="20"/>
          <w:szCs w:val="20"/>
        </w:rPr>
        <w:t>r</w:t>
      </w:r>
      <w:r w:rsidRPr="00235119">
        <w:rPr>
          <w:rFonts w:ascii="Tahoma" w:eastAsia="Arial" w:hAnsi="Tahoma" w:cs="Tahoma"/>
          <w:sz w:val="20"/>
          <w:szCs w:val="20"/>
        </w:rPr>
        <w:t xml:space="preserve">odno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nana 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oč</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edbo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 xml:space="preserve">ov </w:t>
      </w:r>
      <w:r w:rsidRPr="00235119">
        <w:rPr>
          <w:rFonts w:ascii="Tahoma" w:eastAsia="Arial" w:hAnsi="Tahoma" w:cs="Tahoma"/>
          <w:spacing w:val="1"/>
          <w:sz w:val="20"/>
          <w:szCs w:val="20"/>
        </w:rPr>
        <w:t>(</w:t>
      </w:r>
      <w:r w:rsidRPr="00235119">
        <w:rPr>
          <w:rFonts w:ascii="Tahoma" w:eastAsia="Arial" w:hAnsi="Tahoma" w:cs="Tahoma"/>
          <w:spacing w:val="-1"/>
          <w:sz w:val="20"/>
          <w:szCs w:val="20"/>
        </w:rPr>
        <w:t>S</w:t>
      </w:r>
      <w:r w:rsidRPr="00235119">
        <w:rPr>
          <w:rFonts w:ascii="Tahoma" w:eastAsia="Arial" w:hAnsi="Tahoma" w:cs="Tahoma"/>
          <w:spacing w:val="1"/>
          <w:sz w:val="20"/>
          <w:szCs w:val="20"/>
        </w:rPr>
        <w:t>I</w:t>
      </w:r>
      <w:r w:rsidRPr="00235119">
        <w:rPr>
          <w:rFonts w:ascii="Tahoma" w:eastAsia="Arial" w:hAnsi="Tahoma" w:cs="Tahoma"/>
          <w:spacing w:val="-3"/>
          <w:sz w:val="20"/>
          <w:szCs w:val="20"/>
        </w:rPr>
        <w:t>S</w:t>
      </w:r>
      <w:r w:rsidRPr="00235119">
        <w:rPr>
          <w:rFonts w:ascii="Tahoma" w:eastAsia="Arial" w:hAnsi="Tahoma" w:cs="Tahoma"/>
          <w:sz w:val="20"/>
          <w:szCs w:val="20"/>
        </w:rPr>
        <w:t>T-</w:t>
      </w:r>
      <w:r w:rsidRPr="00235119">
        <w:rPr>
          <w:rFonts w:ascii="Tahoma" w:eastAsia="Arial" w:hAnsi="Tahoma" w:cs="Tahoma"/>
          <w:spacing w:val="2"/>
          <w:sz w:val="20"/>
          <w:szCs w:val="20"/>
        </w:rPr>
        <w:t>T</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CEN/</w:t>
      </w:r>
      <w:r w:rsidRPr="00235119">
        <w:rPr>
          <w:rFonts w:ascii="Tahoma" w:eastAsia="Arial" w:hAnsi="Tahoma" w:cs="Tahoma"/>
          <w:spacing w:val="2"/>
          <w:sz w:val="20"/>
          <w:szCs w:val="20"/>
        </w:rPr>
        <w:t>T</w:t>
      </w:r>
      <w:r w:rsidRPr="00235119">
        <w:rPr>
          <w:rFonts w:ascii="Tahoma" w:eastAsia="Arial" w:hAnsi="Tahoma" w:cs="Tahoma"/>
          <w:sz w:val="20"/>
          <w:szCs w:val="20"/>
        </w:rPr>
        <w:t>S</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EN</w:t>
      </w:r>
      <w:r w:rsidRPr="00235119">
        <w:rPr>
          <w:rFonts w:ascii="Tahoma" w:eastAsia="Arial" w:hAnsi="Tahoma" w:cs="Tahoma"/>
          <w:sz w:val="20"/>
          <w:szCs w:val="20"/>
        </w:rPr>
        <w:t>54</w:t>
      </w:r>
      <w:r w:rsidRPr="00235119">
        <w:rPr>
          <w:rFonts w:ascii="Tahoma" w:eastAsia="Arial" w:hAnsi="Tahoma" w:cs="Tahoma"/>
          <w:spacing w:val="1"/>
          <w:sz w:val="20"/>
          <w:szCs w:val="20"/>
        </w:rPr>
        <w:t>-</w:t>
      </w:r>
      <w:r w:rsidRPr="00235119">
        <w:rPr>
          <w:rFonts w:ascii="Tahoma" w:eastAsia="Arial" w:hAnsi="Tahoma" w:cs="Tahoma"/>
          <w:sz w:val="20"/>
          <w:szCs w:val="20"/>
        </w:rPr>
        <w:t>14</w:t>
      </w:r>
      <w:r w:rsidRPr="00235119">
        <w:rPr>
          <w:rFonts w:ascii="Tahoma" w:eastAsia="Arial" w:hAnsi="Tahoma" w:cs="Tahoma"/>
          <w:spacing w:val="1"/>
          <w:sz w:val="20"/>
          <w:szCs w:val="20"/>
        </w:rPr>
        <w:t>:</w:t>
      </w:r>
      <w:r w:rsidRPr="00235119">
        <w:rPr>
          <w:rFonts w:ascii="Tahoma" w:eastAsia="Arial" w:hAnsi="Tahoma" w:cs="Tahoma"/>
          <w:sz w:val="20"/>
          <w:szCs w:val="20"/>
        </w:rPr>
        <w:t>2004</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i</w:t>
      </w:r>
      <w:r w:rsidRPr="00235119">
        <w:rPr>
          <w:rFonts w:ascii="Tahoma" w:eastAsia="Arial" w:hAnsi="Tahoma" w:cs="Tahoma"/>
          <w:sz w:val="20"/>
          <w:szCs w:val="20"/>
        </w:rPr>
        <w:t xml:space="preserve">n </w:t>
      </w:r>
      <w:r w:rsidRPr="00235119">
        <w:rPr>
          <w:rFonts w:ascii="Tahoma" w:eastAsia="Arial" w:hAnsi="Tahoma" w:cs="Tahoma"/>
          <w:spacing w:val="-1"/>
          <w:sz w:val="20"/>
          <w:szCs w:val="20"/>
        </w:rPr>
        <w:t>V</w:t>
      </w:r>
      <w:r w:rsidRPr="00235119">
        <w:rPr>
          <w:rFonts w:ascii="Tahoma" w:eastAsia="Arial" w:hAnsi="Tahoma" w:cs="Tahoma"/>
          <w:sz w:val="20"/>
          <w:szCs w:val="20"/>
        </w:rPr>
        <w:t>dS</w:t>
      </w:r>
      <w:r w:rsidRPr="00235119">
        <w:rPr>
          <w:rFonts w:ascii="Tahoma" w:eastAsia="Arial" w:hAnsi="Tahoma" w:cs="Tahoma"/>
          <w:spacing w:val="1"/>
          <w:sz w:val="20"/>
          <w:szCs w:val="20"/>
        </w:rPr>
        <w:t xml:space="preserve"> </w:t>
      </w:r>
      <w:r w:rsidRPr="00235119">
        <w:rPr>
          <w:rFonts w:ascii="Tahoma" w:eastAsia="Arial" w:hAnsi="Tahoma" w:cs="Tahoma"/>
          <w:sz w:val="20"/>
          <w:szCs w:val="20"/>
        </w:rPr>
        <w:t>2095</w:t>
      </w:r>
      <w:r w:rsidRPr="00235119">
        <w:rPr>
          <w:rFonts w:ascii="Tahoma" w:eastAsia="Arial" w:hAnsi="Tahoma" w:cs="Tahoma"/>
          <w:spacing w:val="1"/>
          <w:sz w:val="20"/>
          <w:szCs w:val="20"/>
        </w:rPr>
        <w:t>:</w:t>
      </w:r>
      <w:r w:rsidRPr="00235119">
        <w:rPr>
          <w:rFonts w:ascii="Tahoma" w:eastAsia="Arial" w:hAnsi="Tahoma" w:cs="Tahoma"/>
          <w:sz w:val="20"/>
          <w:szCs w:val="20"/>
        </w:rPr>
        <w:t>2001</w:t>
      </w:r>
      <w:r w:rsidRPr="00235119">
        <w:rPr>
          <w:rFonts w:ascii="Tahoma" w:eastAsia="Arial" w:hAnsi="Tahoma" w:cs="Tahoma"/>
          <w:spacing w:val="1"/>
          <w:sz w:val="20"/>
          <w:szCs w:val="20"/>
        </w:rPr>
        <w:t>-</w:t>
      </w:r>
      <w:r w:rsidRPr="00235119">
        <w:rPr>
          <w:rFonts w:ascii="Tahoma" w:eastAsia="Arial" w:hAnsi="Tahoma" w:cs="Tahoma"/>
          <w:sz w:val="20"/>
          <w:szCs w:val="20"/>
        </w:rPr>
        <w:t>0</w:t>
      </w:r>
      <w:r w:rsidRPr="00235119">
        <w:rPr>
          <w:rFonts w:ascii="Tahoma" w:eastAsia="Arial" w:hAnsi="Tahoma" w:cs="Tahoma"/>
          <w:spacing w:val="-3"/>
          <w:sz w:val="20"/>
          <w:szCs w:val="20"/>
        </w:rPr>
        <w:t>3</w:t>
      </w:r>
      <w:r w:rsidRPr="00235119">
        <w:rPr>
          <w:rFonts w:ascii="Tahoma" w:eastAsia="Arial" w:hAnsi="Tahoma" w:cs="Tahoma"/>
          <w:spacing w:val="1"/>
          <w:sz w:val="20"/>
          <w:szCs w:val="20"/>
        </w:rPr>
        <w:t>(</w:t>
      </w:r>
      <w:r w:rsidRPr="00235119">
        <w:rPr>
          <w:rFonts w:ascii="Tahoma" w:eastAsia="Arial" w:hAnsi="Tahoma" w:cs="Tahoma"/>
          <w:sz w:val="20"/>
          <w:szCs w:val="20"/>
        </w:rPr>
        <w:t xml:space="preserve">05) </w:t>
      </w:r>
      <w:r w:rsidRPr="00235119">
        <w:rPr>
          <w:rFonts w:ascii="Tahoma" w:eastAsia="Arial" w:hAnsi="Tahoma" w:cs="Tahoma"/>
          <w:spacing w:val="-2"/>
          <w:sz w:val="20"/>
          <w:szCs w:val="20"/>
        </w:rPr>
        <w:t>)</w:t>
      </w:r>
      <w:r w:rsidRPr="00235119">
        <w:rPr>
          <w:rFonts w:ascii="Tahoma" w:eastAsia="Arial" w:hAnsi="Tahoma" w:cs="Tahoma"/>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r</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oč</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ca</w:t>
      </w:r>
      <w:r w:rsidRPr="00235119">
        <w:rPr>
          <w:rFonts w:ascii="Tahoma" w:eastAsia="Arial" w:hAnsi="Tahoma" w:cs="Tahoma"/>
          <w:spacing w:val="1"/>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w:t>
      </w:r>
    </w:p>
    <w:p w14:paraId="45D1D44B" w14:textId="77777777" w:rsidR="00235119" w:rsidRPr="00235119" w:rsidRDefault="00235119" w:rsidP="00235119">
      <w:pPr>
        <w:ind w:right="68"/>
        <w:jc w:val="both"/>
        <w:rPr>
          <w:rFonts w:ascii="Tahoma" w:eastAsia="Arial" w:hAnsi="Tahoma" w:cs="Tahoma"/>
          <w:sz w:val="20"/>
          <w:szCs w:val="20"/>
        </w:rPr>
      </w:pPr>
      <w:r w:rsidRPr="00235119">
        <w:rPr>
          <w:rFonts w:ascii="Tahoma" w:eastAsia="Arial" w:hAnsi="Tahoma" w:cs="Tahoma"/>
          <w:spacing w:val="-1"/>
          <w:sz w:val="20"/>
          <w:szCs w:val="20"/>
        </w:rPr>
        <w:t>N</w:t>
      </w:r>
      <w:r w:rsidRPr="00235119">
        <w:rPr>
          <w:rFonts w:ascii="Tahoma" w:eastAsia="Arial" w:hAnsi="Tahoma" w:cs="Tahoma"/>
          <w:sz w:val="20"/>
          <w:szCs w:val="20"/>
        </w:rPr>
        <w:t xml:space="preserve">a </w:t>
      </w:r>
      <w:r w:rsidRPr="00235119">
        <w:rPr>
          <w:rFonts w:ascii="Tahoma" w:eastAsia="Arial" w:hAnsi="Tahoma" w:cs="Tahoma"/>
          <w:spacing w:val="2"/>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z w:val="20"/>
          <w:szCs w:val="20"/>
        </w:rPr>
        <w:t xml:space="preserve">u </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61"/>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abi</w:t>
      </w:r>
      <w:r w:rsidRPr="00235119">
        <w:rPr>
          <w:rFonts w:ascii="Tahoma" w:eastAsia="Arial" w:hAnsi="Tahoma" w:cs="Tahoma"/>
          <w:spacing w:val="6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once</w:t>
      </w:r>
      <w:r w:rsidRPr="00235119">
        <w:rPr>
          <w:rFonts w:ascii="Tahoma" w:eastAsia="Arial" w:hAnsi="Tahoma" w:cs="Tahoma"/>
          <w:spacing w:val="-3"/>
          <w:sz w:val="20"/>
          <w:szCs w:val="20"/>
        </w:rPr>
        <w:t>p</w:t>
      </w:r>
      <w:r w:rsidRPr="00235119">
        <w:rPr>
          <w:rFonts w:ascii="Tahoma" w:eastAsia="Arial" w:hAnsi="Tahoma" w:cs="Tahoma"/>
          <w:sz w:val="20"/>
          <w:szCs w:val="20"/>
        </w:rPr>
        <w:t xml:space="preserve">t </w:t>
      </w:r>
      <w:r w:rsidRPr="00235119">
        <w:rPr>
          <w:rFonts w:ascii="Tahoma" w:eastAsia="Arial" w:hAnsi="Tahoma" w:cs="Tahoma"/>
          <w:spacing w:val="4"/>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61"/>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č</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  d</w:t>
      </w:r>
      <w:r w:rsidRPr="00235119">
        <w:rPr>
          <w:rFonts w:ascii="Tahoma" w:eastAsia="Arial" w:hAnsi="Tahoma" w:cs="Tahoma"/>
          <w:spacing w:val="-1"/>
          <w:sz w:val="20"/>
          <w:szCs w:val="20"/>
        </w:rPr>
        <w:t>i</w:t>
      </w:r>
      <w:r w:rsidRPr="00235119">
        <w:rPr>
          <w:rFonts w:ascii="Tahoma" w:eastAsia="Arial" w:hAnsi="Tahoma" w:cs="Tahoma"/>
          <w:spacing w:val="-2"/>
          <w:sz w:val="20"/>
          <w:szCs w:val="20"/>
        </w:rPr>
        <w:t>m</w:t>
      </w:r>
      <w:r w:rsidRPr="00235119">
        <w:rPr>
          <w:rFonts w:ascii="Tahoma" w:eastAsia="Arial" w:hAnsi="Tahoma" w:cs="Tahoma"/>
          <w:sz w:val="20"/>
          <w:szCs w:val="20"/>
        </w:rPr>
        <w:t xml:space="preserve">a, </w:t>
      </w:r>
      <w:r w:rsidRPr="00235119">
        <w:rPr>
          <w:rFonts w:ascii="Tahoma" w:eastAsia="Arial" w:hAnsi="Tahoma" w:cs="Tahoma"/>
          <w:spacing w:val="4"/>
          <w:sz w:val="20"/>
          <w:szCs w:val="20"/>
        </w:rPr>
        <w:t xml:space="preserve"> </w:t>
      </w:r>
      <w:r w:rsidRPr="00235119">
        <w:rPr>
          <w:rFonts w:ascii="Tahoma" w:eastAsia="Arial" w:hAnsi="Tahoma" w:cs="Tahoma"/>
          <w:sz w:val="20"/>
          <w:szCs w:val="20"/>
        </w:rPr>
        <w:t>pod</w:t>
      </w:r>
      <w:r w:rsidRPr="00235119">
        <w:rPr>
          <w:rFonts w:ascii="Tahoma" w:eastAsia="Arial" w:hAnsi="Tahoma" w:cs="Tahoma"/>
          <w:spacing w:val="-3"/>
          <w:sz w:val="20"/>
          <w:szCs w:val="20"/>
        </w:rPr>
        <w:t>p</w:t>
      </w:r>
      <w:r w:rsidRPr="00235119">
        <w:rPr>
          <w:rFonts w:ascii="Tahoma" w:eastAsia="Arial" w:hAnsi="Tahoma" w:cs="Tahoma"/>
          <w:spacing w:val="1"/>
          <w:sz w:val="20"/>
          <w:szCs w:val="20"/>
        </w:rPr>
        <w:t>rt</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1"/>
          <w:sz w:val="20"/>
          <w:szCs w:val="20"/>
        </w:rPr>
        <w:t>r</w:t>
      </w:r>
      <w:r w:rsidRPr="00235119">
        <w:rPr>
          <w:rFonts w:ascii="Tahoma" w:eastAsia="Arial" w:hAnsi="Tahoma" w:cs="Tahoma"/>
          <w:sz w:val="20"/>
          <w:szCs w:val="20"/>
        </w:rPr>
        <w:t>očn</w:t>
      </w:r>
      <w:r w:rsidRPr="00235119">
        <w:rPr>
          <w:rFonts w:ascii="Tahoma" w:eastAsia="Arial" w:hAnsi="Tahoma" w:cs="Tahoma"/>
          <w:spacing w:val="-3"/>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 xml:space="preserve">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3"/>
          <w:sz w:val="20"/>
          <w:szCs w:val="20"/>
        </w:rPr>
        <w:t>n</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so</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deni</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udi</w:t>
      </w:r>
      <w:r w:rsidRPr="00235119">
        <w:rPr>
          <w:rFonts w:ascii="Tahoma" w:eastAsia="Arial" w:hAnsi="Tahoma" w:cs="Tahoma"/>
          <w:spacing w:val="2"/>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z w:val="20"/>
          <w:szCs w:val="20"/>
        </w:rPr>
        <w:t>pod</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opo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N</w:t>
      </w:r>
      <w:r w:rsidRPr="00235119">
        <w:rPr>
          <w:rFonts w:ascii="Tahoma" w:eastAsia="Arial" w:hAnsi="Tahoma" w:cs="Tahoma"/>
          <w:sz w:val="20"/>
          <w:szCs w:val="20"/>
        </w:rPr>
        <w:t xml:space="preserve">a </w:t>
      </w:r>
      <w:r w:rsidRPr="00235119">
        <w:rPr>
          <w:rFonts w:ascii="Tahoma" w:eastAsia="Arial" w:hAnsi="Tahoma" w:cs="Tahoma"/>
          <w:spacing w:val="1"/>
          <w:sz w:val="20"/>
          <w:szCs w:val="20"/>
        </w:rPr>
        <w:t>te 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očeni</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ob</w:t>
      </w:r>
      <w:r w:rsidRPr="00235119">
        <w:rPr>
          <w:rFonts w:ascii="Tahoma" w:eastAsia="Arial" w:hAnsi="Tahoma" w:cs="Tahoma"/>
          <w:spacing w:val="2"/>
          <w:sz w:val="20"/>
          <w:szCs w:val="20"/>
        </w:rPr>
        <w:t>n</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nd</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rj</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2"/>
          <w:sz w:val="20"/>
          <w:szCs w:val="20"/>
        </w:rPr>
        <w:t xml:space="preserve"> 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nd</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3"/>
          <w:sz w:val="20"/>
          <w:szCs w:val="20"/>
        </w:rPr>
        <w:t>n</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 xml:space="preserve">. </w:t>
      </w:r>
      <w:r w:rsidRPr="00235119">
        <w:rPr>
          <w:rFonts w:ascii="Tahoma" w:eastAsia="Arial" w:hAnsi="Tahoma" w:cs="Tahoma"/>
          <w:spacing w:val="-1"/>
          <w:sz w:val="20"/>
          <w:szCs w:val="20"/>
        </w:rPr>
        <w:t>A</w:t>
      </w:r>
      <w:r w:rsidRPr="00235119">
        <w:rPr>
          <w:rFonts w:ascii="Tahoma" w:eastAsia="Arial" w:hAnsi="Tahoma" w:cs="Tahoma"/>
          <w:sz w:val="20"/>
          <w:szCs w:val="20"/>
        </w:rPr>
        <w:t>d</w:t>
      </w:r>
      <w:r w:rsidRPr="00235119">
        <w:rPr>
          <w:rFonts w:ascii="Tahoma" w:eastAsia="Arial" w:hAnsi="Tahoma" w:cs="Tahoma"/>
          <w:spacing w:val="1"/>
          <w:sz w:val="20"/>
          <w:szCs w:val="20"/>
        </w:rPr>
        <w:t>r</w:t>
      </w:r>
      <w:r w:rsidRPr="00235119">
        <w:rPr>
          <w:rFonts w:ascii="Tahoma" w:eastAsia="Arial" w:hAnsi="Tahoma" w:cs="Tahoma"/>
          <w:sz w:val="20"/>
          <w:szCs w:val="20"/>
        </w:rPr>
        <w:t>esne</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na</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 xml:space="preserve">ov v </w:t>
      </w:r>
      <w:r w:rsidRPr="00235119">
        <w:rPr>
          <w:rFonts w:ascii="Tahoma" w:eastAsia="Arial" w:hAnsi="Tahoma" w:cs="Tahoma"/>
          <w:spacing w:val="2"/>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nem</w:t>
      </w:r>
      <w:r w:rsidRPr="00235119">
        <w:rPr>
          <w:rFonts w:ascii="Tahoma" w:eastAsia="Arial" w:hAnsi="Tahoma" w:cs="Tahoma"/>
          <w:spacing w:val="3"/>
          <w:sz w:val="20"/>
          <w:szCs w:val="20"/>
        </w:rPr>
        <w:t xml:space="preserve"> </w:t>
      </w:r>
      <w:r w:rsidRPr="00235119">
        <w:rPr>
          <w:rFonts w:ascii="Tahoma" w:eastAsia="Arial" w:hAnsi="Tahoma" w:cs="Tahoma"/>
          <w:sz w:val="20"/>
          <w:szCs w:val="20"/>
        </w:rPr>
        <w:t>podu</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ešče</w:t>
      </w:r>
      <w:r w:rsidRPr="00235119">
        <w:rPr>
          <w:rFonts w:ascii="Tahoma" w:eastAsia="Arial" w:hAnsi="Tahoma" w:cs="Tahoma"/>
          <w:spacing w:val="-3"/>
          <w:sz w:val="20"/>
          <w:szCs w:val="20"/>
        </w:rPr>
        <w:t>n</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l</w:t>
      </w:r>
      <w:r w:rsidRPr="00235119">
        <w:rPr>
          <w:rFonts w:ascii="Tahoma" w:eastAsia="Arial" w:hAnsi="Tahoma" w:cs="Tahoma"/>
          <w:sz w:val="20"/>
          <w:szCs w:val="20"/>
        </w:rPr>
        <w:t>ošče</w:t>
      </w:r>
      <w:r w:rsidRPr="00235119">
        <w:rPr>
          <w:rFonts w:ascii="Tahoma" w:eastAsia="Arial" w:hAnsi="Tahoma" w:cs="Tahoma"/>
          <w:spacing w:val="2"/>
          <w:sz w:val="20"/>
          <w:szCs w:val="20"/>
        </w:rPr>
        <w:t xml:space="preserve"> </w:t>
      </w:r>
      <w:r w:rsidRPr="00235119">
        <w:rPr>
          <w:rFonts w:ascii="Tahoma" w:eastAsia="Arial" w:hAnsi="Tahoma" w:cs="Tahoma"/>
          <w:sz w:val="20"/>
          <w:szCs w:val="20"/>
        </w:rPr>
        <w:t>poda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nad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p>
    <w:p w14:paraId="1DCA0A27" w14:textId="77777777" w:rsidR="00235119" w:rsidRPr="00235119" w:rsidRDefault="00235119" w:rsidP="00235119">
      <w:pPr>
        <w:ind w:right="71"/>
        <w:jc w:val="both"/>
        <w:rPr>
          <w:rFonts w:ascii="Tahoma" w:eastAsia="Arial" w:hAnsi="Tahoma" w:cs="Tahoma"/>
          <w:sz w:val="20"/>
          <w:szCs w:val="20"/>
        </w:rPr>
      </w:pPr>
      <w:r w:rsidRPr="00235119">
        <w:rPr>
          <w:rFonts w:ascii="Tahoma" w:eastAsia="Arial" w:hAnsi="Tahoma" w:cs="Tahoma"/>
          <w:spacing w:val="-1"/>
          <w:sz w:val="20"/>
          <w:szCs w:val="20"/>
        </w:rPr>
        <w:t>Si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em</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 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w:t>
      </w:r>
      <w:r w:rsidRPr="00235119">
        <w:rPr>
          <w:rFonts w:ascii="Tahoma" w:eastAsia="Arial" w:hAnsi="Tahoma" w:cs="Tahoma"/>
          <w:spacing w:val="4"/>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S</w:t>
      </w:r>
      <w:r w:rsidRPr="00235119">
        <w:rPr>
          <w:rFonts w:ascii="Tahoma" w:eastAsia="Arial" w:hAnsi="Tahoma" w:cs="Tahoma"/>
          <w:sz w:val="20"/>
          <w:szCs w:val="20"/>
        </w:rPr>
        <w:t>Ž.</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K</w:t>
      </w:r>
      <w:r w:rsidRPr="00235119">
        <w:rPr>
          <w:rFonts w:ascii="Tahoma" w:eastAsia="Arial" w:hAnsi="Tahoma" w:cs="Tahoma"/>
          <w:sz w:val="20"/>
          <w:szCs w:val="20"/>
        </w:rPr>
        <w:t>apac</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ce</w:t>
      </w:r>
      <w:r w:rsidRPr="00235119">
        <w:rPr>
          <w:rFonts w:ascii="Tahoma" w:eastAsia="Arial" w:hAnsi="Tahoma" w:cs="Tahoma"/>
          <w:spacing w:val="-3"/>
          <w:sz w:val="20"/>
          <w:szCs w:val="20"/>
        </w:rPr>
        <w:t>n</w:t>
      </w:r>
      <w:r w:rsidRPr="00235119">
        <w:rPr>
          <w:rFonts w:ascii="Tahoma" w:eastAsia="Arial" w:hAnsi="Tahoma" w:cs="Tahoma"/>
          <w:spacing w:val="1"/>
          <w:sz w:val="20"/>
          <w:szCs w:val="20"/>
        </w:rPr>
        <w:t>t</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e o</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oča</w:t>
      </w:r>
      <w:r w:rsidRPr="00235119">
        <w:rPr>
          <w:rFonts w:ascii="Tahoma" w:eastAsia="Arial" w:hAnsi="Tahoma" w:cs="Tahoma"/>
          <w:spacing w:val="51"/>
          <w:sz w:val="20"/>
          <w:szCs w:val="20"/>
        </w:rPr>
        <w:t xml:space="preserve"> </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50"/>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m</w:t>
      </w:r>
      <w:r w:rsidRPr="00235119">
        <w:rPr>
          <w:rFonts w:ascii="Tahoma" w:eastAsia="Arial" w:hAnsi="Tahoma" w:cs="Tahoma"/>
          <w:sz w:val="20"/>
          <w:szCs w:val="20"/>
        </w:rPr>
        <w:t>a,</w:t>
      </w:r>
      <w:r w:rsidRPr="00235119">
        <w:rPr>
          <w:rFonts w:ascii="Tahoma" w:eastAsia="Arial" w:hAnsi="Tahoma" w:cs="Tahoma"/>
          <w:spacing w:val="53"/>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51"/>
          <w:sz w:val="20"/>
          <w:szCs w:val="20"/>
        </w:rPr>
        <w:t xml:space="preserve"> </w:t>
      </w:r>
      <w:r w:rsidRPr="00235119">
        <w:rPr>
          <w:rFonts w:ascii="Tahoma" w:eastAsia="Arial" w:hAnsi="Tahoma" w:cs="Tahoma"/>
          <w:sz w:val="20"/>
          <w:szCs w:val="20"/>
        </w:rPr>
        <w:t>da</w:t>
      </w:r>
      <w:r w:rsidRPr="00235119">
        <w:rPr>
          <w:rFonts w:ascii="Tahoma" w:eastAsia="Arial" w:hAnsi="Tahoma" w:cs="Tahoma"/>
          <w:spacing w:val="51"/>
          <w:sz w:val="20"/>
          <w:szCs w:val="20"/>
        </w:rPr>
        <w:t xml:space="preserve"> </w:t>
      </w:r>
      <w:r w:rsidRPr="00235119">
        <w:rPr>
          <w:rFonts w:ascii="Tahoma" w:eastAsia="Arial" w:hAnsi="Tahoma" w:cs="Tahoma"/>
          <w:sz w:val="20"/>
          <w:szCs w:val="20"/>
        </w:rPr>
        <w:t>se</w:t>
      </w:r>
      <w:r w:rsidRPr="00235119">
        <w:rPr>
          <w:rFonts w:ascii="Tahoma" w:eastAsia="Arial" w:hAnsi="Tahoma" w:cs="Tahoma"/>
          <w:spacing w:val="51"/>
          <w:sz w:val="20"/>
          <w:szCs w:val="20"/>
        </w:rPr>
        <w:t xml:space="preserve"> </w:t>
      </w:r>
      <w:r w:rsidRPr="00235119">
        <w:rPr>
          <w:rFonts w:ascii="Tahoma" w:eastAsia="Arial" w:hAnsi="Tahoma" w:cs="Tahoma"/>
          <w:sz w:val="20"/>
          <w:szCs w:val="20"/>
        </w:rPr>
        <w:t>v</w:t>
      </w:r>
      <w:r w:rsidRPr="00235119">
        <w:rPr>
          <w:rFonts w:ascii="Tahoma" w:eastAsia="Arial" w:hAnsi="Tahoma" w:cs="Tahoma"/>
          <w:spacing w:val="50"/>
          <w:sz w:val="20"/>
          <w:szCs w:val="20"/>
        </w:rPr>
        <w:t xml:space="preserve"> </w:t>
      </w:r>
      <w:r w:rsidRPr="00235119">
        <w:rPr>
          <w:rFonts w:ascii="Tahoma" w:eastAsia="Arial" w:hAnsi="Tahoma" w:cs="Tahoma"/>
          <w:sz w:val="20"/>
          <w:szCs w:val="20"/>
        </w:rPr>
        <w:t>bodočnos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5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oča</w:t>
      </w:r>
      <w:r w:rsidRPr="00235119">
        <w:rPr>
          <w:rFonts w:ascii="Tahoma" w:eastAsia="Arial" w:hAnsi="Tahoma" w:cs="Tahoma"/>
          <w:spacing w:val="51"/>
          <w:sz w:val="20"/>
          <w:szCs w:val="20"/>
        </w:rPr>
        <w:t xml:space="preserve"> </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50"/>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51"/>
          <w:sz w:val="20"/>
          <w:szCs w:val="20"/>
        </w:rPr>
        <w:t xml:space="preserve"> </w:t>
      </w:r>
      <w:r w:rsidRPr="00235119">
        <w:rPr>
          <w:rFonts w:ascii="Tahoma" w:eastAsia="Arial" w:hAnsi="Tahoma" w:cs="Tahoma"/>
          <w:sz w:val="20"/>
          <w:szCs w:val="20"/>
        </w:rPr>
        <w:t>v</w:t>
      </w:r>
      <w:r w:rsidRPr="00235119">
        <w:rPr>
          <w:rFonts w:ascii="Tahoma" w:eastAsia="Arial" w:hAnsi="Tahoma" w:cs="Tahoma"/>
          <w:spacing w:val="50"/>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se</w:t>
      </w:r>
      <w:r w:rsidRPr="00235119">
        <w:rPr>
          <w:rFonts w:ascii="Tahoma" w:eastAsia="Arial" w:hAnsi="Tahoma" w:cs="Tahoma"/>
          <w:spacing w:val="5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z w:val="20"/>
          <w:szCs w:val="20"/>
        </w:rPr>
        <w:t xml:space="preserve">e </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1"/>
          <w:sz w:val="20"/>
          <w:szCs w:val="20"/>
        </w:rPr>
        <w:t>tr</w:t>
      </w:r>
      <w:r w:rsidRPr="00235119">
        <w:rPr>
          <w:rFonts w:ascii="Tahoma" w:eastAsia="Arial" w:hAnsi="Tahoma" w:cs="Tahoma"/>
          <w:sz w:val="20"/>
          <w:szCs w:val="20"/>
        </w:rPr>
        <w:t>aj</w:t>
      </w:r>
      <w:r w:rsidRPr="00235119">
        <w:rPr>
          <w:rFonts w:ascii="Tahoma" w:eastAsia="Arial" w:hAnsi="Tahoma" w:cs="Tahoma"/>
          <w:spacing w:val="3"/>
          <w:sz w:val="20"/>
          <w:szCs w:val="20"/>
        </w:rPr>
        <w:t xml:space="preserve"> </w:t>
      </w:r>
      <w:r w:rsidRPr="00235119">
        <w:rPr>
          <w:rFonts w:ascii="Tahoma" w:eastAsia="Arial" w:hAnsi="Tahoma" w:cs="Tahoma"/>
          <w:sz w:val="20"/>
          <w:szCs w:val="20"/>
        </w:rPr>
        <w:t>o</w:t>
      </w:r>
      <w:r w:rsidRPr="00235119">
        <w:rPr>
          <w:rFonts w:ascii="Tahoma" w:eastAsia="Arial" w:hAnsi="Tahoma" w:cs="Tahoma"/>
          <w:spacing w:val="-3"/>
          <w:sz w:val="20"/>
          <w:szCs w:val="20"/>
        </w:rPr>
        <w:t>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z w:val="20"/>
          <w:szCs w:val="20"/>
        </w:rPr>
        <w:t>a.</w:t>
      </w:r>
    </w:p>
    <w:p w14:paraId="6AF449E4" w14:textId="77777777" w:rsidR="00235119" w:rsidRPr="00235119" w:rsidRDefault="00235119" w:rsidP="00235119">
      <w:pPr>
        <w:ind w:right="71"/>
        <w:jc w:val="both"/>
        <w:rPr>
          <w:rFonts w:ascii="Tahoma" w:eastAsia="Arial" w:hAnsi="Tahoma" w:cs="Tahoma"/>
          <w:sz w:val="20"/>
          <w:szCs w:val="20"/>
        </w:rPr>
      </w:pPr>
      <w:r w:rsidRPr="00235119">
        <w:rPr>
          <w:rFonts w:ascii="Tahoma" w:eastAsia="Arial" w:hAnsi="Tahoma" w:cs="Tahoma"/>
          <w:spacing w:val="-1"/>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 xml:space="preserve">no  </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j</w:t>
      </w:r>
      <w:r w:rsidRPr="00235119">
        <w:rPr>
          <w:rFonts w:ascii="Tahoma" w:eastAsia="Arial" w:hAnsi="Tahoma" w:cs="Tahoma"/>
          <w:sz w:val="20"/>
          <w:szCs w:val="20"/>
        </w:rPr>
        <w:t>e  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 xml:space="preserve">deno  </w:t>
      </w:r>
      <w:r w:rsidRPr="00235119">
        <w:rPr>
          <w:rFonts w:ascii="Tahoma" w:eastAsia="Arial" w:hAnsi="Tahoma" w:cs="Tahoma"/>
          <w:spacing w:val="1"/>
          <w:sz w:val="20"/>
          <w:szCs w:val="20"/>
        </w:rPr>
        <w:t>t</w:t>
      </w:r>
      <w:r w:rsidRPr="00235119">
        <w:rPr>
          <w:rFonts w:ascii="Tahoma" w:eastAsia="Arial" w:hAnsi="Tahoma" w:cs="Tahoma"/>
          <w:sz w:val="20"/>
          <w:szCs w:val="20"/>
        </w:rPr>
        <w:t xml:space="preserve">udi  v </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u  d</w:t>
      </w:r>
      <w:r w:rsidRPr="00235119">
        <w:rPr>
          <w:rFonts w:ascii="Tahoma" w:eastAsia="Arial" w:hAnsi="Tahoma" w:cs="Tahoma"/>
          <w:spacing w:val="-1"/>
          <w:sz w:val="20"/>
          <w:szCs w:val="20"/>
        </w:rPr>
        <w:t>i</w:t>
      </w:r>
      <w:r w:rsidRPr="00235119">
        <w:rPr>
          <w:rFonts w:ascii="Tahoma" w:eastAsia="Arial" w:hAnsi="Tahoma" w:cs="Tahoma"/>
          <w:sz w:val="20"/>
          <w:szCs w:val="20"/>
        </w:rPr>
        <w:t>esel  ag</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z w:val="20"/>
          <w:szCs w:val="20"/>
        </w:rPr>
        <w:t xml:space="preserve">. </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3"/>
          <w:sz w:val="20"/>
          <w:szCs w:val="20"/>
        </w:rPr>
        <w:t>n</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1"/>
          <w:sz w:val="20"/>
          <w:szCs w:val="20"/>
        </w:rPr>
        <w:t>rj</w:t>
      </w:r>
      <w:r w:rsidRPr="00235119">
        <w:rPr>
          <w:rFonts w:ascii="Tahoma" w:eastAsia="Arial" w:hAnsi="Tahoma" w:cs="Tahoma"/>
          <w:sz w:val="20"/>
          <w:szCs w:val="20"/>
        </w:rPr>
        <w:t xml:space="preserve">u </w:t>
      </w:r>
      <w:r w:rsidRPr="00235119">
        <w:rPr>
          <w:rFonts w:ascii="Tahoma" w:eastAsia="Arial" w:hAnsi="Tahoma" w:cs="Tahoma"/>
          <w:spacing w:val="-3"/>
          <w:sz w:val="20"/>
          <w:szCs w:val="20"/>
        </w:rPr>
        <w:t>d</w:t>
      </w:r>
      <w:r w:rsidRPr="00235119">
        <w:rPr>
          <w:rFonts w:ascii="Tahoma" w:eastAsia="Arial" w:hAnsi="Tahoma" w:cs="Tahoma"/>
          <w:spacing w:val="-1"/>
          <w:sz w:val="20"/>
          <w:szCs w:val="20"/>
        </w:rPr>
        <w:t>i</w:t>
      </w:r>
      <w:r w:rsidRPr="00235119">
        <w:rPr>
          <w:rFonts w:ascii="Tahoma" w:eastAsia="Arial" w:hAnsi="Tahoma" w:cs="Tahoma"/>
          <w:sz w:val="20"/>
          <w:szCs w:val="20"/>
        </w:rPr>
        <w:t>esel</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udi</w:t>
      </w:r>
      <w:r w:rsidRPr="00235119">
        <w:rPr>
          <w:rFonts w:ascii="Tahoma" w:eastAsia="Arial" w:hAnsi="Tahoma" w:cs="Tahoma"/>
          <w:spacing w:val="2"/>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 xml:space="preserve">šane </w:t>
      </w:r>
      <w:r w:rsidRPr="00235119">
        <w:rPr>
          <w:rFonts w:ascii="Tahoma" w:eastAsia="Arial" w:hAnsi="Tahoma" w:cs="Tahoma"/>
          <w:spacing w:val="2"/>
          <w:sz w:val="20"/>
          <w:szCs w:val="20"/>
        </w:rPr>
        <w:t>k</w:t>
      </w:r>
      <w:r w:rsidRPr="00235119">
        <w:rPr>
          <w:rFonts w:ascii="Tahoma" w:eastAsia="Arial" w:hAnsi="Tahoma" w:cs="Tahoma"/>
          <w:sz w:val="20"/>
          <w:szCs w:val="20"/>
        </w:rPr>
        <w:t>oncen</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C</w:t>
      </w:r>
      <w:r w:rsidRPr="00235119">
        <w:rPr>
          <w:rFonts w:ascii="Tahoma" w:eastAsia="Arial" w:hAnsi="Tahoma" w:cs="Tahoma"/>
          <w:sz w:val="20"/>
          <w:szCs w:val="20"/>
        </w:rPr>
        <w:t>O p</w:t>
      </w:r>
      <w:r w:rsidRPr="00235119">
        <w:rPr>
          <w:rFonts w:ascii="Tahoma" w:eastAsia="Arial" w:hAnsi="Tahoma" w:cs="Tahoma"/>
          <w:spacing w:val="-1"/>
          <w:sz w:val="20"/>
          <w:szCs w:val="20"/>
        </w:rPr>
        <w:t>li</w:t>
      </w:r>
      <w:r w:rsidRPr="00235119">
        <w:rPr>
          <w:rFonts w:ascii="Tahoma" w:eastAsia="Arial" w:hAnsi="Tahoma" w:cs="Tahoma"/>
          <w:sz w:val="20"/>
          <w:szCs w:val="20"/>
        </w:rPr>
        <w:t>na.</w:t>
      </w:r>
    </w:p>
    <w:p w14:paraId="38C393DC" w14:textId="77777777" w:rsidR="00235119" w:rsidRPr="00235119" w:rsidRDefault="00235119" w:rsidP="00235119">
      <w:pPr>
        <w:ind w:right="71"/>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4"/>
          <w:sz w:val="20"/>
          <w:szCs w:val="20"/>
        </w:rPr>
        <w:t xml:space="preserve"> </w:t>
      </w:r>
      <w:r w:rsidRPr="00235119">
        <w:rPr>
          <w:rFonts w:ascii="Tahoma" w:eastAsia="Arial" w:hAnsi="Tahoma" w:cs="Tahoma"/>
          <w:sz w:val="20"/>
          <w:szCs w:val="20"/>
        </w:rPr>
        <w:t>opo</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il</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apos</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2"/>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6"/>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am</w:t>
      </w:r>
      <w:r w:rsidRPr="00235119">
        <w:rPr>
          <w:rFonts w:ascii="Tahoma" w:eastAsia="Arial" w:hAnsi="Tahoma" w:cs="Tahoma"/>
          <w:spacing w:val="3"/>
          <w:sz w:val="20"/>
          <w:szCs w:val="20"/>
        </w:rPr>
        <w:t xml:space="preserve"> </w:t>
      </w:r>
      <w:r w:rsidRPr="00235119">
        <w:rPr>
          <w:rFonts w:ascii="Tahoma" w:eastAsia="Arial" w:hAnsi="Tahoma" w:cs="Tahoma"/>
          <w:sz w:val="20"/>
          <w:szCs w:val="20"/>
        </w:rPr>
        <w:t>bodo</w:t>
      </w:r>
      <w:r w:rsidRPr="00235119">
        <w:rPr>
          <w:rFonts w:ascii="Tahoma" w:eastAsia="Arial" w:hAnsi="Tahoma" w:cs="Tahoma"/>
          <w:spacing w:val="4"/>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z w:val="20"/>
          <w:szCs w:val="20"/>
        </w:rPr>
        <w:t>ščene</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6"/>
          <w:sz w:val="20"/>
          <w:szCs w:val="20"/>
        </w:rPr>
        <w:t xml:space="preserve"> </w:t>
      </w:r>
      <w:r w:rsidRPr="00235119">
        <w:rPr>
          <w:rFonts w:ascii="Tahoma" w:eastAsia="Arial" w:hAnsi="Tahoma" w:cs="Tahoma"/>
          <w:spacing w:val="-1"/>
          <w:sz w:val="20"/>
          <w:szCs w:val="20"/>
        </w:rPr>
        <w:t>Si</w:t>
      </w:r>
      <w:r w:rsidRPr="00235119">
        <w:rPr>
          <w:rFonts w:ascii="Tahoma" w:eastAsia="Arial" w:hAnsi="Tahoma" w:cs="Tahoma"/>
          <w:spacing w:val="1"/>
          <w:sz w:val="20"/>
          <w:szCs w:val="20"/>
        </w:rPr>
        <w:t>r</w:t>
      </w:r>
      <w:r w:rsidRPr="00235119">
        <w:rPr>
          <w:rFonts w:ascii="Tahoma" w:eastAsia="Arial" w:hAnsi="Tahoma" w:cs="Tahoma"/>
          <w:sz w:val="20"/>
          <w:szCs w:val="20"/>
        </w:rPr>
        <w:t>ene</w:t>
      </w:r>
      <w:r w:rsidRPr="00235119">
        <w:rPr>
          <w:rFonts w:ascii="Tahoma" w:eastAsia="Arial" w:hAnsi="Tahoma" w:cs="Tahoma"/>
          <w:spacing w:val="6"/>
          <w:sz w:val="20"/>
          <w:szCs w:val="20"/>
        </w:rPr>
        <w:t xml:space="preserve"> </w:t>
      </w:r>
      <w:r w:rsidRPr="00235119">
        <w:rPr>
          <w:rFonts w:ascii="Tahoma" w:eastAsia="Arial" w:hAnsi="Tahoma" w:cs="Tahoma"/>
          <w:sz w:val="20"/>
          <w:szCs w:val="20"/>
        </w:rPr>
        <w:t>se k</w:t>
      </w:r>
      <w:r w:rsidRPr="00235119">
        <w:rPr>
          <w:rFonts w:ascii="Tahoma" w:eastAsia="Arial" w:hAnsi="Tahoma" w:cs="Tahoma"/>
          <w:spacing w:val="1"/>
          <w:sz w:val="20"/>
          <w:szCs w:val="20"/>
        </w:rPr>
        <w:t>rm</w:t>
      </w:r>
      <w:r w:rsidRPr="00235119">
        <w:rPr>
          <w:rFonts w:ascii="Tahoma" w:eastAsia="Arial" w:hAnsi="Tahoma" w:cs="Tahoma"/>
          <w:spacing w:val="-1"/>
          <w:sz w:val="20"/>
          <w:szCs w:val="20"/>
        </w:rPr>
        <w:t>ili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5"/>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hoda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z w:val="20"/>
          <w:szCs w:val="20"/>
        </w:rPr>
        <w:t>.</w:t>
      </w:r>
    </w:p>
    <w:p w14:paraId="420C2548" w14:textId="77777777" w:rsidR="00235119" w:rsidRPr="00235119" w:rsidRDefault="00235119" w:rsidP="00235119">
      <w:pPr>
        <w:ind w:right="71"/>
        <w:jc w:val="both"/>
        <w:rPr>
          <w:rFonts w:ascii="Tahoma" w:eastAsia="Arial" w:hAnsi="Tahoma" w:cs="Tahoma"/>
          <w:sz w:val="20"/>
          <w:szCs w:val="20"/>
        </w:rPr>
      </w:pPr>
      <w:r w:rsidRPr="00235119">
        <w:rPr>
          <w:rFonts w:ascii="Tahoma" w:eastAsia="Arial" w:hAnsi="Tahoma" w:cs="Tahoma"/>
          <w:spacing w:val="-1"/>
          <w:sz w:val="20"/>
          <w:szCs w:val="20"/>
        </w:rPr>
        <w:t>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pacing w:val="2"/>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ce</w:t>
      </w:r>
      <w:r w:rsidRPr="00235119">
        <w:rPr>
          <w:rFonts w:ascii="Tahoma" w:eastAsia="Arial" w:hAnsi="Tahoma" w:cs="Tahoma"/>
          <w:spacing w:val="-3"/>
          <w:sz w:val="20"/>
          <w:szCs w:val="20"/>
        </w:rPr>
        <w:t>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p>
    <w:p w14:paraId="66FF0422" w14:textId="77777777" w:rsidR="00235119" w:rsidRPr="00235119" w:rsidRDefault="00235119" w:rsidP="00235119">
      <w:pPr>
        <w:spacing w:before="9" w:line="100" w:lineRule="exact"/>
        <w:rPr>
          <w:rFonts w:ascii="Tahoma" w:hAnsi="Tahoma" w:cs="Tahoma"/>
          <w:sz w:val="20"/>
          <w:szCs w:val="20"/>
        </w:rPr>
      </w:pPr>
    </w:p>
    <w:p w14:paraId="604E8968" w14:textId="77777777" w:rsidR="00235119" w:rsidRPr="00235119" w:rsidRDefault="00235119" w:rsidP="008D0D55">
      <w:pPr>
        <w:widowControl/>
        <w:numPr>
          <w:ilvl w:val="0"/>
          <w:numId w:val="88"/>
        </w:numPr>
        <w:spacing w:after="0" w:line="240" w:lineRule="auto"/>
        <w:ind w:right="70"/>
        <w:contextualSpacing/>
        <w:jc w:val="both"/>
        <w:rPr>
          <w:rFonts w:ascii="Tahoma" w:eastAsia="Arial" w:hAnsi="Tahoma" w:cs="Tahoma"/>
          <w:sz w:val="20"/>
          <w:szCs w:val="20"/>
        </w:rPr>
      </w:pPr>
      <w:r w:rsidRPr="00235119">
        <w:rPr>
          <w:rFonts w:ascii="Tahoma" w:eastAsia="Arial" w:hAnsi="Tahoma" w:cs="Tahoma"/>
          <w:spacing w:val="-1"/>
          <w:sz w:val="20"/>
          <w:szCs w:val="20"/>
        </w:rPr>
        <w:t>V</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5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ene</w:t>
      </w:r>
      <w:r w:rsidRPr="00235119">
        <w:rPr>
          <w:rFonts w:ascii="Tahoma" w:eastAsia="Arial" w:hAnsi="Tahoma" w:cs="Tahoma"/>
          <w:spacing w:val="54"/>
          <w:sz w:val="20"/>
          <w:szCs w:val="20"/>
        </w:rPr>
        <w:t xml:space="preserve"> </w:t>
      </w:r>
      <w:r w:rsidRPr="00235119">
        <w:rPr>
          <w:rFonts w:ascii="Tahoma" w:eastAsia="Arial" w:hAnsi="Tahoma" w:cs="Tahoma"/>
          <w:sz w:val="20"/>
          <w:szCs w:val="20"/>
        </w:rPr>
        <w:t>v</w:t>
      </w:r>
      <w:r w:rsidRPr="00235119">
        <w:rPr>
          <w:rFonts w:ascii="Tahoma" w:eastAsia="Arial" w:hAnsi="Tahoma" w:cs="Tahoma"/>
          <w:spacing w:val="5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52"/>
          <w:sz w:val="20"/>
          <w:szCs w:val="20"/>
        </w:rPr>
        <w:t xml:space="preserve"> </w:t>
      </w:r>
      <w:r w:rsidRPr="00235119">
        <w:rPr>
          <w:rFonts w:ascii="Tahoma" w:eastAsia="Arial" w:hAnsi="Tahoma" w:cs="Tahoma"/>
          <w:sz w:val="20"/>
          <w:szCs w:val="20"/>
        </w:rPr>
        <w:t>sp</w:t>
      </w:r>
      <w:r w:rsidRPr="00235119">
        <w:rPr>
          <w:rFonts w:ascii="Tahoma" w:eastAsia="Arial" w:hAnsi="Tahoma" w:cs="Tahoma"/>
          <w:spacing w:val="-1"/>
          <w:sz w:val="20"/>
          <w:szCs w:val="20"/>
        </w:rPr>
        <w:t>l</w:t>
      </w:r>
      <w:r w:rsidRPr="00235119">
        <w:rPr>
          <w:rFonts w:ascii="Tahoma" w:eastAsia="Arial" w:hAnsi="Tahoma" w:cs="Tahoma"/>
          <w:sz w:val="20"/>
          <w:szCs w:val="20"/>
        </w:rPr>
        <w:t>ošne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pacing w:val="-3"/>
          <w:sz w:val="20"/>
          <w:szCs w:val="20"/>
        </w:rPr>
        <w:t>2</w:t>
      </w:r>
      <w:r w:rsidRPr="00235119">
        <w:rPr>
          <w:rFonts w:ascii="Tahoma" w:eastAsia="Arial" w:hAnsi="Tahoma" w:cs="Tahoma"/>
          <w:sz w:val="20"/>
          <w:szCs w:val="20"/>
        </w:rPr>
        <w:t>.</w:t>
      </w:r>
      <w:r w:rsidRPr="00235119">
        <w:rPr>
          <w:rFonts w:ascii="Tahoma" w:eastAsia="Arial" w:hAnsi="Tahoma" w:cs="Tahoma"/>
          <w:spacing w:val="55"/>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55"/>
          <w:sz w:val="20"/>
          <w:szCs w:val="20"/>
        </w:rPr>
        <w:t xml:space="preserve"> </w:t>
      </w:r>
      <w:r w:rsidRPr="00235119">
        <w:rPr>
          <w:rFonts w:ascii="Tahoma" w:eastAsia="Arial" w:hAnsi="Tahoma" w:cs="Tahoma"/>
          <w:spacing w:val="-1"/>
          <w:sz w:val="20"/>
          <w:szCs w:val="20"/>
        </w:rPr>
        <w:t>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54"/>
          <w:sz w:val="20"/>
          <w:szCs w:val="20"/>
        </w:rPr>
        <w:t xml:space="preserve"> </w:t>
      </w:r>
      <w:r w:rsidRPr="00235119">
        <w:rPr>
          <w:rFonts w:ascii="Tahoma" w:eastAsia="Arial" w:hAnsi="Tahoma" w:cs="Tahoma"/>
          <w:sz w:val="20"/>
          <w:szCs w:val="20"/>
        </w:rPr>
        <w:t>se</w:t>
      </w:r>
      <w:r w:rsidRPr="00235119">
        <w:rPr>
          <w:rFonts w:ascii="Tahoma" w:eastAsia="Arial" w:hAnsi="Tahoma" w:cs="Tahoma"/>
          <w:spacing w:val="5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54"/>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il</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hoda</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z w:val="20"/>
          <w:szCs w:val="20"/>
        </w:rPr>
        <w:t>k</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il</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m</w:t>
      </w:r>
      <w:r w:rsidRPr="00235119">
        <w:rPr>
          <w:rFonts w:ascii="Tahoma" w:eastAsia="Arial" w:hAnsi="Tahoma" w:cs="Tahoma"/>
          <w:sz w:val="20"/>
          <w:szCs w:val="20"/>
        </w:rPr>
        <w:t>esn</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2"/>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V</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3"/>
          <w:sz w:val="20"/>
          <w:szCs w:val="20"/>
        </w:rPr>
        <w:t>o</w:t>
      </w:r>
      <w:r w:rsidRPr="00235119">
        <w:rPr>
          <w:rFonts w:ascii="Tahoma" w:eastAsia="Arial" w:hAnsi="Tahoma" w:cs="Tahoma"/>
          <w:sz w:val="20"/>
          <w:szCs w:val="20"/>
        </w:rPr>
        <w:t>pi</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 se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z w:val="20"/>
          <w:szCs w:val="20"/>
        </w:rPr>
        <w:t>v</w:t>
      </w:r>
      <w:r w:rsidRPr="00235119">
        <w:rPr>
          <w:rFonts w:ascii="Tahoma" w:eastAsia="Arial" w:hAnsi="Tahoma" w:cs="Tahoma"/>
          <w:spacing w:val="3"/>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od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rj</w:t>
      </w:r>
      <w:r w:rsidRPr="00235119">
        <w:rPr>
          <w:rFonts w:ascii="Tahoma" w:eastAsia="Arial" w:hAnsi="Tahoma" w:cs="Tahoma"/>
          <w:spacing w:val="-3"/>
          <w:sz w:val="20"/>
          <w:szCs w:val="20"/>
        </w:rPr>
        <w:t>a</w:t>
      </w:r>
      <w:r w:rsidRPr="00235119">
        <w:rPr>
          <w:rFonts w:ascii="Tahoma" w:eastAsia="Arial" w:hAnsi="Tahoma" w:cs="Tahoma"/>
          <w:sz w:val="20"/>
          <w:szCs w:val="20"/>
        </w:rPr>
        <w:t>, k</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 xml:space="preserve">r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z w:val="20"/>
          <w:szCs w:val="20"/>
        </w:rPr>
        <w:t>.</w:t>
      </w:r>
    </w:p>
    <w:p w14:paraId="3FFA3AB1" w14:textId="77777777" w:rsidR="00235119" w:rsidRPr="00235119" w:rsidRDefault="00235119" w:rsidP="008D0D55">
      <w:pPr>
        <w:widowControl/>
        <w:numPr>
          <w:ilvl w:val="0"/>
          <w:numId w:val="88"/>
        </w:numPr>
        <w:spacing w:before="1" w:after="0" w:line="240" w:lineRule="auto"/>
        <w:ind w:right="70"/>
        <w:contextualSpacing/>
        <w:jc w:val="both"/>
        <w:rPr>
          <w:rFonts w:ascii="Tahoma" w:eastAsia="Arial" w:hAnsi="Tahoma" w:cs="Tahoma"/>
          <w:sz w:val="20"/>
          <w:szCs w:val="20"/>
        </w:rPr>
      </w:pP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27"/>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pacing w:val="1"/>
          <w:sz w:val="20"/>
          <w:szCs w:val="20"/>
        </w:rPr>
        <w:t>r</w:t>
      </w:r>
      <w:r w:rsidRPr="00235119">
        <w:rPr>
          <w:rFonts w:ascii="Tahoma" w:eastAsia="Arial" w:hAnsi="Tahoma" w:cs="Tahoma"/>
          <w:sz w:val="20"/>
          <w:szCs w:val="20"/>
        </w:rPr>
        <w:t>ače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8"/>
          <w:sz w:val="20"/>
          <w:szCs w:val="20"/>
        </w:rPr>
        <w:t xml:space="preserve"> </w:t>
      </w:r>
      <w:r w:rsidRPr="00235119">
        <w:rPr>
          <w:rFonts w:ascii="Tahoma" w:eastAsia="Arial" w:hAnsi="Tahoma" w:cs="Tahoma"/>
          <w:sz w:val="20"/>
          <w:szCs w:val="20"/>
        </w:rPr>
        <w:t>–</w:t>
      </w:r>
      <w:r w:rsidRPr="00235119">
        <w:rPr>
          <w:rFonts w:ascii="Tahoma" w:eastAsia="Arial" w:hAnsi="Tahoma" w:cs="Tahoma"/>
          <w:spacing w:val="27"/>
          <w:sz w:val="20"/>
          <w:szCs w:val="20"/>
        </w:rPr>
        <w:t xml:space="preserve"> </w:t>
      </w:r>
      <w:r w:rsidRPr="00235119">
        <w:rPr>
          <w:rFonts w:ascii="Tahoma" w:eastAsia="Arial" w:hAnsi="Tahoma" w:cs="Tahoma"/>
          <w:spacing w:val="-2"/>
          <w:sz w:val="20"/>
          <w:szCs w:val="20"/>
        </w:rPr>
        <w:t>s</w:t>
      </w:r>
      <w:r w:rsidRPr="00235119">
        <w:rPr>
          <w:rFonts w:ascii="Tahoma" w:eastAsia="Arial" w:hAnsi="Tahoma" w:cs="Tahoma"/>
          <w:sz w:val="20"/>
          <w:szCs w:val="20"/>
        </w:rPr>
        <w:t>p</w:t>
      </w:r>
      <w:r w:rsidRPr="00235119">
        <w:rPr>
          <w:rFonts w:ascii="Tahoma" w:eastAsia="Arial" w:hAnsi="Tahoma" w:cs="Tahoma"/>
          <w:spacing w:val="-1"/>
          <w:sz w:val="20"/>
          <w:szCs w:val="20"/>
        </w:rPr>
        <w:t>li</w:t>
      </w:r>
      <w:r w:rsidRPr="00235119">
        <w:rPr>
          <w:rFonts w:ascii="Tahoma" w:eastAsia="Arial" w:hAnsi="Tahoma" w:cs="Tahoma"/>
          <w:sz w:val="20"/>
          <w:szCs w:val="20"/>
        </w:rPr>
        <w:t>t</w:t>
      </w:r>
      <w:r w:rsidRPr="00235119">
        <w:rPr>
          <w:rFonts w:ascii="Tahoma" w:eastAsia="Arial" w:hAnsi="Tahoma" w:cs="Tahoma"/>
          <w:spacing w:val="29"/>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27"/>
          <w:sz w:val="20"/>
          <w:szCs w:val="20"/>
        </w:rPr>
        <w:t xml:space="preserve"> </w:t>
      </w:r>
      <w:r w:rsidRPr="00235119">
        <w:rPr>
          <w:rFonts w:ascii="Tahoma" w:eastAsia="Arial" w:hAnsi="Tahoma" w:cs="Tahoma"/>
          <w:sz w:val="20"/>
          <w:szCs w:val="20"/>
        </w:rPr>
        <w:t>v</w:t>
      </w:r>
      <w:r w:rsidRPr="00235119">
        <w:rPr>
          <w:rFonts w:ascii="Tahoma" w:eastAsia="Arial" w:hAnsi="Tahoma" w:cs="Tahoma"/>
          <w:spacing w:val="25"/>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27"/>
          <w:sz w:val="20"/>
          <w:szCs w:val="20"/>
        </w:rPr>
        <w:t xml:space="preserve"> </w:t>
      </w:r>
      <w:r w:rsidRPr="00235119">
        <w:rPr>
          <w:rFonts w:ascii="Tahoma" w:eastAsia="Arial" w:hAnsi="Tahoma" w:cs="Tahoma"/>
          <w:sz w:val="20"/>
          <w:szCs w:val="20"/>
        </w:rPr>
        <w:t>sp</w:t>
      </w:r>
      <w:r w:rsidRPr="00235119">
        <w:rPr>
          <w:rFonts w:ascii="Tahoma" w:eastAsia="Arial" w:hAnsi="Tahoma" w:cs="Tahoma"/>
          <w:spacing w:val="-3"/>
          <w:sz w:val="20"/>
          <w:szCs w:val="20"/>
        </w:rPr>
        <w:t>l</w:t>
      </w:r>
      <w:r w:rsidRPr="00235119">
        <w:rPr>
          <w:rFonts w:ascii="Tahoma" w:eastAsia="Arial" w:hAnsi="Tahoma" w:cs="Tahoma"/>
          <w:sz w:val="20"/>
          <w:szCs w:val="20"/>
        </w:rPr>
        <w:t>ošne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7"/>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3"/>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a</w:t>
      </w:r>
      <w:r w:rsidRPr="00235119">
        <w:rPr>
          <w:rFonts w:ascii="Tahoma" w:eastAsia="Arial" w:hAnsi="Tahoma" w:cs="Tahoma"/>
          <w:spacing w:val="27"/>
          <w:sz w:val="20"/>
          <w:szCs w:val="20"/>
        </w:rPr>
        <w:t xml:space="preserve"> </w:t>
      </w:r>
      <w:r w:rsidRPr="00235119">
        <w:rPr>
          <w:rFonts w:ascii="Tahoma" w:eastAsia="Arial" w:hAnsi="Tahoma" w:cs="Tahoma"/>
          <w:spacing w:val="-3"/>
          <w:sz w:val="20"/>
          <w:szCs w:val="20"/>
        </w:rPr>
        <w:t>2</w:t>
      </w:r>
      <w:r w:rsidRPr="00235119">
        <w:rPr>
          <w:rFonts w:ascii="Tahoma" w:eastAsia="Arial" w:hAnsi="Tahoma" w:cs="Tahoma"/>
          <w:sz w:val="20"/>
          <w:szCs w:val="20"/>
        </w:rPr>
        <w:t>.</w:t>
      </w:r>
      <w:r w:rsidRPr="00235119">
        <w:rPr>
          <w:rFonts w:ascii="Tahoma" w:eastAsia="Arial" w:hAnsi="Tahoma" w:cs="Tahoma"/>
          <w:spacing w:val="29"/>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9"/>
          <w:sz w:val="20"/>
          <w:szCs w:val="20"/>
        </w:rPr>
        <w:t xml:space="preserve"> </w:t>
      </w:r>
      <w:r w:rsidRPr="00235119">
        <w:rPr>
          <w:rFonts w:ascii="Tahoma" w:eastAsia="Arial" w:hAnsi="Tahoma" w:cs="Tahoma"/>
          <w:spacing w:val="-1"/>
          <w:sz w:val="20"/>
          <w:szCs w:val="20"/>
        </w:rPr>
        <w:t>K</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7"/>
          <w:sz w:val="20"/>
          <w:szCs w:val="20"/>
        </w:rPr>
        <w:t xml:space="preserve"> </w:t>
      </w:r>
      <w:r w:rsidRPr="00235119">
        <w:rPr>
          <w:rFonts w:ascii="Tahoma" w:eastAsia="Arial" w:hAnsi="Tahoma" w:cs="Tahoma"/>
          <w:spacing w:val="-2"/>
          <w:sz w:val="20"/>
          <w:szCs w:val="20"/>
        </w:rPr>
        <w:t>s</w:t>
      </w:r>
      <w:r w:rsidRPr="00235119">
        <w:rPr>
          <w:rFonts w:ascii="Tahoma" w:eastAsia="Arial" w:hAnsi="Tahoma" w:cs="Tahoma"/>
          <w:sz w:val="20"/>
          <w:szCs w:val="20"/>
        </w:rPr>
        <w:t xml:space="preserve">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hoda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il</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m</w:t>
      </w:r>
      <w:r w:rsidRPr="00235119">
        <w:rPr>
          <w:rFonts w:ascii="Tahoma" w:eastAsia="Arial" w:hAnsi="Tahoma" w:cs="Tahoma"/>
          <w:sz w:val="20"/>
          <w:szCs w:val="20"/>
        </w:rPr>
        <w:t>esn</w:t>
      </w:r>
      <w:r w:rsidRPr="00235119">
        <w:rPr>
          <w:rFonts w:ascii="Tahoma" w:eastAsia="Arial" w:hAnsi="Tahoma" w:cs="Tahoma"/>
          <w:spacing w:val="-3"/>
          <w:sz w:val="20"/>
          <w:szCs w:val="20"/>
        </w:rPr>
        <w:t>i</w:t>
      </w:r>
      <w:r w:rsidRPr="00235119">
        <w:rPr>
          <w:rFonts w:ascii="Tahoma" w:eastAsia="Arial" w:hAnsi="Tahoma" w:cs="Tahoma"/>
          <w:sz w:val="20"/>
          <w:szCs w:val="20"/>
        </w:rPr>
        <w:t>ka</w:t>
      </w:r>
      <w:r w:rsidRPr="00235119">
        <w:rPr>
          <w:rFonts w:ascii="Tahoma" w:eastAsia="Arial" w:hAnsi="Tahoma" w:cs="Tahoma"/>
          <w:spacing w:val="3"/>
          <w:sz w:val="20"/>
          <w:szCs w:val="20"/>
        </w:rPr>
        <w:t xml:space="preserve"> </w:t>
      </w:r>
      <w:r w:rsidRPr="00235119">
        <w:rPr>
          <w:rFonts w:ascii="Tahoma" w:eastAsia="Arial" w:hAnsi="Tahoma" w:cs="Tahoma"/>
          <w:sz w:val="20"/>
          <w:szCs w:val="20"/>
        </w:rPr>
        <w:t>na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an</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na </w:t>
      </w:r>
      <w:r w:rsidRPr="00235119">
        <w:rPr>
          <w:rFonts w:ascii="Tahoma" w:eastAsia="Arial" w:hAnsi="Tahoma" w:cs="Tahoma"/>
          <w:spacing w:val="2"/>
          <w:sz w:val="20"/>
          <w:szCs w:val="20"/>
        </w:rPr>
        <w:t>k</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il</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tr</w:t>
      </w:r>
      <w:r w:rsidRPr="00235119">
        <w:rPr>
          <w:rFonts w:ascii="Tahoma" w:eastAsia="Arial" w:hAnsi="Tahoma" w:cs="Tahoma"/>
          <w:sz w:val="20"/>
          <w:szCs w:val="20"/>
        </w:rPr>
        <w:t>on</w:t>
      </w:r>
      <w:r w:rsidRPr="00235119">
        <w:rPr>
          <w:rFonts w:ascii="Tahoma" w:eastAsia="Arial" w:hAnsi="Tahoma" w:cs="Tahoma"/>
          <w:spacing w:val="-3"/>
          <w:sz w:val="20"/>
          <w:szCs w:val="20"/>
        </w:rPr>
        <w:t>i</w:t>
      </w:r>
      <w:r w:rsidRPr="00235119">
        <w:rPr>
          <w:rFonts w:ascii="Tahoma" w:eastAsia="Arial" w:hAnsi="Tahoma" w:cs="Tahoma"/>
          <w:sz w:val="20"/>
          <w:szCs w:val="20"/>
        </w:rPr>
        <w:t>ko 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pacing w:val="1"/>
          <w:sz w:val="20"/>
          <w:szCs w:val="20"/>
        </w:rPr>
        <w:t>r</w:t>
      </w:r>
      <w:r w:rsidRPr="00235119">
        <w:rPr>
          <w:rFonts w:ascii="Tahoma" w:eastAsia="Arial" w:hAnsi="Tahoma" w:cs="Tahoma"/>
          <w:sz w:val="20"/>
          <w:szCs w:val="20"/>
        </w:rPr>
        <w:t>ače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5"/>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opi</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5"/>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z w:val="20"/>
          <w:szCs w:val="20"/>
        </w:rPr>
        <w:t>od</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s</w:t>
      </w:r>
      <w:r w:rsidRPr="00235119">
        <w:rPr>
          <w:rFonts w:ascii="Tahoma" w:eastAsia="Arial" w:hAnsi="Tahoma" w:cs="Tahoma"/>
          <w:sz w:val="20"/>
          <w:szCs w:val="20"/>
        </w:rPr>
        <w:t>ek</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2"/>
          <w:sz w:val="20"/>
          <w:szCs w:val="20"/>
        </w:rPr>
        <w:t>k</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r</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 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w:t>
      </w:r>
    </w:p>
    <w:p w14:paraId="7DAA5EF4" w14:textId="77777777" w:rsidR="00235119" w:rsidRPr="00235119" w:rsidRDefault="00235119" w:rsidP="008D0D55">
      <w:pPr>
        <w:widowControl/>
        <w:numPr>
          <w:ilvl w:val="0"/>
          <w:numId w:val="88"/>
        </w:numPr>
        <w:spacing w:after="0" w:line="240" w:lineRule="exact"/>
        <w:contextualSpacing/>
        <w:rPr>
          <w:rFonts w:ascii="Tahoma" w:eastAsia="Arial" w:hAnsi="Tahoma" w:cs="Tahoma"/>
          <w:sz w:val="20"/>
          <w:szCs w:val="20"/>
        </w:rPr>
      </w:pPr>
      <w:r w:rsidRPr="00235119">
        <w:rPr>
          <w:rFonts w:ascii="Tahoma" w:eastAsia="Arial" w:hAnsi="Tahoma" w:cs="Tahoma"/>
          <w:spacing w:val="-1"/>
          <w:sz w:val="20"/>
          <w:szCs w:val="20"/>
        </w:rPr>
        <w:t>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odu</w:t>
      </w:r>
      <w:r w:rsidRPr="00235119">
        <w:rPr>
          <w:rFonts w:ascii="Tahoma" w:eastAsia="Arial" w:hAnsi="Tahoma" w:cs="Tahoma"/>
          <w:spacing w:val="-1"/>
          <w:sz w:val="20"/>
          <w:szCs w:val="20"/>
        </w:rPr>
        <w:t>l</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av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z w:val="20"/>
          <w:szCs w:val="20"/>
        </w:rPr>
        <w:t>a.</w:t>
      </w:r>
    </w:p>
    <w:p w14:paraId="0C09C1DC" w14:textId="77777777" w:rsidR="00235119" w:rsidRPr="00235119" w:rsidRDefault="00235119" w:rsidP="00235119">
      <w:pPr>
        <w:spacing w:line="240" w:lineRule="auto"/>
        <w:ind w:right="70"/>
        <w:jc w:val="both"/>
        <w:rPr>
          <w:rFonts w:ascii="Tahoma" w:eastAsia="Arial" w:hAnsi="Tahoma" w:cs="Tahoma"/>
          <w:sz w:val="20"/>
          <w:szCs w:val="20"/>
        </w:rPr>
      </w:pPr>
    </w:p>
    <w:p w14:paraId="6D5EDB47" w14:textId="77777777" w:rsidR="00235119" w:rsidRPr="00235119" w:rsidRDefault="00235119" w:rsidP="00235119">
      <w:pPr>
        <w:spacing w:line="240" w:lineRule="auto"/>
        <w:ind w:right="70"/>
        <w:jc w:val="both"/>
        <w:rPr>
          <w:rFonts w:ascii="Tahoma" w:eastAsia="Arial" w:hAnsi="Tahoma" w:cs="Tahoma"/>
          <w:sz w:val="20"/>
          <w:szCs w:val="20"/>
        </w:rPr>
      </w:pPr>
      <w:r w:rsidRPr="00235119">
        <w:rPr>
          <w:rFonts w:ascii="Tahoma" w:eastAsia="Arial" w:hAnsi="Tahoma" w:cs="Tahoma"/>
          <w:spacing w:val="-1"/>
          <w:sz w:val="20"/>
          <w:szCs w:val="20"/>
        </w:rPr>
        <w:t>Al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 xml:space="preserve">ni </w:t>
      </w:r>
      <w:r w:rsidRPr="00235119">
        <w:rPr>
          <w:rFonts w:ascii="Tahoma" w:eastAsia="Arial" w:hAnsi="Tahoma" w:cs="Tahoma"/>
          <w:spacing w:val="2"/>
          <w:sz w:val="20"/>
          <w:szCs w:val="20"/>
        </w:rPr>
        <w:t>k</w:t>
      </w:r>
      <w:r w:rsidRPr="00235119">
        <w:rPr>
          <w:rFonts w:ascii="Tahoma" w:eastAsia="Arial" w:hAnsi="Tahoma" w:cs="Tahoma"/>
          <w:sz w:val="20"/>
          <w:szCs w:val="20"/>
        </w:rPr>
        <w:t>once</w:t>
      </w:r>
      <w:r w:rsidRPr="00235119">
        <w:rPr>
          <w:rFonts w:ascii="Tahoma" w:eastAsia="Arial" w:hAnsi="Tahoma" w:cs="Tahoma"/>
          <w:spacing w:val="-3"/>
          <w:sz w:val="20"/>
          <w:szCs w:val="20"/>
        </w:rPr>
        <w:t>p</w:t>
      </w:r>
      <w:r w:rsidRPr="00235119">
        <w:rPr>
          <w:rFonts w:ascii="Tahoma" w:eastAsia="Arial" w:hAnsi="Tahoma" w:cs="Tahoma"/>
          <w:sz w:val="20"/>
          <w:szCs w:val="20"/>
        </w:rPr>
        <w:t>t</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č</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z w:val="20"/>
          <w:szCs w:val="20"/>
        </w:rPr>
        <w:t>nep</w:t>
      </w:r>
      <w:r w:rsidRPr="00235119">
        <w:rPr>
          <w:rFonts w:ascii="Tahoma" w:eastAsia="Arial" w:hAnsi="Tahoma" w:cs="Tahoma"/>
          <w:spacing w:val="-3"/>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ebno 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pacing w:val="-3"/>
          <w:sz w:val="20"/>
          <w:szCs w:val="20"/>
        </w:rPr>
        <w:t>i</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upoš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3"/>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2"/>
          <w:sz w:val="20"/>
          <w:szCs w:val="20"/>
        </w:rPr>
        <w:t>s</w:t>
      </w:r>
      <w:r w:rsidRPr="00235119">
        <w:rPr>
          <w:rFonts w:ascii="Tahoma" w:eastAsia="Arial" w:hAnsi="Tahoma" w:cs="Tahoma"/>
          <w:sz w:val="20"/>
          <w:szCs w:val="20"/>
        </w:rPr>
        <w:t>t</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odso</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2"/>
          <w:sz w:val="20"/>
          <w:szCs w:val="20"/>
        </w:rPr>
        <w:t>s</w:t>
      </w:r>
      <w:r w:rsidRPr="00235119">
        <w:rPr>
          <w:rFonts w:ascii="Tahoma" w:eastAsia="Arial" w:hAnsi="Tahoma" w:cs="Tahoma"/>
          <w:sz w:val="20"/>
          <w:szCs w:val="20"/>
        </w:rPr>
        <w:t>t</w:t>
      </w:r>
      <w:r w:rsidRPr="00235119">
        <w:rPr>
          <w:rFonts w:ascii="Tahoma" w:eastAsia="Arial" w:hAnsi="Tahoma" w:cs="Tahoma"/>
          <w:spacing w:val="4"/>
          <w:sz w:val="20"/>
          <w:szCs w:val="20"/>
        </w:rPr>
        <w:t xml:space="preserve"> </w:t>
      </w:r>
      <w:r w:rsidRPr="00235119">
        <w:rPr>
          <w:rFonts w:ascii="Tahoma" w:eastAsia="Arial" w:hAnsi="Tahoma" w:cs="Tahoma"/>
          <w:sz w:val="20"/>
          <w:szCs w:val="20"/>
        </w:rPr>
        <w:t>de</w:t>
      </w:r>
      <w:r w:rsidRPr="00235119">
        <w:rPr>
          <w:rFonts w:ascii="Tahoma" w:eastAsia="Arial" w:hAnsi="Tahoma" w:cs="Tahoma"/>
          <w:spacing w:val="-2"/>
          <w:sz w:val="20"/>
          <w:szCs w:val="20"/>
        </w:rPr>
        <w:t>ž</w:t>
      </w:r>
      <w:r w:rsidRPr="00235119">
        <w:rPr>
          <w:rFonts w:ascii="Tahoma" w:eastAsia="Arial" w:hAnsi="Tahoma" w:cs="Tahoma"/>
          <w:sz w:val="20"/>
          <w:szCs w:val="20"/>
        </w:rPr>
        <w:t>u</w:t>
      </w:r>
      <w:r w:rsidRPr="00235119">
        <w:rPr>
          <w:rFonts w:ascii="Tahoma" w:eastAsia="Arial" w:hAnsi="Tahoma" w:cs="Tahoma"/>
          <w:spacing w:val="1"/>
          <w:sz w:val="20"/>
          <w:szCs w:val="20"/>
        </w:rPr>
        <w:t>r</w:t>
      </w:r>
      <w:r w:rsidRPr="00235119">
        <w:rPr>
          <w:rFonts w:ascii="Tahoma" w:eastAsia="Arial" w:hAnsi="Tahoma" w:cs="Tahoma"/>
          <w:sz w:val="20"/>
          <w:szCs w:val="20"/>
        </w:rPr>
        <w:t xml:space="preserve">ne osebe </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r</w:t>
      </w:r>
      <w:r w:rsidRPr="00235119">
        <w:rPr>
          <w:rFonts w:ascii="Tahoma" w:eastAsia="Arial" w:hAnsi="Tahoma" w:cs="Tahoma"/>
          <w:spacing w:val="2"/>
          <w:sz w:val="20"/>
          <w:szCs w:val="20"/>
        </w:rPr>
        <w:t>g</w:t>
      </w:r>
      <w:r w:rsidRPr="00235119">
        <w:rPr>
          <w:rFonts w:ascii="Tahoma" w:eastAsia="Arial" w:hAnsi="Tahoma" w:cs="Tahoma"/>
          <w:sz w:val="20"/>
          <w:szCs w:val="20"/>
        </w:rPr>
        <w:t>an</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 xml:space="preserve">an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po </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nc</w:t>
      </w:r>
      <w:r w:rsidRPr="00235119">
        <w:rPr>
          <w:rFonts w:ascii="Tahoma" w:eastAsia="Arial" w:hAnsi="Tahoma" w:cs="Tahoma"/>
          <w:spacing w:val="-1"/>
          <w:sz w:val="20"/>
          <w:szCs w:val="20"/>
        </w:rPr>
        <w:t>i</w:t>
      </w:r>
      <w:r w:rsidRPr="00235119">
        <w:rPr>
          <w:rFonts w:ascii="Tahoma" w:eastAsia="Arial" w:hAnsi="Tahoma" w:cs="Tahoma"/>
          <w:sz w:val="20"/>
          <w:szCs w:val="20"/>
        </w:rPr>
        <w:t xml:space="preserve">pu </w:t>
      </w:r>
      <w:r w:rsidRPr="00235119">
        <w:rPr>
          <w:rFonts w:ascii="Tahoma" w:eastAsia="Arial" w:hAnsi="Tahoma" w:cs="Tahoma"/>
          <w:spacing w:val="2"/>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3"/>
          <w:sz w:val="20"/>
          <w:szCs w:val="20"/>
        </w:rPr>
        <w:t>p</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z w:val="20"/>
          <w:szCs w:val="20"/>
        </w:rPr>
        <w:t xml:space="preserve">. </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Al</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m</w:t>
      </w:r>
      <w:r w:rsidRPr="00235119">
        <w:rPr>
          <w:rFonts w:ascii="Tahoma" w:eastAsia="Arial" w:hAnsi="Tahoma" w:cs="Tahoma"/>
          <w:spacing w:val="2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2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3"/>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edno</w:t>
      </w:r>
      <w:r w:rsidRPr="00235119">
        <w:rPr>
          <w:rFonts w:ascii="Tahoma" w:eastAsia="Arial" w:hAnsi="Tahoma" w:cs="Tahoma"/>
          <w:spacing w:val="23"/>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3"/>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w:t>
      </w:r>
      <w:r w:rsidRPr="00235119">
        <w:rPr>
          <w:rFonts w:ascii="Tahoma" w:eastAsia="Arial" w:hAnsi="Tahoma" w:cs="Tahoma"/>
          <w:spacing w:val="24"/>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z w:val="20"/>
          <w:szCs w:val="20"/>
        </w:rPr>
        <w:t>m</w:t>
      </w:r>
      <w:r w:rsidRPr="00235119">
        <w:rPr>
          <w:rFonts w:ascii="Tahoma" w:eastAsia="Arial" w:hAnsi="Tahoma" w:cs="Tahoma"/>
          <w:spacing w:val="2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3"/>
          <w:sz w:val="20"/>
          <w:szCs w:val="20"/>
        </w:rPr>
        <w:t xml:space="preserve"> </w:t>
      </w:r>
      <w:r w:rsidRPr="00235119">
        <w:rPr>
          <w:rFonts w:ascii="Tahoma" w:eastAsia="Arial" w:hAnsi="Tahoma" w:cs="Tahoma"/>
          <w:sz w:val="20"/>
          <w:szCs w:val="20"/>
        </w:rPr>
        <w:t>pa</w:t>
      </w:r>
      <w:r w:rsidRPr="00235119">
        <w:rPr>
          <w:rFonts w:ascii="Tahoma" w:eastAsia="Arial" w:hAnsi="Tahoma" w:cs="Tahoma"/>
          <w:spacing w:val="20"/>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očni</w:t>
      </w:r>
      <w:r w:rsidRPr="00235119">
        <w:rPr>
          <w:rFonts w:ascii="Tahoma" w:eastAsia="Arial" w:hAnsi="Tahoma" w:cs="Tahoma"/>
          <w:spacing w:val="2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 xml:space="preserve">eč </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t</w:t>
      </w:r>
      <w:r w:rsidRPr="00235119">
        <w:rPr>
          <w:rFonts w:ascii="Tahoma" w:eastAsia="Arial" w:hAnsi="Tahoma" w:cs="Tahoma"/>
          <w:spacing w:val="3"/>
          <w:sz w:val="20"/>
          <w:szCs w:val="20"/>
        </w:rPr>
        <w:t xml:space="preserve"> </w:t>
      </w:r>
      <w:r w:rsidRPr="00235119">
        <w:rPr>
          <w:rFonts w:ascii="Tahoma" w:eastAsia="Arial" w:hAnsi="Tahoma" w:cs="Tahoma"/>
          <w:sz w:val="20"/>
          <w:szCs w:val="20"/>
        </w:rPr>
        <w:t>eden</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 xml:space="preserve">. </w:t>
      </w:r>
      <w:r w:rsidRPr="00235119">
        <w:rPr>
          <w:rFonts w:ascii="Tahoma" w:eastAsia="Arial" w:hAnsi="Tahoma" w:cs="Tahoma"/>
          <w:spacing w:val="1"/>
          <w:sz w:val="20"/>
          <w:szCs w:val="20"/>
        </w:rPr>
        <w:t>O</w:t>
      </w:r>
      <w:r w:rsidRPr="00235119">
        <w:rPr>
          <w:rFonts w:ascii="Tahoma" w:eastAsia="Arial" w:hAnsi="Tahoma" w:cs="Tahoma"/>
          <w:sz w:val="20"/>
          <w:szCs w:val="20"/>
        </w:rPr>
        <w:t>b</w:t>
      </w:r>
      <w:r w:rsidRPr="00235119">
        <w:rPr>
          <w:rFonts w:ascii="Tahoma" w:eastAsia="Arial" w:hAnsi="Tahoma" w:cs="Tahoma"/>
          <w:spacing w:val="2"/>
          <w:sz w:val="20"/>
          <w:szCs w:val="20"/>
        </w:rPr>
        <w:t xml:space="preserve"> </w:t>
      </w:r>
      <w:r w:rsidRPr="00235119">
        <w:rPr>
          <w:rFonts w:ascii="Tahoma" w:eastAsia="Arial" w:hAnsi="Tahoma" w:cs="Tahoma"/>
          <w:sz w:val="20"/>
          <w:szCs w:val="20"/>
        </w:rPr>
        <w:t>d</w:t>
      </w:r>
      <w:r w:rsidRPr="00235119">
        <w:rPr>
          <w:rFonts w:ascii="Tahoma" w:eastAsia="Arial" w:hAnsi="Tahoma" w:cs="Tahoma"/>
          <w:spacing w:val="1"/>
          <w:sz w:val="20"/>
          <w:szCs w:val="20"/>
        </w:rPr>
        <w:t>r</w:t>
      </w:r>
      <w:r w:rsidRPr="00235119">
        <w:rPr>
          <w:rFonts w:ascii="Tahoma" w:eastAsia="Arial" w:hAnsi="Tahoma" w:cs="Tahoma"/>
          <w:spacing w:val="-3"/>
          <w:sz w:val="20"/>
          <w:szCs w:val="20"/>
        </w:rPr>
        <w:t>u</w:t>
      </w:r>
      <w:r w:rsidRPr="00235119">
        <w:rPr>
          <w:rFonts w:ascii="Tahoma" w:eastAsia="Arial" w:hAnsi="Tahoma" w:cs="Tahoma"/>
          <w:spacing w:val="2"/>
          <w:sz w:val="20"/>
          <w:szCs w:val="20"/>
        </w:rPr>
        <w:t>g</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opn</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a se</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l</w:t>
      </w:r>
      <w:r w:rsidRPr="00235119">
        <w:rPr>
          <w:rFonts w:ascii="Tahoma" w:eastAsia="Arial" w:hAnsi="Tahoma" w:cs="Tahoma"/>
          <w:sz w:val="20"/>
          <w:szCs w:val="20"/>
        </w:rPr>
        <w:t>eg</w:t>
      </w:r>
      <w:r w:rsidRPr="00235119">
        <w:rPr>
          <w:rFonts w:ascii="Tahoma" w:eastAsia="Arial" w:hAnsi="Tahoma" w:cs="Tahoma"/>
          <w:spacing w:val="5"/>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en</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l</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k</w:t>
      </w:r>
      <w:r w:rsidRPr="00235119">
        <w:rPr>
          <w:rFonts w:ascii="Tahoma" w:eastAsia="Arial" w:hAnsi="Tahoma" w:cs="Tahoma"/>
          <w:spacing w:val="6"/>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apos</w:t>
      </w:r>
      <w:r w:rsidRPr="00235119">
        <w:rPr>
          <w:rFonts w:ascii="Tahoma" w:eastAsia="Arial" w:hAnsi="Tahoma" w:cs="Tahoma"/>
          <w:spacing w:val="-1"/>
          <w:sz w:val="20"/>
          <w:szCs w:val="20"/>
        </w:rPr>
        <w:t>l</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sp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še</w:t>
      </w:r>
      <w:r w:rsidRPr="00235119">
        <w:rPr>
          <w:rFonts w:ascii="Tahoma" w:eastAsia="Arial" w:hAnsi="Tahoma" w:cs="Tahoma"/>
          <w:spacing w:val="2"/>
          <w:sz w:val="20"/>
          <w:szCs w:val="20"/>
        </w:rPr>
        <w:t xml:space="preserve"> 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a p</w:t>
      </w:r>
      <w:r w:rsidRPr="00235119">
        <w:rPr>
          <w:rFonts w:ascii="Tahoma" w:eastAsia="Arial" w:hAnsi="Tahoma" w:cs="Tahoma"/>
          <w:spacing w:val="1"/>
          <w:sz w:val="20"/>
          <w:szCs w:val="20"/>
        </w:rPr>
        <w:t>r</w:t>
      </w:r>
      <w:r w:rsidRPr="00235119">
        <w:rPr>
          <w:rFonts w:ascii="Tahoma" w:eastAsia="Arial" w:hAnsi="Tahoma" w:cs="Tahoma"/>
          <w:sz w:val="20"/>
          <w:szCs w:val="20"/>
        </w:rPr>
        <w:t>enosa</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er</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pacing w:val="1"/>
          <w:sz w:val="20"/>
          <w:szCs w:val="20"/>
        </w:rPr>
        <w:t>r</w:t>
      </w:r>
      <w:r w:rsidRPr="00235119">
        <w:rPr>
          <w:rFonts w:ascii="Tahoma" w:eastAsia="Arial" w:hAnsi="Tahoma" w:cs="Tahoma"/>
          <w:sz w:val="20"/>
          <w:szCs w:val="20"/>
        </w:rPr>
        <w:t>š</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f</w:t>
      </w:r>
      <w:r w:rsidRPr="00235119">
        <w:rPr>
          <w:rFonts w:ascii="Tahoma" w:eastAsia="Arial" w:hAnsi="Tahoma" w:cs="Tahoma"/>
          <w:sz w:val="20"/>
          <w:szCs w:val="20"/>
        </w:rPr>
        <w:t>u</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c</w:t>
      </w:r>
      <w:r w:rsidRPr="00235119">
        <w:rPr>
          <w:rFonts w:ascii="Tahoma" w:eastAsia="Arial" w:hAnsi="Tahoma" w:cs="Tahoma"/>
          <w:spacing w:val="-1"/>
          <w:sz w:val="20"/>
          <w:szCs w:val="20"/>
        </w:rPr>
        <w:t>ij</w:t>
      </w:r>
      <w:r w:rsidRPr="00235119">
        <w:rPr>
          <w:rFonts w:ascii="Tahoma" w:eastAsia="Arial" w:hAnsi="Tahoma" w:cs="Tahoma"/>
          <w:sz w:val="20"/>
          <w:szCs w:val="20"/>
        </w:rPr>
        <w:t>.</w:t>
      </w:r>
    </w:p>
    <w:p w14:paraId="6B0F2222" w14:textId="77777777" w:rsidR="00235119" w:rsidRPr="00235119" w:rsidRDefault="00235119" w:rsidP="00235119">
      <w:pPr>
        <w:ind w:right="70"/>
        <w:jc w:val="both"/>
        <w:rPr>
          <w:rFonts w:ascii="Tahoma" w:eastAsia="Arial" w:hAnsi="Tahoma" w:cs="Tahoma"/>
          <w:sz w:val="20"/>
          <w:szCs w:val="20"/>
        </w:rPr>
      </w:pPr>
      <w:r w:rsidRPr="00235119">
        <w:rPr>
          <w:rFonts w:ascii="Tahoma" w:eastAsia="Arial" w:hAnsi="Tahoma" w:cs="Tahoma"/>
          <w:spacing w:val="-1"/>
          <w:sz w:val="20"/>
          <w:szCs w:val="20"/>
        </w:rPr>
        <w:lastRenderedPageBreak/>
        <w:t>N</w:t>
      </w:r>
      <w:r w:rsidRPr="00235119">
        <w:rPr>
          <w:rFonts w:ascii="Tahoma" w:eastAsia="Arial" w:hAnsi="Tahoma" w:cs="Tahoma"/>
          <w:sz w:val="20"/>
          <w:szCs w:val="20"/>
        </w:rPr>
        <w:t>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z w:val="20"/>
          <w:szCs w:val="20"/>
        </w:rPr>
        <w:t>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e</w:t>
      </w:r>
      <w:r w:rsidRPr="00235119">
        <w:rPr>
          <w:rFonts w:ascii="Tahoma" w:eastAsia="Arial" w:hAnsi="Tahoma" w:cs="Tahoma"/>
          <w:spacing w:val="2"/>
          <w:sz w:val="20"/>
          <w:szCs w:val="20"/>
        </w:rPr>
        <w:t>d</w:t>
      </w:r>
      <w:r w:rsidRPr="00235119">
        <w:rPr>
          <w:rFonts w:ascii="Tahoma" w:eastAsia="Arial" w:hAnsi="Tahoma" w:cs="Tahoma"/>
          <w:sz w:val="20"/>
          <w:szCs w:val="20"/>
        </w:rPr>
        <w:t>eno</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sa</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 z</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2"/>
          <w:sz w:val="20"/>
          <w:szCs w:val="20"/>
        </w:rPr>
        <w:t>a</w:t>
      </w:r>
      <w:r w:rsidRPr="00235119">
        <w:rPr>
          <w:rFonts w:ascii="Tahoma" w:eastAsia="Arial" w:hAnsi="Tahoma" w:cs="Tahoma"/>
          <w:spacing w:val="-1"/>
          <w:sz w:val="20"/>
          <w:szCs w:val="20"/>
        </w:rPr>
        <w:t>l</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10</w:t>
      </w:r>
      <w:r w:rsidRPr="00235119">
        <w:rPr>
          <w:rFonts w:ascii="Tahoma" w:eastAsia="Arial" w:hAnsi="Tahoma" w:cs="Tahoma"/>
          <w:spacing w:val="-1"/>
          <w:sz w:val="20"/>
          <w:szCs w:val="20"/>
        </w:rPr>
        <w:t>A</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z </w:t>
      </w:r>
      <w:r w:rsidRPr="00235119">
        <w:rPr>
          <w:rFonts w:ascii="Tahoma" w:eastAsia="Arial" w:hAnsi="Tahoma" w:cs="Tahoma"/>
          <w:spacing w:val="1"/>
          <w:sz w:val="20"/>
          <w:szCs w:val="20"/>
        </w:rPr>
        <w:t>j</w:t>
      </w:r>
      <w:r w:rsidRPr="00235119">
        <w:rPr>
          <w:rFonts w:ascii="Tahoma" w:eastAsia="Arial" w:hAnsi="Tahoma" w:cs="Tahoma"/>
          <w:sz w:val="20"/>
          <w:szCs w:val="20"/>
        </w:rPr>
        <w:t>ako</w:t>
      </w:r>
      <w:r w:rsidRPr="00235119">
        <w:rPr>
          <w:rFonts w:ascii="Tahoma" w:eastAsia="Arial" w:hAnsi="Tahoma" w:cs="Tahoma"/>
          <w:spacing w:val="1"/>
          <w:sz w:val="20"/>
          <w:szCs w:val="20"/>
        </w:rPr>
        <w:t>t</w:t>
      </w:r>
      <w:r w:rsidRPr="00235119">
        <w:rPr>
          <w:rFonts w:ascii="Tahoma" w:eastAsia="Arial" w:hAnsi="Tahoma" w:cs="Tahoma"/>
          <w:sz w:val="20"/>
          <w:szCs w:val="20"/>
        </w:rPr>
        <w:t>očne</w:t>
      </w:r>
      <w:r w:rsidRPr="00235119">
        <w:rPr>
          <w:rFonts w:ascii="Tahoma" w:eastAsia="Arial" w:hAnsi="Tahoma" w:cs="Tahoma"/>
          <w:spacing w:val="1"/>
          <w:sz w:val="20"/>
          <w:szCs w:val="20"/>
        </w:rPr>
        <w:t xml:space="preserve"> 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de</w:t>
      </w:r>
      <w:r w:rsidRPr="00235119">
        <w:rPr>
          <w:rFonts w:ascii="Tahoma" w:eastAsia="Arial" w:hAnsi="Tahoma" w:cs="Tahoma"/>
          <w:spacing w:val="-1"/>
          <w:sz w:val="20"/>
          <w:szCs w:val="20"/>
        </w:rPr>
        <w:t>lil</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n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ni</w:t>
      </w:r>
      <w:r w:rsidRPr="00235119">
        <w:rPr>
          <w:rFonts w:ascii="Tahoma" w:eastAsia="Arial" w:hAnsi="Tahoma" w:cs="Tahoma"/>
          <w:spacing w:val="1"/>
          <w:sz w:val="20"/>
          <w:szCs w:val="20"/>
        </w:rPr>
        <w:t xml:space="preserve"> </w:t>
      </w:r>
      <w:r w:rsidRPr="00235119">
        <w:rPr>
          <w:rFonts w:ascii="Tahoma" w:eastAsia="Arial" w:hAnsi="Tahoma" w:cs="Tahoma"/>
          <w:sz w:val="20"/>
          <w:szCs w:val="20"/>
        </w:rPr>
        <w:t>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ebno</w:t>
      </w:r>
      <w:r w:rsidRPr="00235119">
        <w:rPr>
          <w:rFonts w:ascii="Tahoma" w:eastAsia="Arial" w:hAnsi="Tahoma" w:cs="Tahoma"/>
          <w:spacing w:val="2"/>
          <w:sz w:val="20"/>
          <w:szCs w:val="20"/>
        </w:rPr>
        <w:t xml:space="preserve"> </w:t>
      </w:r>
      <w:r w:rsidRPr="00235119">
        <w:rPr>
          <w:rFonts w:ascii="Tahoma" w:eastAsia="Arial" w:hAnsi="Tahoma" w:cs="Tahoma"/>
          <w:sz w:val="20"/>
          <w:szCs w:val="20"/>
        </w:rPr>
        <w:t>ob</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1"/>
          <w:sz w:val="20"/>
          <w:szCs w:val="20"/>
        </w:rPr>
        <w:t>r</w:t>
      </w:r>
      <w:r w:rsidRPr="00235119">
        <w:rPr>
          <w:rFonts w:ascii="Tahoma" w:eastAsia="Arial" w:hAnsi="Tahoma" w:cs="Tahoma"/>
          <w:sz w:val="20"/>
          <w:szCs w:val="20"/>
        </w:rPr>
        <w:t>dečo</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it</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z nap</w:t>
      </w:r>
      <w:r w:rsidRPr="00235119">
        <w:rPr>
          <w:rFonts w:ascii="Tahoma" w:eastAsia="Arial" w:hAnsi="Tahoma" w:cs="Tahoma"/>
          <w:spacing w:val="-1"/>
          <w:sz w:val="20"/>
          <w:szCs w:val="20"/>
        </w:rPr>
        <w:t>i</w:t>
      </w:r>
      <w:r w:rsidRPr="00235119">
        <w:rPr>
          <w:rFonts w:ascii="Tahoma" w:eastAsia="Arial" w:hAnsi="Tahoma" w:cs="Tahoma"/>
          <w:sz w:val="20"/>
          <w:szCs w:val="20"/>
        </w:rPr>
        <w:t>som</w:t>
      </w:r>
      <w:r w:rsidRPr="00235119">
        <w:rPr>
          <w:rFonts w:ascii="Tahoma" w:eastAsia="Arial" w:hAnsi="Tahoma" w:cs="Tahoma"/>
          <w:spacing w:val="6"/>
          <w:sz w:val="20"/>
          <w:szCs w:val="20"/>
        </w:rPr>
        <w:t xml:space="preserve"> </w:t>
      </w:r>
      <w:r w:rsidRPr="00235119">
        <w:rPr>
          <w:rFonts w:ascii="Tahoma" w:eastAsia="Arial" w:hAnsi="Tahoma" w:cs="Tahoma"/>
          <w:i/>
          <w:sz w:val="20"/>
          <w:szCs w:val="20"/>
        </w:rPr>
        <w:t>p</w:t>
      </w:r>
      <w:r w:rsidRPr="00235119">
        <w:rPr>
          <w:rFonts w:ascii="Tahoma" w:eastAsia="Arial" w:hAnsi="Tahoma" w:cs="Tahoma"/>
          <w:i/>
          <w:spacing w:val="2"/>
          <w:sz w:val="20"/>
          <w:szCs w:val="20"/>
        </w:rPr>
        <w:t>o</w:t>
      </w:r>
      <w:r w:rsidRPr="00235119">
        <w:rPr>
          <w:rFonts w:ascii="Tahoma" w:eastAsia="Arial" w:hAnsi="Tahoma" w:cs="Tahoma"/>
          <w:i/>
          <w:spacing w:val="-5"/>
          <w:sz w:val="20"/>
          <w:szCs w:val="20"/>
        </w:rPr>
        <w:t>ž</w:t>
      </w:r>
      <w:r w:rsidRPr="00235119">
        <w:rPr>
          <w:rFonts w:ascii="Tahoma" w:eastAsia="Arial" w:hAnsi="Tahoma" w:cs="Tahoma"/>
          <w:i/>
          <w:sz w:val="20"/>
          <w:szCs w:val="20"/>
        </w:rPr>
        <w:t>a</w:t>
      </w:r>
      <w:r w:rsidRPr="00235119">
        <w:rPr>
          <w:rFonts w:ascii="Tahoma" w:eastAsia="Arial" w:hAnsi="Tahoma" w:cs="Tahoma"/>
          <w:i/>
          <w:spacing w:val="1"/>
          <w:sz w:val="20"/>
          <w:szCs w:val="20"/>
        </w:rPr>
        <w:t>r</w:t>
      </w:r>
      <w:r w:rsidRPr="00235119">
        <w:rPr>
          <w:rFonts w:ascii="Tahoma" w:eastAsia="Arial" w:hAnsi="Tahoma" w:cs="Tahoma"/>
          <w:i/>
          <w:sz w:val="20"/>
          <w:szCs w:val="20"/>
        </w:rPr>
        <w:t>na cen</w:t>
      </w:r>
      <w:r w:rsidRPr="00235119">
        <w:rPr>
          <w:rFonts w:ascii="Tahoma" w:eastAsia="Arial" w:hAnsi="Tahoma" w:cs="Tahoma"/>
          <w:i/>
          <w:spacing w:val="1"/>
          <w:sz w:val="20"/>
          <w:szCs w:val="20"/>
        </w:rPr>
        <w:t>tr</w:t>
      </w:r>
      <w:r w:rsidRPr="00235119">
        <w:rPr>
          <w:rFonts w:ascii="Tahoma" w:eastAsia="Arial" w:hAnsi="Tahoma" w:cs="Tahoma"/>
          <w:i/>
          <w:sz w:val="20"/>
          <w:szCs w:val="20"/>
        </w:rPr>
        <w:t>a</w:t>
      </w:r>
      <w:r w:rsidRPr="00235119">
        <w:rPr>
          <w:rFonts w:ascii="Tahoma" w:eastAsia="Arial" w:hAnsi="Tahoma" w:cs="Tahoma"/>
          <w:i/>
          <w:spacing w:val="-1"/>
          <w:sz w:val="20"/>
          <w:szCs w:val="20"/>
        </w:rPr>
        <w:t>l</w:t>
      </w:r>
      <w:r w:rsidRPr="00235119">
        <w:rPr>
          <w:rFonts w:ascii="Tahoma" w:eastAsia="Arial" w:hAnsi="Tahoma" w:cs="Tahoma"/>
          <w:i/>
          <w:sz w:val="20"/>
          <w:szCs w:val="20"/>
        </w:rPr>
        <w:t>a.</w:t>
      </w:r>
    </w:p>
    <w:p w14:paraId="3E9D6F8F" w14:textId="77777777" w:rsidR="00235119" w:rsidRPr="00235119" w:rsidRDefault="00235119" w:rsidP="00235119">
      <w:pPr>
        <w:ind w:right="74"/>
        <w:jc w:val="both"/>
        <w:rPr>
          <w:rFonts w:ascii="Tahoma" w:eastAsia="Arial" w:hAnsi="Tahoma" w:cs="Tahoma"/>
          <w:sz w:val="20"/>
          <w:szCs w:val="20"/>
        </w:rPr>
      </w:pPr>
      <w:r w:rsidRPr="00235119">
        <w:rPr>
          <w:rFonts w:ascii="Tahoma" w:eastAsia="Arial" w:hAnsi="Tahoma" w:cs="Tahoma"/>
          <w:sz w:val="20"/>
          <w:szCs w:val="20"/>
        </w:rPr>
        <w:t xml:space="preserve">Za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pacing w:val="2"/>
          <w:sz w:val="20"/>
          <w:szCs w:val="20"/>
        </w:rPr>
        <w:t>n</w:t>
      </w:r>
      <w:r w:rsidRPr="00235119">
        <w:rPr>
          <w:rFonts w:ascii="Tahoma" w:eastAsia="Arial" w:hAnsi="Tahoma" w:cs="Tahoma"/>
          <w:sz w:val="20"/>
          <w:szCs w:val="20"/>
        </w:rPr>
        <w:t xml:space="preserve">i </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 xml:space="preserve">r </w:t>
      </w:r>
      <w:r w:rsidRPr="00235119">
        <w:rPr>
          <w:rFonts w:ascii="Tahoma" w:eastAsia="Arial" w:hAnsi="Tahoma" w:cs="Tahoma"/>
          <w:spacing w:val="2"/>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z w:val="20"/>
          <w:szCs w:val="20"/>
        </w:rPr>
        <w:t>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o</w:t>
      </w:r>
      <w:r w:rsidRPr="00235119">
        <w:rPr>
          <w:rFonts w:ascii="Tahoma" w:eastAsia="Arial" w:hAnsi="Tahoma" w:cs="Tahoma"/>
          <w:spacing w:val="6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li</w:t>
      </w:r>
      <w:r w:rsidRPr="00235119">
        <w:rPr>
          <w:rFonts w:ascii="Tahoma" w:eastAsia="Arial" w:hAnsi="Tahoma" w:cs="Tahoma"/>
          <w:sz w:val="20"/>
          <w:szCs w:val="20"/>
        </w:rPr>
        <w:t>no</w:t>
      </w:r>
      <w:r w:rsidRPr="00235119">
        <w:rPr>
          <w:rFonts w:ascii="Tahoma" w:eastAsia="Arial" w:hAnsi="Tahoma" w:cs="Tahoma"/>
          <w:spacing w:val="2"/>
          <w:sz w:val="20"/>
          <w:szCs w:val="20"/>
        </w:rPr>
        <w:t>t</w:t>
      </w:r>
      <w:r w:rsidRPr="00235119">
        <w:rPr>
          <w:rFonts w:ascii="Tahoma" w:eastAsia="Arial" w:hAnsi="Tahoma" w:cs="Tahoma"/>
          <w:sz w:val="20"/>
          <w:szCs w:val="20"/>
        </w:rPr>
        <w:t xml:space="preserve">esno  </w:t>
      </w:r>
      <w:r w:rsidRPr="00235119">
        <w:rPr>
          <w:rFonts w:ascii="Tahoma" w:eastAsia="Arial" w:hAnsi="Tahoma" w:cs="Tahoma"/>
          <w:spacing w:val="-1"/>
          <w:sz w:val="20"/>
          <w:szCs w:val="20"/>
        </w:rPr>
        <w:t>P</w:t>
      </w:r>
      <w:r w:rsidRPr="00235119">
        <w:rPr>
          <w:rFonts w:ascii="Tahoma" w:eastAsia="Arial" w:hAnsi="Tahoma" w:cs="Tahoma"/>
          <w:sz w:val="20"/>
          <w:szCs w:val="20"/>
        </w:rPr>
        <w:t xml:space="preserve">b </w:t>
      </w:r>
      <w:r w:rsidRPr="00235119">
        <w:rPr>
          <w:rFonts w:ascii="Tahoma" w:eastAsia="Arial" w:hAnsi="Tahoma" w:cs="Tahoma"/>
          <w:spacing w:val="3"/>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u</w:t>
      </w:r>
      <w:r w:rsidRPr="00235119">
        <w:rPr>
          <w:rFonts w:ascii="Tahoma" w:eastAsia="Arial" w:hAnsi="Tahoma" w:cs="Tahoma"/>
          <w:spacing w:val="1"/>
          <w:sz w:val="20"/>
          <w:szCs w:val="20"/>
        </w:rPr>
        <w:t>m</w:t>
      </w:r>
      <w:r w:rsidRPr="00235119">
        <w:rPr>
          <w:rFonts w:ascii="Tahoma" w:eastAsia="Arial" w:hAnsi="Tahoma" w:cs="Tahoma"/>
          <w:spacing w:val="-3"/>
          <w:sz w:val="20"/>
          <w:szCs w:val="20"/>
        </w:rPr>
        <w:t>u</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ba</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o  2 </w:t>
      </w:r>
      <w:r w:rsidRPr="00235119">
        <w:rPr>
          <w:rFonts w:ascii="Tahoma" w:eastAsia="Arial" w:hAnsi="Tahoma" w:cs="Tahoma"/>
          <w:spacing w:val="1"/>
          <w:sz w:val="20"/>
          <w:szCs w:val="20"/>
        </w:rPr>
        <w:t xml:space="preserve"> </w:t>
      </w:r>
      <w:r w:rsidRPr="00235119">
        <w:rPr>
          <w:rFonts w:ascii="Tahoma" w:eastAsia="Arial" w:hAnsi="Tahoma" w:cs="Tahoma"/>
          <w:sz w:val="20"/>
          <w:szCs w:val="20"/>
        </w:rPr>
        <w:t>x 12</w:t>
      </w:r>
      <w:r w:rsidRPr="00235119">
        <w:rPr>
          <w:rFonts w:ascii="Tahoma" w:eastAsia="Arial" w:hAnsi="Tahoma" w:cs="Tahoma"/>
          <w:spacing w:val="-1"/>
          <w:sz w:val="20"/>
          <w:szCs w:val="20"/>
        </w:rPr>
        <w:t>V</w:t>
      </w:r>
      <w:r w:rsidRPr="00235119">
        <w:rPr>
          <w:rFonts w:ascii="Tahoma" w:eastAsia="Arial" w:hAnsi="Tahoma" w:cs="Tahoma"/>
          <w:spacing w:val="1"/>
          <w:sz w:val="20"/>
          <w:szCs w:val="20"/>
        </w:rPr>
        <w:t>/</w:t>
      </w:r>
      <w:r w:rsidRPr="00235119">
        <w:rPr>
          <w:rFonts w:ascii="Tahoma" w:eastAsia="Arial" w:hAnsi="Tahoma" w:cs="Tahoma"/>
          <w:sz w:val="20"/>
          <w:szCs w:val="20"/>
        </w:rPr>
        <w:t>26</w:t>
      </w:r>
      <w:r w:rsidRPr="00235119">
        <w:rPr>
          <w:rFonts w:ascii="Tahoma" w:eastAsia="Arial" w:hAnsi="Tahoma" w:cs="Tahoma"/>
          <w:spacing w:val="-1"/>
          <w:sz w:val="20"/>
          <w:szCs w:val="20"/>
        </w:rPr>
        <w:t>A</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čno</w:t>
      </w:r>
      <w:r w:rsidRPr="00235119">
        <w:rPr>
          <w:rFonts w:ascii="Tahoma" w:eastAsia="Arial" w:hAnsi="Tahoma" w:cs="Tahoma"/>
          <w:spacing w:val="2"/>
          <w:sz w:val="20"/>
          <w:szCs w:val="20"/>
        </w:rPr>
        <w:t xml:space="preserve"> </w:t>
      </w:r>
      <w:r w:rsidRPr="00235119">
        <w:rPr>
          <w:rFonts w:ascii="Tahoma" w:eastAsia="Arial" w:hAnsi="Tahoma" w:cs="Tahoma"/>
          <w:sz w:val="20"/>
          <w:szCs w:val="20"/>
        </w:rPr>
        <w:t>dopo</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 n</w:t>
      </w:r>
      <w:r w:rsidRPr="00235119">
        <w:rPr>
          <w:rFonts w:ascii="Tahoma" w:eastAsia="Arial" w:hAnsi="Tahoma" w:cs="Tahoma"/>
          <w:spacing w:val="2"/>
          <w:sz w:val="20"/>
          <w:szCs w:val="20"/>
        </w:rPr>
        <w:t>a</w:t>
      </w:r>
      <w:r w:rsidRPr="00235119">
        <w:rPr>
          <w:rFonts w:ascii="Tahoma" w:eastAsia="Arial" w:hAnsi="Tahoma" w:cs="Tahoma"/>
          <w:sz w:val="20"/>
          <w:szCs w:val="20"/>
        </w:rPr>
        <w:t>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eno</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v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O</w:t>
      </w:r>
      <w:r w:rsidRPr="00235119">
        <w:rPr>
          <w:rFonts w:ascii="Tahoma" w:eastAsia="Arial" w:hAnsi="Tahoma" w:cs="Tahoma"/>
          <w:sz w:val="20"/>
          <w:szCs w:val="20"/>
        </w:rPr>
        <w:t>b</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padu</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 napa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ne 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 23</w:t>
      </w:r>
      <w:r w:rsidRPr="00235119">
        <w:rPr>
          <w:rFonts w:ascii="Tahoma" w:eastAsia="Arial" w:hAnsi="Tahoma" w:cs="Tahoma"/>
          <w:spacing w:val="-3"/>
          <w:sz w:val="20"/>
          <w:szCs w:val="20"/>
        </w:rPr>
        <w:t>0</w:t>
      </w:r>
      <w:r w:rsidRPr="00235119">
        <w:rPr>
          <w:rFonts w:ascii="Tahoma" w:eastAsia="Arial" w:hAnsi="Tahoma" w:cs="Tahoma"/>
          <w:sz w:val="20"/>
          <w:szCs w:val="20"/>
        </w:rPr>
        <w:t>V se 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 xml:space="preserve">op na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vni</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r</w:t>
      </w:r>
      <w:r w:rsidRPr="00235119">
        <w:rPr>
          <w:rFonts w:ascii="Tahoma" w:eastAsia="Arial" w:hAnsi="Tahoma" w:cs="Tahoma"/>
          <w:spacing w:val="1"/>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 xml:space="preserve">ši </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K</w:t>
      </w:r>
      <w:r w:rsidRPr="00235119">
        <w:rPr>
          <w:rFonts w:ascii="Tahoma" w:eastAsia="Arial" w:hAnsi="Tahoma" w:cs="Tahoma"/>
          <w:sz w:val="20"/>
          <w:szCs w:val="20"/>
        </w:rPr>
        <w:t>apac</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a ba</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adošča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ona</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1"/>
          <w:sz w:val="20"/>
          <w:szCs w:val="20"/>
        </w:rPr>
        <w:t>i</w:t>
      </w:r>
      <w:r w:rsidRPr="00235119">
        <w:rPr>
          <w:rFonts w:ascii="Tahoma" w:eastAsia="Arial" w:hAnsi="Tahoma" w:cs="Tahoma"/>
          <w:sz w:val="20"/>
          <w:szCs w:val="20"/>
        </w:rPr>
        <w:t xml:space="preserve">esel </w:t>
      </w:r>
      <w:r w:rsidRPr="00235119">
        <w:rPr>
          <w:rFonts w:ascii="Tahoma" w:eastAsia="Arial" w:hAnsi="Tahoma" w:cs="Tahoma"/>
          <w:spacing w:val="-3"/>
          <w:sz w:val="20"/>
          <w:szCs w:val="20"/>
        </w:rPr>
        <w:t>a</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ga</w:t>
      </w:r>
      <w:r w:rsidRPr="00235119">
        <w:rPr>
          <w:rFonts w:ascii="Tahoma" w:eastAsia="Arial" w:hAnsi="Tahoma" w:cs="Tahoma"/>
          <w:spacing w:val="1"/>
          <w:sz w:val="20"/>
          <w:szCs w:val="20"/>
        </w:rPr>
        <w:t>t</w:t>
      </w:r>
      <w:r w:rsidRPr="00235119">
        <w:rPr>
          <w:rFonts w:ascii="Tahoma" w:eastAsia="Arial" w:hAnsi="Tahoma" w:cs="Tahoma"/>
          <w:sz w:val="20"/>
          <w:szCs w:val="20"/>
        </w:rPr>
        <w:t>a.</w:t>
      </w:r>
    </w:p>
    <w:p w14:paraId="38CD8882" w14:textId="77777777" w:rsidR="00235119" w:rsidRPr="00235119" w:rsidRDefault="00235119" w:rsidP="00235119">
      <w:pPr>
        <w:ind w:right="70"/>
        <w:jc w:val="both"/>
        <w:rPr>
          <w:rFonts w:ascii="Tahoma" w:eastAsia="Arial" w:hAnsi="Tahoma" w:cs="Tahoma"/>
          <w:sz w:val="20"/>
          <w:szCs w:val="20"/>
        </w:rPr>
      </w:pPr>
      <w:r w:rsidRPr="00235119">
        <w:rPr>
          <w:rFonts w:ascii="Tahoma" w:eastAsia="Arial" w:hAnsi="Tahoma" w:cs="Tahoma"/>
          <w:spacing w:val="1"/>
          <w:sz w:val="20"/>
          <w:szCs w:val="20"/>
          <w:u w:val="single"/>
        </w:rPr>
        <w:t>G</w:t>
      </w:r>
      <w:r w:rsidRPr="00235119">
        <w:rPr>
          <w:rFonts w:ascii="Tahoma" w:eastAsia="Arial" w:hAnsi="Tahoma" w:cs="Tahoma"/>
          <w:sz w:val="20"/>
          <w:szCs w:val="20"/>
          <w:u w:val="single"/>
        </w:rPr>
        <w:t>aše</w:t>
      </w:r>
      <w:r w:rsidRPr="00235119">
        <w:rPr>
          <w:rFonts w:ascii="Tahoma" w:eastAsia="Arial" w:hAnsi="Tahoma" w:cs="Tahoma"/>
          <w:spacing w:val="-3"/>
          <w:sz w:val="20"/>
          <w:szCs w:val="20"/>
          <w:u w:val="single"/>
        </w:rPr>
        <w:t>n</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e</w:t>
      </w:r>
      <w:r w:rsidRPr="00235119">
        <w:rPr>
          <w:rFonts w:ascii="Tahoma" w:eastAsia="Arial" w:hAnsi="Tahoma" w:cs="Tahoma"/>
          <w:spacing w:val="3"/>
          <w:sz w:val="20"/>
          <w:szCs w:val="20"/>
          <w:u w:val="single"/>
        </w:rPr>
        <w:t xml:space="preserve"> </w:t>
      </w:r>
      <w:r w:rsidRPr="00235119">
        <w:rPr>
          <w:rFonts w:ascii="Tahoma" w:eastAsia="Arial" w:hAnsi="Tahoma" w:cs="Tahoma"/>
          <w:sz w:val="20"/>
          <w:szCs w:val="20"/>
          <w:u w:val="single"/>
        </w:rPr>
        <w:t>po</w:t>
      </w:r>
      <w:r w:rsidRPr="00235119">
        <w:rPr>
          <w:rFonts w:ascii="Tahoma" w:eastAsia="Arial" w:hAnsi="Tahoma" w:cs="Tahoma"/>
          <w:spacing w:val="-2"/>
          <w:sz w:val="20"/>
          <w:szCs w:val="20"/>
          <w:u w:val="single"/>
        </w:rPr>
        <w:t>ž</w:t>
      </w:r>
      <w:r w:rsidRPr="00235119">
        <w:rPr>
          <w:rFonts w:ascii="Tahoma" w:eastAsia="Arial" w:hAnsi="Tahoma" w:cs="Tahoma"/>
          <w:sz w:val="20"/>
          <w:szCs w:val="20"/>
          <w:u w:val="single"/>
        </w:rPr>
        <w:t>a</w:t>
      </w:r>
      <w:r w:rsidRPr="00235119">
        <w:rPr>
          <w:rFonts w:ascii="Tahoma" w:eastAsia="Arial" w:hAnsi="Tahoma" w:cs="Tahoma"/>
          <w:spacing w:val="1"/>
          <w:sz w:val="20"/>
          <w:szCs w:val="20"/>
          <w:u w:val="single"/>
        </w:rPr>
        <w:t>r</w:t>
      </w:r>
      <w:r w:rsidRPr="00235119">
        <w:rPr>
          <w:rFonts w:ascii="Tahoma" w:eastAsia="Arial" w:hAnsi="Tahoma" w:cs="Tahoma"/>
          <w:sz w:val="20"/>
          <w:szCs w:val="20"/>
          <w:u w:val="single"/>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bo</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pacing w:val="2"/>
          <w:sz w:val="20"/>
          <w:szCs w:val="20"/>
        </w:rPr>
        <w:t>e</w:t>
      </w:r>
      <w:r w:rsidRPr="00235119">
        <w:rPr>
          <w:rFonts w:ascii="Tahoma" w:eastAsia="Arial" w:hAnsi="Tahoma" w:cs="Tahoma"/>
          <w:sz w:val="20"/>
          <w:szCs w:val="20"/>
        </w:rPr>
        <w:t>deno</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 xml:space="preserve"> </w:t>
      </w:r>
      <w:r w:rsidRPr="00235119">
        <w:rPr>
          <w:rFonts w:ascii="Tahoma" w:eastAsia="Arial" w:hAnsi="Tahoma" w:cs="Tahoma"/>
          <w:sz w:val="20"/>
          <w:szCs w:val="20"/>
        </w:rPr>
        <w:t>c</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em</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2"/>
          <w:sz w:val="20"/>
          <w:szCs w:val="20"/>
        </w:rPr>
        <w:t>g</w:t>
      </w:r>
      <w:r w:rsidRPr="00235119">
        <w:rPr>
          <w:rFonts w:ascii="Tahoma" w:eastAsia="Arial" w:hAnsi="Tahoma" w:cs="Tahoma"/>
          <w:sz w:val="20"/>
          <w:szCs w:val="20"/>
        </w:rPr>
        <w:t>od</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š</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v s</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l</w:t>
      </w:r>
      <w:r w:rsidRPr="00235119">
        <w:rPr>
          <w:rFonts w:ascii="Tahoma" w:eastAsia="Arial" w:hAnsi="Tahoma" w:cs="Tahoma"/>
          <w:sz w:val="20"/>
          <w:szCs w:val="20"/>
        </w:rPr>
        <w:t xml:space="preserve">u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 p</w:t>
      </w:r>
      <w:r w:rsidRPr="00235119">
        <w:rPr>
          <w:rFonts w:ascii="Tahoma" w:eastAsia="Arial" w:hAnsi="Tahoma" w:cs="Tahoma"/>
          <w:spacing w:val="2"/>
          <w:sz w:val="20"/>
          <w:szCs w:val="20"/>
        </w:rPr>
        <w:t>o</w:t>
      </w:r>
      <w:r w:rsidRPr="00235119">
        <w:rPr>
          <w:rFonts w:ascii="Tahoma" w:eastAsia="Arial" w:hAnsi="Tahoma" w:cs="Tahoma"/>
          <w:spacing w:val="-2"/>
          <w:sz w:val="20"/>
          <w:szCs w:val="20"/>
        </w:rPr>
        <w:t>ž</w:t>
      </w:r>
      <w:r w:rsidRPr="00235119">
        <w:rPr>
          <w:rFonts w:ascii="Tahoma" w:eastAsia="Arial" w:hAnsi="Tahoma" w:cs="Tahoma"/>
          <w:spacing w:val="2"/>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 xml:space="preserve">ne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ud</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eg</w:t>
      </w:r>
      <w:r w:rsidRPr="00235119">
        <w:rPr>
          <w:rFonts w:ascii="Tahoma" w:eastAsia="Arial" w:hAnsi="Tahoma" w:cs="Tahoma"/>
          <w:spacing w:val="3"/>
          <w:sz w:val="20"/>
          <w:szCs w:val="20"/>
        </w:rPr>
        <w:t xml:space="preserve"> </w:t>
      </w:r>
      <w:r w:rsidRPr="00235119">
        <w:rPr>
          <w:rFonts w:ascii="Tahoma" w:eastAsia="Arial" w:hAnsi="Tahoma" w:cs="Tahoma"/>
          <w:sz w:val="20"/>
          <w:szCs w:val="20"/>
        </w:rPr>
        <w:t>uk</w:t>
      </w:r>
      <w:r w:rsidRPr="00235119">
        <w:rPr>
          <w:rFonts w:ascii="Tahoma" w:eastAsia="Arial" w:hAnsi="Tahoma" w:cs="Tahoma"/>
          <w:spacing w:val="1"/>
          <w:sz w:val="20"/>
          <w:szCs w:val="20"/>
        </w:rPr>
        <w:t>r</w:t>
      </w:r>
      <w:r w:rsidRPr="00235119">
        <w:rPr>
          <w:rFonts w:ascii="Tahoma" w:eastAsia="Arial" w:hAnsi="Tahoma" w:cs="Tahoma"/>
          <w:sz w:val="20"/>
          <w:szCs w:val="20"/>
        </w:rPr>
        <w:t xml:space="preserve">epa </w:t>
      </w:r>
      <w:r w:rsidRPr="00235119">
        <w:rPr>
          <w:rFonts w:ascii="Tahoma" w:eastAsia="Arial" w:hAnsi="Tahoma" w:cs="Tahoma"/>
          <w:spacing w:val="-2"/>
          <w:sz w:val="20"/>
          <w:szCs w:val="20"/>
        </w:rPr>
        <w:t>z</w:t>
      </w:r>
      <w:r w:rsidRPr="00235119">
        <w:rPr>
          <w:rFonts w:ascii="Tahoma" w:eastAsia="Arial" w:hAnsi="Tahoma" w:cs="Tahoma"/>
          <w:sz w:val="20"/>
          <w:szCs w:val="20"/>
        </w:rPr>
        <w:t xml:space="preserve">a </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očasno</w:t>
      </w:r>
      <w:r w:rsidRPr="00235119">
        <w:rPr>
          <w:rFonts w:ascii="Tahoma" w:eastAsia="Arial" w:hAnsi="Tahoma" w:cs="Tahoma"/>
          <w:spacing w:val="1"/>
          <w:sz w:val="20"/>
          <w:szCs w:val="20"/>
        </w:rPr>
        <w:t xml:space="preserve"> </w:t>
      </w:r>
      <w:r w:rsidRPr="00235119">
        <w:rPr>
          <w:rFonts w:ascii="Tahoma" w:eastAsia="Arial" w:hAnsi="Tahoma" w:cs="Tahoma"/>
          <w:sz w:val="20"/>
          <w:szCs w:val="20"/>
        </w:rPr>
        <w:t>odk</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e</w:t>
      </w:r>
      <w:r w:rsidRPr="00235119">
        <w:rPr>
          <w:rFonts w:ascii="Tahoma" w:eastAsia="Arial" w:hAnsi="Tahoma" w:cs="Tahoma"/>
          <w:spacing w:val="-1"/>
          <w:sz w:val="20"/>
          <w:szCs w:val="20"/>
        </w:rPr>
        <w:t>li</w:t>
      </w:r>
      <w:r w:rsidRPr="00235119">
        <w:rPr>
          <w:rFonts w:ascii="Tahoma" w:eastAsia="Arial" w:hAnsi="Tahoma" w:cs="Tahoma"/>
          <w:sz w:val="20"/>
          <w:szCs w:val="20"/>
        </w:rPr>
        <w:t>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 xml:space="preserve">st </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p</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3"/>
          <w:sz w:val="20"/>
          <w:szCs w:val="20"/>
        </w:rPr>
        <w:t>u</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2"/>
          <w:sz w:val="20"/>
          <w:szCs w:val="20"/>
        </w:rPr>
        <w:t>)</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 na</w:t>
      </w:r>
      <w:r w:rsidRPr="00235119">
        <w:rPr>
          <w:rFonts w:ascii="Tahoma" w:eastAsia="Arial" w:hAnsi="Tahoma" w:cs="Tahoma"/>
          <w:spacing w:val="1"/>
          <w:sz w:val="20"/>
          <w:szCs w:val="20"/>
        </w:rPr>
        <w:t>j</w:t>
      </w:r>
      <w:r w:rsidRPr="00235119">
        <w:rPr>
          <w:rFonts w:ascii="Tahoma" w:eastAsia="Arial" w:hAnsi="Tahoma" w:cs="Tahoma"/>
          <w:sz w:val="20"/>
          <w:szCs w:val="20"/>
        </w:rPr>
        <w:t>po</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bn</w:t>
      </w:r>
      <w:r w:rsidRPr="00235119">
        <w:rPr>
          <w:rFonts w:ascii="Tahoma" w:eastAsia="Arial" w:hAnsi="Tahoma" w:cs="Tahoma"/>
          <w:spacing w:val="-3"/>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 xml:space="preserve">ši </w:t>
      </w:r>
      <w:r w:rsidRPr="00235119">
        <w:rPr>
          <w:rFonts w:ascii="Tahoma" w:eastAsia="Arial" w:hAnsi="Tahoma" w:cs="Tahoma"/>
          <w:spacing w:val="-3"/>
          <w:sz w:val="20"/>
          <w:szCs w:val="20"/>
        </w:rPr>
        <w:t>u</w:t>
      </w:r>
      <w:r w:rsidRPr="00235119">
        <w:rPr>
          <w:rFonts w:ascii="Tahoma" w:eastAsia="Arial" w:hAnsi="Tahoma" w:cs="Tahoma"/>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w:t>
      </w:r>
    </w:p>
    <w:p w14:paraId="3FFAA89C" w14:textId="77777777" w:rsidR="00235119" w:rsidRPr="00235119" w:rsidRDefault="00235119" w:rsidP="00235119">
      <w:pPr>
        <w:ind w:right="-2"/>
        <w:jc w:val="both"/>
        <w:rPr>
          <w:rFonts w:ascii="Tahoma" w:eastAsia="Arial" w:hAnsi="Tahoma" w:cs="Tahoma"/>
          <w:sz w:val="20"/>
          <w:szCs w:val="20"/>
        </w:rPr>
      </w:pPr>
      <w:r w:rsidRPr="00235119">
        <w:rPr>
          <w:rFonts w:ascii="Tahoma" w:eastAsia="Arial" w:hAnsi="Tahoma" w:cs="Tahoma"/>
          <w:spacing w:val="-1"/>
          <w:sz w:val="20"/>
          <w:szCs w:val="20"/>
        </w:rPr>
        <w:t>Si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em se</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i na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ni seg</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ni s</w:t>
      </w:r>
      <w:r w:rsidRPr="00235119">
        <w:rPr>
          <w:rFonts w:ascii="Tahoma" w:eastAsia="Arial" w:hAnsi="Tahoma" w:cs="Tahoma"/>
          <w:spacing w:val="-3"/>
          <w:sz w:val="20"/>
          <w:szCs w:val="20"/>
        </w:rPr>
        <w:t>e</w:t>
      </w:r>
      <w:r w:rsidRPr="00235119">
        <w:rPr>
          <w:rFonts w:ascii="Tahoma" w:eastAsia="Arial" w:hAnsi="Tahoma" w:cs="Tahoma"/>
          <w:sz w:val="20"/>
          <w:szCs w:val="20"/>
        </w:rPr>
        <w:t>g</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z w:val="20"/>
          <w:szCs w:val="20"/>
        </w:rPr>
        <w:t>.</w:t>
      </w:r>
    </w:p>
    <w:p w14:paraId="0E234A28" w14:textId="77777777" w:rsidR="00235119" w:rsidRPr="00235119" w:rsidRDefault="00235119" w:rsidP="00235119">
      <w:pPr>
        <w:ind w:right="69"/>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ni</w:t>
      </w:r>
      <w:r w:rsidRPr="00235119">
        <w:rPr>
          <w:rFonts w:ascii="Tahoma" w:eastAsia="Arial" w:hAnsi="Tahoma" w:cs="Tahoma"/>
          <w:spacing w:val="3"/>
          <w:sz w:val="20"/>
          <w:szCs w:val="20"/>
        </w:rPr>
        <w:t xml:space="preserve"> </w:t>
      </w:r>
      <w:r w:rsidRPr="00235119">
        <w:rPr>
          <w:rFonts w:ascii="Tahoma" w:eastAsia="Arial" w:hAnsi="Tahoma" w:cs="Tahoma"/>
          <w:sz w:val="20"/>
          <w:szCs w:val="20"/>
        </w:rPr>
        <w:t>seg</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3"/>
          <w:sz w:val="20"/>
          <w:szCs w:val="20"/>
        </w:rPr>
        <w:t>n</w:t>
      </w:r>
      <w:r w:rsidRPr="00235119">
        <w:rPr>
          <w:rFonts w:ascii="Tahoma" w:eastAsia="Arial" w:hAnsi="Tahoma" w:cs="Tahoma"/>
          <w:sz w:val="20"/>
          <w:szCs w:val="20"/>
        </w:rPr>
        <w:t>cept</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k</w:t>
      </w:r>
      <w:r w:rsidRPr="00235119">
        <w:rPr>
          <w:rFonts w:ascii="Tahoma" w:eastAsia="Arial" w:hAnsi="Tahoma" w:cs="Tahoma"/>
          <w:sz w:val="20"/>
          <w:szCs w:val="20"/>
        </w:rPr>
        <w:t>i bo</w:t>
      </w:r>
      <w:r w:rsidRPr="00235119">
        <w:rPr>
          <w:rFonts w:ascii="Tahoma" w:eastAsia="Arial" w:hAnsi="Tahoma" w:cs="Tahoma"/>
          <w:spacing w:val="3"/>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eščen</w:t>
      </w:r>
      <w:r w:rsidRPr="00235119">
        <w:rPr>
          <w:rFonts w:ascii="Tahoma" w:eastAsia="Arial" w:hAnsi="Tahoma" w:cs="Tahoma"/>
          <w:spacing w:val="3"/>
          <w:sz w:val="20"/>
          <w:szCs w:val="20"/>
        </w:rPr>
        <w:t xml:space="preserve"> </w:t>
      </w:r>
      <w:r w:rsidRPr="00235119">
        <w:rPr>
          <w:rFonts w:ascii="Tahoma" w:eastAsia="Arial" w:hAnsi="Tahoma" w:cs="Tahoma"/>
          <w:sz w:val="20"/>
          <w:szCs w:val="20"/>
        </w:rPr>
        <w:t>v 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u 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4"/>
          <w:sz w:val="20"/>
          <w:szCs w:val="20"/>
        </w:rPr>
        <w:t>M</w:t>
      </w:r>
      <w:r w:rsidRPr="00235119">
        <w:rPr>
          <w:rFonts w:ascii="Tahoma" w:eastAsia="Arial" w:hAnsi="Tahoma" w:cs="Tahoma"/>
          <w:sz w:val="20"/>
          <w:szCs w:val="20"/>
        </w:rPr>
        <w:t>odul</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av</w:t>
      </w:r>
      <w:r w:rsidRPr="00235119">
        <w:rPr>
          <w:rFonts w:ascii="Tahoma" w:eastAsia="Arial" w:hAnsi="Tahoma" w:cs="Tahoma"/>
          <w:spacing w:val="1"/>
          <w:sz w:val="20"/>
          <w:szCs w:val="20"/>
        </w:rPr>
        <w:t xml:space="preserve"> t</w:t>
      </w:r>
      <w:r w:rsidRPr="00235119">
        <w:rPr>
          <w:rFonts w:ascii="Tahoma" w:eastAsia="Arial" w:hAnsi="Tahoma" w:cs="Tahoma"/>
          <w:spacing w:val="-3"/>
          <w:sz w:val="20"/>
          <w:szCs w:val="20"/>
        </w:rPr>
        <w:t>a</w:t>
      </w:r>
      <w:r w:rsidRPr="00235119">
        <w:rPr>
          <w:rFonts w:ascii="Tahoma" w:eastAsia="Arial" w:hAnsi="Tahoma" w:cs="Tahoma"/>
          <w:sz w:val="20"/>
          <w:szCs w:val="20"/>
        </w:rPr>
        <w:t xml:space="preserve">ko </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 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 xml:space="preserve">ih </w:t>
      </w:r>
      <w:r w:rsidRPr="00235119">
        <w:rPr>
          <w:rFonts w:ascii="Tahoma" w:eastAsia="Arial" w:hAnsi="Tahoma" w:cs="Tahoma"/>
          <w:spacing w:val="-2"/>
          <w:sz w:val="20"/>
          <w:szCs w:val="20"/>
        </w:rPr>
        <w:t>v</w:t>
      </w:r>
      <w:r w:rsidRPr="00235119">
        <w:rPr>
          <w:rFonts w:ascii="Tahoma" w:eastAsia="Arial" w:hAnsi="Tahoma" w:cs="Tahoma"/>
          <w:spacing w:val="1"/>
          <w:sz w:val="20"/>
          <w:szCs w:val="20"/>
        </w:rPr>
        <w:t>m</w:t>
      </w:r>
      <w:r w:rsidRPr="00235119">
        <w:rPr>
          <w:rFonts w:ascii="Tahoma" w:eastAsia="Arial" w:hAnsi="Tahoma" w:cs="Tahoma"/>
          <w:sz w:val="20"/>
          <w:szCs w:val="20"/>
        </w:rPr>
        <w:t>esn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 naha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ad</w:t>
      </w:r>
      <w:r w:rsidRPr="00235119">
        <w:rPr>
          <w:rFonts w:ascii="Tahoma" w:eastAsia="Arial" w:hAnsi="Tahoma" w:cs="Tahoma"/>
          <w:spacing w:val="1"/>
          <w:sz w:val="20"/>
          <w:szCs w:val="20"/>
        </w:rPr>
        <w:t>r</w:t>
      </w:r>
      <w:r w:rsidRPr="00235119">
        <w:rPr>
          <w:rFonts w:ascii="Tahoma" w:eastAsia="Arial" w:hAnsi="Tahoma" w:cs="Tahoma"/>
          <w:sz w:val="20"/>
          <w:szCs w:val="20"/>
        </w:rPr>
        <w:t>esni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an</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 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na</w:t>
      </w:r>
      <w:r w:rsidRPr="00235119">
        <w:rPr>
          <w:rFonts w:ascii="Tahoma" w:eastAsia="Arial" w:hAnsi="Tahoma" w:cs="Tahoma"/>
          <w:spacing w:val="-1"/>
          <w:sz w:val="20"/>
          <w:szCs w:val="20"/>
        </w:rPr>
        <w:t>l</w:t>
      </w:r>
      <w:r w:rsidRPr="00235119">
        <w:rPr>
          <w:rFonts w:ascii="Tahoma" w:eastAsia="Arial" w:hAnsi="Tahoma" w:cs="Tahoma"/>
          <w:sz w:val="20"/>
          <w:szCs w:val="20"/>
        </w:rPr>
        <w:t xml:space="preserve">ov </w:t>
      </w:r>
      <w:r w:rsidRPr="00235119">
        <w:rPr>
          <w:rFonts w:ascii="Tahoma" w:eastAsia="Arial" w:hAnsi="Tahoma" w:cs="Tahoma"/>
          <w:spacing w:val="1"/>
          <w:sz w:val="20"/>
          <w:szCs w:val="20"/>
        </w:rPr>
        <w:t>m</w:t>
      </w:r>
      <w:r w:rsidRPr="00235119">
        <w:rPr>
          <w:rFonts w:ascii="Tahoma" w:eastAsia="Arial" w:hAnsi="Tahoma" w:cs="Tahoma"/>
          <w:sz w:val="20"/>
          <w:szCs w:val="20"/>
        </w:rPr>
        <w:t>ed</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odu</w:t>
      </w:r>
      <w:r w:rsidRPr="00235119">
        <w:rPr>
          <w:rFonts w:ascii="Tahoma" w:eastAsia="Arial" w:hAnsi="Tahoma" w:cs="Tahoma"/>
          <w:spacing w:val="-1"/>
          <w:sz w:val="20"/>
          <w:szCs w:val="20"/>
        </w:rPr>
        <w:t>l</w:t>
      </w:r>
      <w:r w:rsidRPr="00235119">
        <w:rPr>
          <w:rFonts w:ascii="Tahoma" w:eastAsia="Arial" w:hAnsi="Tahoma" w:cs="Tahoma"/>
          <w:spacing w:val="-3"/>
          <w:sz w:val="20"/>
          <w:szCs w:val="20"/>
        </w:rPr>
        <w:t>o</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bo</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zv</w:t>
      </w:r>
      <w:r w:rsidRPr="00235119">
        <w:rPr>
          <w:rFonts w:ascii="Tahoma" w:eastAsia="Arial" w:hAnsi="Tahoma" w:cs="Tahoma"/>
          <w:sz w:val="20"/>
          <w:szCs w:val="20"/>
        </w:rPr>
        <w:t>edeno</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p</w:t>
      </w:r>
      <w:r w:rsidRPr="00235119">
        <w:rPr>
          <w:rFonts w:ascii="Tahoma" w:eastAsia="Arial" w:hAnsi="Tahoma" w:cs="Tahoma"/>
          <w:sz w:val="20"/>
          <w:szCs w:val="20"/>
        </w:rPr>
        <w:t>osebn</w:t>
      </w:r>
      <w:r w:rsidRPr="00235119">
        <w:rPr>
          <w:rFonts w:ascii="Tahoma" w:eastAsia="Arial" w:hAnsi="Tahoma" w:cs="Tahoma"/>
          <w:spacing w:val="-1"/>
          <w:sz w:val="20"/>
          <w:szCs w:val="20"/>
        </w:rPr>
        <w:t>i</w:t>
      </w:r>
      <w:r w:rsidRPr="00235119">
        <w:rPr>
          <w:rFonts w:ascii="Tahoma" w:eastAsia="Arial" w:hAnsi="Tahoma" w:cs="Tahoma"/>
          <w:spacing w:val="2"/>
          <w:sz w:val="20"/>
          <w:szCs w:val="20"/>
        </w:rPr>
        <w:t>m</w:t>
      </w:r>
      <w:r w:rsidRPr="00235119">
        <w:rPr>
          <w:rFonts w:ascii="Tahoma" w:eastAsia="Arial" w:hAnsi="Tahoma" w:cs="Tahoma"/>
          <w:sz w:val="20"/>
          <w:szCs w:val="20"/>
        </w:rPr>
        <w:t>i ad</w:t>
      </w:r>
      <w:r w:rsidRPr="00235119">
        <w:rPr>
          <w:rFonts w:ascii="Tahoma" w:eastAsia="Arial" w:hAnsi="Tahoma" w:cs="Tahoma"/>
          <w:spacing w:val="1"/>
          <w:sz w:val="20"/>
          <w:szCs w:val="20"/>
        </w:rPr>
        <w:t>r</w:t>
      </w:r>
      <w:r w:rsidRPr="00235119">
        <w:rPr>
          <w:rFonts w:ascii="Tahoma" w:eastAsia="Arial" w:hAnsi="Tahoma" w:cs="Tahoma"/>
          <w:sz w:val="20"/>
          <w:szCs w:val="20"/>
        </w:rPr>
        <w:t>esn</w:t>
      </w:r>
      <w:r w:rsidRPr="00235119">
        <w:rPr>
          <w:rFonts w:ascii="Tahoma" w:eastAsia="Arial" w:hAnsi="Tahoma" w:cs="Tahoma"/>
          <w:spacing w:val="-3"/>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 xml:space="preserve">i </w:t>
      </w:r>
      <w:r w:rsidRPr="00235119">
        <w:rPr>
          <w:rFonts w:ascii="Tahoma" w:eastAsia="Arial" w:hAnsi="Tahoma" w:cs="Tahoma"/>
          <w:spacing w:val="-2"/>
          <w:sz w:val="20"/>
          <w:szCs w:val="20"/>
        </w:rPr>
        <w:t>v</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z w:val="20"/>
          <w:szCs w:val="20"/>
        </w:rPr>
        <w:t>sn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w:t>
      </w:r>
    </w:p>
    <w:p w14:paraId="7AE0A011" w14:textId="77777777" w:rsidR="00235119" w:rsidRPr="00235119" w:rsidRDefault="00235119" w:rsidP="00235119">
      <w:pPr>
        <w:spacing w:line="240" w:lineRule="exact"/>
        <w:ind w:right="69"/>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2"/>
          <w:sz w:val="20"/>
          <w:szCs w:val="20"/>
        </w:rPr>
        <w:t xml:space="preserve"> g</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1"/>
          <w:sz w:val="20"/>
          <w:szCs w:val="20"/>
        </w:rPr>
        <w:t>il</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z w:val="20"/>
          <w:szCs w:val="20"/>
        </w:rPr>
        <w:t>seg</w:t>
      </w:r>
      <w:r w:rsidRPr="00235119">
        <w:rPr>
          <w:rFonts w:ascii="Tahoma" w:eastAsia="Arial" w:hAnsi="Tahoma" w:cs="Tahoma"/>
          <w:spacing w:val="1"/>
          <w:sz w:val="20"/>
          <w:szCs w:val="20"/>
        </w:rPr>
        <w:t>m</w:t>
      </w:r>
      <w:r w:rsidRPr="00235119">
        <w:rPr>
          <w:rFonts w:ascii="Tahoma" w:eastAsia="Arial" w:hAnsi="Tahoma" w:cs="Tahoma"/>
          <w:sz w:val="20"/>
          <w:szCs w:val="20"/>
        </w:rPr>
        <w:t>ent</w:t>
      </w:r>
      <w:r w:rsidRPr="00235119">
        <w:rPr>
          <w:rFonts w:ascii="Tahoma" w:eastAsia="Arial" w:hAnsi="Tahoma" w:cs="Tahoma"/>
          <w:spacing w:val="1"/>
          <w:sz w:val="20"/>
          <w:szCs w:val="20"/>
        </w:rPr>
        <w:t xml:space="preserve"> </w:t>
      </w:r>
      <w:r w:rsidRPr="00235119">
        <w:rPr>
          <w:rFonts w:ascii="Tahoma" w:eastAsia="Arial" w:hAnsi="Tahoma" w:cs="Tahoma"/>
          <w:sz w:val="20"/>
          <w:szCs w:val="20"/>
        </w:rPr>
        <w:t>bodo upo</w:t>
      </w:r>
      <w:r w:rsidRPr="00235119">
        <w:rPr>
          <w:rFonts w:ascii="Tahoma" w:eastAsia="Arial" w:hAnsi="Tahoma" w:cs="Tahoma"/>
          <w:spacing w:val="1"/>
          <w:sz w:val="20"/>
          <w:szCs w:val="20"/>
        </w:rPr>
        <w:t>r</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 xml:space="preserve">ene </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 xml:space="preserve">e z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c</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od</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g</w:t>
      </w:r>
      <w:r w:rsidRPr="00235119">
        <w:rPr>
          <w:rFonts w:ascii="Tahoma" w:eastAsia="Arial" w:hAnsi="Tahoma" w:cs="Tahoma"/>
          <w:sz w:val="20"/>
          <w:szCs w:val="20"/>
        </w:rPr>
        <w:t>as</w:t>
      </w:r>
      <w:r w:rsidRPr="00235119">
        <w:rPr>
          <w:rFonts w:ascii="Tahoma" w:eastAsia="Arial" w:hAnsi="Tahoma" w:cs="Tahoma"/>
          <w:spacing w:val="2"/>
          <w:sz w:val="20"/>
          <w:szCs w:val="20"/>
        </w:rPr>
        <w:t>i</w:t>
      </w:r>
      <w:r w:rsidRPr="00235119">
        <w:rPr>
          <w:rFonts w:ascii="Tahoma" w:eastAsia="Arial" w:hAnsi="Tahoma" w:cs="Tahoma"/>
          <w:spacing w:val="-1"/>
          <w:sz w:val="20"/>
          <w:szCs w:val="20"/>
        </w:rPr>
        <w:t>l</w:t>
      </w:r>
      <w:r w:rsidRPr="00235119">
        <w:rPr>
          <w:rFonts w:ascii="Tahoma" w:eastAsia="Arial" w:hAnsi="Tahoma" w:cs="Tahoma"/>
          <w:sz w:val="20"/>
          <w:szCs w:val="20"/>
        </w:rPr>
        <w:t xml:space="preserve">ne šobe.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 xml:space="preserve">edeno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bo  </w:t>
      </w:r>
      <w:r w:rsidRPr="00235119">
        <w:rPr>
          <w:rFonts w:ascii="Tahoma" w:eastAsia="Arial" w:hAnsi="Tahoma" w:cs="Tahoma"/>
          <w:spacing w:val="2"/>
          <w:sz w:val="20"/>
          <w:szCs w:val="20"/>
        </w:rPr>
        <w:t xml:space="preserve"> 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 xml:space="preserve">o  </w:t>
      </w:r>
      <w:r w:rsidRPr="00235119">
        <w:rPr>
          <w:rFonts w:ascii="Tahoma" w:eastAsia="Arial" w:hAnsi="Tahoma" w:cs="Tahoma"/>
          <w:spacing w:val="2"/>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 xml:space="preserve">čno  </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2"/>
          <w:sz w:val="20"/>
          <w:szCs w:val="20"/>
        </w:rPr>
        <w:t xml:space="preserve"> 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4"/>
          <w:sz w:val="20"/>
          <w:szCs w:val="20"/>
        </w:rPr>
        <w:t xml:space="preserve"> </w:t>
      </w:r>
      <w:r w:rsidRPr="00235119">
        <w:rPr>
          <w:rFonts w:ascii="Tahoma" w:eastAsia="Arial" w:hAnsi="Tahoma" w:cs="Tahoma"/>
          <w:sz w:val="20"/>
          <w:szCs w:val="20"/>
        </w:rPr>
        <w:t>pod</w:t>
      </w:r>
      <w:r w:rsidRPr="00235119">
        <w:rPr>
          <w:rFonts w:ascii="Tahoma" w:eastAsia="Arial" w:hAnsi="Tahoma" w:cs="Tahoma"/>
          <w:spacing w:val="-3"/>
          <w:sz w:val="20"/>
          <w:szCs w:val="20"/>
        </w:rPr>
        <w:t>p</w:t>
      </w:r>
      <w:r w:rsidRPr="00235119">
        <w:rPr>
          <w:rFonts w:ascii="Tahoma" w:eastAsia="Arial" w:hAnsi="Tahoma" w:cs="Tahoma"/>
          <w:spacing w:val="1"/>
          <w:sz w:val="20"/>
          <w:szCs w:val="20"/>
        </w:rPr>
        <w:t>rt</w:t>
      </w:r>
      <w:r w:rsidRPr="00235119">
        <w:rPr>
          <w:rFonts w:ascii="Tahoma" w:eastAsia="Arial" w:hAnsi="Tahoma" w:cs="Tahoma"/>
          <w:sz w:val="20"/>
          <w:szCs w:val="20"/>
        </w:rPr>
        <w:t xml:space="preserve">o  </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1"/>
          <w:sz w:val="20"/>
          <w:szCs w:val="20"/>
        </w:rPr>
        <w:t>r</w:t>
      </w:r>
      <w:r w:rsidRPr="00235119">
        <w:rPr>
          <w:rFonts w:ascii="Tahoma" w:eastAsia="Arial" w:hAnsi="Tahoma" w:cs="Tahoma"/>
          <w:sz w:val="20"/>
          <w:szCs w:val="20"/>
        </w:rPr>
        <w:t>očn</w:t>
      </w:r>
      <w:r w:rsidRPr="00235119">
        <w:rPr>
          <w:rFonts w:ascii="Tahoma" w:eastAsia="Arial" w:hAnsi="Tahoma" w:cs="Tahoma"/>
          <w:spacing w:val="-1"/>
          <w:sz w:val="20"/>
          <w:szCs w:val="20"/>
        </w:rPr>
        <w:t>i</w:t>
      </w:r>
      <w:r w:rsidRPr="00235119">
        <w:rPr>
          <w:rFonts w:ascii="Tahoma" w:eastAsia="Arial" w:hAnsi="Tahoma" w:cs="Tahoma"/>
          <w:sz w:val="20"/>
          <w:szCs w:val="20"/>
        </w:rPr>
        <w:t xml:space="preserve">m  </w:t>
      </w:r>
      <w:r w:rsidRPr="00235119">
        <w:rPr>
          <w:rFonts w:ascii="Tahoma" w:eastAsia="Arial" w:hAnsi="Tahoma" w:cs="Tahoma"/>
          <w:spacing w:val="3"/>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m 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em</w:t>
      </w:r>
      <w:r w:rsidRPr="00235119">
        <w:rPr>
          <w:rFonts w:ascii="Tahoma" w:eastAsia="Arial" w:hAnsi="Tahoma" w:cs="Tahoma"/>
          <w:spacing w:val="2"/>
          <w:sz w:val="20"/>
          <w:szCs w:val="20"/>
        </w:rPr>
        <w:t xml:space="preserve"> 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nos</w:t>
      </w:r>
      <w:r w:rsidRPr="00235119">
        <w:rPr>
          <w:rFonts w:ascii="Tahoma" w:eastAsia="Arial" w:hAnsi="Tahoma" w:cs="Tahoma"/>
          <w:spacing w:val="1"/>
          <w:sz w:val="20"/>
          <w:szCs w:val="20"/>
        </w:rPr>
        <w:t>tj</w:t>
      </w:r>
      <w:r w:rsidRPr="00235119">
        <w:rPr>
          <w:rFonts w:ascii="Tahoma" w:eastAsia="Arial" w:hAnsi="Tahoma" w:cs="Tahoma"/>
          <w:sz w:val="20"/>
          <w:szCs w:val="20"/>
        </w:rPr>
        <w:t>o 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2"/>
          <w:sz w:val="20"/>
          <w:szCs w:val="20"/>
        </w:rPr>
        <w:t>z</w:t>
      </w:r>
      <w:r w:rsidRPr="00235119">
        <w:rPr>
          <w:rFonts w:ascii="Tahoma" w:eastAsia="Arial" w:hAnsi="Tahoma" w:cs="Tahoma"/>
          <w:sz w:val="20"/>
          <w:szCs w:val="20"/>
        </w:rPr>
        <w:t>ad</w:t>
      </w:r>
      <w:r w:rsidRPr="00235119">
        <w:rPr>
          <w:rFonts w:ascii="Tahoma" w:eastAsia="Arial" w:hAnsi="Tahoma" w:cs="Tahoma"/>
          <w:spacing w:val="1"/>
          <w:sz w:val="20"/>
          <w:szCs w:val="20"/>
        </w:rPr>
        <w:t>r</w:t>
      </w:r>
      <w:r w:rsidRPr="00235119">
        <w:rPr>
          <w:rFonts w:ascii="Tahoma" w:eastAsia="Arial" w:hAnsi="Tahoma" w:cs="Tahoma"/>
          <w:spacing w:val="-2"/>
          <w:sz w:val="20"/>
          <w:szCs w:val="20"/>
        </w:rPr>
        <w:t>ž</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w:t>
      </w:r>
      <w:r w:rsidRPr="00235119">
        <w:rPr>
          <w:rFonts w:ascii="Tahoma" w:eastAsia="Arial" w:hAnsi="Tahoma" w:cs="Tahoma"/>
          <w:spacing w:val="2"/>
          <w:sz w:val="20"/>
          <w:szCs w:val="20"/>
        </w:rPr>
        <w:t>n</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1"/>
          <w:sz w:val="20"/>
          <w:szCs w:val="20"/>
        </w:rPr>
        <w:t>il</w:t>
      </w:r>
      <w:r w:rsidRPr="00235119">
        <w:rPr>
          <w:rFonts w:ascii="Tahoma" w:eastAsia="Arial" w:hAnsi="Tahoma" w:cs="Tahoma"/>
          <w:sz w:val="20"/>
          <w:szCs w:val="20"/>
        </w:rPr>
        <w:t xml:space="preserve">ni coni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cer</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T</w:t>
      </w:r>
      <w:r w:rsidRPr="00235119">
        <w:rPr>
          <w:rFonts w:ascii="Tahoma" w:eastAsia="Arial" w:hAnsi="Tahoma" w:cs="Tahoma"/>
          <w:sz w:val="20"/>
          <w:szCs w:val="20"/>
        </w:rPr>
        <w:t>K</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er</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S</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w:t>
      </w:r>
    </w:p>
    <w:p w14:paraId="1669AD94" w14:textId="77777777" w:rsidR="00235119" w:rsidRPr="00235119" w:rsidRDefault="00235119" w:rsidP="00235119">
      <w:pPr>
        <w:ind w:right="73"/>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zv</w:t>
      </w:r>
      <w:r w:rsidRPr="00235119">
        <w:rPr>
          <w:rFonts w:ascii="Tahoma" w:eastAsia="Arial" w:hAnsi="Tahoma" w:cs="Tahoma"/>
          <w:sz w:val="20"/>
          <w:szCs w:val="20"/>
        </w:rPr>
        <w:t>očno</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na</w:t>
      </w:r>
      <w:r w:rsidRPr="00235119">
        <w:rPr>
          <w:rFonts w:ascii="Tahoma" w:eastAsia="Arial" w:hAnsi="Tahoma" w:cs="Tahoma"/>
          <w:spacing w:val="-1"/>
          <w:sz w:val="20"/>
          <w:szCs w:val="20"/>
        </w:rPr>
        <w:t>li</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bodo v </w:t>
      </w:r>
      <w:r w:rsidRPr="00235119">
        <w:rPr>
          <w:rFonts w:ascii="Tahoma" w:eastAsia="Arial" w:hAnsi="Tahoma" w:cs="Tahoma"/>
          <w:spacing w:val="-2"/>
          <w:sz w:val="20"/>
          <w:szCs w:val="20"/>
        </w:rPr>
        <w:t>v</w:t>
      </w:r>
      <w:r w:rsidRPr="00235119">
        <w:rPr>
          <w:rFonts w:ascii="Tahoma" w:eastAsia="Arial" w:hAnsi="Tahoma" w:cs="Tahoma"/>
          <w:sz w:val="20"/>
          <w:szCs w:val="20"/>
        </w:rPr>
        <w:t>sa</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z w:val="20"/>
          <w:szCs w:val="20"/>
        </w:rPr>
        <w:t>coni</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m</w:t>
      </w:r>
      <w:r w:rsidRPr="00235119">
        <w:rPr>
          <w:rFonts w:ascii="Tahoma" w:eastAsia="Arial" w:hAnsi="Tahoma" w:cs="Tahoma"/>
          <w:sz w:val="20"/>
          <w:szCs w:val="20"/>
        </w:rPr>
        <w:t>eščene</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hu</w:t>
      </w:r>
      <w:r w:rsidRPr="00235119">
        <w:rPr>
          <w:rFonts w:ascii="Tahoma" w:eastAsia="Arial" w:hAnsi="Tahoma" w:cs="Tahoma"/>
          <w:spacing w:val="-3"/>
          <w:sz w:val="20"/>
          <w:szCs w:val="20"/>
        </w:rPr>
        <w:t>pe</w:t>
      </w:r>
      <w:r w:rsidRPr="00235119">
        <w:rPr>
          <w:rFonts w:ascii="Tahoma" w:eastAsia="Arial" w:hAnsi="Tahoma" w:cs="Tahoma"/>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3"/>
          <w:sz w:val="20"/>
          <w:szCs w:val="20"/>
        </w:rPr>
        <w:t xml:space="preserve"> </w:t>
      </w:r>
      <w:r w:rsidRPr="00235119">
        <w:rPr>
          <w:rFonts w:ascii="Tahoma" w:eastAsia="Arial" w:hAnsi="Tahoma" w:cs="Tahoma"/>
          <w:sz w:val="20"/>
          <w:szCs w:val="20"/>
        </w:rPr>
        <w:t xml:space="preserve">do </w:t>
      </w:r>
      <w:r w:rsidRPr="00235119">
        <w:rPr>
          <w:rFonts w:ascii="Tahoma" w:eastAsia="Arial" w:hAnsi="Tahoma" w:cs="Tahoma"/>
          <w:spacing w:val="3"/>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 xml:space="preserve">h  hup </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 xml:space="preserve">no </w:t>
      </w:r>
      <w:r w:rsidRPr="00235119">
        <w:rPr>
          <w:rFonts w:ascii="Tahoma" w:eastAsia="Arial" w:hAnsi="Tahoma" w:cs="Tahoma"/>
          <w:spacing w:val="3"/>
          <w:sz w:val="20"/>
          <w:szCs w:val="20"/>
        </w:rPr>
        <w:t xml:space="preserve"> </w:t>
      </w:r>
      <w:r w:rsidRPr="00235119">
        <w:rPr>
          <w:rFonts w:ascii="Tahoma" w:eastAsia="Arial" w:hAnsi="Tahoma" w:cs="Tahoma"/>
          <w:sz w:val="20"/>
          <w:szCs w:val="20"/>
        </w:rPr>
        <w:t>nad</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 xml:space="preserve">ovana </w:t>
      </w:r>
      <w:r w:rsidRPr="00235119">
        <w:rPr>
          <w:rFonts w:ascii="Tahoma" w:eastAsia="Arial" w:hAnsi="Tahoma" w:cs="Tahoma"/>
          <w:spacing w:val="3"/>
          <w:sz w:val="20"/>
          <w:szCs w:val="20"/>
        </w:rPr>
        <w:t xml:space="preserve"> </w:t>
      </w:r>
      <w:r w:rsidRPr="00235119">
        <w:rPr>
          <w:rFonts w:ascii="Tahoma" w:eastAsia="Arial" w:hAnsi="Tahoma" w:cs="Tahoma"/>
          <w:sz w:val="20"/>
          <w:szCs w:val="20"/>
        </w:rPr>
        <w:t xml:space="preserve">– </w:t>
      </w:r>
      <w:r w:rsidRPr="00235119">
        <w:rPr>
          <w:rFonts w:ascii="Tahoma" w:eastAsia="Arial" w:hAnsi="Tahoma" w:cs="Tahoma"/>
          <w:spacing w:val="7"/>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 xml:space="preserve">sak </w:t>
      </w:r>
      <w:r w:rsidRPr="00235119">
        <w:rPr>
          <w:rFonts w:ascii="Tahoma" w:eastAsia="Arial" w:hAnsi="Tahoma" w:cs="Tahoma"/>
          <w:spacing w:val="6"/>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z w:val="20"/>
          <w:szCs w:val="20"/>
        </w:rPr>
        <w:t xml:space="preserve">us </w:t>
      </w:r>
      <w:r w:rsidRPr="00235119">
        <w:rPr>
          <w:rFonts w:ascii="Tahoma" w:eastAsia="Arial" w:hAnsi="Tahoma" w:cs="Tahoma"/>
          <w:spacing w:val="3"/>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 xml:space="preserve">opa </w:t>
      </w:r>
      <w:r w:rsidRPr="00235119">
        <w:rPr>
          <w:rFonts w:ascii="Tahoma" w:eastAsia="Arial" w:hAnsi="Tahoma" w:cs="Tahoma"/>
          <w:spacing w:val="3"/>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 xml:space="preserve">i </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 xml:space="preserve">a </w:t>
      </w:r>
      <w:r w:rsidRPr="00235119">
        <w:rPr>
          <w:rFonts w:ascii="Tahoma" w:eastAsia="Arial" w:hAnsi="Tahoma" w:cs="Tahoma"/>
          <w:spacing w:val="3"/>
          <w:sz w:val="20"/>
          <w:szCs w:val="20"/>
        </w:rPr>
        <w:t xml:space="preserve"> </w:t>
      </w:r>
      <w:r w:rsidRPr="00235119">
        <w:rPr>
          <w:rFonts w:ascii="Tahoma" w:eastAsia="Arial" w:hAnsi="Tahoma" w:cs="Tahoma"/>
          <w:sz w:val="20"/>
          <w:szCs w:val="20"/>
        </w:rPr>
        <w:t xml:space="preserve">na </w:t>
      </w:r>
      <w:r w:rsidRPr="00235119">
        <w:rPr>
          <w:rFonts w:ascii="Tahoma" w:eastAsia="Arial" w:hAnsi="Tahoma" w:cs="Tahoma"/>
          <w:spacing w:val="-1"/>
          <w:sz w:val="20"/>
          <w:szCs w:val="20"/>
        </w:rPr>
        <w:t>i</w:t>
      </w:r>
      <w:r w:rsidRPr="00235119">
        <w:rPr>
          <w:rFonts w:ascii="Tahoma" w:eastAsia="Arial" w:hAnsi="Tahoma" w:cs="Tahoma"/>
          <w:sz w:val="20"/>
          <w:szCs w:val="20"/>
        </w:rPr>
        <w:t>nš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nd</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rm</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hup</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ana</w:t>
      </w:r>
      <w:r w:rsidRPr="00235119">
        <w:rPr>
          <w:rFonts w:ascii="Tahoma" w:eastAsia="Arial" w:hAnsi="Tahoma" w:cs="Tahoma"/>
          <w:spacing w:val="2"/>
          <w:sz w:val="20"/>
          <w:szCs w:val="20"/>
        </w:rPr>
        <w:t xml:space="preserve"> </w:t>
      </w:r>
      <w:r w:rsidRPr="00235119">
        <w:rPr>
          <w:rFonts w:ascii="Tahoma" w:eastAsia="Arial" w:hAnsi="Tahoma" w:cs="Tahoma"/>
          <w:sz w:val="20"/>
          <w:szCs w:val="20"/>
        </w:rPr>
        <w:t>hupa opo</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2"/>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da</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os</w:t>
      </w:r>
      <w:r w:rsidRPr="00235119">
        <w:rPr>
          <w:rFonts w:ascii="Tahoma" w:eastAsia="Arial" w:hAnsi="Tahoma" w:cs="Tahoma"/>
          <w:spacing w:val="-3"/>
          <w:sz w:val="20"/>
          <w:szCs w:val="20"/>
        </w:rPr>
        <w:t>e</w:t>
      </w:r>
      <w:r w:rsidRPr="00235119">
        <w:rPr>
          <w:rFonts w:ascii="Tahoma" w:eastAsia="Arial" w:hAnsi="Tahoma" w:cs="Tahoma"/>
          <w:sz w:val="20"/>
          <w:szCs w:val="20"/>
        </w:rPr>
        <w:t>be</w:t>
      </w:r>
      <w:r w:rsidRPr="00235119">
        <w:rPr>
          <w:rFonts w:ascii="Tahoma" w:eastAsia="Arial" w:hAnsi="Tahoma" w:cs="Tahoma"/>
          <w:spacing w:val="1"/>
          <w:sz w:val="20"/>
          <w:szCs w:val="20"/>
        </w:rPr>
        <w:t xml:space="preserve"> </w:t>
      </w:r>
      <w:r w:rsidRPr="00235119">
        <w:rPr>
          <w:rFonts w:ascii="Tahoma" w:eastAsia="Arial" w:hAnsi="Tahoma" w:cs="Tahoma"/>
          <w:sz w:val="20"/>
          <w:szCs w:val="20"/>
        </w:rPr>
        <w:t>pod</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č</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5"/>
          <w:sz w:val="20"/>
          <w:szCs w:val="20"/>
        </w:rPr>
        <w:t>z</w:t>
      </w:r>
      <w:r w:rsidRPr="00235119">
        <w:rPr>
          <w:rFonts w:ascii="Tahoma" w:eastAsia="Arial" w:hAnsi="Tahoma" w:cs="Tahoma"/>
          <w:spacing w:val="-3"/>
          <w:sz w:val="20"/>
          <w:szCs w:val="20"/>
        </w:rPr>
        <w:t>apu</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z w:val="20"/>
          <w:szCs w:val="20"/>
        </w:rPr>
        <w:t>. Za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dno</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na</w:t>
      </w:r>
      <w:r w:rsidRPr="00235119">
        <w:rPr>
          <w:rFonts w:ascii="Tahoma" w:eastAsia="Arial" w:hAnsi="Tahoma" w:cs="Tahoma"/>
          <w:spacing w:val="-1"/>
          <w:sz w:val="20"/>
          <w:szCs w:val="20"/>
        </w:rPr>
        <w:t>li</w:t>
      </w:r>
      <w:r w:rsidRPr="00235119">
        <w:rPr>
          <w:rFonts w:ascii="Tahoma" w:eastAsia="Arial" w:hAnsi="Tahoma" w:cs="Tahoma"/>
          <w:spacing w:val="-2"/>
          <w:sz w:val="20"/>
          <w:szCs w:val="20"/>
        </w:rPr>
        <w:t>z</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so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deni 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obni op</w:t>
      </w:r>
      <w:r w:rsidRPr="00235119">
        <w:rPr>
          <w:rFonts w:ascii="Tahoma" w:eastAsia="Arial" w:hAnsi="Tahoma" w:cs="Tahoma"/>
          <w:spacing w:val="2"/>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1"/>
          <w:sz w:val="20"/>
          <w:szCs w:val="20"/>
        </w:rPr>
        <w:t>il</w:t>
      </w:r>
      <w:r w:rsidRPr="00235119">
        <w:rPr>
          <w:rFonts w:ascii="Tahoma" w:eastAsia="Arial" w:hAnsi="Tahoma" w:cs="Tahoma"/>
          <w:sz w:val="20"/>
          <w:szCs w:val="20"/>
        </w:rPr>
        <w:t xml:space="preserve">ni </w:t>
      </w:r>
      <w:r w:rsidRPr="00235119">
        <w:rPr>
          <w:rFonts w:ascii="Tahoma" w:eastAsia="Arial" w:hAnsi="Tahoma" w:cs="Tahoma"/>
          <w:spacing w:val="1"/>
          <w:sz w:val="20"/>
          <w:szCs w:val="20"/>
        </w:rPr>
        <w:t>t</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i nad</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 v</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w:t>
      </w:r>
    </w:p>
    <w:p w14:paraId="6F34D4EA" w14:textId="77777777" w:rsidR="00235119" w:rsidRPr="00235119" w:rsidRDefault="00235119" w:rsidP="00235119">
      <w:pPr>
        <w:ind w:right="71"/>
        <w:jc w:val="both"/>
        <w:rPr>
          <w:rFonts w:ascii="Tahoma" w:eastAsia="Arial" w:hAnsi="Tahoma" w:cs="Tahoma"/>
          <w:sz w:val="20"/>
          <w:szCs w:val="20"/>
        </w:rPr>
      </w:pPr>
      <w:r w:rsidRPr="00235119">
        <w:rPr>
          <w:rFonts w:ascii="Tahoma" w:eastAsia="Arial" w:hAnsi="Tahoma" w:cs="Tahoma"/>
          <w:spacing w:val="-4"/>
          <w:sz w:val="20"/>
          <w:szCs w:val="20"/>
        </w:rPr>
        <w:t>M</w:t>
      </w:r>
      <w:r w:rsidRPr="00235119">
        <w:rPr>
          <w:rFonts w:ascii="Tahoma" w:eastAsia="Arial" w:hAnsi="Tahoma" w:cs="Tahoma"/>
          <w:sz w:val="20"/>
          <w:szCs w:val="20"/>
        </w:rPr>
        <w:t>od</w:t>
      </w:r>
      <w:r w:rsidRPr="00235119">
        <w:rPr>
          <w:rFonts w:ascii="Tahoma" w:eastAsia="Arial" w:hAnsi="Tahoma" w:cs="Tahoma"/>
          <w:spacing w:val="2"/>
          <w:sz w:val="20"/>
          <w:szCs w:val="20"/>
        </w:rPr>
        <w:t>u</w:t>
      </w:r>
      <w:r w:rsidRPr="00235119">
        <w:rPr>
          <w:rFonts w:ascii="Tahoma" w:eastAsia="Arial" w:hAnsi="Tahoma" w:cs="Tahoma"/>
          <w:sz w:val="20"/>
          <w:szCs w:val="20"/>
        </w:rPr>
        <w:t>l</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g</w:t>
      </w:r>
      <w:r w:rsidRPr="00235119">
        <w:rPr>
          <w:rFonts w:ascii="Tahoma" w:eastAsia="Arial" w:hAnsi="Tahoma" w:cs="Tahoma"/>
          <w:sz w:val="20"/>
          <w:szCs w:val="20"/>
        </w:rPr>
        <w:t>ašen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na </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so</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učeni</w:t>
      </w:r>
      <w:r w:rsidRPr="00235119">
        <w:rPr>
          <w:rFonts w:ascii="Tahoma" w:eastAsia="Arial" w:hAnsi="Tahoma" w:cs="Tahoma"/>
          <w:spacing w:val="2"/>
          <w:sz w:val="20"/>
          <w:szCs w:val="20"/>
        </w:rPr>
        <w:t xml:space="preserve"> </w:t>
      </w:r>
      <w:r w:rsidRPr="00235119">
        <w:rPr>
          <w:rFonts w:ascii="Tahoma" w:eastAsia="Arial" w:hAnsi="Tahoma" w:cs="Tahoma"/>
          <w:sz w:val="20"/>
          <w:szCs w:val="20"/>
        </w:rPr>
        <w:t>pe</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1"/>
          <w:sz w:val="20"/>
          <w:szCs w:val="20"/>
        </w:rPr>
        <w:t>f</w:t>
      </w:r>
      <w:r w:rsidRPr="00235119">
        <w:rPr>
          <w:rFonts w:ascii="Tahoma" w:eastAsia="Arial" w:hAnsi="Tahoma" w:cs="Tahoma"/>
          <w:sz w:val="20"/>
          <w:szCs w:val="20"/>
        </w:rPr>
        <w:t>e</w:t>
      </w:r>
      <w:r w:rsidRPr="00235119">
        <w:rPr>
          <w:rFonts w:ascii="Tahoma" w:eastAsia="Arial" w:hAnsi="Tahoma" w:cs="Tahoma"/>
          <w:spacing w:val="-2"/>
          <w:sz w:val="20"/>
          <w:szCs w:val="20"/>
        </w:rPr>
        <w:t>r</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sp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z w:val="20"/>
          <w:szCs w:val="20"/>
        </w:rPr>
        <w:t>da</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1"/>
          <w:sz w:val="20"/>
          <w:szCs w:val="20"/>
        </w:rPr>
        <w:t xml:space="preserve"> j</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edno</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og</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m</w:t>
      </w:r>
      <w:r w:rsidRPr="00235119">
        <w:rPr>
          <w:rFonts w:ascii="Tahoma" w:eastAsia="Arial" w:hAnsi="Tahoma" w:cs="Tahoma"/>
          <w:spacing w:val="-2"/>
          <w:sz w:val="20"/>
          <w:szCs w:val="20"/>
        </w:rPr>
        <w:t>s</w:t>
      </w:r>
      <w:r w:rsidRPr="00235119">
        <w:rPr>
          <w:rFonts w:ascii="Tahoma" w:eastAsia="Arial" w:hAnsi="Tahoma" w:cs="Tahoma"/>
          <w:sz w:val="20"/>
          <w:szCs w:val="20"/>
        </w:rPr>
        <w:t>ko</w:t>
      </w:r>
      <w:r w:rsidRPr="00235119">
        <w:rPr>
          <w:rFonts w:ascii="Tahoma" w:eastAsia="Arial" w:hAnsi="Tahoma" w:cs="Tahoma"/>
          <w:spacing w:val="3"/>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l</w:t>
      </w:r>
      <w:r w:rsidRPr="00235119">
        <w:rPr>
          <w:rFonts w:ascii="Tahoma" w:eastAsia="Arial" w:hAnsi="Tahoma" w:cs="Tahoma"/>
          <w:sz w:val="20"/>
          <w:szCs w:val="20"/>
        </w:rPr>
        <w:t>očene</w:t>
      </w:r>
      <w:r w:rsidRPr="00235119">
        <w:rPr>
          <w:rFonts w:ascii="Tahoma" w:eastAsia="Arial" w:hAnsi="Tahoma" w:cs="Tahoma"/>
          <w:spacing w:val="3"/>
          <w:sz w:val="20"/>
          <w:szCs w:val="20"/>
        </w:rPr>
        <w:t xml:space="preserve"> </w:t>
      </w:r>
      <w:r w:rsidRPr="00235119">
        <w:rPr>
          <w:rFonts w:ascii="Tahoma" w:eastAsia="Arial" w:hAnsi="Tahoma" w:cs="Tahoma"/>
          <w:sz w:val="20"/>
          <w:szCs w:val="20"/>
        </w:rPr>
        <w:t>akc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m</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op</w:t>
      </w:r>
      <w:r w:rsidRPr="00235119">
        <w:rPr>
          <w:rFonts w:ascii="Tahoma" w:eastAsia="Arial" w:hAnsi="Tahoma" w:cs="Tahoma"/>
          <w:spacing w:val="-2"/>
          <w:sz w:val="20"/>
          <w:szCs w:val="20"/>
        </w:rPr>
        <w:t>r</w:t>
      </w:r>
      <w:r w:rsidRPr="00235119">
        <w:rPr>
          <w:rFonts w:ascii="Tahoma" w:eastAsia="Arial" w:hAnsi="Tahoma" w:cs="Tahoma"/>
          <w:sz w:val="20"/>
          <w:szCs w:val="20"/>
        </w:rPr>
        <w:t>oceso</w:t>
      </w:r>
      <w:r w:rsidRPr="00235119">
        <w:rPr>
          <w:rFonts w:ascii="Tahoma" w:eastAsia="Arial" w:hAnsi="Tahoma" w:cs="Tahoma"/>
          <w:spacing w:val="1"/>
          <w:sz w:val="20"/>
          <w:szCs w:val="20"/>
        </w:rPr>
        <w:t>r</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2"/>
          <w:sz w:val="20"/>
          <w:szCs w:val="20"/>
        </w:rPr>
        <w:t xml:space="preserve"> 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p</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asno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3"/>
          <w:sz w:val="20"/>
          <w:szCs w:val="20"/>
        </w:rPr>
        <w:t>a</w:t>
      </w:r>
      <w:r w:rsidRPr="00235119">
        <w:rPr>
          <w:rFonts w:ascii="Tahoma" w:eastAsia="Arial" w:hAnsi="Tahoma" w:cs="Tahoma"/>
          <w:sz w:val="20"/>
          <w:szCs w:val="20"/>
        </w:rPr>
        <w:t>, o</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z w:val="20"/>
          <w:szCs w:val="20"/>
        </w:rPr>
        <w:t xml:space="preserve">no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oces</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dob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1"/>
          <w:sz w:val="20"/>
          <w:szCs w:val="20"/>
        </w:rPr>
        <w:t>i</w:t>
      </w:r>
      <w:r w:rsidRPr="00235119">
        <w:rPr>
          <w:rFonts w:ascii="Tahoma" w:eastAsia="Arial" w:hAnsi="Tahoma" w:cs="Tahoma"/>
          <w:spacing w:val="-3"/>
          <w:sz w:val="20"/>
          <w:szCs w:val="20"/>
        </w:rPr>
        <w:t>n</w:t>
      </w:r>
      <w:r w:rsidRPr="00235119">
        <w:rPr>
          <w:rFonts w:ascii="Tahoma" w:eastAsia="Arial" w:hAnsi="Tahoma" w:cs="Tahoma"/>
          <w:spacing w:val="3"/>
          <w:sz w:val="20"/>
          <w:szCs w:val="20"/>
        </w:rPr>
        <w:t>f</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z w:val="20"/>
          <w:szCs w:val="20"/>
        </w:rPr>
        <w:t>j</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no 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abn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 xml:space="preserve">u </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3"/>
          <w:sz w:val="20"/>
          <w:szCs w:val="20"/>
        </w:rPr>
        <w:t>h</w:t>
      </w:r>
      <w:r w:rsidRPr="00235119">
        <w:rPr>
          <w:rFonts w:ascii="Tahoma" w:eastAsia="Arial" w:hAnsi="Tahoma" w:cs="Tahoma"/>
          <w:spacing w:val="2"/>
          <w:sz w:val="20"/>
          <w:szCs w:val="20"/>
        </w:rPr>
        <w:t>k</w:t>
      </w:r>
      <w:r w:rsidRPr="00235119">
        <w:rPr>
          <w:rFonts w:ascii="Tahoma" w:eastAsia="Arial" w:hAnsi="Tahoma" w:cs="Tahoma"/>
          <w:sz w:val="20"/>
          <w:szCs w:val="20"/>
        </w:rPr>
        <w:t xml:space="preserve">o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 xml:space="preserve">o </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 xml:space="preserve">. </w:t>
      </w:r>
      <w:r w:rsidRPr="00235119">
        <w:rPr>
          <w:rFonts w:ascii="Tahoma" w:eastAsia="Arial" w:hAnsi="Tahoma" w:cs="Tahoma"/>
          <w:spacing w:val="5"/>
          <w:sz w:val="20"/>
          <w:szCs w:val="20"/>
        </w:rPr>
        <w:t xml:space="preserve"> </w:t>
      </w:r>
      <w:r w:rsidRPr="00235119">
        <w:rPr>
          <w:rFonts w:ascii="Tahoma" w:eastAsia="Arial" w:hAnsi="Tahoma" w:cs="Tahoma"/>
          <w:spacing w:val="-3"/>
          <w:sz w:val="20"/>
          <w:szCs w:val="20"/>
        </w:rPr>
        <w:t>C</w:t>
      </w:r>
      <w:r w:rsidRPr="00235119">
        <w:rPr>
          <w:rFonts w:ascii="Tahoma" w:eastAsia="Arial" w:hAnsi="Tahoma" w:cs="Tahoma"/>
          <w:sz w:val="20"/>
          <w:szCs w:val="20"/>
        </w:rPr>
        <w:t>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 xml:space="preserve">a </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 xml:space="preserve">a </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 xml:space="preserve"> j</w:t>
      </w:r>
      <w:r w:rsidRPr="00235119">
        <w:rPr>
          <w:rFonts w:ascii="Tahoma" w:eastAsia="Arial" w:hAnsi="Tahoma" w:cs="Tahoma"/>
          <w:sz w:val="20"/>
          <w:szCs w:val="20"/>
        </w:rPr>
        <w:t xml:space="preserve">e </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v</w:t>
      </w:r>
      <w:r w:rsidRPr="00235119">
        <w:rPr>
          <w:rFonts w:ascii="Tahoma" w:eastAsia="Arial" w:hAnsi="Tahoma" w:cs="Tahoma"/>
          <w:spacing w:val="2"/>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 xml:space="preserve">ana </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 xml:space="preserve"> 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 xml:space="preserve">m </w:t>
      </w:r>
      <w:r w:rsidRPr="00235119">
        <w:rPr>
          <w:rFonts w:ascii="Tahoma" w:eastAsia="Arial" w:hAnsi="Tahoma" w:cs="Tahoma"/>
          <w:spacing w:val="5"/>
          <w:sz w:val="20"/>
          <w:szCs w:val="20"/>
        </w:rPr>
        <w:t xml:space="preserve"> </w:t>
      </w:r>
      <w:r w:rsidRPr="00235119">
        <w:rPr>
          <w:rFonts w:ascii="Tahoma" w:eastAsia="Arial" w:hAnsi="Tahoma" w:cs="Tahoma"/>
          <w:spacing w:val="-3"/>
          <w:sz w:val="20"/>
          <w:szCs w:val="20"/>
        </w:rPr>
        <w:t>d</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 xml:space="preserve">om </w:t>
      </w:r>
      <w:r w:rsidRPr="00235119">
        <w:rPr>
          <w:rFonts w:ascii="Tahoma" w:eastAsia="Arial" w:hAnsi="Tahoma" w:cs="Tahoma"/>
          <w:spacing w:val="5"/>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 xml:space="preserve">a,  </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1"/>
          <w:sz w:val="20"/>
          <w:szCs w:val="20"/>
        </w:rPr>
        <w:t xml:space="preserve"> j</w:t>
      </w:r>
      <w:r w:rsidRPr="00235119">
        <w:rPr>
          <w:rFonts w:ascii="Tahoma" w:eastAsia="Arial" w:hAnsi="Tahoma" w:cs="Tahoma"/>
          <w:sz w:val="20"/>
          <w:szCs w:val="20"/>
        </w:rPr>
        <w:t>e na</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zv</w:t>
      </w:r>
      <w:r w:rsidRPr="00235119">
        <w:rPr>
          <w:rFonts w:ascii="Tahoma" w:eastAsia="Arial" w:hAnsi="Tahoma" w:cs="Tahoma"/>
          <w:spacing w:val="1"/>
          <w:sz w:val="20"/>
          <w:szCs w:val="20"/>
        </w:rPr>
        <w:t>r</w:t>
      </w:r>
      <w:r w:rsidRPr="00235119">
        <w:rPr>
          <w:rFonts w:ascii="Tahoma" w:eastAsia="Arial" w:hAnsi="Tahoma" w:cs="Tahoma"/>
          <w:sz w:val="20"/>
          <w:szCs w:val="20"/>
        </w:rPr>
        <w:t>š</w:t>
      </w:r>
      <w:r w:rsidRPr="00235119">
        <w:rPr>
          <w:rFonts w:ascii="Tahoma" w:eastAsia="Arial" w:hAnsi="Tahoma" w:cs="Tahoma"/>
          <w:spacing w:val="-1"/>
          <w:sz w:val="20"/>
          <w:szCs w:val="20"/>
        </w:rPr>
        <w:t>il</w:t>
      </w:r>
      <w:r w:rsidRPr="00235119">
        <w:rPr>
          <w:rFonts w:ascii="Tahoma" w:eastAsia="Arial" w:hAnsi="Tahoma" w:cs="Tahoma"/>
          <w:spacing w:val="2"/>
          <w:sz w:val="20"/>
          <w:szCs w:val="20"/>
        </w:rPr>
        <w:t>n</w:t>
      </w:r>
      <w:r w:rsidRPr="00235119">
        <w:rPr>
          <w:rFonts w:ascii="Tahoma" w:eastAsia="Arial" w:hAnsi="Tahoma" w:cs="Tahoma"/>
          <w:sz w:val="20"/>
          <w:szCs w:val="20"/>
        </w:rPr>
        <w:t xml:space="preserve">i </w:t>
      </w:r>
      <w:r w:rsidRPr="00235119">
        <w:rPr>
          <w:rFonts w:ascii="Tahoma" w:eastAsia="Arial" w:hAnsi="Tahoma" w:cs="Tahoma"/>
          <w:spacing w:val="3"/>
          <w:sz w:val="20"/>
          <w:szCs w:val="20"/>
        </w:rPr>
        <w:t>f</w:t>
      </w:r>
      <w:r w:rsidRPr="00235119">
        <w:rPr>
          <w:rFonts w:ascii="Tahoma" w:eastAsia="Arial" w:hAnsi="Tahoma" w:cs="Tahoma"/>
          <w:sz w:val="20"/>
          <w:szCs w:val="20"/>
        </w:rPr>
        <w:t>u</w:t>
      </w:r>
      <w:r w:rsidRPr="00235119">
        <w:rPr>
          <w:rFonts w:ascii="Tahoma" w:eastAsia="Arial" w:hAnsi="Tahoma" w:cs="Tahoma"/>
          <w:spacing w:val="-3"/>
          <w:sz w:val="20"/>
          <w:szCs w:val="20"/>
        </w:rPr>
        <w:t>n</w:t>
      </w:r>
      <w:r w:rsidRPr="00235119">
        <w:rPr>
          <w:rFonts w:ascii="Tahoma" w:eastAsia="Arial" w:hAnsi="Tahoma" w:cs="Tahoma"/>
          <w:sz w:val="20"/>
          <w:szCs w:val="20"/>
        </w:rPr>
        <w:t>kc</w:t>
      </w:r>
      <w:r w:rsidRPr="00235119">
        <w:rPr>
          <w:rFonts w:ascii="Tahoma" w:eastAsia="Arial" w:hAnsi="Tahoma" w:cs="Tahoma"/>
          <w:spacing w:val="-1"/>
          <w:sz w:val="20"/>
          <w:szCs w:val="20"/>
        </w:rPr>
        <w:t>ij</w:t>
      </w:r>
      <w:r w:rsidRPr="00235119">
        <w:rPr>
          <w:rFonts w:ascii="Tahoma" w:eastAsia="Arial" w:hAnsi="Tahoma" w:cs="Tahoma"/>
          <w:sz w:val="20"/>
          <w:szCs w:val="20"/>
        </w:rPr>
        <w:t xml:space="preserve">i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r</w:t>
      </w:r>
      <w:r w:rsidRPr="00235119">
        <w:rPr>
          <w:rFonts w:ascii="Tahoma" w:eastAsia="Arial" w:hAnsi="Tahoma" w:cs="Tahoma"/>
          <w:sz w:val="20"/>
          <w:szCs w:val="20"/>
        </w:rPr>
        <w:t xml:space="preserve">ši </w:t>
      </w:r>
      <w:r w:rsidRPr="00235119">
        <w:rPr>
          <w:rFonts w:ascii="Tahoma" w:eastAsia="Arial" w:hAnsi="Tahoma" w:cs="Tahoma"/>
          <w:spacing w:val="1"/>
          <w:sz w:val="20"/>
          <w:szCs w:val="20"/>
        </w:rPr>
        <w:t>t</w:t>
      </w:r>
      <w:r w:rsidRPr="00235119">
        <w:rPr>
          <w:rFonts w:ascii="Tahoma" w:eastAsia="Arial" w:hAnsi="Tahoma" w:cs="Tahoma"/>
          <w:sz w:val="20"/>
          <w:szCs w:val="20"/>
        </w:rPr>
        <w:t>udi ne</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 xml:space="preserve"> </w:t>
      </w:r>
      <w:r w:rsidRPr="00235119">
        <w:rPr>
          <w:rFonts w:ascii="Tahoma" w:eastAsia="Arial" w:hAnsi="Tahoma" w:cs="Tahoma"/>
          <w:sz w:val="20"/>
          <w:szCs w:val="20"/>
        </w:rPr>
        <w:t>nad</w:t>
      </w:r>
      <w:r w:rsidRPr="00235119">
        <w:rPr>
          <w:rFonts w:ascii="Tahoma" w:eastAsia="Arial" w:hAnsi="Tahoma" w:cs="Tahoma"/>
          <w:spacing w:val="-2"/>
          <w:sz w:val="20"/>
          <w:szCs w:val="20"/>
        </w:rPr>
        <w:t>z</w:t>
      </w:r>
      <w:r w:rsidRPr="00235119">
        <w:rPr>
          <w:rFonts w:ascii="Tahoma" w:eastAsia="Arial" w:hAnsi="Tahoma" w:cs="Tahoma"/>
          <w:sz w:val="20"/>
          <w:szCs w:val="20"/>
        </w:rPr>
        <w:t>or</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w:t>
      </w:r>
    </w:p>
    <w:p w14:paraId="58D90027" w14:textId="77777777" w:rsidR="00235119" w:rsidRPr="00235119" w:rsidRDefault="00235119" w:rsidP="00235119">
      <w:pPr>
        <w:spacing w:line="240" w:lineRule="exact"/>
        <w:ind w:right="71"/>
        <w:jc w:val="both"/>
        <w:rPr>
          <w:rFonts w:ascii="Tahoma" w:eastAsia="Arial" w:hAnsi="Tahoma" w:cs="Tahoma"/>
          <w:sz w:val="20"/>
          <w:szCs w:val="20"/>
        </w:rPr>
      </w:pPr>
      <w:r w:rsidRPr="00235119">
        <w:rPr>
          <w:rFonts w:ascii="Tahoma" w:eastAsia="Arial" w:hAnsi="Tahoma" w:cs="Tahoma"/>
          <w:spacing w:val="-4"/>
          <w:sz w:val="20"/>
          <w:szCs w:val="20"/>
        </w:rPr>
        <w:t>M</w:t>
      </w:r>
      <w:r w:rsidRPr="00235119">
        <w:rPr>
          <w:rFonts w:ascii="Tahoma" w:eastAsia="Arial" w:hAnsi="Tahoma" w:cs="Tahoma"/>
          <w:sz w:val="20"/>
          <w:szCs w:val="20"/>
        </w:rPr>
        <w:t>od</w:t>
      </w:r>
      <w:r w:rsidRPr="00235119">
        <w:rPr>
          <w:rFonts w:ascii="Tahoma" w:eastAsia="Arial" w:hAnsi="Tahoma" w:cs="Tahoma"/>
          <w:spacing w:val="2"/>
          <w:sz w:val="20"/>
          <w:szCs w:val="20"/>
        </w:rPr>
        <w:t>u</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bos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š</w:t>
      </w:r>
      <w:r w:rsidRPr="00235119">
        <w:rPr>
          <w:rFonts w:ascii="Tahoma" w:eastAsia="Arial" w:hAnsi="Tahoma" w:cs="Tahoma"/>
          <w:sz w:val="20"/>
          <w:szCs w:val="20"/>
        </w:rPr>
        <w:t>č</w:t>
      </w:r>
      <w:r w:rsidRPr="00235119">
        <w:rPr>
          <w:rFonts w:ascii="Tahoma" w:eastAsia="Arial" w:hAnsi="Tahoma" w:cs="Tahoma"/>
          <w:spacing w:val="-3"/>
          <w:sz w:val="20"/>
          <w:szCs w:val="20"/>
        </w:rPr>
        <w:t>e</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v 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rj</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g</w:t>
      </w:r>
      <w:r w:rsidRPr="00235119">
        <w:rPr>
          <w:rFonts w:ascii="Tahoma" w:eastAsia="Arial" w:hAnsi="Tahoma" w:cs="Tahoma"/>
          <w:spacing w:val="-3"/>
          <w:sz w:val="20"/>
          <w:szCs w:val="20"/>
        </w:rPr>
        <w:t>a</w:t>
      </w:r>
      <w:r w:rsidRPr="00235119">
        <w:rPr>
          <w:rFonts w:ascii="Tahoma" w:eastAsia="Arial" w:hAnsi="Tahoma" w:cs="Tahoma"/>
          <w:sz w:val="20"/>
          <w:szCs w:val="20"/>
        </w:rPr>
        <w:t>šen</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Za</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z w:val="20"/>
          <w:szCs w:val="20"/>
        </w:rPr>
        <w:t>d</w:t>
      </w:r>
      <w:r w:rsidRPr="00235119">
        <w:rPr>
          <w:rFonts w:ascii="Tahoma" w:eastAsia="Arial" w:hAnsi="Tahoma" w:cs="Tahoma"/>
          <w:spacing w:val="-2"/>
          <w:sz w:val="20"/>
          <w:szCs w:val="20"/>
        </w:rPr>
        <w:t>z</w:t>
      </w:r>
      <w:r w:rsidRPr="00235119">
        <w:rPr>
          <w:rFonts w:ascii="Tahoma" w:eastAsia="Arial" w:hAnsi="Tahoma" w:cs="Tahoma"/>
          <w:sz w:val="20"/>
          <w:szCs w:val="20"/>
        </w:rPr>
        <w:t>or</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up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 na</w:t>
      </w:r>
      <w:r w:rsidRPr="00235119">
        <w:rPr>
          <w:rFonts w:ascii="Tahoma" w:eastAsia="Arial" w:hAnsi="Tahoma" w:cs="Tahoma"/>
          <w:spacing w:val="1"/>
          <w:sz w:val="20"/>
          <w:szCs w:val="20"/>
        </w:rPr>
        <w:t>m</w:t>
      </w:r>
      <w:r w:rsidRPr="00235119">
        <w:rPr>
          <w:rFonts w:ascii="Tahoma" w:eastAsia="Arial" w:hAnsi="Tahoma" w:cs="Tahoma"/>
          <w:sz w:val="20"/>
          <w:szCs w:val="20"/>
        </w:rPr>
        <w:t>eščen</w:t>
      </w:r>
      <w:r w:rsidRPr="00235119">
        <w:rPr>
          <w:rFonts w:ascii="Tahoma" w:eastAsia="Arial" w:hAnsi="Tahoma" w:cs="Tahoma"/>
          <w:spacing w:val="-1"/>
          <w:sz w:val="20"/>
          <w:szCs w:val="20"/>
        </w:rPr>
        <w:t xml:space="preserve"> </w:t>
      </w:r>
      <w:r w:rsidRPr="00235119">
        <w:rPr>
          <w:rFonts w:ascii="Tahoma" w:eastAsia="Arial" w:hAnsi="Tahoma" w:cs="Tahoma"/>
          <w:sz w:val="20"/>
          <w:szCs w:val="20"/>
        </w:rPr>
        <w:t>up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ih</w:t>
      </w:r>
      <w:r w:rsidRPr="00235119">
        <w:rPr>
          <w:rFonts w:ascii="Tahoma" w:eastAsia="Arial" w:hAnsi="Tahoma" w:cs="Tahoma"/>
          <w:spacing w:val="1"/>
          <w:sz w:val="20"/>
          <w:szCs w:val="20"/>
        </w:rPr>
        <w:t xml:space="preserve"> m</w:t>
      </w:r>
      <w:r w:rsidRPr="00235119">
        <w:rPr>
          <w:rFonts w:ascii="Tahoma" w:eastAsia="Arial" w:hAnsi="Tahoma" w:cs="Tahoma"/>
          <w:sz w:val="20"/>
          <w:szCs w:val="20"/>
        </w:rPr>
        <w:t>odu</w:t>
      </w:r>
      <w:r w:rsidRPr="00235119">
        <w:rPr>
          <w:rFonts w:ascii="Tahoma" w:eastAsia="Arial" w:hAnsi="Tahoma" w:cs="Tahoma"/>
          <w:spacing w:val="-1"/>
          <w:sz w:val="20"/>
          <w:szCs w:val="20"/>
        </w:rPr>
        <w:t>li</w:t>
      </w:r>
      <w:r w:rsidRPr="00235119">
        <w:rPr>
          <w:rFonts w:ascii="Tahoma" w:eastAsia="Arial" w:hAnsi="Tahoma" w:cs="Tahoma"/>
          <w:sz w:val="20"/>
          <w:szCs w:val="20"/>
        </w:rPr>
        <w:t>h.</w:t>
      </w:r>
    </w:p>
    <w:p w14:paraId="17E7CEC8" w14:textId="77777777" w:rsidR="00235119" w:rsidRPr="00235119" w:rsidRDefault="00235119" w:rsidP="00235119">
      <w:pPr>
        <w:spacing w:line="240" w:lineRule="exact"/>
        <w:ind w:right="69"/>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o</w:t>
      </w:r>
      <w:r w:rsidRPr="00235119">
        <w:rPr>
          <w:rFonts w:ascii="Tahoma" w:eastAsia="Arial" w:hAnsi="Tahoma" w:cs="Tahoma"/>
          <w:sz w:val="20"/>
          <w:szCs w:val="20"/>
        </w:rPr>
        <w:t>j</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2"/>
          <w:sz w:val="20"/>
          <w:szCs w:val="20"/>
        </w:rPr>
        <w:t>-</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š</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snos</w:t>
      </w:r>
      <w:r w:rsidRPr="00235119">
        <w:rPr>
          <w:rFonts w:ascii="Tahoma" w:eastAsia="Arial" w:hAnsi="Tahoma" w:cs="Tahoma"/>
          <w:spacing w:val="1"/>
          <w:sz w:val="20"/>
          <w:szCs w:val="20"/>
        </w:rPr>
        <w:t>t</w:t>
      </w:r>
      <w:r w:rsidRPr="00235119">
        <w:rPr>
          <w:rFonts w:ascii="Tahoma" w:eastAsia="Arial" w:hAnsi="Tahoma" w:cs="Tahoma"/>
          <w:sz w:val="20"/>
          <w:szCs w:val="20"/>
        </w:rPr>
        <w:t xml:space="preserve">. </w:t>
      </w: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c</w:t>
      </w:r>
      <w:r w:rsidRPr="00235119">
        <w:rPr>
          <w:rFonts w:ascii="Tahoma" w:eastAsia="Arial" w:hAnsi="Tahoma" w:cs="Tahoma"/>
          <w:sz w:val="20"/>
          <w:szCs w:val="20"/>
        </w:rPr>
        <w:t>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p>
    <w:p w14:paraId="32F496BD" w14:textId="77777777" w:rsidR="00235119" w:rsidRPr="00235119" w:rsidRDefault="00235119" w:rsidP="00235119">
      <w:pPr>
        <w:ind w:right="72"/>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2"/>
          <w:sz w:val="20"/>
          <w:szCs w:val="20"/>
        </w:rPr>
        <w:t>k</w:t>
      </w:r>
      <w:r w:rsidRPr="00235119">
        <w:rPr>
          <w:rFonts w:ascii="Tahoma" w:eastAsia="Arial" w:hAnsi="Tahoma" w:cs="Tahoma"/>
          <w:sz w:val="20"/>
          <w:szCs w:val="20"/>
        </w:rPr>
        <w:t>asn</w:t>
      </w:r>
      <w:r w:rsidRPr="00235119">
        <w:rPr>
          <w:rFonts w:ascii="Tahoma" w:eastAsia="Arial" w:hAnsi="Tahoma" w:cs="Tahoma"/>
          <w:spacing w:val="-3"/>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52"/>
          <w:sz w:val="20"/>
          <w:szCs w:val="20"/>
        </w:rPr>
        <w:t xml:space="preserve"> </w:t>
      </w:r>
      <w:r w:rsidRPr="00235119">
        <w:rPr>
          <w:rFonts w:ascii="Tahoma" w:eastAsia="Arial" w:hAnsi="Tahoma" w:cs="Tahoma"/>
          <w:sz w:val="20"/>
          <w:szCs w:val="20"/>
        </w:rPr>
        <w:t>do</w:t>
      </w:r>
      <w:r w:rsidRPr="00235119">
        <w:rPr>
          <w:rFonts w:ascii="Tahoma" w:eastAsia="Arial" w:hAnsi="Tahoma" w:cs="Tahoma"/>
          <w:spacing w:val="54"/>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ano</w:t>
      </w:r>
      <w:r w:rsidRPr="00235119">
        <w:rPr>
          <w:rFonts w:ascii="Tahoma" w:eastAsia="Arial" w:hAnsi="Tahoma" w:cs="Tahoma"/>
          <w:spacing w:val="54"/>
          <w:sz w:val="20"/>
          <w:szCs w:val="20"/>
        </w:rPr>
        <w:t xml:space="preserve"> </w:t>
      </w:r>
      <w:r w:rsidRPr="00235119">
        <w:rPr>
          <w:rFonts w:ascii="Tahoma" w:eastAsia="Arial" w:hAnsi="Tahoma" w:cs="Tahoma"/>
          <w:sz w:val="20"/>
          <w:szCs w:val="20"/>
        </w:rPr>
        <w:t>30</w:t>
      </w:r>
      <w:r w:rsidRPr="00235119">
        <w:rPr>
          <w:rFonts w:ascii="Tahoma" w:eastAsia="Arial" w:hAnsi="Tahoma" w:cs="Tahoma"/>
          <w:spacing w:val="54"/>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und</w:t>
      </w:r>
      <w:r w:rsidRPr="00235119">
        <w:rPr>
          <w:rFonts w:ascii="Tahoma" w:eastAsia="Arial" w:hAnsi="Tahoma" w:cs="Tahoma"/>
          <w:spacing w:val="5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55"/>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52"/>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tr</w:t>
      </w:r>
      <w:r w:rsidRPr="00235119">
        <w:rPr>
          <w:rFonts w:ascii="Tahoma" w:eastAsia="Arial" w:hAnsi="Tahoma" w:cs="Tahoma"/>
          <w:sz w:val="20"/>
          <w:szCs w:val="20"/>
        </w:rPr>
        <w:t>ebna</w:t>
      </w:r>
      <w:r w:rsidRPr="00235119">
        <w:rPr>
          <w:rFonts w:ascii="Tahoma" w:eastAsia="Arial" w:hAnsi="Tahoma" w:cs="Tahoma"/>
          <w:spacing w:val="5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5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edbo e</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uac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ud</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1"/>
          <w:sz w:val="20"/>
          <w:szCs w:val="20"/>
        </w:rPr>
        <w:t xml:space="preserve"> t</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j</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apus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pono</w:t>
      </w:r>
      <w:r w:rsidRPr="00235119">
        <w:rPr>
          <w:rFonts w:ascii="Tahoma" w:eastAsia="Arial" w:hAnsi="Tahoma" w:cs="Tahoma"/>
          <w:spacing w:val="-2"/>
          <w:sz w:val="20"/>
          <w:szCs w:val="20"/>
        </w:rPr>
        <w:t>v</w:t>
      </w:r>
      <w:r w:rsidRPr="00235119">
        <w:rPr>
          <w:rFonts w:ascii="Tahoma" w:eastAsia="Arial" w:hAnsi="Tahoma" w:cs="Tahoma"/>
          <w:sz w:val="20"/>
          <w:szCs w:val="20"/>
        </w:rPr>
        <w:t xml:space="preserve">ni </w:t>
      </w:r>
      <w:r w:rsidRPr="00235119">
        <w:rPr>
          <w:rFonts w:ascii="Tahoma" w:eastAsia="Arial" w:hAnsi="Tahoma" w:cs="Tahoma"/>
          <w:spacing w:val="-2"/>
          <w:sz w:val="20"/>
          <w:szCs w:val="20"/>
        </w:rPr>
        <w:t>v</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z w:val="20"/>
          <w:szCs w:val="20"/>
        </w:rPr>
        <w:t>e</w:t>
      </w:r>
      <w:r w:rsidRPr="00235119">
        <w:rPr>
          <w:rFonts w:ascii="Tahoma" w:eastAsia="Arial" w:hAnsi="Tahoma" w:cs="Tahoma"/>
          <w:spacing w:val="1"/>
          <w:sz w:val="20"/>
          <w:szCs w:val="20"/>
        </w:rPr>
        <w:t xml:space="preserve"> m</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r</w:t>
      </w:r>
      <w:r w:rsidRPr="00235119">
        <w:rPr>
          <w:rFonts w:ascii="Tahoma" w:eastAsia="Arial" w:hAnsi="Tahoma" w:cs="Tahoma"/>
          <w:sz w:val="20"/>
          <w:szCs w:val="20"/>
        </w:rPr>
        <w:t>eč</w:t>
      </w:r>
      <w:r w:rsidRPr="00235119">
        <w:rPr>
          <w:rFonts w:ascii="Tahoma" w:eastAsia="Arial" w:hAnsi="Tahoma" w:cs="Tahoma"/>
          <w:spacing w:val="-3"/>
          <w:sz w:val="20"/>
          <w:szCs w:val="20"/>
        </w:rPr>
        <w:t>i</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p>
    <w:p w14:paraId="6C47A075" w14:textId="77777777" w:rsidR="00235119" w:rsidRPr="00235119" w:rsidRDefault="00235119" w:rsidP="00235119">
      <w:pPr>
        <w:ind w:right="140"/>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asn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p>
    <w:p w14:paraId="12E39381" w14:textId="77777777" w:rsidR="00235119" w:rsidRPr="00235119" w:rsidRDefault="00235119" w:rsidP="008D0D55">
      <w:pPr>
        <w:widowControl/>
        <w:numPr>
          <w:ilvl w:val="0"/>
          <w:numId w:val="89"/>
        </w:numPr>
        <w:spacing w:after="0" w:line="240" w:lineRule="auto"/>
        <w:contextualSpacing/>
        <w:rPr>
          <w:rFonts w:ascii="Tahoma" w:eastAsia="Arial" w:hAnsi="Tahoma" w:cs="Tahoma"/>
          <w:sz w:val="20"/>
          <w:szCs w:val="20"/>
        </w:rPr>
      </w:pP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 xml:space="preserve">ni </w:t>
      </w:r>
      <w:r w:rsidRPr="00235119">
        <w:rPr>
          <w:rFonts w:ascii="Tahoma" w:eastAsia="Arial" w:hAnsi="Tahoma" w:cs="Tahoma"/>
          <w:spacing w:val="-2"/>
          <w:sz w:val="20"/>
          <w:szCs w:val="20"/>
        </w:rPr>
        <w:t>v</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pacing w:val="-1"/>
          <w:sz w:val="20"/>
          <w:szCs w:val="20"/>
        </w:rPr>
        <w:t>il,</w:t>
      </w:r>
    </w:p>
    <w:p w14:paraId="3F9E7E06" w14:textId="77777777" w:rsidR="00235119" w:rsidRPr="00235119" w:rsidRDefault="00235119" w:rsidP="008D0D55">
      <w:pPr>
        <w:widowControl/>
        <w:numPr>
          <w:ilvl w:val="0"/>
          <w:numId w:val="89"/>
        </w:numPr>
        <w:spacing w:after="0" w:line="240" w:lineRule="exact"/>
        <w:contextualSpacing/>
        <w:rPr>
          <w:rFonts w:ascii="Tahoma" w:eastAsia="Arial" w:hAnsi="Tahoma" w:cs="Tahoma"/>
          <w:sz w:val="20"/>
          <w:szCs w:val="20"/>
        </w:rPr>
      </w:pP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oče</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r</w:t>
      </w:r>
      <w:r w:rsidRPr="00235119">
        <w:rPr>
          <w:rFonts w:ascii="Tahoma" w:eastAsia="Arial" w:hAnsi="Tahoma" w:cs="Tahoma"/>
          <w:sz w:val="20"/>
          <w:szCs w:val="20"/>
        </w:rPr>
        <w:t>eds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pacing w:val="-2"/>
          <w:sz w:val="20"/>
          <w:szCs w:val="20"/>
        </w:rPr>
        <w:t>r</w:t>
      </w:r>
      <w:r w:rsidRPr="00235119">
        <w:rPr>
          <w:rFonts w:ascii="Tahoma" w:eastAsia="Arial" w:hAnsi="Tahoma" w:cs="Tahoma"/>
          <w:sz w:val="20"/>
          <w:szCs w:val="20"/>
        </w:rPr>
        <w:t>d</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p>
    <w:p w14:paraId="3E5594EE" w14:textId="77777777" w:rsidR="00235119" w:rsidRPr="00235119" w:rsidRDefault="00235119" w:rsidP="008D0D55">
      <w:pPr>
        <w:widowControl/>
        <w:numPr>
          <w:ilvl w:val="0"/>
          <w:numId w:val="89"/>
        </w:numPr>
        <w:spacing w:before="5" w:after="0" w:line="240" w:lineRule="exact"/>
        <w:ind w:right="2797"/>
        <w:contextualSpacing/>
        <w:rPr>
          <w:rFonts w:ascii="Tahoma" w:eastAsia="Arial" w:hAnsi="Tahoma" w:cs="Tahoma"/>
          <w:sz w:val="20"/>
          <w:szCs w:val="20"/>
        </w:rPr>
      </w:pPr>
      <w:r w:rsidRPr="00235119">
        <w:rPr>
          <w:rFonts w:ascii="Tahoma" w:eastAsia="Arial" w:hAnsi="Tahoma" w:cs="Tahoma"/>
          <w:spacing w:val="-5"/>
          <w:sz w:val="20"/>
          <w:szCs w:val="20"/>
        </w:rPr>
        <w:t>z</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5"/>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op</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pacing w:val="-3"/>
          <w:sz w:val="20"/>
          <w:szCs w:val="20"/>
        </w:rPr>
        <w:t>o</w:t>
      </w:r>
      <w:r w:rsidRPr="00235119">
        <w:rPr>
          <w:rFonts w:ascii="Tahoma" w:eastAsia="Arial" w:hAnsi="Tahoma" w:cs="Tahoma"/>
          <w:spacing w:val="-2"/>
          <w:sz w:val="20"/>
          <w:szCs w:val="20"/>
        </w:rPr>
        <w:t>r</w:t>
      </w:r>
      <w:r w:rsidRPr="00235119">
        <w:rPr>
          <w:rFonts w:ascii="Tahoma" w:eastAsia="Arial" w:hAnsi="Tahoma" w:cs="Tahoma"/>
          <w:spacing w:val="-3"/>
          <w:sz w:val="20"/>
          <w:szCs w:val="20"/>
        </w:rPr>
        <w:t>il</w:t>
      </w:r>
      <w:r w:rsidRPr="00235119">
        <w:rPr>
          <w:rFonts w:ascii="Tahoma" w:eastAsia="Arial" w:hAnsi="Tahoma" w:cs="Tahoma"/>
          <w:sz w:val="20"/>
          <w:szCs w:val="20"/>
        </w:rPr>
        <w:t>ni</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5"/>
          <w:sz w:val="20"/>
          <w:szCs w:val="20"/>
        </w:rPr>
        <w:t>v</w:t>
      </w:r>
      <w:r w:rsidRPr="00235119">
        <w:rPr>
          <w:rFonts w:ascii="Tahoma" w:eastAsia="Arial" w:hAnsi="Tahoma" w:cs="Tahoma"/>
          <w:spacing w:val="-3"/>
          <w:sz w:val="20"/>
          <w:szCs w:val="20"/>
        </w:rPr>
        <w:t>e</w:t>
      </w:r>
      <w:r w:rsidRPr="00235119">
        <w:rPr>
          <w:rFonts w:ascii="Tahoma" w:eastAsia="Arial" w:hAnsi="Tahoma" w:cs="Tahoma"/>
          <w:spacing w:val="-1"/>
          <w:sz w:val="20"/>
          <w:szCs w:val="20"/>
        </w:rPr>
        <w:t>t</w:t>
      </w:r>
      <w:r w:rsidRPr="00235119">
        <w:rPr>
          <w:rFonts w:ascii="Tahoma" w:eastAsia="Arial" w:hAnsi="Tahoma" w:cs="Tahoma"/>
          <w:spacing w:val="-3"/>
          <w:sz w:val="20"/>
          <w:szCs w:val="20"/>
        </w:rPr>
        <w:t>lo</w:t>
      </w:r>
      <w:r w:rsidRPr="00235119">
        <w:rPr>
          <w:rFonts w:ascii="Tahoma" w:eastAsia="Arial" w:hAnsi="Tahoma" w:cs="Tahoma"/>
          <w:sz w:val="20"/>
          <w:szCs w:val="20"/>
        </w:rPr>
        <w:t>b</w:t>
      </w:r>
      <w:r w:rsidRPr="00235119">
        <w:rPr>
          <w:rFonts w:ascii="Tahoma" w:eastAsia="Arial" w:hAnsi="Tahoma" w:cs="Tahoma"/>
          <w:spacing w:val="-3"/>
          <w:sz w:val="20"/>
          <w:szCs w:val="20"/>
        </w:rPr>
        <w:t>n</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abl</w:t>
      </w:r>
      <w:r w:rsidRPr="00235119">
        <w:rPr>
          <w:rFonts w:ascii="Tahoma" w:eastAsia="Arial" w:hAnsi="Tahoma" w:cs="Tahoma"/>
          <w:sz w:val="20"/>
          <w:szCs w:val="20"/>
        </w:rPr>
        <w:t>o »</w:t>
      </w:r>
      <w:r w:rsidRPr="00235119">
        <w:rPr>
          <w:rFonts w:ascii="Tahoma" w:eastAsia="Arial" w:hAnsi="Tahoma" w:cs="Tahoma"/>
          <w:spacing w:val="1"/>
          <w:sz w:val="20"/>
          <w:szCs w:val="20"/>
        </w:rPr>
        <w:t>G</w:t>
      </w:r>
      <w:r w:rsidRPr="00235119">
        <w:rPr>
          <w:rFonts w:ascii="Tahoma" w:eastAsia="Arial" w:hAnsi="Tahoma" w:cs="Tahoma"/>
          <w:spacing w:val="-1"/>
          <w:sz w:val="20"/>
          <w:szCs w:val="20"/>
        </w:rPr>
        <w:t>AŠEN</w:t>
      </w:r>
      <w:r w:rsidRPr="00235119">
        <w:rPr>
          <w:rFonts w:ascii="Tahoma" w:eastAsia="Arial" w:hAnsi="Tahoma" w:cs="Tahoma"/>
          <w:sz w:val="20"/>
          <w:szCs w:val="20"/>
        </w:rPr>
        <w:t>JE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AK</w:t>
      </w:r>
      <w:r w:rsidRPr="00235119">
        <w:rPr>
          <w:rFonts w:ascii="Tahoma" w:eastAsia="Arial" w:hAnsi="Tahoma" w:cs="Tahoma"/>
          <w:spacing w:val="2"/>
          <w:sz w:val="20"/>
          <w:szCs w:val="20"/>
        </w:rPr>
        <w:t>T</w:t>
      </w:r>
      <w:r w:rsidRPr="00235119">
        <w:rPr>
          <w:rFonts w:ascii="Tahoma" w:eastAsia="Arial" w:hAnsi="Tahoma" w:cs="Tahoma"/>
          <w:spacing w:val="-1"/>
          <w:sz w:val="20"/>
          <w:szCs w:val="20"/>
        </w:rPr>
        <w:t>IV</w:t>
      </w:r>
      <w:r w:rsidRPr="00235119">
        <w:rPr>
          <w:rFonts w:ascii="Tahoma" w:eastAsia="Arial" w:hAnsi="Tahoma" w:cs="Tahoma"/>
          <w:spacing w:val="1"/>
          <w:sz w:val="20"/>
          <w:szCs w:val="20"/>
        </w:rPr>
        <w:t>I</w:t>
      </w:r>
      <w:r w:rsidRPr="00235119">
        <w:rPr>
          <w:rFonts w:ascii="Tahoma" w:eastAsia="Arial" w:hAnsi="Tahoma" w:cs="Tahoma"/>
          <w:spacing w:val="-1"/>
          <w:sz w:val="20"/>
          <w:szCs w:val="20"/>
        </w:rPr>
        <w:t>RAN</w:t>
      </w:r>
      <w:r w:rsidRPr="00235119">
        <w:rPr>
          <w:rFonts w:ascii="Tahoma" w:eastAsia="Arial" w:hAnsi="Tahoma" w:cs="Tahoma"/>
          <w:spacing w:val="1"/>
          <w:sz w:val="20"/>
          <w:szCs w:val="20"/>
        </w:rPr>
        <w:t>O</w:t>
      </w:r>
      <w:r w:rsidRPr="00235119">
        <w:rPr>
          <w:rFonts w:ascii="Tahoma" w:eastAsia="Arial" w:hAnsi="Tahoma" w:cs="Tahoma"/>
          <w:sz w:val="20"/>
          <w:szCs w:val="20"/>
        </w:rPr>
        <w:t>«,</w:t>
      </w:r>
    </w:p>
    <w:p w14:paraId="743F45C0" w14:textId="77777777" w:rsidR="00235119" w:rsidRPr="00235119" w:rsidRDefault="00235119" w:rsidP="008D0D55">
      <w:pPr>
        <w:widowControl/>
        <w:numPr>
          <w:ilvl w:val="0"/>
          <w:numId w:val="89"/>
        </w:numPr>
        <w:spacing w:before="5" w:after="0" w:line="240" w:lineRule="exact"/>
        <w:ind w:right="2797"/>
        <w:contextualSpacing/>
        <w:rPr>
          <w:rFonts w:ascii="Tahoma" w:eastAsia="Arial" w:hAnsi="Tahoma" w:cs="Tahoma"/>
          <w:sz w:val="20"/>
          <w:szCs w:val="20"/>
        </w:rPr>
      </w:pPr>
      <w:r w:rsidRPr="00235119">
        <w:rPr>
          <w:rFonts w:ascii="Tahoma" w:eastAsia="Arial" w:hAnsi="Tahoma" w:cs="Tahoma"/>
          <w:sz w:val="20"/>
          <w:szCs w:val="20"/>
        </w:rPr>
        <w:lastRenderedPageBreak/>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hupa</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z w:val="20"/>
          <w:szCs w:val="20"/>
        </w:rPr>
        <w:t>nep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oč</w:t>
      </w:r>
      <w:r w:rsidRPr="00235119">
        <w:rPr>
          <w:rFonts w:ascii="Tahoma" w:eastAsia="Arial" w:hAnsi="Tahoma" w:cs="Tahoma"/>
          <w:spacing w:val="-1"/>
          <w:sz w:val="20"/>
          <w:szCs w:val="20"/>
        </w:rPr>
        <w:t>i</w:t>
      </w:r>
      <w:r w:rsidRPr="00235119">
        <w:rPr>
          <w:rFonts w:ascii="Tahoma" w:eastAsia="Arial" w:hAnsi="Tahoma" w:cs="Tahoma"/>
          <w:sz w:val="20"/>
          <w:szCs w:val="20"/>
        </w:rPr>
        <w:t xml:space="preserve">m </w:t>
      </w:r>
      <w:r w:rsidRPr="00235119">
        <w:rPr>
          <w:rFonts w:ascii="Tahoma" w:eastAsia="Arial" w:hAnsi="Tahoma" w:cs="Tahoma"/>
          <w:spacing w:val="1"/>
          <w:sz w:val="20"/>
          <w:szCs w:val="20"/>
        </w:rPr>
        <w:t>t</w:t>
      </w:r>
      <w:r w:rsidRPr="00235119">
        <w:rPr>
          <w:rFonts w:ascii="Tahoma" w:eastAsia="Arial" w:hAnsi="Tahoma" w:cs="Tahoma"/>
          <w:sz w:val="20"/>
          <w:szCs w:val="20"/>
        </w:rPr>
        <w:t>on</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w:t>
      </w:r>
    </w:p>
    <w:p w14:paraId="3A63C80B" w14:textId="77777777" w:rsidR="00235119" w:rsidRPr="00235119" w:rsidRDefault="00235119" w:rsidP="008D0D55">
      <w:pPr>
        <w:widowControl/>
        <w:numPr>
          <w:ilvl w:val="0"/>
          <w:numId w:val="89"/>
        </w:numPr>
        <w:spacing w:before="2" w:after="0" w:line="240" w:lineRule="exact"/>
        <w:ind w:right="70"/>
        <w:contextualSpacing/>
        <w:rPr>
          <w:rFonts w:ascii="Tahoma" w:eastAsia="Arial" w:hAnsi="Tahoma" w:cs="Tahoma"/>
          <w:sz w:val="20"/>
          <w:szCs w:val="20"/>
        </w:rPr>
      </w:pP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0"/>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nd</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or</w:t>
      </w:r>
      <w:r w:rsidRPr="00235119">
        <w:rPr>
          <w:rFonts w:ascii="Tahoma" w:eastAsia="Arial" w:hAnsi="Tahoma" w:cs="Tahoma"/>
          <w:spacing w:val="19"/>
          <w:sz w:val="20"/>
          <w:szCs w:val="20"/>
        </w:rPr>
        <w:t xml:space="preserve"> </w:t>
      </w:r>
      <w:r w:rsidRPr="00235119">
        <w:rPr>
          <w:rFonts w:ascii="Tahoma" w:eastAsia="Arial" w:hAnsi="Tahoma" w:cs="Tahoma"/>
          <w:sz w:val="20"/>
          <w:szCs w:val="20"/>
        </w:rPr>
        <w:t>na</w:t>
      </w:r>
      <w:r w:rsidRPr="00235119">
        <w:rPr>
          <w:rFonts w:ascii="Tahoma" w:eastAsia="Arial" w:hAnsi="Tahoma" w:cs="Tahoma"/>
          <w:spacing w:val="20"/>
          <w:sz w:val="20"/>
          <w:szCs w:val="20"/>
        </w:rPr>
        <w:t xml:space="preserve"> </w:t>
      </w:r>
      <w:r w:rsidRPr="00235119">
        <w:rPr>
          <w:rFonts w:ascii="Tahoma" w:eastAsia="Arial" w:hAnsi="Tahoma" w:cs="Tahoma"/>
          <w:sz w:val="20"/>
          <w:szCs w:val="20"/>
        </w:rPr>
        <w:t>ce</w:t>
      </w:r>
      <w:r w:rsidRPr="00235119">
        <w:rPr>
          <w:rFonts w:ascii="Tahoma" w:eastAsia="Arial" w:hAnsi="Tahoma" w:cs="Tahoma"/>
          <w:spacing w:val="-3"/>
          <w:sz w:val="20"/>
          <w:szCs w:val="20"/>
        </w:rPr>
        <w:t>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3"/>
          <w:sz w:val="20"/>
          <w:szCs w:val="20"/>
        </w:rPr>
        <w:t>l</w:t>
      </w:r>
      <w:r w:rsidRPr="00235119">
        <w:rPr>
          <w:rFonts w:ascii="Tahoma" w:eastAsia="Arial" w:hAnsi="Tahoma" w:cs="Tahoma"/>
          <w:sz w:val="20"/>
          <w:szCs w:val="20"/>
        </w:rPr>
        <w:t>i</w:t>
      </w:r>
      <w:r w:rsidRPr="00235119">
        <w:rPr>
          <w:rFonts w:ascii="Tahoma" w:eastAsia="Arial" w:hAnsi="Tahoma" w:cs="Tahoma"/>
          <w:spacing w:val="20"/>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0"/>
          <w:sz w:val="20"/>
          <w:szCs w:val="20"/>
        </w:rPr>
        <w:t xml:space="preserve"> </w:t>
      </w:r>
      <w:r w:rsidRPr="00235119">
        <w:rPr>
          <w:rFonts w:ascii="Tahoma" w:eastAsia="Arial" w:hAnsi="Tahoma" w:cs="Tahoma"/>
          <w:sz w:val="20"/>
          <w:szCs w:val="20"/>
        </w:rPr>
        <w:t>nad</w:t>
      </w:r>
      <w:r w:rsidRPr="00235119">
        <w:rPr>
          <w:rFonts w:ascii="Tahoma" w:eastAsia="Arial" w:hAnsi="Tahoma" w:cs="Tahoma"/>
          <w:spacing w:val="-2"/>
          <w:sz w:val="20"/>
          <w:szCs w:val="20"/>
        </w:rPr>
        <w:t>z</w:t>
      </w:r>
      <w:r w:rsidRPr="00235119">
        <w:rPr>
          <w:rFonts w:ascii="Tahoma" w:eastAsia="Arial" w:hAnsi="Tahoma" w:cs="Tahoma"/>
          <w:sz w:val="20"/>
          <w:szCs w:val="20"/>
        </w:rPr>
        <w:t>or</w:t>
      </w:r>
      <w:r w:rsidRPr="00235119">
        <w:rPr>
          <w:rFonts w:ascii="Tahoma" w:eastAsia="Arial" w:hAnsi="Tahoma" w:cs="Tahoma"/>
          <w:spacing w:val="2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8"/>
          <w:sz w:val="20"/>
          <w:szCs w:val="20"/>
        </w:rPr>
        <w:t xml:space="preserve"> </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k</w:t>
      </w:r>
      <w:r w:rsidRPr="00235119">
        <w:rPr>
          <w:rFonts w:ascii="Tahoma" w:eastAsia="Arial" w:hAnsi="Tahoma" w:cs="Tahoma"/>
          <w:spacing w:val="21"/>
          <w:sz w:val="20"/>
          <w:szCs w:val="20"/>
        </w:rPr>
        <w:t xml:space="preserve"> </w:t>
      </w:r>
      <w:r w:rsidRPr="00235119">
        <w:rPr>
          <w:rFonts w:ascii="Tahoma" w:eastAsia="Arial" w:hAnsi="Tahoma" w:cs="Tahoma"/>
          <w:spacing w:val="-1"/>
          <w:sz w:val="20"/>
          <w:szCs w:val="20"/>
        </w:rPr>
        <w:t>N</w:t>
      </w:r>
      <w:r w:rsidRPr="00235119">
        <w:rPr>
          <w:rFonts w:ascii="Tahoma" w:eastAsia="Arial" w:hAnsi="Tahoma" w:cs="Tahoma"/>
          <w:sz w:val="20"/>
          <w:szCs w:val="20"/>
        </w:rPr>
        <w:t>T</w:t>
      </w:r>
      <w:r w:rsidRPr="00235119">
        <w:rPr>
          <w:rFonts w:ascii="Tahoma" w:eastAsia="Arial" w:hAnsi="Tahoma" w:cs="Tahoma"/>
          <w:spacing w:val="20"/>
          <w:sz w:val="20"/>
          <w:szCs w:val="20"/>
        </w:rPr>
        <w:t xml:space="preserve"> </w:t>
      </w:r>
      <w:r w:rsidRPr="00235119">
        <w:rPr>
          <w:rFonts w:ascii="Tahoma" w:eastAsia="Arial" w:hAnsi="Tahoma" w:cs="Tahoma"/>
          <w:spacing w:val="-2"/>
          <w:sz w:val="20"/>
          <w:szCs w:val="20"/>
        </w:rPr>
        <w:t>(</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0"/>
          <w:sz w:val="20"/>
          <w:szCs w:val="20"/>
        </w:rPr>
        <w:t xml:space="preserve"> </w:t>
      </w:r>
      <w:r w:rsidRPr="00235119">
        <w:rPr>
          <w:rFonts w:ascii="Tahoma" w:eastAsia="Arial" w:hAnsi="Tahoma" w:cs="Tahoma"/>
          <w:sz w:val="20"/>
          <w:szCs w:val="20"/>
        </w:rPr>
        <w:t>–</w:t>
      </w:r>
      <w:r w:rsidRPr="00235119">
        <w:rPr>
          <w:rFonts w:ascii="Tahoma" w:eastAsia="Arial" w:hAnsi="Tahoma" w:cs="Tahoma"/>
          <w:spacing w:val="19"/>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ek</w:t>
      </w:r>
      <w:r w:rsidRPr="00235119">
        <w:rPr>
          <w:rFonts w:ascii="Tahoma" w:eastAsia="Arial" w:hAnsi="Tahoma" w:cs="Tahoma"/>
          <w:spacing w:val="21"/>
          <w:sz w:val="20"/>
          <w:szCs w:val="20"/>
        </w:rPr>
        <w:t xml:space="preserve"> </w:t>
      </w:r>
      <w:r w:rsidRPr="00235119">
        <w:rPr>
          <w:rFonts w:ascii="Tahoma" w:eastAsia="Arial" w:hAnsi="Tahoma" w:cs="Tahoma"/>
          <w:spacing w:val="-1"/>
          <w:sz w:val="20"/>
          <w:szCs w:val="20"/>
        </w:rPr>
        <w:t>tl</w:t>
      </w:r>
      <w:r w:rsidRPr="00235119">
        <w:rPr>
          <w:rFonts w:ascii="Tahoma" w:eastAsia="Arial" w:hAnsi="Tahoma" w:cs="Tahoma"/>
          <w:sz w:val="20"/>
          <w:szCs w:val="20"/>
        </w:rPr>
        <w:t>ak</w:t>
      </w:r>
      <w:r w:rsidRPr="00235119">
        <w:rPr>
          <w:rFonts w:ascii="Tahoma" w:eastAsia="Arial" w:hAnsi="Tahoma" w:cs="Tahoma"/>
          <w:spacing w:val="2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z w:val="20"/>
          <w:szCs w:val="20"/>
        </w:rPr>
        <w:t>ga s</w:t>
      </w:r>
      <w:r w:rsidRPr="00235119">
        <w:rPr>
          <w:rFonts w:ascii="Tahoma" w:eastAsia="Arial" w:hAnsi="Tahoma" w:cs="Tahoma"/>
          <w:spacing w:val="1"/>
          <w:sz w:val="20"/>
          <w:szCs w:val="20"/>
        </w:rPr>
        <w:t>r</w:t>
      </w:r>
      <w:r w:rsidRPr="00235119">
        <w:rPr>
          <w:rFonts w:ascii="Tahoma" w:eastAsia="Arial" w:hAnsi="Tahoma" w:cs="Tahoma"/>
          <w:sz w:val="20"/>
          <w:szCs w:val="20"/>
        </w:rPr>
        <w:t>eds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ar pa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si</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da</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w:t>
      </w:r>
      <w:r w:rsidRPr="00235119">
        <w:rPr>
          <w:rFonts w:ascii="Tahoma" w:eastAsia="Arial" w:hAnsi="Tahoma" w:cs="Tahoma"/>
          <w:sz w:val="20"/>
          <w:szCs w:val="20"/>
        </w:rPr>
        <w:t>.</w:t>
      </w:r>
    </w:p>
    <w:p w14:paraId="20FE1A0D" w14:textId="77777777" w:rsidR="00235119" w:rsidRPr="00235119" w:rsidRDefault="00235119" w:rsidP="00235119">
      <w:pPr>
        <w:spacing w:before="8" w:line="100" w:lineRule="exact"/>
        <w:rPr>
          <w:rFonts w:ascii="Tahoma" w:hAnsi="Tahoma" w:cs="Tahoma"/>
          <w:sz w:val="20"/>
          <w:szCs w:val="20"/>
        </w:rPr>
      </w:pPr>
    </w:p>
    <w:p w14:paraId="4F3A2636" w14:textId="77777777" w:rsidR="00235119" w:rsidRPr="00235119" w:rsidRDefault="00235119" w:rsidP="00235119">
      <w:pPr>
        <w:ind w:right="70"/>
        <w:jc w:val="both"/>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očna</w:t>
      </w:r>
      <w:r w:rsidRPr="00235119">
        <w:rPr>
          <w:rFonts w:ascii="Tahoma" w:eastAsia="Arial" w:hAnsi="Tahoma" w:cs="Tahoma"/>
          <w:spacing w:val="3"/>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čna</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dena</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 xml:space="preserve">o </w:t>
      </w:r>
      <w:r w:rsidRPr="00235119">
        <w:rPr>
          <w:rFonts w:ascii="Tahoma" w:eastAsia="Arial" w:hAnsi="Tahoma" w:cs="Tahoma"/>
          <w:spacing w:val="1"/>
          <w:sz w:val="20"/>
          <w:szCs w:val="20"/>
        </w:rPr>
        <w:t>r</w:t>
      </w:r>
      <w:r w:rsidRPr="00235119">
        <w:rPr>
          <w:rFonts w:ascii="Tahoma" w:eastAsia="Arial" w:hAnsi="Tahoma" w:cs="Tahoma"/>
          <w:sz w:val="20"/>
          <w:szCs w:val="20"/>
        </w:rPr>
        <w:t>očn</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pk.</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v</w:t>
      </w:r>
      <w:r w:rsidRPr="00235119">
        <w:rPr>
          <w:rFonts w:ascii="Tahoma" w:eastAsia="Arial" w:hAnsi="Tahoma" w:cs="Tahoma"/>
          <w:sz w:val="20"/>
          <w:szCs w:val="20"/>
        </w:rPr>
        <w:t>sa</w:t>
      </w:r>
      <w:r w:rsidRPr="00235119">
        <w:rPr>
          <w:rFonts w:ascii="Tahoma" w:eastAsia="Arial" w:hAnsi="Tahoma" w:cs="Tahoma"/>
          <w:spacing w:val="2"/>
          <w:sz w:val="20"/>
          <w:szCs w:val="20"/>
        </w:rPr>
        <w:t>k</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od</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ev</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 xml:space="preserve">a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bodo</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ešče</w:t>
      </w:r>
      <w:r w:rsidRPr="00235119">
        <w:rPr>
          <w:rFonts w:ascii="Tahoma" w:eastAsia="Arial" w:hAnsi="Tahoma" w:cs="Tahoma"/>
          <w:spacing w:val="-3"/>
          <w:sz w:val="20"/>
          <w:szCs w:val="20"/>
        </w:rPr>
        <w:t>n</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3"/>
          <w:sz w:val="20"/>
          <w:szCs w:val="20"/>
        </w:rPr>
        <w:t>p</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1"/>
          <w:sz w:val="20"/>
          <w:szCs w:val="20"/>
        </w:rPr>
        <w:t xml:space="preserve"> I</w:t>
      </w:r>
      <w:r w:rsidRPr="00235119">
        <w:rPr>
          <w:rFonts w:ascii="Tahoma" w:eastAsia="Arial" w:hAnsi="Tahoma" w:cs="Tahoma"/>
          <w:sz w:val="20"/>
          <w:szCs w:val="20"/>
        </w:rPr>
        <w:t>n</w:t>
      </w:r>
      <w:r w:rsidRPr="00235119">
        <w:rPr>
          <w:rFonts w:ascii="Tahoma" w:eastAsia="Arial" w:hAnsi="Tahoma" w:cs="Tahoma"/>
          <w:spacing w:val="-2"/>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 do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3"/>
          <w:sz w:val="20"/>
          <w:szCs w:val="20"/>
        </w:rPr>
        <w:t>p</w:t>
      </w:r>
      <w:r w:rsidRPr="00235119">
        <w:rPr>
          <w:rFonts w:ascii="Tahoma" w:eastAsia="Arial" w:hAnsi="Tahoma" w:cs="Tahoma"/>
          <w:sz w:val="20"/>
          <w:szCs w:val="20"/>
        </w:rPr>
        <w:t>k</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 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z w:val="20"/>
          <w:szCs w:val="20"/>
        </w:rPr>
        <w:t>nad</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ana</w:t>
      </w:r>
      <w:r w:rsidRPr="00235119">
        <w:rPr>
          <w:rFonts w:ascii="Tahoma" w:eastAsia="Arial" w:hAnsi="Tahoma" w:cs="Tahoma"/>
          <w:spacing w:val="5"/>
          <w:sz w:val="20"/>
          <w:szCs w:val="20"/>
        </w:rPr>
        <w:t xml:space="preserve"> </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sak</w:t>
      </w:r>
      <w:r w:rsidRPr="00235119">
        <w:rPr>
          <w:rFonts w:ascii="Tahoma" w:eastAsia="Arial" w:hAnsi="Tahoma" w:cs="Tahoma"/>
          <w:spacing w:val="5"/>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z w:val="20"/>
          <w:szCs w:val="20"/>
        </w:rPr>
        <w:t>us od</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opa</w:t>
      </w:r>
      <w:r w:rsidRPr="00235119">
        <w:rPr>
          <w:rFonts w:ascii="Tahoma" w:eastAsia="Arial" w:hAnsi="Tahoma" w:cs="Tahoma"/>
          <w:spacing w:val="3"/>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na</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3"/>
          <w:sz w:val="20"/>
          <w:szCs w:val="20"/>
        </w:rPr>
        <w:t>n</w:t>
      </w:r>
      <w:r w:rsidRPr="00235119">
        <w:rPr>
          <w:rFonts w:ascii="Tahoma" w:eastAsia="Arial" w:hAnsi="Tahoma" w:cs="Tahoma"/>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nd</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m</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z w:val="20"/>
          <w:szCs w:val="20"/>
        </w:rPr>
        <w:t>Za</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se</w:t>
      </w:r>
      <w:r w:rsidRPr="00235119">
        <w:rPr>
          <w:rFonts w:ascii="Tahoma" w:eastAsia="Arial" w:hAnsi="Tahoma" w:cs="Tahoma"/>
          <w:spacing w:val="3"/>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z w:val="20"/>
          <w:szCs w:val="20"/>
        </w:rPr>
        <w:t>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3"/>
          <w:sz w:val="20"/>
          <w:szCs w:val="20"/>
        </w:rPr>
        <w:t>p</w:t>
      </w:r>
      <w:r w:rsidRPr="00235119">
        <w:rPr>
          <w:rFonts w:ascii="Tahoma" w:eastAsia="Arial" w:hAnsi="Tahoma" w:cs="Tahoma"/>
          <w:spacing w:val="2"/>
          <w:sz w:val="20"/>
          <w:szCs w:val="20"/>
        </w:rPr>
        <w:t>k</w:t>
      </w:r>
      <w:r w:rsidRPr="00235119">
        <w:rPr>
          <w:rFonts w:ascii="Tahoma" w:eastAsia="Arial" w:hAnsi="Tahoma" w:cs="Tahoma"/>
          <w:sz w:val="20"/>
          <w:szCs w:val="20"/>
        </w:rPr>
        <w:t xml:space="preserve">e </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1"/>
          <w:sz w:val="20"/>
          <w:szCs w:val="20"/>
        </w:rPr>
        <w:t>m</w:t>
      </w:r>
      <w:r w:rsidRPr="00235119">
        <w:rPr>
          <w:rFonts w:ascii="Tahoma" w:eastAsia="Arial" w:hAnsi="Tahoma" w:cs="Tahoma"/>
          <w:sz w:val="20"/>
          <w:szCs w:val="20"/>
        </w:rPr>
        <w:t>ene</w:t>
      </w:r>
      <w:r w:rsidRPr="00235119">
        <w:rPr>
          <w:rFonts w:ascii="Tahoma" w:eastAsia="Arial" w:hAnsi="Tahoma" w:cs="Tahoma"/>
          <w:spacing w:val="47"/>
          <w:sz w:val="20"/>
          <w:szCs w:val="20"/>
        </w:rPr>
        <w:t xml:space="preserve"> </w:t>
      </w:r>
      <w:r w:rsidRPr="00235119">
        <w:rPr>
          <w:rFonts w:ascii="Tahoma" w:eastAsia="Arial" w:hAnsi="Tahoma" w:cs="Tahoma"/>
          <w:sz w:val="20"/>
          <w:szCs w:val="20"/>
        </w:rPr>
        <w:t>b</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48"/>
          <w:sz w:val="20"/>
          <w:szCs w:val="20"/>
        </w:rPr>
        <w:t xml:space="preserve"> </w:t>
      </w: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47"/>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očni</w:t>
      </w:r>
      <w:r w:rsidRPr="00235119">
        <w:rPr>
          <w:rFonts w:ascii="Tahoma" w:eastAsia="Arial" w:hAnsi="Tahoma" w:cs="Tahoma"/>
          <w:spacing w:val="46"/>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čni</w:t>
      </w:r>
      <w:r w:rsidRPr="00235119">
        <w:rPr>
          <w:rFonts w:ascii="Tahoma" w:eastAsia="Arial" w:hAnsi="Tahoma" w:cs="Tahoma"/>
          <w:spacing w:val="46"/>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46"/>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š</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47"/>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eče</w:t>
      </w:r>
      <w:r w:rsidRPr="00235119">
        <w:rPr>
          <w:rFonts w:ascii="Tahoma" w:eastAsia="Arial" w:hAnsi="Tahoma" w:cs="Tahoma"/>
          <w:spacing w:val="47"/>
          <w:sz w:val="20"/>
          <w:szCs w:val="20"/>
        </w:rPr>
        <w:t xml:space="preserve"> </w:t>
      </w:r>
      <w:r w:rsidRPr="00235119">
        <w:rPr>
          <w:rFonts w:ascii="Tahoma" w:eastAsia="Arial" w:hAnsi="Tahoma" w:cs="Tahoma"/>
          <w:sz w:val="20"/>
          <w:szCs w:val="20"/>
        </w:rPr>
        <w:t>en</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50"/>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3"/>
          <w:sz w:val="20"/>
          <w:szCs w:val="20"/>
        </w:rPr>
        <w:t>p</w:t>
      </w:r>
      <w:r w:rsidRPr="00235119">
        <w:rPr>
          <w:rFonts w:ascii="Tahoma" w:eastAsia="Arial" w:hAnsi="Tahoma" w:cs="Tahoma"/>
          <w:sz w:val="20"/>
          <w:szCs w:val="20"/>
        </w:rPr>
        <w:t>ek,</w:t>
      </w:r>
      <w:r w:rsidRPr="00235119">
        <w:rPr>
          <w:rFonts w:ascii="Tahoma" w:eastAsia="Arial" w:hAnsi="Tahoma" w:cs="Tahoma"/>
          <w:spacing w:val="46"/>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ot</w:t>
      </w:r>
      <w:r w:rsidRPr="00235119">
        <w:rPr>
          <w:rFonts w:ascii="Tahoma" w:eastAsia="Arial" w:hAnsi="Tahoma" w:cs="Tahoma"/>
          <w:spacing w:val="48"/>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i</w:t>
      </w:r>
      <w:r w:rsidRPr="00235119">
        <w:rPr>
          <w:rFonts w:ascii="Tahoma" w:eastAsia="Arial" w:hAnsi="Tahoma" w:cs="Tahoma"/>
          <w:spacing w:val="46"/>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z w:val="20"/>
          <w:szCs w:val="20"/>
        </w:rPr>
        <w:t>m s</w:t>
      </w:r>
      <w:r w:rsidRPr="00235119">
        <w:rPr>
          <w:rFonts w:ascii="Tahoma" w:eastAsia="Arial" w:hAnsi="Tahoma" w:cs="Tahoma"/>
          <w:spacing w:val="1"/>
          <w:sz w:val="20"/>
          <w:szCs w:val="20"/>
        </w:rPr>
        <w:t>t</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2"/>
          <w:sz w:val="20"/>
          <w:szCs w:val="20"/>
        </w:rPr>
        <w:t xml:space="preserve"> </w:t>
      </w:r>
      <w:r w:rsidRPr="00235119">
        <w:rPr>
          <w:rFonts w:ascii="Tahoma" w:eastAsia="Arial" w:hAnsi="Tahoma" w:cs="Tahoma"/>
          <w:sz w:val="20"/>
          <w:szCs w:val="20"/>
        </w:rPr>
        <w:t>d</w:t>
      </w:r>
      <w:r w:rsidRPr="00235119">
        <w:rPr>
          <w:rFonts w:ascii="Tahoma" w:eastAsia="Arial" w:hAnsi="Tahoma" w:cs="Tahoma"/>
          <w:spacing w:val="-2"/>
          <w:sz w:val="20"/>
          <w:szCs w:val="20"/>
        </w:rPr>
        <w:t>v</w:t>
      </w:r>
      <w:r w:rsidRPr="00235119">
        <w:rPr>
          <w:rFonts w:ascii="Tahoma" w:eastAsia="Arial" w:hAnsi="Tahoma" w:cs="Tahoma"/>
          <w:sz w:val="20"/>
          <w:szCs w:val="20"/>
        </w:rPr>
        <w:t>eh</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eč</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2"/>
          <w:sz w:val="20"/>
          <w:szCs w:val="20"/>
        </w:rPr>
        <w:t>n</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skup</w:t>
      </w:r>
      <w:r w:rsidRPr="00235119">
        <w:rPr>
          <w:rFonts w:ascii="Tahoma" w:eastAsia="Arial" w:hAnsi="Tahoma" w:cs="Tahoma"/>
          <w:spacing w:val="-1"/>
          <w:sz w:val="20"/>
          <w:szCs w:val="20"/>
        </w:rPr>
        <w:t>i</w:t>
      </w:r>
      <w:r w:rsidRPr="00235119">
        <w:rPr>
          <w:rFonts w:ascii="Tahoma" w:eastAsia="Arial" w:hAnsi="Tahoma" w:cs="Tahoma"/>
          <w:sz w:val="20"/>
          <w:szCs w:val="20"/>
        </w:rPr>
        <w:t>ni</w:t>
      </w:r>
      <w:r w:rsidRPr="00235119">
        <w:rPr>
          <w:rFonts w:ascii="Tahoma" w:eastAsia="Arial" w:hAnsi="Tahoma" w:cs="Tahoma"/>
          <w:spacing w:val="4"/>
          <w:sz w:val="20"/>
          <w:szCs w:val="20"/>
        </w:rPr>
        <w:t xml:space="preserve"> </w:t>
      </w:r>
      <w:r w:rsidRPr="00235119">
        <w:rPr>
          <w:rFonts w:ascii="Tahoma" w:eastAsia="Arial" w:hAnsi="Tahoma" w:cs="Tahoma"/>
          <w:sz w:val="20"/>
          <w:szCs w:val="20"/>
        </w:rPr>
        <w:t>v 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nem</w:t>
      </w:r>
      <w:r w:rsidRPr="00235119">
        <w:rPr>
          <w:rFonts w:ascii="Tahoma" w:eastAsia="Arial" w:hAnsi="Tahoma" w:cs="Tahoma"/>
          <w:spacing w:val="3"/>
          <w:sz w:val="20"/>
          <w:szCs w:val="20"/>
        </w:rPr>
        <w:t xml:space="preserve"> </w:t>
      </w:r>
      <w:r w:rsidRPr="00235119">
        <w:rPr>
          <w:rFonts w:ascii="Tahoma" w:eastAsia="Arial" w:hAnsi="Tahoma" w:cs="Tahoma"/>
          <w:sz w:val="20"/>
          <w:szCs w:val="20"/>
        </w:rPr>
        <w:t>sek</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 xml:space="preserve"> 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 Zad</w:t>
      </w:r>
      <w:r w:rsidRPr="00235119">
        <w:rPr>
          <w:rFonts w:ascii="Tahoma" w:eastAsia="Arial" w:hAnsi="Tahoma" w:cs="Tahoma"/>
          <w:spacing w:val="1"/>
          <w:sz w:val="20"/>
          <w:szCs w:val="20"/>
        </w:rPr>
        <w:t>r</w:t>
      </w:r>
      <w:r w:rsidRPr="00235119">
        <w:rPr>
          <w:rFonts w:ascii="Tahoma" w:eastAsia="Arial" w:hAnsi="Tahoma" w:cs="Tahoma"/>
          <w:spacing w:val="-2"/>
          <w:sz w:val="20"/>
          <w:szCs w:val="20"/>
        </w:rPr>
        <w:t>ž</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ocesa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en</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 xml:space="preserve"> </w:t>
      </w:r>
      <w:r w:rsidRPr="00235119">
        <w:rPr>
          <w:rFonts w:ascii="Tahoma" w:eastAsia="Arial" w:hAnsi="Tahoma" w:cs="Tahoma"/>
          <w:sz w:val="20"/>
          <w:szCs w:val="20"/>
        </w:rPr>
        <w:t>nač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 xml:space="preserve">t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i</w:t>
      </w:r>
      <w:r w:rsidRPr="00235119">
        <w:rPr>
          <w:rFonts w:ascii="Tahoma" w:eastAsia="Arial" w:hAnsi="Tahoma" w:cs="Tahoma"/>
          <w:sz w:val="20"/>
          <w:szCs w:val="20"/>
        </w:rPr>
        <w:t>sano</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w:t>
      </w:r>
    </w:p>
    <w:p w14:paraId="04D8B605" w14:textId="77777777" w:rsidR="00235119" w:rsidRPr="00235119" w:rsidRDefault="00235119" w:rsidP="00235119">
      <w:pPr>
        <w:ind w:right="67"/>
        <w:jc w:val="both"/>
        <w:rPr>
          <w:rFonts w:ascii="Tahoma" w:eastAsia="Arial" w:hAnsi="Tahoma" w:cs="Tahoma"/>
          <w:sz w:val="20"/>
          <w:szCs w:val="20"/>
        </w:rPr>
      </w:pPr>
      <w:r w:rsidRPr="00235119">
        <w:rPr>
          <w:rFonts w:ascii="Tahoma" w:eastAsia="Arial" w:hAnsi="Tahoma" w:cs="Tahoma"/>
          <w:spacing w:val="1"/>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udi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č</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w:t>
      </w:r>
      <w:r w:rsidRPr="00235119">
        <w:rPr>
          <w:rFonts w:ascii="Tahoma" w:eastAsia="Arial" w:hAnsi="Tahoma" w:cs="Tahoma"/>
          <w:spacing w:val="1"/>
          <w:sz w:val="20"/>
          <w:szCs w:val="20"/>
        </w:rPr>
        <w:t>m</w:t>
      </w:r>
      <w:r w:rsidRPr="00235119">
        <w:rPr>
          <w:rFonts w:ascii="Tahoma" w:eastAsia="Arial" w:hAnsi="Tahoma" w:cs="Tahoma"/>
          <w:sz w:val="20"/>
          <w:szCs w:val="20"/>
        </w:rPr>
        <w:t>ehan</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1"/>
          <w:sz w:val="20"/>
          <w:szCs w:val="20"/>
        </w:rPr>
        <w:t>)</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endar</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se </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z w:val="20"/>
          <w:szCs w:val="20"/>
        </w:rPr>
        <w:t>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5"/>
          <w:sz w:val="20"/>
          <w:szCs w:val="20"/>
        </w:rPr>
        <w:t xml:space="preserve"> </w:t>
      </w:r>
      <w:r w:rsidRPr="00235119">
        <w:rPr>
          <w:rFonts w:ascii="Tahoma" w:eastAsia="Arial" w:hAnsi="Tahoma" w:cs="Tahoma"/>
          <w:sz w:val="20"/>
          <w:szCs w:val="20"/>
        </w:rPr>
        <w:t>– v 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1"/>
          <w:sz w:val="20"/>
          <w:szCs w:val="20"/>
        </w:rPr>
        <w:t xml:space="preserve"> 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eb</w:t>
      </w:r>
      <w:r w:rsidRPr="00235119">
        <w:rPr>
          <w:rFonts w:ascii="Tahoma" w:eastAsia="Arial" w:hAnsi="Tahoma" w:cs="Tahoma"/>
          <w:spacing w:val="-3"/>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3"/>
          <w:sz w:val="20"/>
          <w:szCs w:val="20"/>
        </w:rPr>
        <w:t>p</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ne</w:t>
      </w:r>
      <w:r w:rsidRPr="00235119">
        <w:rPr>
          <w:rFonts w:ascii="Tahoma" w:eastAsia="Arial" w:hAnsi="Tahoma" w:cs="Tahoma"/>
          <w:spacing w:val="3"/>
          <w:sz w:val="20"/>
          <w:szCs w:val="20"/>
        </w:rPr>
        <w:t xml:space="preserve"> </w:t>
      </w:r>
      <w:r w:rsidRPr="00235119">
        <w:rPr>
          <w:rFonts w:ascii="Tahoma" w:eastAsia="Arial" w:hAnsi="Tahoma" w:cs="Tahoma"/>
          <w:sz w:val="20"/>
          <w:szCs w:val="20"/>
        </w:rPr>
        <w:t>odpo</w:t>
      </w:r>
      <w:r w:rsidRPr="00235119">
        <w:rPr>
          <w:rFonts w:ascii="Tahoma" w:eastAsia="Arial" w:hAnsi="Tahoma" w:cs="Tahoma"/>
          <w:spacing w:val="-2"/>
          <w:sz w:val="20"/>
          <w:szCs w:val="20"/>
        </w:rPr>
        <w:t>v</w:t>
      </w:r>
      <w:r w:rsidRPr="00235119">
        <w:rPr>
          <w:rFonts w:ascii="Tahoma" w:eastAsia="Arial" w:hAnsi="Tahoma" w:cs="Tahoma"/>
          <w:sz w:val="20"/>
          <w:szCs w:val="20"/>
        </w:rPr>
        <w:t>edi</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 xml:space="preserve">i </w:t>
      </w:r>
      <w:r w:rsidRPr="00235119">
        <w:rPr>
          <w:rFonts w:ascii="Tahoma" w:eastAsia="Arial" w:hAnsi="Tahoma" w:cs="Tahoma"/>
          <w:spacing w:val="3"/>
          <w:sz w:val="20"/>
          <w:szCs w:val="20"/>
        </w:rPr>
        <w:t>r</w:t>
      </w:r>
      <w:r w:rsidRPr="00235119">
        <w:rPr>
          <w:rFonts w:ascii="Tahoma" w:eastAsia="Arial" w:hAnsi="Tahoma" w:cs="Tahoma"/>
          <w:sz w:val="20"/>
          <w:szCs w:val="20"/>
        </w:rPr>
        <w:t>očn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čne</w:t>
      </w:r>
      <w:r w:rsidRPr="00235119">
        <w:rPr>
          <w:rFonts w:ascii="Tahoma" w:eastAsia="Arial" w:hAnsi="Tahoma" w:cs="Tahoma"/>
          <w:spacing w:val="2"/>
          <w:sz w:val="20"/>
          <w:szCs w:val="20"/>
        </w:rPr>
        <w:t>g</w:t>
      </w:r>
      <w:r w:rsidRPr="00235119">
        <w:rPr>
          <w:rFonts w:ascii="Tahoma" w:eastAsia="Arial" w:hAnsi="Tahoma" w:cs="Tahoma"/>
          <w:sz w:val="20"/>
          <w:szCs w:val="20"/>
        </w:rPr>
        <w:t>a 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 xml:space="preserve">ed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2"/>
          <w:sz w:val="20"/>
          <w:szCs w:val="20"/>
        </w:rPr>
        <w:t>v</w:t>
      </w:r>
      <w:r w:rsidRPr="00235119">
        <w:rPr>
          <w:rFonts w:ascii="Tahoma" w:eastAsia="Arial" w:hAnsi="Tahoma" w:cs="Tahoma"/>
          <w:sz w:val="20"/>
          <w:szCs w:val="20"/>
        </w:rPr>
        <w:t xml:space="preserve">si </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ud</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2"/>
          <w:sz w:val="20"/>
          <w:szCs w:val="20"/>
        </w:rPr>
        <w:t>z</w:t>
      </w:r>
      <w:r w:rsidRPr="00235119">
        <w:rPr>
          <w:rFonts w:ascii="Tahoma" w:eastAsia="Arial" w:hAnsi="Tahoma" w:cs="Tahoma"/>
          <w:sz w:val="20"/>
          <w:szCs w:val="20"/>
        </w:rPr>
        <w:t>apus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 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pono</w:t>
      </w:r>
      <w:r w:rsidRPr="00235119">
        <w:rPr>
          <w:rFonts w:ascii="Tahoma" w:eastAsia="Arial" w:hAnsi="Tahoma" w:cs="Tahoma"/>
          <w:spacing w:val="-2"/>
          <w:sz w:val="20"/>
          <w:szCs w:val="20"/>
        </w:rPr>
        <w:t>v</w:t>
      </w:r>
      <w:r w:rsidRPr="00235119">
        <w:rPr>
          <w:rFonts w:ascii="Tahoma" w:eastAsia="Arial" w:hAnsi="Tahoma" w:cs="Tahoma"/>
          <w:sz w:val="20"/>
          <w:szCs w:val="20"/>
        </w:rPr>
        <w:t xml:space="preserve">ni </w:t>
      </w:r>
      <w:r w:rsidRPr="00235119">
        <w:rPr>
          <w:rFonts w:ascii="Tahoma" w:eastAsia="Arial" w:hAnsi="Tahoma" w:cs="Tahoma"/>
          <w:spacing w:val="-2"/>
          <w:sz w:val="20"/>
          <w:szCs w:val="20"/>
        </w:rPr>
        <w:t>v</w:t>
      </w:r>
      <w:r w:rsidRPr="00235119">
        <w:rPr>
          <w:rFonts w:ascii="Tahoma" w:eastAsia="Arial" w:hAnsi="Tahoma" w:cs="Tahoma"/>
          <w:sz w:val="20"/>
          <w:szCs w:val="20"/>
        </w:rPr>
        <w:t>s</w:t>
      </w:r>
      <w:r w:rsidRPr="00235119">
        <w:rPr>
          <w:rFonts w:ascii="Tahoma" w:eastAsia="Arial" w:hAnsi="Tahoma" w:cs="Tahoma"/>
          <w:spacing w:val="3"/>
          <w:sz w:val="20"/>
          <w:szCs w:val="20"/>
        </w:rPr>
        <w:t>t</w:t>
      </w:r>
      <w:r w:rsidRPr="00235119">
        <w:rPr>
          <w:rFonts w:ascii="Tahoma" w:eastAsia="Arial" w:hAnsi="Tahoma" w:cs="Tahoma"/>
          <w:sz w:val="20"/>
          <w:szCs w:val="20"/>
        </w:rPr>
        <w:t xml:space="preserve">op se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 xml:space="preserve">a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očna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ehan</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2"/>
          <w:sz w:val="20"/>
          <w:szCs w:val="20"/>
        </w:rPr>
        <w:t>a</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ede</w:t>
      </w:r>
      <w:r w:rsidRPr="00235119">
        <w:rPr>
          <w:rFonts w:ascii="Tahoma" w:eastAsia="Arial" w:hAnsi="Tahoma" w:cs="Tahoma"/>
          <w:spacing w:val="2"/>
          <w:sz w:val="20"/>
          <w:szCs w:val="20"/>
        </w:rPr>
        <w:t xml:space="preserve"> </w:t>
      </w:r>
      <w:r w:rsidRPr="00235119">
        <w:rPr>
          <w:rFonts w:ascii="Tahoma" w:eastAsia="Arial" w:hAnsi="Tahoma" w:cs="Tahoma"/>
          <w:sz w:val="20"/>
          <w:szCs w:val="20"/>
        </w:rPr>
        <w:t>nepos</w:t>
      </w:r>
      <w:r w:rsidRPr="00235119">
        <w:rPr>
          <w:rFonts w:ascii="Tahoma" w:eastAsia="Arial" w:hAnsi="Tahoma" w:cs="Tahoma"/>
          <w:spacing w:val="1"/>
          <w:sz w:val="20"/>
          <w:szCs w:val="20"/>
        </w:rPr>
        <w:t>r</w:t>
      </w:r>
      <w:r w:rsidRPr="00235119">
        <w:rPr>
          <w:rFonts w:ascii="Tahoma" w:eastAsia="Arial" w:hAnsi="Tahoma" w:cs="Tahoma"/>
          <w:sz w:val="20"/>
          <w:szCs w:val="20"/>
        </w:rPr>
        <w:t>edno</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ah</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om</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v</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z w:val="20"/>
          <w:szCs w:val="20"/>
        </w:rPr>
        <w:t>k p</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3"/>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z w:val="20"/>
          <w:szCs w:val="20"/>
        </w:rPr>
        <w:t>k</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oč</w:t>
      </w:r>
      <w:r w:rsidRPr="00235119">
        <w:rPr>
          <w:rFonts w:ascii="Tahoma" w:eastAsia="Arial" w:hAnsi="Tahoma" w:cs="Tahoma"/>
          <w:spacing w:val="-1"/>
          <w:sz w:val="20"/>
          <w:szCs w:val="20"/>
        </w:rPr>
        <w:t>i</w:t>
      </w:r>
      <w:r w:rsidRPr="00235119">
        <w:rPr>
          <w:rFonts w:ascii="Tahoma" w:eastAsia="Arial" w:hAnsi="Tahoma" w:cs="Tahoma"/>
          <w:sz w:val="20"/>
          <w:szCs w:val="20"/>
        </w:rPr>
        <w:t>ce</w:t>
      </w:r>
      <w:r w:rsidRPr="00235119">
        <w:rPr>
          <w:rFonts w:ascii="Tahoma" w:eastAsia="Arial" w:hAnsi="Tahoma" w:cs="Tahoma"/>
          <w:spacing w:val="2"/>
          <w:sz w:val="20"/>
          <w:szCs w:val="20"/>
        </w:rPr>
        <w:t xml:space="preserve"> </w:t>
      </w:r>
      <w:r w:rsidRPr="00235119">
        <w:rPr>
          <w:rFonts w:ascii="Tahoma" w:eastAsia="Arial" w:hAnsi="Tahoma" w:cs="Tahoma"/>
          <w:sz w:val="20"/>
          <w:szCs w:val="20"/>
        </w:rPr>
        <w:t>v o</w:t>
      </w:r>
      <w:r w:rsidRPr="00235119">
        <w:rPr>
          <w:rFonts w:ascii="Tahoma" w:eastAsia="Arial" w:hAnsi="Tahoma" w:cs="Tahoma"/>
          <w:spacing w:val="-2"/>
          <w:sz w:val="20"/>
          <w:szCs w:val="20"/>
        </w:rPr>
        <w:t>z</w:t>
      </w:r>
      <w:r w:rsidRPr="00235119">
        <w:rPr>
          <w:rFonts w:ascii="Tahoma" w:eastAsia="Arial" w:hAnsi="Tahoma" w:cs="Tahoma"/>
          <w:sz w:val="20"/>
          <w:szCs w:val="20"/>
        </w:rPr>
        <w:t>nače</w:t>
      </w:r>
      <w:r w:rsidRPr="00235119">
        <w:rPr>
          <w:rFonts w:ascii="Tahoma" w:eastAsia="Arial" w:hAnsi="Tahoma" w:cs="Tahoma"/>
          <w:spacing w:val="2"/>
          <w:sz w:val="20"/>
          <w:szCs w:val="20"/>
        </w:rPr>
        <w:t>n</w:t>
      </w:r>
      <w:r w:rsidRPr="00235119">
        <w:rPr>
          <w:rFonts w:ascii="Tahoma" w:eastAsia="Arial" w:hAnsi="Tahoma" w:cs="Tahoma"/>
          <w:sz w:val="20"/>
          <w:szCs w:val="20"/>
        </w:rPr>
        <w:t>i</w:t>
      </w:r>
      <w:r w:rsidRPr="00235119">
        <w:rPr>
          <w:rFonts w:ascii="Tahoma" w:eastAsia="Arial" w:hAnsi="Tahoma" w:cs="Tahoma"/>
          <w:spacing w:val="5"/>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očni</w:t>
      </w:r>
      <w:r w:rsidRPr="00235119">
        <w:rPr>
          <w:rFonts w:ascii="Tahoma" w:eastAsia="Arial" w:hAnsi="Tahoma" w:cs="Tahoma"/>
          <w:spacing w:val="1"/>
          <w:sz w:val="20"/>
          <w:szCs w:val="20"/>
        </w:rPr>
        <w:t xml:space="preserve"> m</w:t>
      </w:r>
      <w:r w:rsidRPr="00235119">
        <w:rPr>
          <w:rFonts w:ascii="Tahoma" w:eastAsia="Arial" w:hAnsi="Tahoma" w:cs="Tahoma"/>
          <w:sz w:val="20"/>
          <w:szCs w:val="20"/>
        </w:rPr>
        <w:t>eha</w:t>
      </w:r>
      <w:r w:rsidRPr="00235119">
        <w:rPr>
          <w:rFonts w:ascii="Tahoma" w:eastAsia="Arial" w:hAnsi="Tahoma" w:cs="Tahoma"/>
          <w:spacing w:val="-3"/>
          <w:sz w:val="20"/>
          <w:szCs w:val="20"/>
        </w:rPr>
        <w:t>n</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2"/>
          <w:sz w:val="20"/>
          <w:szCs w:val="20"/>
        </w:rPr>
        <w:t>z</w:t>
      </w:r>
      <w:r w:rsidRPr="00235119">
        <w:rPr>
          <w:rFonts w:ascii="Tahoma" w:eastAsia="Arial" w:hAnsi="Tahoma" w:cs="Tahoma"/>
          <w:sz w:val="20"/>
          <w:szCs w:val="20"/>
        </w:rPr>
        <w:t>ad</w:t>
      </w:r>
      <w:r w:rsidRPr="00235119">
        <w:rPr>
          <w:rFonts w:ascii="Tahoma" w:eastAsia="Arial" w:hAnsi="Tahoma" w:cs="Tahoma"/>
          <w:spacing w:val="1"/>
          <w:sz w:val="20"/>
          <w:szCs w:val="20"/>
        </w:rPr>
        <w:t>r</w:t>
      </w:r>
      <w:r w:rsidRPr="00235119">
        <w:rPr>
          <w:rFonts w:ascii="Tahoma" w:eastAsia="Arial" w:hAnsi="Tahoma" w:cs="Tahoma"/>
          <w:spacing w:val="-2"/>
          <w:sz w:val="20"/>
          <w:szCs w:val="20"/>
        </w:rPr>
        <w:t>ž</w:t>
      </w:r>
      <w:r w:rsidRPr="00235119">
        <w:rPr>
          <w:rFonts w:ascii="Tahoma" w:eastAsia="Arial" w:hAnsi="Tahoma" w:cs="Tahoma"/>
          <w:spacing w:val="2"/>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ev </w:t>
      </w:r>
      <w:r w:rsidRPr="00235119">
        <w:rPr>
          <w:rFonts w:ascii="Tahoma" w:eastAsia="Arial" w:hAnsi="Tahoma" w:cs="Tahoma"/>
          <w:spacing w:val="2"/>
          <w:sz w:val="20"/>
          <w:szCs w:val="20"/>
        </w:rPr>
        <w:t>g</w:t>
      </w:r>
      <w:r w:rsidRPr="00235119">
        <w:rPr>
          <w:rFonts w:ascii="Tahoma" w:eastAsia="Arial" w:hAnsi="Tahoma" w:cs="Tahoma"/>
          <w:sz w:val="20"/>
          <w:szCs w:val="20"/>
        </w:rPr>
        <w:t>ašen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eč</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oči</w:t>
      </w:r>
      <w:r w:rsidRPr="00235119">
        <w:rPr>
          <w:rFonts w:ascii="Tahoma" w:eastAsia="Arial" w:hAnsi="Tahoma" w:cs="Tahoma"/>
          <w:spacing w:val="1"/>
          <w:sz w:val="20"/>
          <w:szCs w:val="20"/>
        </w:rPr>
        <w:t xml:space="preserve"> (j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r</w:t>
      </w:r>
      <w:r w:rsidRPr="00235119">
        <w:rPr>
          <w:rFonts w:ascii="Tahoma" w:eastAsia="Arial" w:hAnsi="Tahoma" w:cs="Tahoma"/>
          <w:sz w:val="20"/>
          <w:szCs w:val="20"/>
        </w:rPr>
        <w:t>eds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om</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s</w:t>
      </w:r>
      <w:r w:rsidRPr="00235119">
        <w:rPr>
          <w:rFonts w:ascii="Tahoma" w:eastAsia="Arial" w:hAnsi="Tahoma" w:cs="Tahoma"/>
          <w:sz w:val="20"/>
          <w:szCs w:val="20"/>
        </w:rPr>
        <w:t>e popo</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w:t>
      </w:r>
      <w:r w:rsidRPr="00235119">
        <w:rPr>
          <w:rFonts w:ascii="Tahoma" w:eastAsia="Arial" w:hAnsi="Tahoma" w:cs="Tahoma"/>
          <w:sz w:val="20"/>
          <w:szCs w:val="20"/>
        </w:rPr>
        <w:t>. Za</w:t>
      </w:r>
      <w:r w:rsidRPr="00235119">
        <w:rPr>
          <w:rFonts w:ascii="Tahoma" w:eastAsia="Arial" w:hAnsi="Tahoma" w:cs="Tahoma"/>
          <w:spacing w:val="1"/>
          <w:sz w:val="20"/>
          <w:szCs w:val="20"/>
        </w:rPr>
        <w:t xml:space="preserve"> </w:t>
      </w:r>
      <w:r w:rsidRPr="00235119">
        <w:rPr>
          <w:rFonts w:ascii="Tahoma" w:eastAsia="Arial" w:hAnsi="Tahoma" w:cs="Tahoma"/>
          <w:sz w:val="20"/>
          <w:szCs w:val="20"/>
        </w:rPr>
        <w:t>d</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ončno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ocesa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š</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ebno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se</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3"/>
          <w:sz w:val="20"/>
          <w:szCs w:val="20"/>
        </w:rPr>
        <w:t>o</w:t>
      </w:r>
      <w:r w:rsidRPr="00235119">
        <w:rPr>
          <w:rFonts w:ascii="Tahoma" w:eastAsia="Arial" w:hAnsi="Tahoma" w:cs="Tahoma"/>
          <w:sz w:val="20"/>
          <w:szCs w:val="20"/>
        </w:rPr>
        <w:t>.</w:t>
      </w:r>
    </w:p>
    <w:p w14:paraId="08CB8D79" w14:textId="77777777" w:rsidR="00235119" w:rsidRPr="00235119" w:rsidRDefault="00235119" w:rsidP="00235119">
      <w:pPr>
        <w:ind w:right="73"/>
        <w:jc w:val="both"/>
        <w:rPr>
          <w:rFonts w:ascii="Tahoma" w:eastAsia="Arial" w:hAnsi="Tahoma" w:cs="Tahoma"/>
          <w:sz w:val="20"/>
          <w:szCs w:val="20"/>
        </w:rPr>
      </w:pPr>
      <w:r w:rsidRPr="00235119">
        <w:rPr>
          <w:rFonts w:ascii="Tahoma" w:eastAsia="Arial" w:hAnsi="Tahoma" w:cs="Tahoma"/>
          <w:spacing w:val="-1"/>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ono</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59"/>
          <w:sz w:val="20"/>
          <w:szCs w:val="20"/>
        </w:rPr>
        <w:t xml:space="preserve"> </w:t>
      </w:r>
      <w:r w:rsidRPr="00235119">
        <w:rPr>
          <w:rFonts w:ascii="Tahoma" w:eastAsia="Arial" w:hAnsi="Tahoma" w:cs="Tahoma"/>
          <w:sz w:val="20"/>
          <w:szCs w:val="20"/>
        </w:rPr>
        <w:t>v</w:t>
      </w:r>
      <w:r w:rsidRPr="00235119">
        <w:rPr>
          <w:rFonts w:ascii="Tahoma" w:eastAsia="Arial" w:hAnsi="Tahoma" w:cs="Tahoma"/>
          <w:spacing w:val="59"/>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6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pada</w:t>
      </w:r>
      <w:r w:rsidRPr="00235119">
        <w:rPr>
          <w:rFonts w:ascii="Tahoma" w:eastAsia="Arial" w:hAnsi="Tahoma" w:cs="Tahoma"/>
          <w:spacing w:val="6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m</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  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58"/>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59"/>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ena  z</w:t>
      </w:r>
      <w:r w:rsidRPr="00235119">
        <w:rPr>
          <w:rFonts w:ascii="Tahoma" w:eastAsia="Arial" w:hAnsi="Tahoma" w:cs="Tahoma"/>
          <w:spacing w:val="59"/>
          <w:sz w:val="20"/>
          <w:szCs w:val="20"/>
        </w:rPr>
        <w:t xml:space="preserve"> </w:t>
      </w:r>
      <w:r w:rsidRPr="00235119">
        <w:rPr>
          <w:rFonts w:ascii="Tahoma" w:eastAsia="Arial" w:hAnsi="Tahoma" w:cs="Tahoma"/>
          <w:spacing w:val="-1"/>
          <w:sz w:val="20"/>
          <w:szCs w:val="20"/>
        </w:rPr>
        <w:t>AK</w:t>
      </w:r>
      <w:r w:rsidRPr="00235119">
        <w:rPr>
          <w:rFonts w:ascii="Tahoma" w:eastAsia="Arial" w:hAnsi="Tahoma" w:cs="Tahoma"/>
          <w:sz w:val="20"/>
          <w:szCs w:val="20"/>
        </w:rPr>
        <w:t>U ba</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r w:rsidRPr="00235119">
        <w:rPr>
          <w:rFonts w:ascii="Tahoma" w:eastAsia="Arial" w:hAnsi="Tahoma" w:cs="Tahoma"/>
          <w:spacing w:val="1"/>
          <w:sz w:val="20"/>
          <w:szCs w:val="20"/>
        </w:rPr>
        <w:t>O</w:t>
      </w:r>
      <w:r w:rsidRPr="00235119">
        <w:rPr>
          <w:rFonts w:ascii="Tahoma" w:eastAsia="Arial" w:hAnsi="Tahoma" w:cs="Tahoma"/>
          <w:sz w:val="20"/>
          <w:szCs w:val="20"/>
        </w:rPr>
        <w:t>b</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w:t>
      </w:r>
      <w:r w:rsidRPr="00235119">
        <w:rPr>
          <w:rFonts w:ascii="Tahoma" w:eastAsia="Arial" w:hAnsi="Tahoma" w:cs="Tahoma"/>
          <w:sz w:val="20"/>
          <w:szCs w:val="20"/>
        </w:rPr>
        <w:t>padu</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m</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i se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3"/>
          <w:sz w:val="20"/>
          <w:szCs w:val="20"/>
        </w:rPr>
        <w:t>l</w:t>
      </w:r>
      <w:r w:rsidRPr="00235119">
        <w:rPr>
          <w:rFonts w:ascii="Tahoma" w:eastAsia="Arial" w:hAnsi="Tahoma" w:cs="Tahoma"/>
          <w:sz w:val="20"/>
          <w:szCs w:val="20"/>
        </w:rPr>
        <w:t>op</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ni v</w:t>
      </w:r>
      <w:r w:rsidRPr="00235119">
        <w:rPr>
          <w:rFonts w:ascii="Tahoma" w:eastAsia="Arial" w:hAnsi="Tahoma" w:cs="Tahoma"/>
          <w:spacing w:val="-1"/>
          <w:sz w:val="20"/>
          <w:szCs w:val="20"/>
        </w:rPr>
        <w:t>i</w:t>
      </w:r>
      <w:r w:rsidRPr="00235119">
        <w:rPr>
          <w:rFonts w:ascii="Tahoma" w:eastAsia="Arial" w:hAnsi="Tahoma" w:cs="Tahoma"/>
          <w:sz w:val="20"/>
          <w:szCs w:val="20"/>
        </w:rPr>
        <w:t>r</w:t>
      </w:r>
      <w:r w:rsidRPr="00235119">
        <w:rPr>
          <w:rFonts w:ascii="Tahoma" w:eastAsia="Arial" w:hAnsi="Tahoma" w:cs="Tahoma"/>
          <w:spacing w:val="2"/>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pacing w:val="1"/>
          <w:sz w:val="20"/>
          <w:szCs w:val="20"/>
        </w:rPr>
        <w:t>r</w:t>
      </w:r>
      <w:r w:rsidRPr="00235119">
        <w:rPr>
          <w:rFonts w:ascii="Tahoma" w:eastAsia="Arial" w:hAnsi="Tahoma" w:cs="Tahoma"/>
          <w:sz w:val="20"/>
          <w:szCs w:val="20"/>
        </w:rPr>
        <w:t>ši 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z w:val="20"/>
          <w:szCs w:val="20"/>
        </w:rPr>
        <w:t>.</w:t>
      </w:r>
    </w:p>
    <w:p w14:paraId="03FF2284" w14:textId="77777777" w:rsidR="00235119" w:rsidRPr="00235119" w:rsidRDefault="00235119" w:rsidP="00235119">
      <w:pPr>
        <w:ind w:right="72"/>
        <w:jc w:val="both"/>
        <w:rPr>
          <w:rFonts w:ascii="Tahoma" w:eastAsia="Arial" w:hAnsi="Tahoma" w:cs="Tahoma"/>
          <w:sz w:val="20"/>
          <w:szCs w:val="20"/>
        </w:rPr>
      </w:pPr>
      <w:r w:rsidRPr="00235119">
        <w:rPr>
          <w:rFonts w:ascii="Tahoma" w:eastAsia="Arial" w:hAnsi="Tahoma" w:cs="Tahoma"/>
          <w:spacing w:val="-1"/>
          <w:sz w:val="20"/>
          <w:szCs w:val="20"/>
        </w:rPr>
        <w:t xml:space="preserve">Predvideno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3"/>
          <w:sz w:val="20"/>
          <w:szCs w:val="20"/>
        </w:rPr>
        <w:t>d</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1"/>
          <w:sz w:val="20"/>
          <w:szCs w:val="20"/>
        </w:rPr>
        <w:t>m</w:t>
      </w:r>
      <w:r w:rsidRPr="00235119">
        <w:rPr>
          <w:rFonts w:ascii="Tahoma" w:eastAsia="Arial" w:hAnsi="Tahoma" w:cs="Tahoma"/>
          <w:sz w:val="20"/>
          <w:szCs w:val="20"/>
        </w:rPr>
        <w:t>es</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š</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l</w:t>
      </w:r>
      <w:r w:rsidRPr="00235119">
        <w:rPr>
          <w:rFonts w:ascii="Tahoma" w:eastAsia="Arial" w:hAnsi="Tahoma" w:cs="Tahoma"/>
          <w:spacing w:val="-1"/>
          <w:sz w:val="20"/>
          <w:szCs w:val="20"/>
        </w:rPr>
        <w:t>i</w:t>
      </w:r>
      <w:r w:rsidRPr="00235119">
        <w:rPr>
          <w:rFonts w:ascii="Tahoma" w:eastAsia="Arial" w:hAnsi="Tahoma" w:cs="Tahoma"/>
          <w:sz w:val="20"/>
          <w:szCs w:val="20"/>
        </w:rPr>
        <w:t>nov</w:t>
      </w:r>
      <w:r w:rsidRPr="00235119">
        <w:rPr>
          <w:rFonts w:ascii="Tahoma" w:eastAsia="Arial" w:hAnsi="Tahoma" w:cs="Tahoma"/>
          <w:spacing w:val="-1"/>
          <w:sz w:val="20"/>
          <w:szCs w:val="20"/>
        </w:rPr>
        <w:t xml:space="preserve"> N</w:t>
      </w:r>
      <w:r w:rsidRPr="00235119">
        <w:rPr>
          <w:rFonts w:ascii="Tahoma" w:eastAsia="Arial" w:hAnsi="Tahoma" w:cs="Tahoma"/>
          <w:spacing w:val="1"/>
          <w:sz w:val="20"/>
          <w:szCs w:val="20"/>
        </w:rPr>
        <w:t>O</w:t>
      </w:r>
      <w:r w:rsidRPr="00235119">
        <w:rPr>
          <w:rFonts w:ascii="Tahoma" w:eastAsia="Arial" w:hAnsi="Tahoma" w:cs="Tahoma"/>
          <w:spacing w:val="-1"/>
          <w:sz w:val="20"/>
          <w:szCs w:val="20"/>
        </w:rPr>
        <w:t>VE</w:t>
      </w:r>
      <w:r w:rsidRPr="00235119">
        <w:rPr>
          <w:rFonts w:ascii="Tahoma" w:eastAsia="Arial" w:hAnsi="Tahoma" w:cs="Tahoma"/>
          <w:sz w:val="20"/>
          <w:szCs w:val="20"/>
        </w:rPr>
        <w:t>C</w:t>
      </w:r>
      <w:r w:rsidRPr="00235119">
        <w:rPr>
          <w:rFonts w:ascii="Tahoma" w:eastAsia="Arial" w:hAnsi="Tahoma" w:cs="Tahoma"/>
          <w:spacing w:val="4"/>
          <w:position w:val="8"/>
          <w:sz w:val="20"/>
          <w:szCs w:val="20"/>
        </w:rPr>
        <w:t>T</w:t>
      </w:r>
      <w:r w:rsidRPr="00235119">
        <w:rPr>
          <w:rFonts w:ascii="Tahoma" w:eastAsia="Arial" w:hAnsi="Tahoma" w:cs="Tahoma"/>
          <w:spacing w:val="-3"/>
          <w:position w:val="8"/>
          <w:sz w:val="20"/>
          <w:szCs w:val="20"/>
        </w:rPr>
        <w:t>M</w:t>
      </w:r>
      <w:r w:rsidRPr="00235119">
        <w:rPr>
          <w:rFonts w:ascii="Tahoma" w:eastAsia="Arial" w:hAnsi="Tahoma" w:cs="Tahoma"/>
          <w:sz w:val="20"/>
          <w:szCs w:val="20"/>
        </w:rPr>
        <w:t>1230,</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ar</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eno</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o o</w:t>
      </w:r>
      <w:r w:rsidRPr="00235119">
        <w:rPr>
          <w:rFonts w:ascii="Tahoma" w:eastAsia="Arial" w:hAnsi="Tahoma" w:cs="Tahoma"/>
          <w:spacing w:val="-2"/>
          <w:sz w:val="20"/>
          <w:szCs w:val="20"/>
        </w:rPr>
        <w:t>z</w:t>
      </w:r>
      <w:r w:rsidRPr="00235119">
        <w:rPr>
          <w:rFonts w:ascii="Tahoma" w:eastAsia="Arial" w:hAnsi="Tahoma" w:cs="Tahoma"/>
          <w:sz w:val="20"/>
          <w:szCs w:val="20"/>
        </w:rPr>
        <w:t xml:space="preserve">. </w:t>
      </w:r>
      <w:r w:rsidRPr="00235119">
        <w:rPr>
          <w:rFonts w:ascii="Tahoma" w:eastAsia="Arial" w:hAnsi="Tahoma" w:cs="Tahoma"/>
          <w:spacing w:val="3"/>
          <w:sz w:val="20"/>
          <w:szCs w:val="20"/>
        </w:rPr>
        <w:t>f</w:t>
      </w:r>
      <w:r w:rsidRPr="00235119">
        <w:rPr>
          <w:rFonts w:ascii="Tahoma" w:eastAsia="Arial" w:hAnsi="Tahoma" w:cs="Tahoma"/>
          <w:sz w:val="20"/>
          <w:szCs w:val="20"/>
        </w:rPr>
        <w:t>u</w:t>
      </w:r>
      <w:r w:rsidRPr="00235119">
        <w:rPr>
          <w:rFonts w:ascii="Tahoma" w:eastAsia="Arial" w:hAnsi="Tahoma" w:cs="Tahoma"/>
          <w:spacing w:val="-3"/>
          <w:sz w:val="20"/>
          <w:szCs w:val="20"/>
        </w:rPr>
        <w:t>n</w:t>
      </w:r>
      <w:r w:rsidRPr="00235119">
        <w:rPr>
          <w:rFonts w:ascii="Tahoma" w:eastAsia="Arial" w:hAnsi="Tahoma" w:cs="Tahoma"/>
          <w:spacing w:val="2"/>
          <w:sz w:val="20"/>
          <w:szCs w:val="20"/>
        </w:rPr>
        <w:t>k</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 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 p</w:t>
      </w:r>
      <w:r w:rsidRPr="00235119">
        <w:rPr>
          <w:rFonts w:ascii="Tahoma" w:eastAsia="Arial" w:hAnsi="Tahoma" w:cs="Tahoma"/>
          <w:spacing w:val="1"/>
          <w:sz w:val="20"/>
          <w:szCs w:val="20"/>
        </w:rPr>
        <w:t>r</w:t>
      </w:r>
      <w:r w:rsidRPr="00235119">
        <w:rPr>
          <w:rFonts w:ascii="Tahoma" w:eastAsia="Arial" w:hAnsi="Tahoma" w:cs="Tahoma"/>
          <w:sz w:val="20"/>
          <w:szCs w:val="20"/>
        </w:rPr>
        <w:t xml:space="preserve">ocesi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o (ponudnik lahko ponudi opremo in gasilno sredstvo ekvivalentnih oz. boljših tehničnih karakteristik).</w:t>
      </w:r>
    </w:p>
    <w:p w14:paraId="6DDBE756" w14:textId="77777777" w:rsidR="00235119" w:rsidRPr="00235119" w:rsidRDefault="00235119" w:rsidP="00235119">
      <w:pPr>
        <w:spacing w:line="240" w:lineRule="exact"/>
        <w:ind w:right="72"/>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w:t>
      </w:r>
      <w:r w:rsidRPr="00235119">
        <w:rPr>
          <w:rFonts w:ascii="Tahoma" w:eastAsia="Arial" w:hAnsi="Tahoma" w:cs="Tahoma"/>
          <w:sz w:val="20"/>
          <w:szCs w:val="20"/>
        </w:rPr>
        <w:t>enače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nad</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pacing w:val="2"/>
          <w:sz w:val="20"/>
          <w:szCs w:val="20"/>
        </w:rPr>
        <w:t>ak</w:t>
      </w:r>
      <w:r w:rsidRPr="00235119">
        <w:rPr>
          <w:rFonts w:ascii="Tahoma" w:eastAsia="Arial" w:hAnsi="Tahoma" w:cs="Tahoma"/>
          <w:spacing w:val="-3"/>
          <w:sz w:val="20"/>
          <w:szCs w:val="20"/>
        </w:rPr>
        <w:t>a</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 nas</w:t>
      </w:r>
      <w:r w:rsidRPr="00235119">
        <w:rPr>
          <w:rFonts w:ascii="Tahoma" w:eastAsia="Arial" w:hAnsi="Tahoma" w:cs="Tahoma"/>
          <w:spacing w:val="1"/>
          <w:sz w:val="20"/>
          <w:szCs w:val="20"/>
        </w:rPr>
        <w:t>t</w:t>
      </w:r>
      <w:r w:rsidRPr="00235119">
        <w:rPr>
          <w:rFonts w:ascii="Tahoma" w:eastAsia="Arial" w:hAnsi="Tahoma" w:cs="Tahoma"/>
          <w:sz w:val="20"/>
          <w:szCs w:val="20"/>
        </w:rPr>
        <w:t>ane</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vac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eb</w:t>
      </w:r>
      <w:r w:rsidRPr="00235119">
        <w:rPr>
          <w:rFonts w:ascii="Tahoma" w:eastAsia="Arial" w:hAnsi="Tahoma" w:cs="Tahoma"/>
          <w:spacing w:val="-3"/>
          <w:sz w:val="20"/>
          <w:szCs w:val="20"/>
        </w:rPr>
        <w:t>n</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sa</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ni</w:t>
      </w:r>
      <w:r w:rsidRPr="00235119">
        <w:rPr>
          <w:rFonts w:ascii="Tahoma" w:eastAsia="Arial" w:hAnsi="Tahoma" w:cs="Tahoma"/>
          <w:spacing w:val="1"/>
          <w:sz w:val="20"/>
          <w:szCs w:val="20"/>
        </w:rPr>
        <w:t xml:space="preserve"> </w:t>
      </w:r>
      <w:r w:rsidRPr="00235119">
        <w:rPr>
          <w:rFonts w:ascii="Tahoma" w:eastAsia="Arial" w:hAnsi="Tahoma" w:cs="Tahoma"/>
          <w:sz w:val="20"/>
          <w:szCs w:val="20"/>
        </w:rPr>
        <w:t xml:space="preserve">coni </w:t>
      </w:r>
      <w:r w:rsidRPr="00235119">
        <w:rPr>
          <w:rFonts w:ascii="Tahoma" w:eastAsia="Arial" w:hAnsi="Tahoma" w:cs="Tahoma"/>
          <w:spacing w:val="-2"/>
          <w:sz w:val="20"/>
          <w:szCs w:val="20"/>
        </w:rPr>
        <w:t>v</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z w:val="20"/>
          <w:szCs w:val="20"/>
        </w:rPr>
        <w:t>ad</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unan</w:t>
      </w:r>
      <w:r w:rsidRPr="00235119">
        <w:rPr>
          <w:rFonts w:ascii="Tahoma" w:eastAsia="Arial" w:hAnsi="Tahoma" w:cs="Tahoma"/>
          <w:spacing w:val="1"/>
          <w:sz w:val="20"/>
          <w:szCs w:val="20"/>
        </w:rPr>
        <w:t>j</w:t>
      </w:r>
      <w:r w:rsidRPr="00235119">
        <w:rPr>
          <w:rFonts w:ascii="Tahoma" w:eastAsia="Arial" w:hAnsi="Tahoma" w:cs="Tahoma"/>
          <w:sz w:val="20"/>
          <w:szCs w:val="20"/>
        </w:rPr>
        <w:t>o 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z w:val="20"/>
          <w:szCs w:val="20"/>
        </w:rPr>
        <w:t>nad</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ačno</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opu</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w:t>
      </w:r>
      <w:r w:rsidRPr="00235119">
        <w:rPr>
          <w:rFonts w:ascii="Tahoma" w:eastAsia="Arial" w:hAnsi="Tahoma" w:cs="Tahoma"/>
          <w:spacing w:val="2"/>
          <w:sz w:val="20"/>
          <w:szCs w:val="20"/>
        </w:rPr>
        <w:t xml:space="preserve"> k</w:t>
      </w:r>
      <w:r w:rsidRPr="00235119">
        <w:rPr>
          <w:rFonts w:ascii="Tahoma" w:eastAsia="Arial" w:hAnsi="Tahoma" w:cs="Tahoma"/>
          <w:sz w:val="20"/>
          <w:szCs w:val="20"/>
        </w:rPr>
        <w:t xml:space="preserve">i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da se </w:t>
      </w:r>
      <w:r w:rsidRPr="00235119">
        <w:rPr>
          <w:rFonts w:ascii="Tahoma" w:eastAsia="Arial" w:hAnsi="Tahoma" w:cs="Tahoma"/>
          <w:spacing w:val="2"/>
          <w:sz w:val="20"/>
          <w:szCs w:val="20"/>
        </w:rPr>
        <w:t>g</w:t>
      </w:r>
      <w:r w:rsidRPr="00235119">
        <w:rPr>
          <w:rFonts w:ascii="Tahoma" w:eastAsia="Arial" w:hAnsi="Tahoma" w:cs="Tahoma"/>
          <w:sz w:val="20"/>
          <w:szCs w:val="20"/>
        </w:rPr>
        <w:t>as</w:t>
      </w:r>
      <w:r w:rsidRPr="00235119">
        <w:rPr>
          <w:rFonts w:ascii="Tahoma" w:eastAsia="Arial" w:hAnsi="Tahoma" w:cs="Tahoma"/>
          <w:spacing w:val="-1"/>
          <w:sz w:val="20"/>
          <w:szCs w:val="20"/>
        </w:rPr>
        <w:t>il</w:t>
      </w:r>
      <w:r w:rsidRPr="00235119">
        <w:rPr>
          <w:rFonts w:ascii="Tahoma" w:eastAsia="Arial" w:hAnsi="Tahoma" w:cs="Tahoma"/>
          <w:sz w:val="20"/>
          <w:szCs w:val="20"/>
        </w:rPr>
        <w:t>no</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z w:val="20"/>
          <w:szCs w:val="20"/>
        </w:rPr>
        <w:t>neo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ano sp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po</w:t>
      </w:r>
      <w:r w:rsidRPr="00235119">
        <w:rPr>
          <w:rFonts w:ascii="Tahoma" w:eastAsia="Arial" w:hAnsi="Tahoma" w:cs="Tahoma"/>
          <w:spacing w:val="1"/>
          <w:sz w:val="20"/>
          <w:szCs w:val="20"/>
        </w:rPr>
        <w:t xml:space="preserve"> </w:t>
      </w:r>
      <w:r w:rsidRPr="00235119">
        <w:rPr>
          <w:rFonts w:ascii="Tahoma" w:eastAsia="Arial" w:hAnsi="Tahoma" w:cs="Tahoma"/>
          <w:sz w:val="20"/>
          <w:szCs w:val="20"/>
        </w:rPr>
        <w:t>ce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2"/>
          <w:sz w:val="20"/>
          <w:szCs w:val="20"/>
        </w:rPr>
        <w:t>r</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š</w:t>
      </w:r>
      <w:r w:rsidRPr="00235119">
        <w:rPr>
          <w:rFonts w:ascii="Tahoma" w:eastAsia="Arial" w:hAnsi="Tahoma" w:cs="Tahoma"/>
          <w:spacing w:val="2"/>
          <w:sz w:val="20"/>
          <w:szCs w:val="20"/>
        </w:rPr>
        <w:t>k</w:t>
      </w:r>
      <w:r w:rsidRPr="00235119">
        <w:rPr>
          <w:rFonts w:ascii="Tahoma" w:eastAsia="Arial" w:hAnsi="Tahoma" w:cs="Tahoma"/>
          <w:sz w:val="20"/>
          <w:szCs w:val="20"/>
        </w:rPr>
        <w:t>od</w:t>
      </w:r>
      <w:r w:rsidRPr="00235119">
        <w:rPr>
          <w:rFonts w:ascii="Tahoma" w:eastAsia="Arial" w:hAnsi="Tahoma" w:cs="Tahoma"/>
          <w:spacing w:val="-3"/>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li</w:t>
      </w:r>
      <w:r w:rsidRPr="00235119">
        <w:rPr>
          <w:rFonts w:ascii="Tahoma" w:eastAsia="Arial" w:hAnsi="Tahoma" w:cs="Tahoma"/>
          <w:sz w:val="20"/>
          <w:szCs w:val="20"/>
        </w:rPr>
        <w:t>ce</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z w:val="20"/>
          <w:szCs w:val="20"/>
        </w:rPr>
        <w:t>nad</w:t>
      </w:r>
      <w:r w:rsidRPr="00235119">
        <w:rPr>
          <w:rFonts w:ascii="Tahoma" w:eastAsia="Arial" w:hAnsi="Tahoma" w:cs="Tahoma"/>
          <w:spacing w:val="1"/>
          <w:sz w:val="20"/>
          <w:szCs w:val="20"/>
        </w:rPr>
        <w:t>t</w:t>
      </w:r>
      <w:r w:rsidRPr="00235119">
        <w:rPr>
          <w:rFonts w:ascii="Tahoma" w:eastAsia="Arial" w:hAnsi="Tahoma" w:cs="Tahoma"/>
          <w:spacing w:val="-1"/>
          <w:sz w:val="20"/>
          <w:szCs w:val="20"/>
        </w:rPr>
        <w:t>l</w:t>
      </w:r>
      <w:r w:rsidRPr="00235119">
        <w:rPr>
          <w:rFonts w:ascii="Tahoma" w:eastAsia="Arial" w:hAnsi="Tahoma" w:cs="Tahoma"/>
          <w:sz w:val="20"/>
          <w:szCs w:val="20"/>
        </w:rPr>
        <w:t>ačn</w:t>
      </w:r>
      <w:r w:rsidRPr="00235119">
        <w:rPr>
          <w:rFonts w:ascii="Tahoma" w:eastAsia="Arial" w:hAnsi="Tahoma" w:cs="Tahoma"/>
          <w:spacing w:val="-1"/>
          <w:sz w:val="20"/>
          <w:szCs w:val="20"/>
        </w:rPr>
        <w:t>i</w:t>
      </w:r>
      <w:r w:rsidRPr="00235119">
        <w:rPr>
          <w:rFonts w:ascii="Tahoma" w:eastAsia="Arial" w:hAnsi="Tahoma" w:cs="Tahoma"/>
          <w:sz w:val="20"/>
          <w:szCs w:val="20"/>
        </w:rPr>
        <w:t>m p</w:t>
      </w:r>
      <w:r w:rsidRPr="00235119">
        <w:rPr>
          <w:rFonts w:ascii="Tahoma" w:eastAsia="Arial" w:hAnsi="Tahoma" w:cs="Tahoma"/>
          <w:spacing w:val="-2"/>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w:t>
      </w:r>
    </w:p>
    <w:p w14:paraId="2846AFBA" w14:textId="77777777" w:rsidR="00235119" w:rsidRPr="00235119" w:rsidRDefault="00235119" w:rsidP="00235119">
      <w:pPr>
        <w:spacing w:line="240" w:lineRule="exact"/>
        <w:ind w:right="72"/>
        <w:jc w:val="both"/>
        <w:rPr>
          <w:rFonts w:ascii="Tahoma" w:eastAsia="Arial" w:hAnsi="Tahoma" w:cs="Tahoma"/>
          <w:sz w:val="20"/>
          <w:szCs w:val="20"/>
        </w:rPr>
      </w:pPr>
      <w:r w:rsidRPr="00235119">
        <w:rPr>
          <w:rFonts w:ascii="Tahoma" w:eastAsia="Arial" w:hAnsi="Tahoma" w:cs="Tahoma"/>
          <w:spacing w:val="-1"/>
          <w:sz w:val="20"/>
          <w:szCs w:val="20"/>
        </w:rPr>
        <w:t>V</w:t>
      </w:r>
      <w:r w:rsidRPr="00235119">
        <w:rPr>
          <w:rFonts w:ascii="Tahoma" w:eastAsia="Arial" w:hAnsi="Tahoma" w:cs="Tahoma"/>
          <w:sz w:val="20"/>
          <w:szCs w:val="20"/>
        </w:rPr>
        <w:t>si</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ns</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4"/>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ni</w:t>
      </w:r>
      <w:r w:rsidRPr="00235119">
        <w:rPr>
          <w:rFonts w:ascii="Tahoma" w:eastAsia="Arial" w:hAnsi="Tahoma" w:cs="Tahoma"/>
          <w:spacing w:val="3"/>
          <w:sz w:val="20"/>
          <w:szCs w:val="20"/>
        </w:rPr>
        <w:t xml:space="preserve"> </w:t>
      </w:r>
      <w:r w:rsidRPr="00235119">
        <w:rPr>
          <w:rFonts w:ascii="Tahoma" w:eastAsia="Arial" w:hAnsi="Tahoma" w:cs="Tahoma"/>
          <w:sz w:val="20"/>
          <w:szCs w:val="20"/>
        </w:rPr>
        <w:t>od</w:t>
      </w:r>
      <w:r w:rsidRPr="00235119">
        <w:rPr>
          <w:rFonts w:ascii="Tahoma" w:eastAsia="Arial" w:hAnsi="Tahoma" w:cs="Tahoma"/>
          <w:spacing w:val="-2"/>
          <w:sz w:val="20"/>
          <w:szCs w:val="20"/>
        </w:rPr>
        <w:t>v</w:t>
      </w:r>
      <w:r w:rsidRPr="00235119">
        <w:rPr>
          <w:rFonts w:ascii="Tahoma" w:eastAsia="Arial" w:hAnsi="Tahoma" w:cs="Tahoma"/>
          <w:sz w:val="20"/>
          <w:szCs w:val="20"/>
        </w:rPr>
        <w:t>odn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z w:val="20"/>
          <w:szCs w:val="20"/>
        </w:rPr>
        <w:t>u</w:t>
      </w:r>
      <w:r w:rsidRPr="00235119">
        <w:rPr>
          <w:rFonts w:ascii="Tahoma" w:eastAsia="Arial" w:hAnsi="Tahoma" w:cs="Tahoma"/>
          <w:spacing w:val="-2"/>
          <w:sz w:val="20"/>
          <w:szCs w:val="20"/>
        </w:rPr>
        <w:t>s</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4"/>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lj</w:t>
      </w:r>
      <w:r w:rsidRPr="00235119">
        <w:rPr>
          <w:rFonts w:ascii="Tahoma" w:eastAsia="Arial" w:hAnsi="Tahoma" w:cs="Tahoma"/>
          <w:sz w:val="20"/>
          <w:szCs w:val="20"/>
        </w:rPr>
        <w:t>eni</w:t>
      </w:r>
      <w:r w:rsidRPr="00235119">
        <w:rPr>
          <w:rFonts w:ascii="Tahoma" w:eastAsia="Arial" w:hAnsi="Tahoma" w:cs="Tahoma"/>
          <w:spacing w:val="3"/>
          <w:sz w:val="20"/>
          <w:szCs w:val="20"/>
        </w:rPr>
        <w:t xml:space="preserve"> </w:t>
      </w:r>
      <w:r w:rsidRPr="00235119">
        <w:rPr>
          <w:rFonts w:ascii="Tahoma" w:eastAsia="Arial" w:hAnsi="Tahoma" w:cs="Tahoma"/>
          <w:sz w:val="20"/>
          <w:szCs w:val="20"/>
        </w:rPr>
        <w:t>na</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upno</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no 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il</w:t>
      </w:r>
      <w:r w:rsidRPr="00235119">
        <w:rPr>
          <w:rFonts w:ascii="Tahoma" w:eastAsia="Arial" w:hAnsi="Tahoma" w:cs="Tahoma"/>
          <w:sz w:val="20"/>
          <w:szCs w:val="20"/>
        </w:rPr>
        <w:t>o.</w:t>
      </w:r>
    </w:p>
    <w:p w14:paraId="3AD0322F" w14:textId="77777777" w:rsidR="00235119" w:rsidRPr="00235119" w:rsidRDefault="00235119" w:rsidP="00235119">
      <w:pPr>
        <w:ind w:right="76"/>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2"/>
          <w:sz w:val="20"/>
          <w:szCs w:val="20"/>
        </w:rPr>
        <w:t>e</w:t>
      </w:r>
      <w:r w:rsidRPr="00235119">
        <w:rPr>
          <w:rFonts w:ascii="Tahoma" w:eastAsia="Arial" w:hAnsi="Tahoma" w:cs="Tahoma"/>
          <w:spacing w:val="-2"/>
          <w:sz w:val="20"/>
          <w:szCs w:val="20"/>
        </w:rPr>
        <w:t>z</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39"/>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z w:val="20"/>
          <w:szCs w:val="20"/>
        </w:rPr>
        <w:t>ov</w:t>
      </w:r>
      <w:r w:rsidRPr="00235119">
        <w:rPr>
          <w:rFonts w:ascii="Tahoma" w:eastAsia="Arial" w:hAnsi="Tahoma" w:cs="Tahoma"/>
          <w:spacing w:val="40"/>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4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9"/>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9"/>
          <w:sz w:val="20"/>
          <w:szCs w:val="20"/>
        </w:rPr>
        <w:t xml:space="preserve"> </w:t>
      </w:r>
      <w:r w:rsidRPr="00235119">
        <w:rPr>
          <w:rFonts w:ascii="Tahoma" w:eastAsia="Arial" w:hAnsi="Tahoma" w:cs="Tahoma"/>
          <w:sz w:val="20"/>
          <w:szCs w:val="20"/>
        </w:rPr>
        <w:t>se</w:t>
      </w:r>
      <w:r w:rsidRPr="00235119">
        <w:rPr>
          <w:rFonts w:ascii="Tahoma" w:eastAsia="Arial" w:hAnsi="Tahoma" w:cs="Tahoma"/>
          <w:spacing w:val="39"/>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zvede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39"/>
          <w:sz w:val="20"/>
          <w:szCs w:val="20"/>
        </w:rPr>
        <w:t xml:space="preserve"> </w:t>
      </w:r>
      <w:r w:rsidRPr="00235119">
        <w:rPr>
          <w:rFonts w:ascii="Tahoma" w:eastAsia="Arial" w:hAnsi="Tahoma" w:cs="Tahoma"/>
          <w:sz w:val="20"/>
          <w:szCs w:val="20"/>
        </w:rPr>
        <w:t>s</w:t>
      </w:r>
      <w:r w:rsidRPr="00235119">
        <w:rPr>
          <w:rFonts w:ascii="Tahoma" w:eastAsia="Arial" w:hAnsi="Tahoma" w:cs="Tahoma"/>
          <w:spacing w:val="40"/>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z w:val="20"/>
          <w:szCs w:val="20"/>
        </w:rPr>
        <w:t>om</w:t>
      </w:r>
      <w:r w:rsidRPr="00235119">
        <w:rPr>
          <w:rFonts w:ascii="Tahoma" w:eastAsia="Arial" w:hAnsi="Tahoma" w:cs="Tahoma"/>
          <w:spacing w:val="41"/>
          <w:sz w:val="20"/>
          <w:szCs w:val="20"/>
        </w:rPr>
        <w:t xml:space="preserve"> </w:t>
      </w:r>
      <w:r w:rsidRPr="00235119">
        <w:rPr>
          <w:rFonts w:ascii="Tahoma" w:eastAsia="Arial" w:hAnsi="Tahoma" w:cs="Tahoma"/>
          <w:sz w:val="20"/>
          <w:szCs w:val="20"/>
        </w:rPr>
        <w:t>J</w:t>
      </w:r>
      <w:r w:rsidRPr="00235119">
        <w:rPr>
          <w:rFonts w:ascii="Tahoma" w:eastAsia="Arial" w:hAnsi="Tahoma" w:cs="Tahoma"/>
          <w:spacing w:val="-3"/>
          <w:sz w:val="20"/>
          <w:szCs w:val="20"/>
        </w:rPr>
        <w:t>Y</w:t>
      </w:r>
      <w:r w:rsidRPr="00235119">
        <w:rPr>
          <w:rFonts w:ascii="Tahoma" w:eastAsia="Arial" w:hAnsi="Tahoma" w:cs="Tahoma"/>
          <w:spacing w:val="1"/>
          <w:sz w:val="20"/>
          <w:szCs w:val="20"/>
        </w:rPr>
        <w:t>(</w:t>
      </w:r>
      <w:r w:rsidRPr="00235119">
        <w:rPr>
          <w:rFonts w:ascii="Tahoma" w:eastAsia="Arial" w:hAnsi="Tahoma" w:cs="Tahoma"/>
          <w:spacing w:val="-1"/>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Y</w:t>
      </w:r>
      <w:r w:rsidRPr="00235119">
        <w:rPr>
          <w:rFonts w:ascii="Tahoma" w:eastAsia="Arial" w:hAnsi="Tahoma" w:cs="Tahoma"/>
          <w:spacing w:val="37"/>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deč</w:t>
      </w:r>
      <w:r w:rsidRPr="00235119">
        <w:rPr>
          <w:rFonts w:ascii="Tahoma" w:eastAsia="Arial" w:hAnsi="Tahoma" w:cs="Tahoma"/>
          <w:spacing w:val="40"/>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l</w:t>
      </w:r>
      <w:r w:rsidRPr="00235119">
        <w:rPr>
          <w:rFonts w:ascii="Tahoma" w:eastAsia="Arial" w:hAnsi="Tahoma" w:cs="Tahoma"/>
          <w:sz w:val="20"/>
          <w:szCs w:val="20"/>
        </w:rPr>
        <w:t>ašč.</w:t>
      </w:r>
      <w:r w:rsidRPr="00235119">
        <w:rPr>
          <w:rFonts w:ascii="Tahoma" w:eastAsia="Arial" w:hAnsi="Tahoma" w:cs="Tahoma"/>
          <w:spacing w:val="41"/>
          <w:sz w:val="20"/>
          <w:szCs w:val="20"/>
        </w:rPr>
        <w:t xml:space="preserve"> </w:t>
      </w:r>
      <w:r w:rsidRPr="00235119">
        <w:rPr>
          <w:rFonts w:ascii="Tahoma" w:eastAsia="Arial" w:hAnsi="Tahoma" w:cs="Tahoma"/>
          <w:spacing w:val="-1"/>
          <w:sz w:val="20"/>
          <w:szCs w:val="20"/>
        </w:rPr>
        <w:t>K</w:t>
      </w:r>
      <w:r w:rsidRPr="00235119">
        <w:rPr>
          <w:rFonts w:ascii="Tahoma" w:eastAsia="Arial" w:hAnsi="Tahoma" w:cs="Tahoma"/>
          <w:sz w:val="20"/>
          <w:szCs w:val="20"/>
        </w:rPr>
        <w:t>ab</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4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 k</w:t>
      </w:r>
      <w:r w:rsidRPr="00235119">
        <w:rPr>
          <w:rFonts w:ascii="Tahoma" w:eastAsia="Arial" w:hAnsi="Tahoma" w:cs="Tahoma"/>
          <w:spacing w:val="1"/>
          <w:sz w:val="20"/>
          <w:szCs w:val="20"/>
        </w:rPr>
        <w:t>rm</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ede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eodpo</w:t>
      </w:r>
      <w:r w:rsidRPr="00235119">
        <w:rPr>
          <w:rFonts w:ascii="Tahoma" w:eastAsia="Arial" w:hAnsi="Tahoma" w:cs="Tahoma"/>
          <w:spacing w:val="1"/>
          <w:sz w:val="20"/>
          <w:szCs w:val="20"/>
        </w:rPr>
        <w:t>r</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abli J</w:t>
      </w:r>
      <w:r w:rsidRPr="00235119">
        <w:rPr>
          <w:rFonts w:ascii="Tahoma" w:eastAsia="Arial" w:hAnsi="Tahoma" w:cs="Tahoma"/>
          <w:spacing w:val="-1"/>
          <w:sz w:val="20"/>
          <w:szCs w:val="20"/>
        </w:rPr>
        <w:t>E</w:t>
      </w:r>
      <w:r w:rsidRPr="00235119">
        <w:rPr>
          <w:rFonts w:ascii="Tahoma" w:eastAsia="Arial" w:hAnsi="Tahoma" w:cs="Tahoma"/>
          <w:spacing w:val="1"/>
          <w:sz w:val="20"/>
          <w:szCs w:val="20"/>
        </w:rPr>
        <w:t>-</w:t>
      </w:r>
      <w:r w:rsidRPr="00235119">
        <w:rPr>
          <w:rFonts w:ascii="Tahoma" w:eastAsia="Arial" w:hAnsi="Tahoma" w:cs="Tahoma"/>
          <w:spacing w:val="-3"/>
          <w:sz w:val="20"/>
          <w:szCs w:val="20"/>
        </w:rPr>
        <w:t>H</w:t>
      </w:r>
      <w:r w:rsidRPr="00235119">
        <w:rPr>
          <w:rFonts w:ascii="Tahoma" w:eastAsia="Arial" w:hAnsi="Tahoma" w:cs="Tahoma"/>
          <w:spacing w:val="1"/>
          <w:sz w:val="20"/>
          <w:szCs w:val="20"/>
        </w:rPr>
        <w:t>(</w:t>
      </w:r>
      <w:r w:rsidRPr="00235119">
        <w:rPr>
          <w:rFonts w:ascii="Tahoma" w:eastAsia="Arial" w:hAnsi="Tahoma" w:cs="Tahoma"/>
          <w:spacing w:val="-1"/>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F</w:t>
      </w:r>
      <w:r w:rsidRPr="00235119">
        <w:rPr>
          <w:rFonts w:ascii="Tahoma" w:eastAsia="Arial" w:hAnsi="Tahoma" w:cs="Tahoma"/>
          <w:spacing w:val="-1"/>
          <w:sz w:val="20"/>
          <w:szCs w:val="20"/>
        </w:rPr>
        <w:t>E</w:t>
      </w:r>
      <w:r w:rsidRPr="00235119">
        <w:rPr>
          <w:rFonts w:ascii="Tahoma" w:eastAsia="Arial" w:hAnsi="Tahoma" w:cs="Tahoma"/>
          <w:sz w:val="20"/>
          <w:szCs w:val="20"/>
        </w:rPr>
        <w:t>180</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E</w:t>
      </w:r>
      <w:r w:rsidRPr="00235119">
        <w:rPr>
          <w:rFonts w:ascii="Tahoma" w:eastAsia="Arial" w:hAnsi="Tahoma" w:cs="Tahoma"/>
          <w:sz w:val="20"/>
          <w:szCs w:val="20"/>
        </w:rPr>
        <w:t>90</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deč</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l</w:t>
      </w:r>
      <w:r w:rsidRPr="00235119">
        <w:rPr>
          <w:rFonts w:ascii="Tahoma" w:eastAsia="Arial" w:hAnsi="Tahoma" w:cs="Tahoma"/>
          <w:sz w:val="20"/>
          <w:szCs w:val="20"/>
        </w:rPr>
        <w:t>ašč.</w:t>
      </w:r>
    </w:p>
    <w:p w14:paraId="60221714" w14:textId="77777777" w:rsidR="00235119" w:rsidRPr="00235119" w:rsidRDefault="00235119" w:rsidP="00235119">
      <w:pPr>
        <w:ind w:right="72"/>
        <w:jc w:val="both"/>
        <w:rPr>
          <w:rFonts w:ascii="Tahoma" w:eastAsia="Arial" w:hAnsi="Tahoma" w:cs="Tahoma"/>
          <w:sz w:val="20"/>
          <w:szCs w:val="20"/>
        </w:rPr>
      </w:pPr>
      <w:r w:rsidRPr="00235119">
        <w:rPr>
          <w:rFonts w:ascii="Tahoma" w:eastAsia="Arial" w:hAnsi="Tahoma" w:cs="Tahoma"/>
          <w:spacing w:val="-1"/>
          <w:sz w:val="20"/>
          <w:szCs w:val="20"/>
        </w:rPr>
        <w:t>N</w:t>
      </w:r>
      <w:r w:rsidRPr="00235119">
        <w:rPr>
          <w:rFonts w:ascii="Tahoma" w:eastAsia="Arial" w:hAnsi="Tahoma" w:cs="Tahoma"/>
          <w:sz w:val="20"/>
          <w:szCs w:val="20"/>
        </w:rPr>
        <w:t>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vedeno</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sa</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n</w:t>
      </w:r>
      <w:r w:rsidRPr="00235119">
        <w:rPr>
          <w:rFonts w:ascii="Tahoma" w:eastAsia="Arial" w:hAnsi="Tahoma" w:cs="Tahoma"/>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2"/>
          <w:sz w:val="20"/>
          <w:szCs w:val="20"/>
        </w:rPr>
        <w:t>a</w:t>
      </w:r>
      <w:r w:rsidRPr="00235119">
        <w:rPr>
          <w:rFonts w:ascii="Tahoma" w:eastAsia="Arial" w:hAnsi="Tahoma" w:cs="Tahoma"/>
          <w:spacing w:val="-1"/>
          <w:sz w:val="20"/>
          <w:szCs w:val="20"/>
        </w:rPr>
        <w:t>l</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10</w:t>
      </w:r>
      <w:r w:rsidRPr="00235119">
        <w:rPr>
          <w:rFonts w:ascii="Tahoma" w:eastAsia="Arial" w:hAnsi="Tahoma" w:cs="Tahoma"/>
          <w:spacing w:val="-1"/>
          <w:sz w:val="20"/>
          <w:szCs w:val="20"/>
        </w:rPr>
        <w:t>A</w:t>
      </w:r>
      <w:r w:rsidRPr="00235119">
        <w:rPr>
          <w:rFonts w:ascii="Tahoma" w:eastAsia="Arial" w:hAnsi="Tahoma" w:cs="Tahoma"/>
          <w:sz w:val="20"/>
          <w:szCs w:val="20"/>
        </w:rPr>
        <w:t xml:space="preserve">. </w:t>
      </w:r>
      <w:r w:rsidRPr="00235119">
        <w:rPr>
          <w:rFonts w:ascii="Tahoma" w:eastAsia="Arial" w:hAnsi="Tahoma" w:cs="Tahoma"/>
          <w:spacing w:val="-1"/>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ni 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ni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ebno</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3"/>
          <w:sz w:val="20"/>
          <w:szCs w:val="20"/>
        </w:rPr>
        <w:t>b</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 z</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dečo</w:t>
      </w:r>
      <w:r w:rsidRPr="00235119">
        <w:rPr>
          <w:rFonts w:ascii="Tahoma" w:eastAsia="Arial" w:hAnsi="Tahoma" w:cs="Tahoma"/>
          <w:spacing w:val="1"/>
          <w:sz w:val="20"/>
          <w:szCs w:val="20"/>
        </w:rPr>
        <w:t xml:space="preserve"> </w:t>
      </w:r>
      <w:r w:rsidRPr="00235119">
        <w:rPr>
          <w:rFonts w:ascii="Tahoma" w:eastAsia="Arial" w:hAnsi="Tahoma" w:cs="Tahoma"/>
          <w:sz w:val="20"/>
          <w:szCs w:val="20"/>
        </w:rPr>
        <w:t>b</w:t>
      </w:r>
      <w:r w:rsidRPr="00235119">
        <w:rPr>
          <w:rFonts w:ascii="Tahoma" w:eastAsia="Arial" w:hAnsi="Tahoma" w:cs="Tahoma"/>
          <w:spacing w:val="-3"/>
          <w:sz w:val="20"/>
          <w:szCs w:val="20"/>
        </w:rPr>
        <w:t>a</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 op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 z</w:t>
      </w:r>
      <w:r w:rsidRPr="00235119">
        <w:rPr>
          <w:rFonts w:ascii="Tahoma" w:eastAsia="Arial" w:hAnsi="Tahoma" w:cs="Tahoma"/>
          <w:spacing w:val="-1"/>
          <w:sz w:val="20"/>
          <w:szCs w:val="20"/>
        </w:rPr>
        <w:t xml:space="preserve"> </w:t>
      </w:r>
      <w:r w:rsidRPr="00235119">
        <w:rPr>
          <w:rFonts w:ascii="Tahoma" w:eastAsia="Arial" w:hAnsi="Tahoma" w:cs="Tahoma"/>
          <w:sz w:val="20"/>
          <w:szCs w:val="20"/>
        </w:rPr>
        <w:t>nap</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3"/>
          <w:sz w:val="20"/>
          <w:szCs w:val="20"/>
        </w:rPr>
        <w:t>o</w:t>
      </w:r>
      <w:r w:rsidRPr="00235119">
        <w:rPr>
          <w:rFonts w:ascii="Tahoma" w:eastAsia="Arial" w:hAnsi="Tahoma" w:cs="Tahoma"/>
          <w:sz w:val="20"/>
          <w:szCs w:val="20"/>
        </w:rPr>
        <w:t>m</w:t>
      </w:r>
      <w:r w:rsidRPr="00235119">
        <w:rPr>
          <w:rFonts w:ascii="Tahoma" w:eastAsia="Arial" w:hAnsi="Tahoma" w:cs="Tahoma"/>
          <w:spacing w:val="3"/>
          <w:sz w:val="20"/>
          <w:szCs w:val="20"/>
        </w:rPr>
        <w:t xml:space="preserve"> </w:t>
      </w:r>
      <w:r w:rsidRPr="00235119">
        <w:rPr>
          <w:rFonts w:ascii="Tahoma" w:eastAsia="Arial" w:hAnsi="Tahoma" w:cs="Tahoma"/>
          <w:i/>
          <w:sz w:val="20"/>
          <w:szCs w:val="20"/>
        </w:rPr>
        <w:t>p</w:t>
      </w:r>
      <w:r w:rsidRPr="00235119">
        <w:rPr>
          <w:rFonts w:ascii="Tahoma" w:eastAsia="Arial" w:hAnsi="Tahoma" w:cs="Tahoma"/>
          <w:i/>
          <w:spacing w:val="2"/>
          <w:sz w:val="20"/>
          <w:szCs w:val="20"/>
        </w:rPr>
        <w:t>o</w:t>
      </w:r>
      <w:r w:rsidRPr="00235119">
        <w:rPr>
          <w:rFonts w:ascii="Tahoma" w:eastAsia="Arial" w:hAnsi="Tahoma" w:cs="Tahoma"/>
          <w:i/>
          <w:spacing w:val="-7"/>
          <w:sz w:val="20"/>
          <w:szCs w:val="20"/>
        </w:rPr>
        <w:t>ž</w:t>
      </w:r>
      <w:r w:rsidRPr="00235119">
        <w:rPr>
          <w:rFonts w:ascii="Tahoma" w:eastAsia="Arial" w:hAnsi="Tahoma" w:cs="Tahoma"/>
          <w:i/>
          <w:spacing w:val="2"/>
          <w:sz w:val="20"/>
          <w:szCs w:val="20"/>
        </w:rPr>
        <w:t>a</w:t>
      </w:r>
      <w:r w:rsidRPr="00235119">
        <w:rPr>
          <w:rFonts w:ascii="Tahoma" w:eastAsia="Arial" w:hAnsi="Tahoma" w:cs="Tahoma"/>
          <w:i/>
          <w:spacing w:val="1"/>
          <w:sz w:val="20"/>
          <w:szCs w:val="20"/>
        </w:rPr>
        <w:t>r</w:t>
      </w:r>
      <w:r w:rsidRPr="00235119">
        <w:rPr>
          <w:rFonts w:ascii="Tahoma" w:eastAsia="Arial" w:hAnsi="Tahoma" w:cs="Tahoma"/>
          <w:i/>
          <w:sz w:val="20"/>
          <w:szCs w:val="20"/>
        </w:rPr>
        <w:t>na</w:t>
      </w:r>
      <w:r w:rsidRPr="00235119">
        <w:rPr>
          <w:rFonts w:ascii="Tahoma" w:eastAsia="Arial" w:hAnsi="Tahoma" w:cs="Tahoma"/>
          <w:i/>
          <w:spacing w:val="1"/>
          <w:sz w:val="20"/>
          <w:szCs w:val="20"/>
        </w:rPr>
        <w:t xml:space="preserve"> </w:t>
      </w:r>
      <w:r w:rsidRPr="00235119">
        <w:rPr>
          <w:rFonts w:ascii="Tahoma" w:eastAsia="Arial" w:hAnsi="Tahoma" w:cs="Tahoma"/>
          <w:i/>
          <w:sz w:val="20"/>
          <w:szCs w:val="20"/>
        </w:rPr>
        <w:t>ce</w:t>
      </w:r>
      <w:r w:rsidRPr="00235119">
        <w:rPr>
          <w:rFonts w:ascii="Tahoma" w:eastAsia="Arial" w:hAnsi="Tahoma" w:cs="Tahoma"/>
          <w:i/>
          <w:spacing w:val="-3"/>
          <w:sz w:val="20"/>
          <w:szCs w:val="20"/>
        </w:rPr>
        <w:t>n</w:t>
      </w:r>
      <w:r w:rsidRPr="00235119">
        <w:rPr>
          <w:rFonts w:ascii="Tahoma" w:eastAsia="Arial" w:hAnsi="Tahoma" w:cs="Tahoma"/>
          <w:i/>
          <w:spacing w:val="1"/>
          <w:sz w:val="20"/>
          <w:szCs w:val="20"/>
        </w:rPr>
        <w:t>tr</w:t>
      </w:r>
      <w:r w:rsidRPr="00235119">
        <w:rPr>
          <w:rFonts w:ascii="Tahoma" w:eastAsia="Arial" w:hAnsi="Tahoma" w:cs="Tahoma"/>
          <w:i/>
          <w:sz w:val="20"/>
          <w:szCs w:val="20"/>
        </w:rPr>
        <w:t>a</w:t>
      </w:r>
      <w:r w:rsidRPr="00235119">
        <w:rPr>
          <w:rFonts w:ascii="Tahoma" w:eastAsia="Arial" w:hAnsi="Tahoma" w:cs="Tahoma"/>
          <w:i/>
          <w:spacing w:val="-1"/>
          <w:sz w:val="20"/>
          <w:szCs w:val="20"/>
        </w:rPr>
        <w:t>l</w:t>
      </w:r>
      <w:r w:rsidRPr="00235119">
        <w:rPr>
          <w:rFonts w:ascii="Tahoma" w:eastAsia="Arial" w:hAnsi="Tahoma" w:cs="Tahoma"/>
          <w:i/>
          <w:sz w:val="20"/>
          <w:szCs w:val="20"/>
        </w:rPr>
        <w:t>a.</w:t>
      </w:r>
    </w:p>
    <w:p w14:paraId="16DC4A96" w14:textId="77777777" w:rsidR="00235119" w:rsidRPr="00235119" w:rsidRDefault="00235119" w:rsidP="00235119">
      <w:pPr>
        <w:ind w:right="72"/>
        <w:jc w:val="both"/>
        <w:rPr>
          <w:rFonts w:ascii="Tahoma" w:eastAsia="Arial" w:hAnsi="Tahoma" w:cs="Tahoma"/>
          <w:sz w:val="20"/>
          <w:szCs w:val="20"/>
        </w:rPr>
      </w:pPr>
      <w:r w:rsidRPr="00235119">
        <w:rPr>
          <w:rFonts w:ascii="Tahoma" w:eastAsia="Arial" w:hAnsi="Tahoma" w:cs="Tahoma"/>
          <w:spacing w:val="-1"/>
          <w:sz w:val="20"/>
          <w:szCs w:val="20"/>
          <w:u w:val="single"/>
        </w:rPr>
        <w:t>S</w:t>
      </w:r>
      <w:r w:rsidRPr="00235119">
        <w:rPr>
          <w:rFonts w:ascii="Tahoma" w:eastAsia="Arial" w:hAnsi="Tahoma" w:cs="Tahoma"/>
          <w:sz w:val="20"/>
          <w:szCs w:val="20"/>
          <w:u w:val="single"/>
        </w:rPr>
        <w:t>puščan</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e</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v</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p</w:t>
      </w:r>
      <w:r w:rsidRPr="00235119">
        <w:rPr>
          <w:rFonts w:ascii="Tahoma" w:eastAsia="Arial" w:hAnsi="Tahoma" w:cs="Tahoma"/>
          <w:spacing w:val="-3"/>
          <w:sz w:val="20"/>
          <w:szCs w:val="20"/>
          <w:u w:val="single"/>
        </w:rPr>
        <w:t>o</w:t>
      </w:r>
      <w:r w:rsidRPr="00235119">
        <w:rPr>
          <w:rFonts w:ascii="Tahoma" w:eastAsia="Arial" w:hAnsi="Tahoma" w:cs="Tahoma"/>
          <w:spacing w:val="2"/>
          <w:sz w:val="20"/>
          <w:szCs w:val="20"/>
          <w:u w:val="single"/>
        </w:rPr>
        <w:t>g</w:t>
      </w:r>
      <w:r w:rsidRPr="00235119">
        <w:rPr>
          <w:rFonts w:ascii="Tahoma" w:eastAsia="Arial" w:hAnsi="Tahoma" w:cs="Tahoma"/>
          <w:sz w:val="20"/>
          <w:szCs w:val="20"/>
          <w:u w:val="single"/>
        </w:rPr>
        <w:t>on</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zv</w:t>
      </w:r>
      <w:r w:rsidRPr="00235119">
        <w:rPr>
          <w:rFonts w:ascii="Tahoma" w:eastAsia="Arial" w:hAnsi="Tahoma" w:cs="Tahoma"/>
          <w:sz w:val="20"/>
          <w:szCs w:val="20"/>
        </w:rPr>
        <w:t>e</w:t>
      </w:r>
      <w:r w:rsidRPr="00235119">
        <w:rPr>
          <w:rFonts w:ascii="Tahoma" w:eastAsia="Arial" w:hAnsi="Tahoma" w:cs="Tahoma"/>
          <w:spacing w:val="2"/>
          <w:sz w:val="20"/>
          <w:szCs w:val="20"/>
        </w:rPr>
        <w:t>d</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2"/>
          <w:sz w:val="20"/>
          <w:szCs w:val="20"/>
        </w:rPr>
        <w:t>ž</w:t>
      </w:r>
      <w:r w:rsidRPr="00235119">
        <w:rPr>
          <w:rFonts w:ascii="Tahoma" w:eastAsia="Arial" w:hAnsi="Tahoma" w:cs="Tahoma"/>
          <w:sz w:val="20"/>
          <w:szCs w:val="20"/>
        </w:rPr>
        <w:t>ba</w:t>
      </w:r>
      <w:r w:rsidRPr="00235119">
        <w:rPr>
          <w:rFonts w:ascii="Tahoma" w:eastAsia="Arial" w:hAnsi="Tahoma" w:cs="Tahoma"/>
          <w:spacing w:val="1"/>
          <w:sz w:val="20"/>
          <w:szCs w:val="20"/>
        </w:rPr>
        <w:t xml:space="preserve"> </w:t>
      </w:r>
      <w:r w:rsidRPr="00235119">
        <w:rPr>
          <w:rFonts w:ascii="Tahoma" w:eastAsia="Arial" w:hAnsi="Tahoma" w:cs="Tahoma"/>
          <w:sz w:val="20"/>
          <w:szCs w:val="20"/>
        </w:rPr>
        <w:t>izvajalec oz. od njega pooblaščena oseba. O</w:t>
      </w:r>
      <w:r w:rsidRPr="00235119">
        <w:rPr>
          <w:rFonts w:ascii="Tahoma" w:eastAsia="Arial" w:hAnsi="Tahoma" w:cs="Tahoma"/>
          <w:spacing w:val="19"/>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seh</w:t>
      </w:r>
      <w:r w:rsidRPr="00235119">
        <w:rPr>
          <w:rFonts w:ascii="Tahoma" w:eastAsia="Arial" w:hAnsi="Tahoma" w:cs="Tahoma"/>
          <w:spacing w:val="18"/>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ili</w:t>
      </w:r>
      <w:r w:rsidRPr="00235119">
        <w:rPr>
          <w:rFonts w:ascii="Tahoma" w:eastAsia="Arial" w:hAnsi="Tahoma" w:cs="Tahoma"/>
          <w:sz w:val="20"/>
          <w:szCs w:val="20"/>
        </w:rPr>
        <w:t>h</w:t>
      </w:r>
      <w:r w:rsidRPr="00235119">
        <w:rPr>
          <w:rFonts w:ascii="Tahoma" w:eastAsia="Arial" w:hAnsi="Tahoma" w:cs="Tahoma"/>
          <w:spacing w:val="18"/>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8"/>
          <w:sz w:val="20"/>
          <w:szCs w:val="20"/>
        </w:rPr>
        <w:t xml:space="preserve"> </w:t>
      </w:r>
      <w:r w:rsidRPr="00235119">
        <w:rPr>
          <w:rFonts w:ascii="Tahoma" w:eastAsia="Arial" w:hAnsi="Tahoma" w:cs="Tahoma"/>
          <w:sz w:val="20"/>
          <w:szCs w:val="20"/>
        </w:rPr>
        <w:t>pose</w:t>
      </w:r>
      <w:r w:rsidRPr="00235119">
        <w:rPr>
          <w:rFonts w:ascii="Tahoma" w:eastAsia="Arial" w:hAnsi="Tahoma" w:cs="Tahoma"/>
          <w:spacing w:val="2"/>
          <w:sz w:val="20"/>
          <w:szCs w:val="20"/>
        </w:rPr>
        <w:t>g</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8"/>
          <w:sz w:val="20"/>
          <w:szCs w:val="20"/>
        </w:rPr>
        <w:t xml:space="preserve"> </w:t>
      </w:r>
      <w:r w:rsidRPr="00235119">
        <w:rPr>
          <w:rFonts w:ascii="Tahoma" w:eastAsia="Arial" w:hAnsi="Tahoma" w:cs="Tahoma"/>
          <w:sz w:val="20"/>
          <w:szCs w:val="20"/>
        </w:rPr>
        <w:t>na</w:t>
      </w:r>
      <w:r w:rsidRPr="00235119">
        <w:rPr>
          <w:rFonts w:ascii="Tahoma" w:eastAsia="Arial" w:hAnsi="Tahoma" w:cs="Tahoma"/>
          <w:spacing w:val="15"/>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8"/>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sni</w:t>
      </w:r>
      <w:r w:rsidRPr="00235119">
        <w:rPr>
          <w:rFonts w:ascii="Tahoma" w:eastAsia="Arial" w:hAnsi="Tahoma" w:cs="Tahoma"/>
          <w:spacing w:val="17"/>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ehn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2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8"/>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ni</w:t>
      </w:r>
      <w:r w:rsidRPr="00235119">
        <w:rPr>
          <w:rFonts w:ascii="Tahoma" w:eastAsia="Arial" w:hAnsi="Tahoma" w:cs="Tahoma"/>
          <w:spacing w:val="17"/>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ap</w:t>
      </w:r>
      <w:r w:rsidRPr="00235119">
        <w:rPr>
          <w:rFonts w:ascii="Tahoma" w:eastAsia="Arial" w:hAnsi="Tahoma" w:cs="Tahoma"/>
          <w:spacing w:val="-1"/>
          <w:sz w:val="20"/>
          <w:szCs w:val="20"/>
        </w:rPr>
        <w:t>i</w:t>
      </w:r>
      <w:r w:rsidRPr="00235119">
        <w:rPr>
          <w:rFonts w:ascii="Tahoma" w:eastAsia="Arial" w:hAnsi="Tahoma" w:cs="Tahoma"/>
          <w:sz w:val="20"/>
          <w:szCs w:val="20"/>
        </w:rPr>
        <w:t>sn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21"/>
          <w:sz w:val="20"/>
          <w:szCs w:val="20"/>
        </w:rPr>
        <w:t xml:space="preserve"> </w:t>
      </w:r>
      <w:r w:rsidRPr="00235119">
        <w:rPr>
          <w:rFonts w:ascii="Tahoma" w:eastAsia="Arial" w:hAnsi="Tahoma" w:cs="Tahoma"/>
          <w:sz w:val="20"/>
          <w:szCs w:val="20"/>
        </w:rPr>
        <w:t>o</w:t>
      </w:r>
      <w:r w:rsidRPr="00235119">
        <w:rPr>
          <w:rFonts w:ascii="Tahoma" w:eastAsia="Arial" w:hAnsi="Tahoma" w:cs="Tahoma"/>
          <w:spacing w:val="18"/>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 xml:space="preserve">opu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eda</w:t>
      </w:r>
      <w:r w:rsidRPr="00235119">
        <w:rPr>
          <w:rFonts w:ascii="Tahoma" w:eastAsia="Arial" w:hAnsi="Tahoma" w:cs="Tahoma"/>
          <w:spacing w:val="1"/>
          <w:sz w:val="20"/>
          <w:szCs w:val="20"/>
        </w:rPr>
        <w:t>j</w:t>
      </w:r>
      <w:r w:rsidRPr="00235119">
        <w:rPr>
          <w:rFonts w:ascii="Tahoma" w:eastAsia="Arial" w:hAnsi="Tahoma" w:cs="Tahoma"/>
          <w:spacing w:val="-3"/>
          <w:sz w:val="20"/>
          <w:szCs w:val="20"/>
        </w:rPr>
        <w:t>i</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so</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dn</w:t>
      </w:r>
      <w:r w:rsidRPr="00235119">
        <w:rPr>
          <w:rFonts w:ascii="Tahoma" w:eastAsia="Arial" w:hAnsi="Tahoma" w:cs="Tahoma"/>
          <w:spacing w:val="-1"/>
          <w:sz w:val="20"/>
          <w:szCs w:val="20"/>
        </w:rPr>
        <w:t>i</w:t>
      </w:r>
      <w:r w:rsidRPr="00235119">
        <w:rPr>
          <w:rFonts w:ascii="Tahoma" w:eastAsia="Arial" w:hAnsi="Tahoma" w:cs="Tahoma"/>
          <w:sz w:val="20"/>
          <w:szCs w:val="20"/>
        </w:rPr>
        <w:t>:</w:t>
      </w:r>
    </w:p>
    <w:p w14:paraId="1C261AAF" w14:textId="77777777" w:rsidR="00235119" w:rsidRPr="00235119" w:rsidRDefault="00235119" w:rsidP="008D0D55">
      <w:pPr>
        <w:widowControl/>
        <w:numPr>
          <w:ilvl w:val="0"/>
          <w:numId w:val="90"/>
        </w:numPr>
        <w:spacing w:after="0" w:line="240" w:lineRule="auto"/>
        <w:contextualSpacing/>
        <w:rPr>
          <w:rFonts w:ascii="Tahoma" w:eastAsia="Arial" w:hAnsi="Tahoma" w:cs="Tahoma"/>
          <w:sz w:val="20"/>
          <w:szCs w:val="20"/>
        </w:rPr>
      </w:pPr>
      <w:r w:rsidRPr="00235119">
        <w:rPr>
          <w:rFonts w:ascii="Tahoma" w:eastAsia="Arial" w:hAnsi="Tahoma" w:cs="Tahoma"/>
          <w:spacing w:val="1"/>
          <w:sz w:val="20"/>
          <w:szCs w:val="20"/>
        </w:rPr>
        <w:t>t</w:t>
      </w:r>
      <w:r w:rsidRPr="00235119">
        <w:rPr>
          <w:rFonts w:ascii="Tahoma" w:eastAsia="Arial" w:hAnsi="Tahoma" w:cs="Tahoma"/>
          <w:sz w:val="20"/>
          <w:szCs w:val="20"/>
        </w:rPr>
        <w:t>očen</w:t>
      </w:r>
      <w:r w:rsidRPr="00235119">
        <w:rPr>
          <w:rFonts w:ascii="Tahoma" w:eastAsia="Arial" w:hAnsi="Tahoma" w:cs="Tahoma"/>
          <w:spacing w:val="1"/>
          <w:sz w:val="20"/>
          <w:szCs w:val="20"/>
        </w:rPr>
        <w:t xml:space="preserve"> </w:t>
      </w:r>
      <w:r w:rsidRPr="00235119">
        <w:rPr>
          <w:rFonts w:ascii="Tahoma" w:eastAsia="Arial" w:hAnsi="Tahoma" w:cs="Tahoma"/>
          <w:sz w:val="20"/>
          <w:szCs w:val="20"/>
        </w:rPr>
        <w:t>nas</w:t>
      </w:r>
      <w:r w:rsidRPr="00235119">
        <w:rPr>
          <w:rFonts w:ascii="Tahoma" w:eastAsia="Arial" w:hAnsi="Tahoma" w:cs="Tahoma"/>
          <w:spacing w:val="-1"/>
          <w:sz w:val="20"/>
          <w:szCs w:val="20"/>
        </w:rPr>
        <w:t>l</w:t>
      </w:r>
      <w:r w:rsidRPr="00235119">
        <w:rPr>
          <w:rFonts w:ascii="Tahoma" w:eastAsia="Arial" w:hAnsi="Tahoma" w:cs="Tahoma"/>
          <w:sz w:val="20"/>
          <w:szCs w:val="20"/>
        </w:rPr>
        <w:t>ov</w:t>
      </w:r>
      <w:r w:rsidRPr="00235119">
        <w:rPr>
          <w:rFonts w:ascii="Tahoma" w:eastAsia="Arial" w:hAnsi="Tahoma" w:cs="Tahoma"/>
          <w:spacing w:val="-1"/>
          <w:sz w:val="20"/>
          <w:szCs w:val="20"/>
        </w:rPr>
        <w:t xml:space="preserve"> 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3"/>
          <w:sz w:val="20"/>
          <w:szCs w:val="20"/>
        </w:rPr>
        <w:t>f</w:t>
      </w:r>
      <w:r w:rsidRPr="00235119">
        <w:rPr>
          <w:rFonts w:ascii="Tahoma" w:eastAsia="Arial" w:hAnsi="Tahoma" w:cs="Tahoma"/>
          <w:sz w:val="20"/>
          <w:szCs w:val="20"/>
        </w:rPr>
        <w:t>on</w:t>
      </w:r>
      <w:r w:rsidRPr="00235119">
        <w:rPr>
          <w:rFonts w:ascii="Tahoma" w:eastAsia="Arial" w:hAnsi="Tahoma" w:cs="Tahoma"/>
          <w:spacing w:val="-2"/>
          <w:sz w:val="20"/>
          <w:szCs w:val="20"/>
        </w:rPr>
        <w:t>s</w:t>
      </w:r>
      <w:r w:rsidRPr="00235119">
        <w:rPr>
          <w:rFonts w:ascii="Tahoma" w:eastAsia="Arial" w:hAnsi="Tahoma" w:cs="Tahoma"/>
          <w:sz w:val="20"/>
          <w:szCs w:val="20"/>
        </w:rPr>
        <w:t>ka</w:t>
      </w:r>
      <w:r w:rsidRPr="00235119">
        <w:rPr>
          <w:rFonts w:ascii="Tahoma" w:eastAsia="Arial" w:hAnsi="Tahoma" w:cs="Tahoma"/>
          <w:spacing w:val="1"/>
          <w:sz w:val="20"/>
          <w:szCs w:val="20"/>
        </w:rPr>
        <w:t xml:space="preserve"> </w:t>
      </w:r>
      <w:r w:rsidRPr="00235119">
        <w:rPr>
          <w:rFonts w:ascii="Tahoma" w:eastAsia="Arial" w:hAnsi="Tahoma" w:cs="Tahoma"/>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3"/>
          <w:sz w:val="20"/>
          <w:szCs w:val="20"/>
        </w:rPr>
        <w:t>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z w:val="20"/>
          <w:szCs w:val="20"/>
        </w:rPr>
        <w:t>,</w:t>
      </w:r>
    </w:p>
    <w:p w14:paraId="7CDA7C45" w14:textId="77777777" w:rsidR="00235119" w:rsidRPr="00235119" w:rsidRDefault="00235119" w:rsidP="008D0D55">
      <w:pPr>
        <w:widowControl/>
        <w:numPr>
          <w:ilvl w:val="0"/>
          <w:numId w:val="90"/>
        </w:numPr>
        <w:spacing w:before="1" w:after="0" w:line="240" w:lineRule="auto"/>
        <w:contextualSpacing/>
        <w:rPr>
          <w:rFonts w:ascii="Tahoma" w:eastAsia="Arial" w:hAnsi="Tahoma" w:cs="Tahoma"/>
          <w:sz w:val="20"/>
          <w:szCs w:val="20"/>
        </w:rPr>
      </w:pPr>
      <w:r w:rsidRPr="00235119">
        <w:rPr>
          <w:rFonts w:ascii="Tahoma" w:eastAsia="Arial" w:hAnsi="Tahoma" w:cs="Tahoma"/>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 pos</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v</w:t>
      </w:r>
      <w:r w:rsidRPr="00235119">
        <w:rPr>
          <w:rFonts w:ascii="Tahoma" w:eastAsia="Arial" w:hAnsi="Tahoma" w:cs="Tahoma"/>
          <w:spacing w:val="-1"/>
          <w:sz w:val="20"/>
          <w:szCs w:val="20"/>
        </w:rPr>
        <w:t xml:space="preserve"> 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z w:val="20"/>
          <w:szCs w:val="20"/>
        </w:rPr>
        <w:t>ho</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t</w:t>
      </w:r>
      <w:r w:rsidRPr="00235119">
        <w:rPr>
          <w:rFonts w:ascii="Tahoma" w:eastAsia="Arial" w:hAnsi="Tahoma" w:cs="Tahoma"/>
          <w:spacing w:val="-1"/>
          <w:sz w:val="20"/>
          <w:szCs w:val="20"/>
        </w:rPr>
        <w:t>i</w:t>
      </w:r>
      <w:r w:rsidRPr="00235119">
        <w:rPr>
          <w:rFonts w:ascii="Tahoma" w:eastAsia="Arial" w:hAnsi="Tahoma" w:cs="Tahoma"/>
          <w:sz w:val="20"/>
          <w:szCs w:val="20"/>
        </w:rPr>
        <w:t>ps</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nake,</w:t>
      </w:r>
    </w:p>
    <w:p w14:paraId="64DE54F5" w14:textId="77777777" w:rsidR="00235119" w:rsidRPr="00235119" w:rsidRDefault="00235119" w:rsidP="008D0D55">
      <w:pPr>
        <w:widowControl/>
        <w:numPr>
          <w:ilvl w:val="0"/>
          <w:numId w:val="90"/>
        </w:numPr>
        <w:spacing w:after="0" w:line="240" w:lineRule="exact"/>
        <w:contextualSpacing/>
        <w:rPr>
          <w:rFonts w:ascii="Tahoma" w:eastAsia="Arial" w:hAnsi="Tahoma" w:cs="Tahoma"/>
          <w:sz w:val="20"/>
          <w:szCs w:val="20"/>
        </w:rPr>
      </w:pPr>
      <w:r w:rsidRPr="00235119">
        <w:rPr>
          <w:rFonts w:ascii="Tahoma" w:eastAsia="Arial" w:hAnsi="Tahoma" w:cs="Tahoma"/>
          <w:sz w:val="20"/>
          <w:szCs w:val="20"/>
        </w:rPr>
        <w:t>nač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3"/>
          <w:sz w:val="20"/>
          <w:szCs w:val="20"/>
        </w:rPr>
        <w:t>u</w:t>
      </w:r>
      <w:r w:rsidRPr="00235119">
        <w:rPr>
          <w:rFonts w:ascii="Tahoma" w:eastAsia="Arial" w:hAnsi="Tahoma" w:cs="Tahoma"/>
          <w:sz w:val="20"/>
          <w:szCs w:val="20"/>
        </w:rPr>
        <w:t>šan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t</w:t>
      </w:r>
      <w:r w:rsidRPr="00235119">
        <w:rPr>
          <w:rFonts w:ascii="Tahoma" w:eastAsia="Arial" w:hAnsi="Tahoma" w:cs="Tahoma"/>
          <w:sz w:val="20"/>
          <w:szCs w:val="20"/>
        </w:rPr>
        <w:t>e,</w:t>
      </w:r>
    </w:p>
    <w:p w14:paraId="406E1871" w14:textId="77777777" w:rsidR="00235119" w:rsidRPr="00235119" w:rsidRDefault="00235119" w:rsidP="008D0D55">
      <w:pPr>
        <w:widowControl/>
        <w:numPr>
          <w:ilvl w:val="0"/>
          <w:numId w:val="90"/>
        </w:numPr>
        <w:spacing w:before="1" w:after="0" w:line="240" w:lineRule="auto"/>
        <w:contextualSpacing/>
        <w:rPr>
          <w:rFonts w:ascii="Tahoma" w:eastAsia="Arial" w:hAnsi="Tahoma" w:cs="Tahoma"/>
          <w:sz w:val="20"/>
          <w:szCs w:val="20"/>
        </w:rPr>
      </w:pP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z w:val="20"/>
          <w:szCs w:val="20"/>
        </w:rPr>
        <w:t xml:space="preserve">m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oden</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ni s</w:t>
      </w:r>
      <w:r w:rsidRPr="00235119">
        <w:rPr>
          <w:rFonts w:ascii="Tahoma" w:eastAsia="Arial" w:hAnsi="Tahoma" w:cs="Tahoma"/>
          <w:spacing w:val="-3"/>
          <w:sz w:val="20"/>
          <w:szCs w:val="20"/>
        </w:rPr>
        <w:t>i</w:t>
      </w:r>
      <w:r w:rsidRPr="00235119">
        <w:rPr>
          <w:rFonts w:ascii="Tahoma" w:eastAsia="Arial" w:hAnsi="Tahoma" w:cs="Tahoma"/>
          <w:sz w:val="20"/>
          <w:szCs w:val="20"/>
        </w:rPr>
        <w:t xml:space="preserve">gnal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nal nap</w:t>
      </w:r>
      <w:r w:rsidRPr="00235119">
        <w:rPr>
          <w:rFonts w:ascii="Tahoma" w:eastAsia="Arial" w:hAnsi="Tahoma" w:cs="Tahoma"/>
          <w:spacing w:val="-3"/>
          <w:sz w:val="20"/>
          <w:szCs w:val="20"/>
        </w:rPr>
        <w:t>a</w:t>
      </w:r>
      <w:r w:rsidRPr="00235119">
        <w:rPr>
          <w:rFonts w:ascii="Tahoma" w:eastAsia="Arial" w:hAnsi="Tahoma" w:cs="Tahoma"/>
          <w:sz w:val="20"/>
          <w:szCs w:val="20"/>
        </w:rPr>
        <w:t xml:space="preserve">ke, </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 xml:space="preserve">r </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ž</w:t>
      </w:r>
      <w:r w:rsidRPr="00235119">
        <w:rPr>
          <w:rFonts w:ascii="Tahoma" w:eastAsia="Arial" w:hAnsi="Tahoma" w:cs="Tahoma"/>
          <w:sz w:val="20"/>
          <w:szCs w:val="20"/>
        </w:rPr>
        <w:t>e,</w:t>
      </w:r>
    </w:p>
    <w:p w14:paraId="5AAC6DEF" w14:textId="77777777" w:rsidR="00235119" w:rsidRPr="00235119" w:rsidRDefault="00235119" w:rsidP="008D0D55">
      <w:pPr>
        <w:widowControl/>
        <w:numPr>
          <w:ilvl w:val="0"/>
          <w:numId w:val="90"/>
        </w:numPr>
        <w:spacing w:after="0" w:line="240" w:lineRule="exact"/>
        <w:contextualSpacing/>
        <w:rPr>
          <w:rFonts w:ascii="Tahoma" w:eastAsia="Arial" w:hAnsi="Tahoma" w:cs="Tahoma"/>
          <w:sz w:val="20"/>
          <w:szCs w:val="20"/>
        </w:rPr>
      </w:pP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h</w:t>
      </w:r>
      <w:r w:rsidRPr="00235119">
        <w:rPr>
          <w:rFonts w:ascii="Tahoma" w:eastAsia="Arial" w:hAnsi="Tahoma" w:cs="Tahoma"/>
          <w:spacing w:val="-1"/>
          <w:sz w:val="20"/>
          <w:szCs w:val="20"/>
        </w:rPr>
        <w:t>i</w:t>
      </w:r>
      <w:r w:rsidRPr="00235119">
        <w:rPr>
          <w:rFonts w:ascii="Tahoma" w:eastAsia="Arial" w:hAnsi="Tahoma" w:cs="Tahoma"/>
          <w:sz w:val="20"/>
          <w:szCs w:val="20"/>
        </w:rPr>
        <w:t>bnos</w:t>
      </w:r>
      <w:r w:rsidRPr="00235119">
        <w:rPr>
          <w:rFonts w:ascii="Tahoma" w:eastAsia="Arial" w:hAnsi="Tahoma" w:cs="Tahoma"/>
          <w:spacing w:val="1"/>
          <w:sz w:val="20"/>
          <w:szCs w:val="20"/>
        </w:rPr>
        <w:t>t</w:t>
      </w:r>
      <w:r w:rsidRPr="00235119">
        <w:rPr>
          <w:rFonts w:ascii="Tahoma" w:eastAsia="Arial" w:hAnsi="Tahoma" w:cs="Tahoma"/>
          <w:sz w:val="20"/>
          <w:szCs w:val="20"/>
        </w:rPr>
        <w:t>i 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w:t>
      </w:r>
    </w:p>
    <w:p w14:paraId="24023D39" w14:textId="77777777" w:rsidR="00235119" w:rsidRPr="00235119" w:rsidRDefault="00235119" w:rsidP="008D0D55">
      <w:pPr>
        <w:widowControl/>
        <w:numPr>
          <w:ilvl w:val="0"/>
          <w:numId w:val="90"/>
        </w:numPr>
        <w:spacing w:after="0" w:line="240" w:lineRule="exact"/>
        <w:contextualSpacing/>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j posa</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li</w:t>
      </w:r>
      <w:r w:rsidRPr="00235119">
        <w:rPr>
          <w:rFonts w:ascii="Tahoma" w:eastAsia="Arial" w:hAnsi="Tahoma" w:cs="Tahoma"/>
          <w:spacing w:val="2"/>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w:t>
      </w:r>
    </w:p>
    <w:p w14:paraId="04F36D8E" w14:textId="77777777" w:rsidR="00235119" w:rsidRPr="00235119" w:rsidRDefault="00235119" w:rsidP="008D0D55">
      <w:pPr>
        <w:widowControl/>
        <w:numPr>
          <w:ilvl w:val="0"/>
          <w:numId w:val="90"/>
        </w:numPr>
        <w:spacing w:before="2" w:after="0" w:line="240" w:lineRule="auto"/>
        <w:contextualSpacing/>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PE</w:t>
      </w:r>
      <w:r w:rsidRPr="00235119">
        <w:rPr>
          <w:rFonts w:ascii="Tahoma" w:eastAsia="Arial" w:hAnsi="Tahoma" w:cs="Tahoma"/>
          <w:spacing w:val="-2"/>
          <w:sz w:val="20"/>
          <w:szCs w:val="20"/>
        </w:rPr>
        <w:t>)</w:t>
      </w:r>
      <w:r w:rsidRPr="00235119">
        <w:rPr>
          <w:rFonts w:ascii="Tahoma" w:eastAsia="Arial" w:hAnsi="Tahoma" w:cs="Tahoma"/>
          <w:sz w:val="20"/>
          <w:szCs w:val="20"/>
        </w:rPr>
        <w:t>,</w:t>
      </w:r>
    </w:p>
    <w:p w14:paraId="09BE9CC2" w14:textId="77777777" w:rsidR="00235119" w:rsidRPr="00235119" w:rsidRDefault="00235119" w:rsidP="008D0D55">
      <w:pPr>
        <w:widowControl/>
        <w:numPr>
          <w:ilvl w:val="0"/>
          <w:numId w:val="90"/>
        </w:numPr>
        <w:spacing w:after="0" w:line="240" w:lineRule="exact"/>
        <w:contextualSpacing/>
        <w:rPr>
          <w:rFonts w:ascii="Tahoma" w:eastAsia="Arial" w:hAnsi="Tahoma" w:cs="Tahoma"/>
          <w:sz w:val="20"/>
          <w:szCs w:val="20"/>
        </w:rPr>
      </w:pPr>
      <w:r w:rsidRPr="00235119">
        <w:rPr>
          <w:rFonts w:ascii="Tahoma" w:eastAsia="Arial" w:hAnsi="Tahoma" w:cs="Tahoma"/>
          <w:sz w:val="20"/>
          <w:szCs w:val="20"/>
        </w:rPr>
        <w:t>poda</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i 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z w:val="20"/>
          <w:szCs w:val="20"/>
        </w:rPr>
        <w:t>ob</w:t>
      </w:r>
      <w:r w:rsidRPr="00235119">
        <w:rPr>
          <w:rFonts w:ascii="Tahoma" w:eastAsia="Arial" w:hAnsi="Tahoma" w:cs="Tahoma"/>
          <w:spacing w:val="-1"/>
          <w:sz w:val="20"/>
          <w:szCs w:val="20"/>
        </w:rPr>
        <w:t>l</w:t>
      </w:r>
      <w:r w:rsidRPr="00235119">
        <w:rPr>
          <w:rFonts w:ascii="Tahoma" w:eastAsia="Arial" w:hAnsi="Tahoma" w:cs="Tahoma"/>
          <w:sz w:val="20"/>
          <w:szCs w:val="20"/>
        </w:rPr>
        <w:t>aščeni o</w:t>
      </w:r>
      <w:r w:rsidRPr="00235119">
        <w:rPr>
          <w:rFonts w:ascii="Tahoma" w:eastAsia="Arial" w:hAnsi="Tahoma" w:cs="Tahoma"/>
          <w:spacing w:val="-2"/>
          <w:sz w:val="20"/>
          <w:szCs w:val="20"/>
        </w:rPr>
        <w:t>s</w:t>
      </w:r>
      <w:r w:rsidRPr="00235119">
        <w:rPr>
          <w:rFonts w:ascii="Tahoma" w:eastAsia="Arial" w:hAnsi="Tahoma" w:cs="Tahoma"/>
          <w:sz w:val="20"/>
          <w:szCs w:val="20"/>
        </w:rPr>
        <w:t>eb</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usp</w:t>
      </w:r>
      <w:r w:rsidRPr="00235119">
        <w:rPr>
          <w:rFonts w:ascii="Tahoma" w:eastAsia="Arial" w:hAnsi="Tahoma" w:cs="Tahoma"/>
          <w:spacing w:val="-3"/>
          <w:sz w:val="20"/>
          <w:szCs w:val="20"/>
        </w:rPr>
        <w:t>o</w:t>
      </w:r>
      <w:r w:rsidRPr="00235119">
        <w:rPr>
          <w:rFonts w:ascii="Tahoma" w:eastAsia="Arial" w:hAnsi="Tahoma" w:cs="Tahoma"/>
          <w:sz w:val="20"/>
          <w:szCs w:val="20"/>
        </w:rPr>
        <w:t>sob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ena</w:t>
      </w:r>
      <w:r w:rsidRPr="00235119">
        <w:rPr>
          <w:rFonts w:ascii="Tahoma" w:eastAsia="Arial" w:hAnsi="Tahoma" w:cs="Tahoma"/>
          <w:spacing w:val="1"/>
          <w:sz w:val="20"/>
          <w:szCs w:val="20"/>
        </w:rPr>
        <w:t xml:space="preserve"> </w:t>
      </w:r>
      <w:r w:rsidRPr="00235119">
        <w:rPr>
          <w:rFonts w:ascii="Tahoma" w:eastAsia="Arial" w:hAnsi="Tahoma" w:cs="Tahoma"/>
          <w:spacing w:val="-5"/>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up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m</w:t>
      </w:r>
      <w:r w:rsidRPr="00235119">
        <w:rPr>
          <w:rFonts w:ascii="Tahoma" w:eastAsia="Arial" w:hAnsi="Tahoma" w:cs="Tahoma"/>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er</w:t>
      </w:r>
    </w:p>
    <w:p w14:paraId="70906C7B" w14:textId="77777777" w:rsidR="00235119" w:rsidRPr="00235119" w:rsidRDefault="00235119" w:rsidP="008D0D55">
      <w:pPr>
        <w:widowControl/>
        <w:numPr>
          <w:ilvl w:val="0"/>
          <w:numId w:val="90"/>
        </w:numPr>
        <w:spacing w:before="1" w:after="0" w:line="353" w:lineRule="auto"/>
        <w:ind w:right="140"/>
        <w:contextualSpacing/>
        <w:rPr>
          <w:rFonts w:ascii="Tahoma" w:eastAsia="Arial" w:hAnsi="Tahoma" w:cs="Tahoma"/>
          <w:sz w:val="20"/>
          <w:szCs w:val="20"/>
        </w:rPr>
      </w:pPr>
      <w:r w:rsidRPr="00235119">
        <w:rPr>
          <w:rFonts w:ascii="Tahoma" w:eastAsia="Arial" w:hAnsi="Tahoma" w:cs="Tahoma"/>
          <w:spacing w:val="2"/>
          <w:sz w:val="20"/>
          <w:szCs w:val="20"/>
        </w:rPr>
        <w:lastRenderedPageBreak/>
        <w:t>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z w:val="20"/>
          <w:szCs w:val="20"/>
        </w:rPr>
        <w:t>so</w:t>
      </w:r>
      <w:r w:rsidRPr="00235119">
        <w:rPr>
          <w:rFonts w:ascii="Tahoma" w:eastAsia="Arial" w:hAnsi="Tahoma" w:cs="Tahoma"/>
          <w:spacing w:val="1"/>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edana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od</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anc</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pacing w:val="-2"/>
          <w:sz w:val="20"/>
          <w:szCs w:val="20"/>
        </w:rPr>
        <w:t>s</w:t>
      </w:r>
      <w:r w:rsidRPr="00235119">
        <w:rPr>
          <w:rFonts w:ascii="Tahoma" w:eastAsia="Arial" w:hAnsi="Tahoma" w:cs="Tahoma"/>
          <w:sz w:val="20"/>
          <w:szCs w:val="20"/>
        </w:rPr>
        <w:t xml:space="preserve">ki </w:t>
      </w:r>
      <w:r w:rsidRPr="00235119">
        <w:rPr>
          <w:rFonts w:ascii="Tahoma" w:eastAsia="Arial" w:hAnsi="Tahoma" w:cs="Tahoma"/>
          <w:spacing w:val="-1"/>
          <w:sz w:val="20"/>
          <w:szCs w:val="20"/>
        </w:rPr>
        <w:t>li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p>
    <w:p w14:paraId="6F9E98C0" w14:textId="77777777" w:rsidR="00235119" w:rsidRPr="00235119" w:rsidRDefault="00235119" w:rsidP="00235119">
      <w:pPr>
        <w:ind w:right="68"/>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ače</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om</w:t>
      </w:r>
      <w:r w:rsidRPr="00235119">
        <w:rPr>
          <w:rFonts w:ascii="Tahoma" w:eastAsia="Arial" w:hAnsi="Tahoma" w:cs="Tahoma"/>
          <w:spacing w:val="2"/>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 xml:space="preserve">abe </w:t>
      </w:r>
      <w:r w:rsidRPr="00235119">
        <w:rPr>
          <w:rFonts w:ascii="Tahoma" w:eastAsia="Arial" w:hAnsi="Tahoma" w:cs="Tahoma"/>
          <w:spacing w:val="1"/>
          <w:sz w:val="20"/>
          <w:szCs w:val="20"/>
        </w:rPr>
        <w:t>j</w:t>
      </w:r>
      <w:r w:rsidRPr="00235119">
        <w:rPr>
          <w:rFonts w:ascii="Tahoma" w:eastAsia="Arial" w:hAnsi="Tahoma" w:cs="Tahoma"/>
          <w:sz w:val="20"/>
          <w:szCs w:val="20"/>
        </w:rPr>
        <w:t>e v</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adu</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om</w:t>
      </w:r>
      <w:r w:rsidRPr="00235119">
        <w:rPr>
          <w:rFonts w:ascii="Tahoma" w:eastAsia="Arial" w:hAnsi="Tahoma" w:cs="Tahoma"/>
          <w:spacing w:val="4"/>
          <w:sz w:val="20"/>
          <w:szCs w:val="20"/>
        </w:rPr>
        <w:t xml:space="preserve"> </w:t>
      </w:r>
      <w:r w:rsidRPr="00235119">
        <w:rPr>
          <w:rFonts w:ascii="Tahoma" w:eastAsia="Arial" w:hAnsi="Tahoma" w:cs="Tahoma"/>
          <w:sz w:val="20"/>
          <w:szCs w:val="20"/>
        </w:rPr>
        <w:t>o</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edo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 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z w:val="20"/>
          <w:szCs w:val="20"/>
        </w:rPr>
        <w:t>ušan</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ov</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U</w:t>
      </w:r>
      <w:r w:rsidRPr="00235119">
        <w:rPr>
          <w:rFonts w:ascii="Tahoma" w:eastAsia="Arial" w:hAnsi="Tahoma" w:cs="Tahoma"/>
          <w:spacing w:val="1"/>
          <w:sz w:val="20"/>
          <w:szCs w:val="20"/>
        </w:rPr>
        <w:t>r</w:t>
      </w:r>
      <w:r w:rsidRPr="00235119">
        <w:rPr>
          <w:rFonts w:ascii="Tahoma" w:eastAsia="Arial" w:hAnsi="Tahoma" w:cs="Tahoma"/>
          <w:sz w:val="20"/>
          <w:szCs w:val="20"/>
        </w:rPr>
        <w:t xml:space="preserve">. </w:t>
      </w:r>
      <w:r w:rsidRPr="00235119">
        <w:rPr>
          <w:rFonts w:ascii="Tahoma" w:eastAsia="Arial" w:hAnsi="Tahoma" w:cs="Tahoma"/>
          <w:spacing w:val="-1"/>
          <w:sz w:val="20"/>
          <w:szCs w:val="20"/>
        </w:rPr>
        <w:t>li</w:t>
      </w:r>
      <w:r w:rsidRPr="00235119">
        <w:rPr>
          <w:rFonts w:ascii="Tahoma" w:eastAsia="Arial" w:hAnsi="Tahoma" w:cs="Tahoma"/>
          <w:sz w:val="20"/>
          <w:szCs w:val="20"/>
        </w:rPr>
        <w:t>st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 xml:space="preserve">S </w:t>
      </w:r>
      <w:r w:rsidRPr="00235119">
        <w:rPr>
          <w:rFonts w:ascii="Tahoma" w:eastAsia="Arial" w:hAnsi="Tahoma" w:cs="Tahoma"/>
          <w:spacing w:val="-2"/>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 4</w:t>
      </w:r>
      <w:r w:rsidRPr="00235119">
        <w:rPr>
          <w:rFonts w:ascii="Tahoma" w:eastAsia="Arial" w:hAnsi="Tahoma" w:cs="Tahoma"/>
          <w:spacing w:val="-3"/>
          <w:sz w:val="20"/>
          <w:szCs w:val="20"/>
        </w:rPr>
        <w:t>5</w:t>
      </w:r>
      <w:r w:rsidRPr="00235119">
        <w:rPr>
          <w:rFonts w:ascii="Tahoma" w:eastAsia="Arial" w:hAnsi="Tahoma" w:cs="Tahoma"/>
          <w:spacing w:val="1"/>
          <w:sz w:val="20"/>
          <w:szCs w:val="20"/>
        </w:rPr>
        <w:t>/</w:t>
      </w:r>
      <w:r w:rsidRPr="00235119">
        <w:rPr>
          <w:rFonts w:ascii="Tahoma" w:eastAsia="Arial" w:hAnsi="Tahoma" w:cs="Tahoma"/>
          <w:sz w:val="20"/>
          <w:szCs w:val="20"/>
        </w:rPr>
        <w:t>07)</w:t>
      </w:r>
      <w:r w:rsidRPr="00235119">
        <w:rPr>
          <w:rFonts w:ascii="Tahoma" w:eastAsia="Arial" w:hAnsi="Tahoma" w:cs="Tahoma"/>
          <w:spacing w:val="4"/>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3"/>
          <w:sz w:val="20"/>
          <w:szCs w:val="20"/>
        </w:rPr>
        <w:t>b</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dob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P</w:t>
      </w:r>
      <w:r w:rsidRPr="00235119">
        <w:rPr>
          <w:rFonts w:ascii="Tahoma" w:eastAsia="Arial" w:hAnsi="Tahoma" w:cs="Tahoma"/>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d</w:t>
      </w:r>
      <w:r w:rsidRPr="00235119">
        <w:rPr>
          <w:rFonts w:ascii="Tahoma" w:eastAsia="Arial" w:hAnsi="Tahoma" w:cs="Tahoma"/>
          <w:spacing w:val="-1"/>
          <w:sz w:val="20"/>
          <w:szCs w:val="20"/>
        </w:rPr>
        <w:t>il</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b</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h</w:t>
      </w:r>
      <w:r w:rsidRPr="00235119">
        <w:rPr>
          <w:rFonts w:ascii="Tahoma" w:eastAsia="Arial" w:hAnsi="Tahoma" w:cs="Tahoma"/>
          <w:spacing w:val="-1"/>
          <w:sz w:val="20"/>
          <w:szCs w:val="20"/>
        </w:rPr>
        <w:t>i</w:t>
      </w:r>
      <w:r w:rsidRPr="00235119">
        <w:rPr>
          <w:rFonts w:ascii="Tahoma" w:eastAsia="Arial" w:hAnsi="Tahoma" w:cs="Tahoma"/>
          <w:sz w:val="20"/>
          <w:szCs w:val="20"/>
        </w:rPr>
        <w:t>bnem</w:t>
      </w:r>
      <w:r w:rsidRPr="00235119">
        <w:rPr>
          <w:rFonts w:ascii="Tahoma" w:eastAsia="Arial" w:hAnsi="Tahoma" w:cs="Tahoma"/>
          <w:spacing w:val="2"/>
          <w:sz w:val="20"/>
          <w:szCs w:val="20"/>
        </w:rPr>
        <w:t xml:space="preserve"> </w:t>
      </w:r>
      <w:r w:rsidRPr="00235119">
        <w:rPr>
          <w:rFonts w:ascii="Tahoma" w:eastAsia="Arial" w:hAnsi="Tahoma" w:cs="Tahoma"/>
          <w:sz w:val="20"/>
          <w:szCs w:val="20"/>
        </w:rPr>
        <w:t>d</w:t>
      </w:r>
      <w:r w:rsidRPr="00235119">
        <w:rPr>
          <w:rFonts w:ascii="Tahoma" w:eastAsia="Arial" w:hAnsi="Tahoma" w:cs="Tahoma"/>
          <w:spacing w:val="-3"/>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nap</w:t>
      </w:r>
      <w:r w:rsidRPr="00235119">
        <w:rPr>
          <w:rFonts w:ascii="Tahoma" w:eastAsia="Arial" w:hAnsi="Tahoma" w:cs="Tahoma"/>
          <w:spacing w:val="1"/>
          <w:sz w:val="20"/>
          <w:szCs w:val="20"/>
        </w:rPr>
        <w:t>r</w:t>
      </w:r>
      <w:r w:rsidRPr="00235119">
        <w:rPr>
          <w:rFonts w:ascii="Tahoma" w:eastAsia="Arial" w:hAnsi="Tahoma" w:cs="Tahoma"/>
          <w:sz w:val="20"/>
          <w:szCs w:val="20"/>
        </w:rPr>
        <w:t>av</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aše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ž</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w:t>
      </w:r>
    </w:p>
    <w:p w14:paraId="3256F782" w14:textId="77777777" w:rsidR="00235119" w:rsidRPr="00235119" w:rsidRDefault="00235119" w:rsidP="00235119">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0" w:name="_Toc500234228"/>
      <w:bookmarkStart w:id="951" w:name="_Toc512502909"/>
      <w:r w:rsidRPr="00235119">
        <w:rPr>
          <w:rFonts w:ascii="Tahoma" w:eastAsia="Times New Roman" w:hAnsi="Tahoma" w:cs="Tahoma"/>
          <w:b/>
          <w:bCs/>
          <w:sz w:val="24"/>
          <w:szCs w:val="24"/>
          <w:lang w:val="sl-SI" w:eastAsia="sl-SI"/>
        </w:rPr>
        <w:t>Električne inštalacije za tehnično varovanje</w:t>
      </w:r>
      <w:bookmarkEnd w:id="950"/>
      <w:bookmarkEnd w:id="951"/>
    </w:p>
    <w:p w14:paraId="4D621682" w14:textId="77777777" w:rsidR="00235119" w:rsidRPr="00235119" w:rsidRDefault="00235119" w:rsidP="00235119">
      <w:pPr>
        <w:spacing w:line="240" w:lineRule="exact"/>
        <w:ind w:right="193"/>
        <w:jc w:val="both"/>
        <w:rPr>
          <w:rFonts w:ascii="Tahoma" w:eastAsia="Arial" w:hAnsi="Tahoma" w:cs="Tahoma"/>
          <w:sz w:val="20"/>
          <w:szCs w:val="20"/>
        </w:rPr>
      </w:pPr>
      <w:r w:rsidRPr="00235119">
        <w:rPr>
          <w:rFonts w:ascii="Tahoma" w:eastAsia="Arial" w:hAnsi="Tahoma" w:cs="Tahoma"/>
          <w:spacing w:val="-1"/>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t</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d</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an</w:t>
      </w:r>
      <w:r w:rsidRPr="00235119">
        <w:rPr>
          <w:rFonts w:ascii="Tahoma" w:eastAsia="Arial" w:hAnsi="Tahoma" w:cs="Tahoma"/>
          <w:spacing w:val="1"/>
          <w:sz w:val="20"/>
          <w:szCs w:val="20"/>
        </w:rPr>
        <w:t xml:space="preserve"> </w:t>
      </w:r>
      <w:r w:rsidRPr="00235119">
        <w:rPr>
          <w:rFonts w:ascii="Tahoma" w:eastAsia="Arial" w:hAnsi="Tahoma" w:cs="Tahoma"/>
          <w:sz w:val="20"/>
          <w:szCs w:val="20"/>
        </w:rPr>
        <w:t>nač</w:t>
      </w:r>
      <w:r w:rsidRPr="00235119">
        <w:rPr>
          <w:rFonts w:ascii="Tahoma" w:eastAsia="Arial" w:hAnsi="Tahoma" w:cs="Tahoma"/>
          <w:spacing w:val="1"/>
          <w:sz w:val="20"/>
          <w:szCs w:val="20"/>
        </w:rPr>
        <w:t>rt</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 ob</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v</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ni 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m</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z w:val="20"/>
          <w:szCs w:val="20"/>
        </w:rPr>
        <w:t>c</w:t>
      </w:r>
      <w:r w:rsidRPr="00235119">
        <w:rPr>
          <w:rFonts w:ascii="Tahoma" w:eastAsia="Arial" w:hAnsi="Tahoma" w:cs="Tahoma"/>
          <w:spacing w:val="-1"/>
          <w:sz w:val="20"/>
          <w:szCs w:val="20"/>
        </w:rPr>
        <w:t>il</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ep</w:t>
      </w:r>
      <w:r w:rsidRPr="00235119">
        <w:rPr>
          <w:rFonts w:ascii="Tahoma" w:eastAsia="Arial" w:hAnsi="Tahoma" w:cs="Tahoma"/>
          <w:spacing w:val="1"/>
          <w:sz w:val="20"/>
          <w:szCs w:val="20"/>
        </w:rPr>
        <w:t>r</w:t>
      </w:r>
      <w:r w:rsidRPr="00235119">
        <w:rPr>
          <w:rFonts w:ascii="Tahoma" w:eastAsia="Arial" w:hAnsi="Tahoma" w:cs="Tahoma"/>
          <w:sz w:val="20"/>
          <w:szCs w:val="20"/>
        </w:rPr>
        <w:t>eč</w:t>
      </w:r>
      <w:r w:rsidRPr="00235119">
        <w:rPr>
          <w:rFonts w:ascii="Tahoma" w:eastAsia="Arial" w:hAnsi="Tahoma" w:cs="Tahoma"/>
          <w:spacing w:val="-3"/>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nepoob</w:t>
      </w:r>
      <w:r w:rsidRPr="00235119">
        <w:rPr>
          <w:rFonts w:ascii="Tahoma" w:eastAsia="Arial" w:hAnsi="Tahoma" w:cs="Tahoma"/>
          <w:spacing w:val="-1"/>
          <w:sz w:val="20"/>
          <w:szCs w:val="20"/>
        </w:rPr>
        <w:t>l</w:t>
      </w:r>
      <w:r w:rsidRPr="00235119">
        <w:rPr>
          <w:rFonts w:ascii="Tahoma" w:eastAsia="Arial" w:hAnsi="Tahoma" w:cs="Tahoma"/>
          <w:sz w:val="20"/>
          <w:szCs w:val="20"/>
        </w:rPr>
        <w:t>aščen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opov</w:t>
      </w:r>
      <w:r w:rsidRPr="00235119">
        <w:rPr>
          <w:rFonts w:ascii="Tahoma" w:eastAsia="Arial" w:hAnsi="Tahoma" w:cs="Tahoma"/>
          <w:spacing w:val="-1"/>
          <w:sz w:val="20"/>
          <w:szCs w:val="20"/>
        </w:rPr>
        <w:t xml:space="preserve"> 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sabo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ž</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nj</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1"/>
          <w:sz w:val="20"/>
          <w:szCs w:val="20"/>
        </w:rPr>
        <w:t>tr</w:t>
      </w:r>
      <w:r w:rsidRPr="00235119">
        <w:rPr>
          <w:rFonts w:ascii="Tahoma" w:eastAsia="Arial" w:hAnsi="Tahoma" w:cs="Tahoma"/>
          <w:spacing w:val="-3"/>
          <w:sz w:val="20"/>
          <w:szCs w:val="20"/>
        </w:rPr>
        <w:t>a</w:t>
      </w:r>
      <w:r w:rsidRPr="00235119">
        <w:rPr>
          <w:rFonts w:ascii="Tahoma" w:eastAsia="Arial" w:hAnsi="Tahoma" w:cs="Tahoma"/>
          <w:sz w:val="20"/>
          <w:szCs w:val="20"/>
        </w:rPr>
        <w:t>j ob</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w:t>
      </w:r>
      <w:r w:rsidRPr="00235119">
        <w:rPr>
          <w:rFonts w:ascii="Tahoma" w:eastAsia="Arial" w:hAnsi="Tahoma" w:cs="Tahoma"/>
          <w:sz w:val="20"/>
          <w:szCs w:val="20"/>
        </w:rPr>
        <w:t>a.</w:t>
      </w:r>
    </w:p>
    <w:p w14:paraId="470662BA" w14:textId="77777777" w:rsidR="00235119" w:rsidRPr="00235119" w:rsidRDefault="00235119" w:rsidP="00235119">
      <w:pPr>
        <w:ind w:right="-2"/>
        <w:jc w:val="both"/>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z w:val="20"/>
          <w:szCs w:val="20"/>
        </w:rPr>
        <w:t xml:space="preserve">kt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an</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os</w:t>
      </w:r>
      <w:r w:rsidRPr="00235119">
        <w:rPr>
          <w:rFonts w:ascii="Tahoma" w:eastAsia="Arial" w:hAnsi="Tahoma" w:cs="Tahoma"/>
          <w:spacing w:val="-3"/>
          <w:sz w:val="20"/>
          <w:szCs w:val="20"/>
        </w:rPr>
        <w:t>n</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w:t>
      </w:r>
    </w:p>
    <w:p w14:paraId="5B0649D1" w14:textId="77777777" w:rsidR="00235119" w:rsidRPr="00235119" w:rsidRDefault="00235119" w:rsidP="008D0D55">
      <w:pPr>
        <w:widowControl/>
        <w:numPr>
          <w:ilvl w:val="0"/>
          <w:numId w:val="91"/>
        </w:numPr>
        <w:spacing w:before="6" w:after="0" w:line="240" w:lineRule="exact"/>
        <w:ind w:right="189"/>
        <w:contextualSpacing/>
        <w:rPr>
          <w:rFonts w:ascii="Tahoma" w:eastAsia="Arial" w:hAnsi="Tahoma" w:cs="Tahoma"/>
          <w:sz w:val="20"/>
          <w:szCs w:val="20"/>
        </w:rPr>
      </w:pPr>
      <w:r w:rsidRPr="00235119">
        <w:rPr>
          <w:rFonts w:ascii="Tahoma" w:eastAsia="Arial" w:hAnsi="Tahoma" w:cs="Tahoma"/>
          <w:spacing w:val="-1"/>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pacing w:val="2"/>
          <w:sz w:val="20"/>
          <w:szCs w:val="20"/>
        </w:rPr>
        <w:t>n</w:t>
      </w:r>
      <w:r w:rsidRPr="00235119">
        <w:rPr>
          <w:rFonts w:ascii="Tahoma" w:eastAsia="Arial" w:hAnsi="Tahoma" w:cs="Tahoma"/>
          <w:spacing w:val="-1"/>
          <w:sz w:val="20"/>
          <w:szCs w:val="20"/>
        </w:rPr>
        <w:t>i</w:t>
      </w:r>
      <w:r w:rsidRPr="00235119">
        <w:rPr>
          <w:rFonts w:ascii="Tahoma" w:eastAsia="Arial" w:hAnsi="Tahoma" w:cs="Tahoma"/>
          <w:spacing w:val="3"/>
          <w:sz w:val="20"/>
          <w:szCs w:val="20"/>
        </w:rPr>
        <w:t>k</w:t>
      </w:r>
      <w:r w:rsidRPr="00235119">
        <w:rPr>
          <w:rFonts w:ascii="Tahoma" w:eastAsia="Arial" w:hAnsi="Tahoma" w:cs="Tahoma"/>
          <w:sz w:val="20"/>
          <w:szCs w:val="20"/>
        </w:rPr>
        <w:t>a</w:t>
      </w:r>
      <w:r w:rsidRPr="00235119">
        <w:rPr>
          <w:rFonts w:ascii="Tahoma" w:eastAsia="Arial" w:hAnsi="Tahoma" w:cs="Tahoma"/>
          <w:spacing w:val="6"/>
          <w:sz w:val="20"/>
          <w:szCs w:val="20"/>
        </w:rPr>
        <w:t xml:space="preserve"> </w:t>
      </w:r>
      <w:r w:rsidRPr="00235119">
        <w:rPr>
          <w:rFonts w:ascii="Tahoma" w:eastAsia="Arial" w:hAnsi="Tahoma" w:cs="Tahoma"/>
          <w:sz w:val="20"/>
          <w:szCs w:val="20"/>
        </w:rPr>
        <w:t>o</w:t>
      </w:r>
      <w:r w:rsidRPr="00235119">
        <w:rPr>
          <w:rFonts w:ascii="Tahoma" w:eastAsia="Arial" w:hAnsi="Tahoma" w:cs="Tahoma"/>
          <w:spacing w:val="6"/>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ah</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ah</w:t>
      </w:r>
      <w:r w:rsidRPr="00235119">
        <w:rPr>
          <w:rFonts w:ascii="Tahoma" w:eastAsia="Arial" w:hAnsi="Tahoma" w:cs="Tahoma"/>
          <w:spacing w:val="8"/>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8"/>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z w:val="20"/>
          <w:szCs w:val="20"/>
        </w:rPr>
        <w:t>onape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6"/>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čne</w:t>
      </w:r>
      <w:r w:rsidRPr="00235119">
        <w:rPr>
          <w:rFonts w:ascii="Tahoma" w:eastAsia="Arial" w:hAnsi="Tahoma" w:cs="Tahoma"/>
          <w:spacing w:val="6"/>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6"/>
          <w:sz w:val="20"/>
          <w:szCs w:val="20"/>
        </w:rPr>
        <w:t xml:space="preserve"> </w:t>
      </w:r>
      <w:r w:rsidRPr="00235119">
        <w:rPr>
          <w:rFonts w:ascii="Tahoma" w:eastAsia="Arial" w:hAnsi="Tahoma" w:cs="Tahoma"/>
          <w:sz w:val="20"/>
          <w:szCs w:val="20"/>
        </w:rPr>
        <w:t>v</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bah</w:t>
      </w:r>
      <w:r w:rsidRPr="00235119">
        <w:rPr>
          <w:rFonts w:ascii="Tahoma" w:eastAsia="Arial" w:hAnsi="Tahoma" w:cs="Tahoma"/>
          <w:spacing w:val="10"/>
          <w:sz w:val="20"/>
          <w:szCs w:val="20"/>
        </w:rPr>
        <w:t xml:space="preserve"> </w:t>
      </w:r>
      <w:r w:rsidRPr="00235119">
        <w:rPr>
          <w:rFonts w:ascii="Tahoma" w:eastAsia="Arial" w:hAnsi="Tahoma" w:cs="Tahoma"/>
          <w:spacing w:val="1"/>
          <w:sz w:val="20"/>
          <w:szCs w:val="20"/>
        </w:rPr>
        <w:t>(</w:t>
      </w:r>
      <w:r w:rsidRPr="00235119">
        <w:rPr>
          <w:rFonts w:ascii="Tahoma" w:eastAsia="Arial" w:hAnsi="Tahoma" w:cs="Tahoma"/>
          <w:spacing w:val="-1"/>
          <w:sz w:val="20"/>
          <w:szCs w:val="20"/>
        </w:rPr>
        <w:t>U</w:t>
      </w:r>
      <w:r w:rsidRPr="00235119">
        <w:rPr>
          <w:rFonts w:ascii="Tahoma" w:eastAsia="Arial" w:hAnsi="Tahoma" w:cs="Tahoma"/>
          <w:spacing w:val="1"/>
          <w:sz w:val="20"/>
          <w:szCs w:val="20"/>
        </w:rPr>
        <w:t>r</w:t>
      </w:r>
      <w:r w:rsidRPr="00235119">
        <w:rPr>
          <w:rFonts w:ascii="Tahoma" w:eastAsia="Arial" w:hAnsi="Tahoma" w:cs="Tahoma"/>
          <w:sz w:val="20"/>
          <w:szCs w:val="20"/>
        </w:rPr>
        <w:t>.</w:t>
      </w:r>
      <w:r w:rsidRPr="00235119">
        <w:rPr>
          <w:rFonts w:ascii="Tahoma" w:eastAsia="Arial" w:hAnsi="Tahoma" w:cs="Tahoma"/>
          <w:spacing w:val="7"/>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w:t>
      </w:r>
      <w:r w:rsidRPr="00235119">
        <w:rPr>
          <w:rFonts w:ascii="Tahoma" w:eastAsia="Arial" w:hAnsi="Tahoma" w:cs="Tahoma"/>
          <w:spacing w:val="7"/>
          <w:sz w:val="20"/>
          <w:szCs w:val="20"/>
        </w:rPr>
        <w:t xml:space="preserve"> </w:t>
      </w:r>
      <w:r w:rsidRPr="00235119">
        <w:rPr>
          <w:rFonts w:ascii="Tahoma" w:eastAsia="Arial" w:hAnsi="Tahoma" w:cs="Tahoma"/>
          <w:sz w:val="20"/>
          <w:szCs w:val="20"/>
        </w:rPr>
        <w:t>41</w:t>
      </w:r>
      <w:r w:rsidRPr="00235119">
        <w:rPr>
          <w:rFonts w:ascii="Tahoma" w:eastAsia="Arial" w:hAnsi="Tahoma" w:cs="Tahoma"/>
          <w:spacing w:val="1"/>
          <w:sz w:val="20"/>
          <w:szCs w:val="20"/>
        </w:rPr>
        <w:t>/</w:t>
      </w:r>
      <w:r w:rsidRPr="00235119">
        <w:rPr>
          <w:rFonts w:ascii="Tahoma" w:eastAsia="Arial" w:hAnsi="Tahoma" w:cs="Tahoma"/>
          <w:sz w:val="20"/>
          <w:szCs w:val="20"/>
        </w:rPr>
        <w:t>09</w:t>
      </w:r>
      <w:r w:rsidRPr="00235119">
        <w:rPr>
          <w:rFonts w:ascii="Tahoma" w:eastAsia="Arial" w:hAnsi="Tahoma" w:cs="Tahoma"/>
          <w:spacing w:val="6"/>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 nas</w:t>
      </w:r>
      <w:r w:rsidRPr="00235119">
        <w:rPr>
          <w:rFonts w:ascii="Tahoma" w:eastAsia="Arial" w:hAnsi="Tahoma" w:cs="Tahoma"/>
          <w:spacing w:val="-1"/>
          <w:sz w:val="20"/>
          <w:szCs w:val="20"/>
        </w:rPr>
        <w:t>l</w:t>
      </w:r>
      <w:r w:rsidRPr="00235119">
        <w:rPr>
          <w:rFonts w:ascii="Tahoma" w:eastAsia="Arial" w:hAnsi="Tahoma" w:cs="Tahoma"/>
          <w:sz w:val="20"/>
          <w:szCs w:val="20"/>
        </w:rPr>
        <w:t>edn</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w:t>
      </w:r>
      <w:r w:rsidRPr="00235119">
        <w:rPr>
          <w:rFonts w:ascii="Tahoma" w:eastAsia="Arial" w:hAnsi="Tahoma" w:cs="Tahoma"/>
          <w:sz w:val="20"/>
          <w:szCs w:val="20"/>
        </w:rPr>
        <w:t>,</w:t>
      </w:r>
    </w:p>
    <w:p w14:paraId="1B4AC55F" w14:textId="77777777" w:rsidR="00235119" w:rsidRPr="00235119" w:rsidRDefault="00235119" w:rsidP="008D0D55">
      <w:pPr>
        <w:widowControl/>
        <w:numPr>
          <w:ilvl w:val="0"/>
          <w:numId w:val="91"/>
        </w:numPr>
        <w:spacing w:after="0" w:line="240" w:lineRule="exact"/>
        <w:contextualSpacing/>
        <w:rPr>
          <w:rFonts w:ascii="Tahoma" w:eastAsia="Arial" w:hAnsi="Tahoma" w:cs="Tahoma"/>
          <w:sz w:val="20"/>
          <w:szCs w:val="20"/>
        </w:rPr>
      </w:pP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anda</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8"/>
          <w:sz w:val="20"/>
          <w:szCs w:val="20"/>
        </w:rPr>
        <w:t xml:space="preserve"> </w:t>
      </w:r>
      <w:r w:rsidRPr="00235119">
        <w:rPr>
          <w:rFonts w:ascii="Tahoma" w:eastAsia="Arial" w:hAnsi="Tahoma" w:cs="Tahoma"/>
          <w:spacing w:val="-3"/>
          <w:sz w:val="20"/>
          <w:szCs w:val="20"/>
        </w:rPr>
        <w:t>S</w:t>
      </w:r>
      <w:r w:rsidRPr="00235119">
        <w:rPr>
          <w:rFonts w:ascii="Tahoma" w:eastAsia="Arial" w:hAnsi="Tahoma" w:cs="Tahoma"/>
          <w:spacing w:val="1"/>
          <w:sz w:val="20"/>
          <w:szCs w:val="20"/>
        </w:rPr>
        <w:t>I</w:t>
      </w:r>
      <w:r w:rsidRPr="00235119">
        <w:rPr>
          <w:rFonts w:ascii="Tahoma" w:eastAsia="Arial" w:hAnsi="Tahoma" w:cs="Tahoma"/>
          <w:spacing w:val="-1"/>
          <w:sz w:val="20"/>
          <w:szCs w:val="20"/>
        </w:rPr>
        <w:t>S</w:t>
      </w:r>
      <w:r w:rsidRPr="00235119">
        <w:rPr>
          <w:rFonts w:ascii="Tahoma" w:eastAsia="Arial" w:hAnsi="Tahoma" w:cs="Tahoma"/>
          <w:sz w:val="20"/>
          <w:szCs w:val="20"/>
        </w:rPr>
        <w:t>T</w:t>
      </w:r>
      <w:r w:rsidRPr="00235119">
        <w:rPr>
          <w:rFonts w:ascii="Tahoma" w:eastAsia="Arial" w:hAnsi="Tahoma" w:cs="Tahoma"/>
          <w:spacing w:val="30"/>
          <w:sz w:val="20"/>
          <w:szCs w:val="20"/>
        </w:rPr>
        <w:t xml:space="preserve"> </w:t>
      </w:r>
      <w:r w:rsidRPr="00235119">
        <w:rPr>
          <w:rFonts w:ascii="Tahoma" w:eastAsia="Arial" w:hAnsi="Tahoma" w:cs="Tahoma"/>
          <w:spacing w:val="-1"/>
          <w:sz w:val="20"/>
          <w:szCs w:val="20"/>
        </w:rPr>
        <w:t>E</w:t>
      </w:r>
      <w:r w:rsidRPr="00235119">
        <w:rPr>
          <w:rFonts w:ascii="Tahoma" w:eastAsia="Arial" w:hAnsi="Tahoma" w:cs="Tahoma"/>
          <w:sz w:val="20"/>
          <w:szCs w:val="20"/>
        </w:rPr>
        <w:t>N</w:t>
      </w:r>
      <w:r w:rsidRPr="00235119">
        <w:rPr>
          <w:rFonts w:ascii="Tahoma" w:eastAsia="Arial" w:hAnsi="Tahoma" w:cs="Tahoma"/>
          <w:spacing w:val="27"/>
          <w:sz w:val="20"/>
          <w:szCs w:val="20"/>
        </w:rPr>
        <w:t xml:space="preserve"> </w:t>
      </w:r>
      <w:r w:rsidRPr="00235119">
        <w:rPr>
          <w:rFonts w:ascii="Tahoma" w:eastAsia="Arial" w:hAnsi="Tahoma" w:cs="Tahoma"/>
          <w:sz w:val="20"/>
          <w:szCs w:val="20"/>
        </w:rPr>
        <w:t>501</w:t>
      </w:r>
      <w:r w:rsidRPr="00235119">
        <w:rPr>
          <w:rFonts w:ascii="Tahoma" w:eastAsia="Arial" w:hAnsi="Tahoma" w:cs="Tahoma"/>
          <w:spacing w:val="-3"/>
          <w:sz w:val="20"/>
          <w:szCs w:val="20"/>
        </w:rPr>
        <w:t>3</w:t>
      </w:r>
      <w:r w:rsidRPr="00235119">
        <w:rPr>
          <w:rFonts w:ascii="Tahoma" w:eastAsia="Arial" w:hAnsi="Tahoma" w:cs="Tahoma"/>
          <w:sz w:val="20"/>
          <w:szCs w:val="20"/>
        </w:rPr>
        <w:t>1</w:t>
      </w:r>
      <w:r w:rsidRPr="00235119">
        <w:rPr>
          <w:rFonts w:ascii="Tahoma" w:eastAsia="Arial" w:hAnsi="Tahoma" w:cs="Tahoma"/>
          <w:spacing w:val="28"/>
          <w:sz w:val="20"/>
          <w:szCs w:val="20"/>
        </w:rPr>
        <w:t xml:space="preserve"> </w:t>
      </w:r>
      <w:r w:rsidRPr="00235119">
        <w:rPr>
          <w:rFonts w:ascii="Tahoma" w:eastAsia="Arial" w:hAnsi="Tahoma" w:cs="Tahoma"/>
          <w:spacing w:val="-1"/>
          <w:sz w:val="20"/>
          <w:szCs w:val="20"/>
        </w:rPr>
        <w:t>Al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ni</w:t>
      </w:r>
      <w:r w:rsidRPr="00235119">
        <w:rPr>
          <w:rFonts w:ascii="Tahoma" w:eastAsia="Arial" w:hAnsi="Tahoma" w:cs="Tahoma"/>
          <w:spacing w:val="27"/>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27"/>
          <w:sz w:val="20"/>
          <w:szCs w:val="20"/>
        </w:rPr>
        <w:t xml:space="preserve"> </w:t>
      </w:r>
      <w:r w:rsidRPr="00235119">
        <w:rPr>
          <w:rFonts w:ascii="Tahoma" w:eastAsia="Arial" w:hAnsi="Tahoma" w:cs="Tahoma"/>
          <w:sz w:val="20"/>
          <w:szCs w:val="20"/>
        </w:rPr>
        <w:t>–</w:t>
      </w:r>
      <w:r w:rsidRPr="00235119">
        <w:rPr>
          <w:rFonts w:ascii="Tahoma" w:eastAsia="Arial" w:hAnsi="Tahoma" w:cs="Tahoma"/>
          <w:spacing w:val="-1"/>
          <w:sz w:val="20"/>
          <w:szCs w:val="20"/>
        </w:rPr>
        <w:t>Si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i</w:t>
      </w:r>
      <w:r w:rsidRPr="00235119">
        <w:rPr>
          <w:rFonts w:ascii="Tahoma" w:eastAsia="Arial" w:hAnsi="Tahoma" w:cs="Tahoma"/>
          <w:spacing w:val="27"/>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7"/>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8"/>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27"/>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0"/>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opa</w:t>
      </w:r>
      <w:r w:rsidRPr="00235119">
        <w:rPr>
          <w:rFonts w:ascii="Tahoma" w:eastAsia="Arial" w:hAnsi="Tahoma" w:cs="Tahoma"/>
          <w:spacing w:val="27"/>
          <w:sz w:val="20"/>
          <w:szCs w:val="20"/>
        </w:rPr>
        <w:t xml:space="preserve"> </w:t>
      </w:r>
      <w:r w:rsidRPr="00235119">
        <w:rPr>
          <w:rFonts w:ascii="Tahoma" w:eastAsia="Arial" w:hAnsi="Tahoma" w:cs="Tahoma"/>
          <w:spacing w:val="1"/>
          <w:sz w:val="20"/>
          <w:szCs w:val="20"/>
        </w:rPr>
        <w:t>(</w:t>
      </w:r>
      <w:r w:rsidRPr="00235119">
        <w:rPr>
          <w:rFonts w:ascii="Tahoma" w:eastAsia="Arial" w:hAnsi="Tahoma" w:cs="Tahoma"/>
          <w:sz w:val="20"/>
          <w:szCs w:val="20"/>
        </w:rPr>
        <w:t>31.</w:t>
      </w:r>
      <w:r w:rsidRPr="00235119">
        <w:rPr>
          <w:rFonts w:ascii="Tahoma" w:eastAsia="Arial" w:hAnsi="Tahoma" w:cs="Tahoma"/>
          <w:spacing w:val="29"/>
          <w:sz w:val="20"/>
          <w:szCs w:val="20"/>
        </w:rPr>
        <w:t xml:space="preserve"> </w:t>
      </w:r>
      <w:r w:rsidRPr="00235119">
        <w:rPr>
          <w:rFonts w:ascii="Tahoma" w:eastAsia="Arial" w:hAnsi="Tahoma" w:cs="Tahoma"/>
          <w:sz w:val="20"/>
          <w:szCs w:val="20"/>
        </w:rPr>
        <w:t>1</w:t>
      </w:r>
      <w:r w:rsidRPr="00235119">
        <w:rPr>
          <w:rFonts w:ascii="Tahoma" w:eastAsia="Arial" w:hAnsi="Tahoma" w:cs="Tahoma"/>
          <w:spacing w:val="-3"/>
          <w:sz w:val="20"/>
          <w:szCs w:val="20"/>
        </w:rPr>
        <w:t>2</w:t>
      </w:r>
      <w:r w:rsidRPr="00235119">
        <w:rPr>
          <w:rFonts w:ascii="Tahoma" w:eastAsia="Arial" w:hAnsi="Tahoma" w:cs="Tahoma"/>
          <w:sz w:val="20"/>
          <w:szCs w:val="20"/>
        </w:rPr>
        <w:t>. 2005</w:t>
      </w:r>
      <w:r w:rsidRPr="00235119">
        <w:rPr>
          <w:rFonts w:ascii="Tahoma" w:eastAsia="Arial" w:hAnsi="Tahoma" w:cs="Tahoma"/>
          <w:spacing w:val="1"/>
          <w:sz w:val="20"/>
          <w:szCs w:val="20"/>
        </w:rPr>
        <w:t>)</w:t>
      </w:r>
      <w:r w:rsidRPr="00235119">
        <w:rPr>
          <w:rFonts w:ascii="Tahoma" w:eastAsia="Arial" w:hAnsi="Tahoma" w:cs="Tahoma"/>
          <w:sz w:val="20"/>
          <w:szCs w:val="20"/>
        </w:rPr>
        <w:t>.</w:t>
      </w:r>
    </w:p>
    <w:p w14:paraId="1E829D50" w14:textId="77777777" w:rsidR="00235119" w:rsidRPr="00235119" w:rsidRDefault="00235119" w:rsidP="00235119">
      <w:pPr>
        <w:ind w:right="191"/>
        <w:jc w:val="both"/>
        <w:rPr>
          <w:rFonts w:ascii="Tahoma" w:hAnsi="Tahoma" w:cs="Tahoma"/>
          <w:sz w:val="20"/>
          <w:szCs w:val="20"/>
        </w:rPr>
      </w:pPr>
    </w:p>
    <w:p w14:paraId="13D9CAB3" w14:textId="77777777" w:rsidR="00235119" w:rsidRPr="00235119" w:rsidRDefault="00235119" w:rsidP="00235119">
      <w:pPr>
        <w:ind w:right="191"/>
        <w:jc w:val="both"/>
        <w:rPr>
          <w:rFonts w:ascii="Tahoma" w:eastAsia="Arial" w:hAnsi="Tahoma" w:cs="Tahoma"/>
          <w:sz w:val="20"/>
          <w:szCs w:val="20"/>
        </w:rPr>
      </w:pPr>
      <w:r w:rsidRPr="00235119">
        <w:rPr>
          <w:rFonts w:ascii="Tahoma" w:eastAsia="Arial" w:hAnsi="Tahoma" w:cs="Tahoma"/>
          <w:spacing w:val="-1"/>
          <w:sz w:val="20"/>
          <w:szCs w:val="20"/>
        </w:rPr>
        <w:t>K</w:t>
      </w:r>
      <w:r w:rsidRPr="00235119">
        <w:rPr>
          <w:rFonts w:ascii="Tahoma" w:eastAsia="Arial" w:hAnsi="Tahoma" w:cs="Tahoma"/>
          <w:sz w:val="20"/>
          <w:szCs w:val="20"/>
        </w:rPr>
        <w:t>oncept</w:t>
      </w:r>
      <w:r w:rsidRPr="00235119">
        <w:rPr>
          <w:rFonts w:ascii="Tahoma" w:eastAsia="Arial" w:hAnsi="Tahoma" w:cs="Tahoma"/>
          <w:spacing w:val="1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1"/>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i</w:t>
      </w:r>
      <w:r w:rsidRPr="00235119">
        <w:rPr>
          <w:rFonts w:ascii="Tahoma" w:eastAsia="Arial" w:hAnsi="Tahoma" w:cs="Tahoma"/>
          <w:spacing w:val="10"/>
          <w:sz w:val="20"/>
          <w:szCs w:val="20"/>
        </w:rPr>
        <w:t xml:space="preserve"> </w:t>
      </w:r>
      <w:r w:rsidRPr="00235119">
        <w:rPr>
          <w:rFonts w:ascii="Tahoma" w:eastAsia="Arial" w:hAnsi="Tahoma" w:cs="Tahoma"/>
          <w:sz w:val="20"/>
          <w:szCs w:val="20"/>
        </w:rPr>
        <w:t>na</w:t>
      </w:r>
      <w:r w:rsidRPr="00235119">
        <w:rPr>
          <w:rFonts w:ascii="Tahoma" w:eastAsia="Arial" w:hAnsi="Tahoma" w:cs="Tahoma"/>
          <w:spacing w:val="1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ni</w:t>
      </w:r>
      <w:r w:rsidRPr="00235119">
        <w:rPr>
          <w:rFonts w:ascii="Tahoma" w:eastAsia="Arial" w:hAnsi="Tahoma" w:cs="Tahoma"/>
          <w:spacing w:val="10"/>
          <w:sz w:val="20"/>
          <w:szCs w:val="20"/>
        </w:rPr>
        <w:t xml:space="preserve"> </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0"/>
          <w:sz w:val="20"/>
          <w:szCs w:val="20"/>
        </w:rPr>
        <w:t xml:space="preserve"> </w:t>
      </w:r>
      <w:r w:rsidRPr="00235119">
        <w:rPr>
          <w:rFonts w:ascii="Tahoma" w:eastAsia="Arial" w:hAnsi="Tahoma" w:cs="Tahoma"/>
          <w:sz w:val="20"/>
          <w:szCs w:val="20"/>
        </w:rPr>
        <w:t>ce</w:t>
      </w:r>
      <w:r w:rsidRPr="00235119">
        <w:rPr>
          <w:rFonts w:ascii="Tahoma" w:eastAsia="Arial" w:hAnsi="Tahoma" w:cs="Tahoma"/>
          <w:spacing w:val="-3"/>
          <w:sz w:val="20"/>
          <w:szCs w:val="20"/>
        </w:rPr>
        <w:t>n</w:t>
      </w:r>
      <w:r w:rsidRPr="00235119">
        <w:rPr>
          <w:rFonts w:ascii="Tahoma" w:eastAsia="Arial" w:hAnsi="Tahoma" w:cs="Tahoma"/>
          <w:spacing w:val="1"/>
          <w:sz w:val="20"/>
          <w:szCs w:val="20"/>
        </w:rPr>
        <w:t>t</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li</w:t>
      </w:r>
      <w:r w:rsidRPr="00235119">
        <w:rPr>
          <w:rFonts w:ascii="Tahoma" w:eastAsia="Arial" w:hAnsi="Tahoma" w:cs="Tahoma"/>
          <w:sz w:val="20"/>
          <w:szCs w:val="20"/>
        </w:rPr>
        <w:t>,</w:t>
      </w:r>
      <w:r w:rsidRPr="00235119">
        <w:rPr>
          <w:rFonts w:ascii="Tahoma" w:eastAsia="Arial" w:hAnsi="Tahoma" w:cs="Tahoma"/>
          <w:spacing w:val="10"/>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0"/>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2"/>
          <w:sz w:val="20"/>
          <w:szCs w:val="20"/>
        </w:rPr>
        <w:t>ž</w:t>
      </w:r>
      <w:r w:rsidRPr="00235119">
        <w:rPr>
          <w:rFonts w:ascii="Tahoma" w:eastAsia="Arial" w:hAnsi="Tahoma" w:cs="Tahoma"/>
          <w:sz w:val="20"/>
          <w:szCs w:val="20"/>
        </w:rPr>
        <w:t>i</w:t>
      </w:r>
      <w:r w:rsidRPr="00235119">
        <w:rPr>
          <w:rFonts w:ascii="Tahoma" w:eastAsia="Arial" w:hAnsi="Tahoma" w:cs="Tahoma"/>
          <w:spacing w:val="12"/>
          <w:sz w:val="20"/>
          <w:szCs w:val="20"/>
        </w:rPr>
        <w:t xml:space="preserve"> </w:t>
      </w:r>
      <w:r w:rsidRPr="00235119">
        <w:rPr>
          <w:rFonts w:ascii="Tahoma" w:eastAsia="Arial" w:hAnsi="Tahoma" w:cs="Tahoma"/>
          <w:sz w:val="20"/>
          <w:szCs w:val="20"/>
        </w:rPr>
        <w:t>obde</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1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f</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z w:val="20"/>
          <w:szCs w:val="20"/>
        </w:rPr>
        <w:t>j</w:t>
      </w:r>
      <w:r w:rsidRPr="00235119">
        <w:rPr>
          <w:rFonts w:ascii="Tahoma" w:eastAsia="Arial" w:hAnsi="Tahoma" w:cs="Tahoma"/>
          <w:spacing w:val="10"/>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 o</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con.</w:t>
      </w:r>
    </w:p>
    <w:p w14:paraId="2541F731" w14:textId="77777777" w:rsidR="00235119" w:rsidRPr="00235119" w:rsidRDefault="00235119" w:rsidP="00235119">
      <w:pPr>
        <w:ind w:right="190"/>
        <w:jc w:val="both"/>
        <w:rPr>
          <w:rFonts w:ascii="Tahoma" w:eastAsia="Arial" w:hAnsi="Tahoma" w:cs="Tahoma"/>
          <w:sz w:val="20"/>
          <w:szCs w:val="20"/>
        </w:rPr>
      </w:pPr>
      <w:r w:rsidRPr="00235119">
        <w:rPr>
          <w:rFonts w:ascii="Tahoma" w:eastAsia="Arial" w:hAnsi="Tahoma" w:cs="Tahoma"/>
          <w:spacing w:val="-1"/>
          <w:sz w:val="20"/>
          <w:szCs w:val="20"/>
        </w:rPr>
        <w:t>N</w:t>
      </w:r>
      <w:r w:rsidRPr="00235119">
        <w:rPr>
          <w:rFonts w:ascii="Tahoma" w:eastAsia="Arial" w:hAnsi="Tahoma" w:cs="Tahoma"/>
          <w:sz w:val="20"/>
          <w:szCs w:val="20"/>
        </w:rPr>
        <w:t>a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 se 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uč</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 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ni pe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3"/>
          <w:sz w:val="20"/>
          <w:szCs w:val="20"/>
        </w:rPr>
        <w:t>f</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ni 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en</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2"/>
          <w:sz w:val="20"/>
          <w:szCs w:val="20"/>
        </w:rPr>
        <w:t>g</w:t>
      </w:r>
      <w:r w:rsidRPr="00235119">
        <w:rPr>
          <w:rFonts w:ascii="Tahoma" w:eastAsia="Arial" w:hAnsi="Tahoma" w:cs="Tahoma"/>
          <w:spacing w:val="-1"/>
          <w:sz w:val="20"/>
          <w:szCs w:val="20"/>
        </w:rPr>
        <w:t>i</w:t>
      </w:r>
      <w:r w:rsidRPr="00235119">
        <w:rPr>
          <w:rFonts w:ascii="Tahoma" w:eastAsia="Arial" w:hAnsi="Tahoma" w:cs="Tahoma"/>
          <w:sz w:val="20"/>
          <w:szCs w:val="20"/>
        </w:rPr>
        <w:t>ban</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š</w:t>
      </w:r>
      <w:r w:rsidRPr="00235119">
        <w:rPr>
          <w:rFonts w:ascii="Tahoma" w:eastAsia="Arial" w:hAnsi="Tahoma" w:cs="Tahoma"/>
          <w:spacing w:val="-3"/>
          <w:sz w:val="20"/>
          <w:szCs w:val="20"/>
        </w:rPr>
        <w:t>i</w:t>
      </w:r>
      <w:r w:rsidRPr="00235119">
        <w:rPr>
          <w:rFonts w:ascii="Tahoma" w:eastAsia="Arial" w:hAnsi="Tahoma" w:cs="Tahoma"/>
          <w:spacing w:val="3"/>
          <w:sz w:val="20"/>
          <w:szCs w:val="20"/>
        </w:rPr>
        <w:t>f</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3"/>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r</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3"/>
          <w:sz w:val="20"/>
          <w:szCs w:val="20"/>
        </w:rPr>
        <w:t>a</w:t>
      </w:r>
      <w:r w:rsidRPr="00235119">
        <w:rPr>
          <w:rFonts w:ascii="Tahoma" w:eastAsia="Arial" w:hAnsi="Tahoma" w:cs="Tahoma"/>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 xml:space="preserve">eni </w:t>
      </w:r>
      <w:r w:rsidRPr="00235119">
        <w:rPr>
          <w:rFonts w:ascii="Tahoma" w:eastAsia="Arial" w:hAnsi="Tahoma" w:cs="Tahoma"/>
          <w:spacing w:val="1"/>
          <w:sz w:val="20"/>
          <w:szCs w:val="20"/>
        </w:rPr>
        <w:t>m</w:t>
      </w:r>
      <w:r w:rsidRPr="00235119">
        <w:rPr>
          <w:rFonts w:ascii="Tahoma" w:eastAsia="Arial" w:hAnsi="Tahoma" w:cs="Tahoma"/>
          <w:sz w:val="20"/>
          <w:szCs w:val="20"/>
        </w:rPr>
        <w:t>odu</w:t>
      </w:r>
      <w:r w:rsidRPr="00235119">
        <w:rPr>
          <w:rFonts w:ascii="Tahoma" w:eastAsia="Arial" w:hAnsi="Tahoma" w:cs="Tahoma"/>
          <w:spacing w:val="-1"/>
          <w:sz w:val="20"/>
          <w:szCs w:val="20"/>
        </w:rPr>
        <w:t>li</w:t>
      </w:r>
      <w:r w:rsidRPr="00235119">
        <w:rPr>
          <w:rFonts w:ascii="Tahoma" w:eastAsia="Arial" w:hAnsi="Tahoma" w:cs="Tahoma"/>
          <w:spacing w:val="1"/>
          <w:sz w:val="20"/>
          <w:szCs w:val="20"/>
        </w:rPr>
        <w:t>.</w:t>
      </w:r>
      <w:r w:rsidRPr="00235119">
        <w:rPr>
          <w:rFonts w:ascii="Tahoma" w:eastAsia="Arial" w:hAnsi="Tahoma" w:cs="Tahoma"/>
          <w:spacing w:val="-1"/>
          <w:sz w:val="20"/>
          <w:szCs w:val="20"/>
        </w:rPr>
        <w:t>.</w:t>
      </w:r>
      <w:r w:rsidRPr="00235119">
        <w:rPr>
          <w:rFonts w:ascii="Tahoma" w:eastAsia="Arial" w:hAnsi="Tahoma" w:cs="Tahoma"/>
          <w:spacing w:val="1"/>
          <w:sz w:val="20"/>
          <w:szCs w:val="20"/>
        </w:rPr>
        <w:t>.</w:t>
      </w:r>
      <w:r w:rsidRPr="00235119">
        <w:rPr>
          <w:rFonts w:ascii="Tahoma" w:eastAsia="Arial" w:hAnsi="Tahoma" w:cs="Tahoma"/>
          <w:spacing w:val="-2"/>
          <w:sz w:val="20"/>
          <w:szCs w:val="20"/>
        </w:rPr>
        <w:t>)</w:t>
      </w:r>
      <w:r w:rsidRPr="00235119">
        <w:rPr>
          <w:rFonts w:ascii="Tahoma" w:eastAsia="Arial" w:hAnsi="Tahoma" w:cs="Tahoma"/>
          <w:sz w:val="20"/>
          <w:szCs w:val="20"/>
        </w:rPr>
        <w:t>.</w:t>
      </w:r>
    </w:p>
    <w:p w14:paraId="6EB4D52F" w14:textId="77777777" w:rsidR="00235119" w:rsidRPr="00235119" w:rsidRDefault="00235119" w:rsidP="00235119">
      <w:pPr>
        <w:ind w:right="188"/>
        <w:jc w:val="both"/>
        <w:rPr>
          <w:rFonts w:ascii="Tahoma" w:eastAsia="Arial" w:hAnsi="Tahoma" w:cs="Tahoma"/>
          <w:sz w:val="20"/>
          <w:szCs w:val="20"/>
        </w:rPr>
      </w:pPr>
      <w:r w:rsidRPr="00235119">
        <w:rPr>
          <w:rFonts w:ascii="Tahoma" w:eastAsia="Arial" w:hAnsi="Tahoma" w:cs="Tahoma"/>
          <w:spacing w:val="-1"/>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no</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ov se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pacing w:val="2"/>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i</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anes</w:t>
      </w:r>
      <w:r w:rsidRPr="00235119">
        <w:rPr>
          <w:rFonts w:ascii="Tahoma" w:eastAsia="Arial" w:hAnsi="Tahoma" w:cs="Tahoma"/>
          <w:spacing w:val="-1"/>
          <w:sz w:val="20"/>
          <w:szCs w:val="20"/>
        </w:rPr>
        <w:t>l</w:t>
      </w:r>
      <w:r w:rsidRPr="00235119">
        <w:rPr>
          <w:rFonts w:ascii="Tahoma" w:eastAsia="Arial" w:hAnsi="Tahoma" w:cs="Tahoma"/>
          <w:spacing w:val="1"/>
          <w:sz w:val="20"/>
          <w:szCs w:val="20"/>
        </w:rPr>
        <w:t>ji</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m</w:t>
      </w:r>
      <w:r w:rsidRPr="00235119">
        <w:rPr>
          <w:rFonts w:ascii="Tahoma" w:eastAsia="Arial" w:hAnsi="Tahoma" w:cs="Tahoma"/>
          <w:spacing w:val="6"/>
          <w:sz w:val="20"/>
          <w:szCs w:val="20"/>
        </w:rPr>
        <w:t xml:space="preserve"> </w:t>
      </w:r>
      <w:r w:rsidRPr="00235119">
        <w:rPr>
          <w:rFonts w:ascii="Tahoma" w:eastAsia="Arial" w:hAnsi="Tahoma" w:cs="Tahoma"/>
          <w:spacing w:val="-2"/>
          <w:sz w:val="20"/>
          <w:szCs w:val="20"/>
        </w:rPr>
        <w:t>z</w:t>
      </w:r>
      <w:r w:rsidRPr="00235119">
        <w:rPr>
          <w:rFonts w:ascii="Tahoma" w:eastAsia="Arial" w:hAnsi="Tahoma" w:cs="Tahoma"/>
          <w:spacing w:val="2"/>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em</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i</w:t>
      </w:r>
      <w:r w:rsidRPr="00235119">
        <w:rPr>
          <w:rFonts w:ascii="Tahoma" w:eastAsia="Arial" w:hAnsi="Tahoma" w:cs="Tahoma"/>
          <w:sz w:val="20"/>
          <w:szCs w:val="20"/>
        </w:rPr>
        <w:t>ban</w:t>
      </w:r>
      <w:r w:rsidRPr="00235119">
        <w:rPr>
          <w:rFonts w:ascii="Tahoma" w:eastAsia="Arial" w:hAnsi="Tahoma" w:cs="Tahoma"/>
          <w:spacing w:val="-1"/>
          <w:sz w:val="20"/>
          <w:szCs w:val="20"/>
        </w:rPr>
        <w:t>j</w:t>
      </w:r>
      <w:r w:rsidRPr="00235119">
        <w:rPr>
          <w:rFonts w:ascii="Tahoma" w:eastAsia="Arial" w:hAnsi="Tahoma" w:cs="Tahoma"/>
          <w:sz w:val="20"/>
          <w:szCs w:val="20"/>
        </w:rPr>
        <w:t>a oseb.</w:t>
      </w:r>
      <w:r w:rsidRPr="00235119">
        <w:rPr>
          <w:rFonts w:ascii="Tahoma" w:eastAsia="Arial" w:hAnsi="Tahoma" w:cs="Tahoma"/>
          <w:spacing w:val="4"/>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en se</w:t>
      </w:r>
      <w:r w:rsidRPr="00235119">
        <w:rPr>
          <w:rFonts w:ascii="Tahoma" w:eastAsia="Arial" w:hAnsi="Tahoma" w:cs="Tahoma"/>
          <w:spacing w:val="3"/>
          <w:sz w:val="20"/>
          <w:szCs w:val="20"/>
        </w:rPr>
        <w:t xml:space="preserve"> </w:t>
      </w:r>
      <w:r w:rsidRPr="00235119">
        <w:rPr>
          <w:rFonts w:ascii="Tahoma" w:eastAsia="Arial" w:hAnsi="Tahoma" w:cs="Tahoma"/>
          <w:spacing w:val="-3"/>
          <w:sz w:val="20"/>
          <w:szCs w:val="20"/>
        </w:rPr>
        <w:t>n</w:t>
      </w:r>
      <w:r w:rsidRPr="00235119">
        <w:rPr>
          <w:rFonts w:ascii="Tahoma" w:eastAsia="Arial" w:hAnsi="Tahoma" w:cs="Tahoma"/>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es</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2"/>
          <w:sz w:val="20"/>
          <w:szCs w:val="20"/>
        </w:rPr>
        <w:t>k</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li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ni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anes</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ši</w:t>
      </w:r>
      <w:r w:rsidRPr="00235119">
        <w:rPr>
          <w:rFonts w:ascii="Tahoma" w:eastAsia="Arial" w:hAnsi="Tahoma" w:cs="Tahoma"/>
          <w:spacing w:val="2"/>
          <w:sz w:val="20"/>
          <w:szCs w:val="20"/>
        </w:rPr>
        <w:t xml:space="preserve"> 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ani</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a</w:t>
      </w:r>
      <w:r w:rsidRPr="00235119">
        <w:rPr>
          <w:rFonts w:ascii="Tahoma" w:eastAsia="Arial" w:hAnsi="Tahoma" w:cs="Tahoma"/>
          <w:sz w:val="20"/>
          <w:szCs w:val="20"/>
        </w:rPr>
        <w:t>n</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pacing w:val="-3"/>
          <w:sz w:val="20"/>
          <w:szCs w:val="20"/>
        </w:rPr>
        <w:t>n</w:t>
      </w:r>
      <w:r w:rsidRPr="00235119">
        <w:rPr>
          <w:rFonts w:ascii="Tahoma" w:eastAsia="Arial" w:hAnsi="Tahoma" w:cs="Tahoma"/>
          <w:sz w:val="20"/>
          <w:szCs w:val="20"/>
        </w:rPr>
        <w:t>g</w:t>
      </w:r>
      <w:r w:rsidRPr="00235119">
        <w:rPr>
          <w:rFonts w:ascii="Tahoma" w:eastAsia="Arial" w:hAnsi="Tahoma" w:cs="Tahoma"/>
          <w:spacing w:val="7"/>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 xml:space="preserve">i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pacing w:val="-1"/>
          <w:sz w:val="20"/>
          <w:szCs w:val="20"/>
        </w:rPr>
        <w:t>i</w:t>
      </w:r>
      <w:r w:rsidRPr="00235119">
        <w:rPr>
          <w:rFonts w:ascii="Tahoma" w:eastAsia="Arial" w:hAnsi="Tahoma" w:cs="Tahoma"/>
          <w:sz w:val="20"/>
          <w:szCs w:val="20"/>
        </w:rPr>
        <w:t>ban</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Ja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m</w:t>
      </w:r>
      <w:r w:rsidRPr="00235119">
        <w:rPr>
          <w:rFonts w:ascii="Tahoma" w:eastAsia="Arial" w:hAnsi="Tahoma" w:cs="Tahoma"/>
          <w:sz w:val="20"/>
          <w:szCs w:val="20"/>
        </w:rPr>
        <w:t>ešča</w:t>
      </w:r>
      <w:r w:rsidRPr="00235119">
        <w:rPr>
          <w:rFonts w:ascii="Tahoma" w:eastAsia="Arial" w:hAnsi="Tahoma" w:cs="Tahoma"/>
          <w:spacing w:val="2"/>
          <w:sz w:val="20"/>
          <w:szCs w:val="20"/>
        </w:rPr>
        <w:t xml:space="preserve"> </w:t>
      </w:r>
      <w:r w:rsidRPr="00235119">
        <w:rPr>
          <w:rFonts w:ascii="Tahoma" w:eastAsia="Arial" w:hAnsi="Tahoma" w:cs="Tahoma"/>
          <w:sz w:val="20"/>
          <w:szCs w:val="20"/>
        </w:rPr>
        <w:t>na s</w:t>
      </w:r>
      <w:r w:rsidRPr="00235119">
        <w:rPr>
          <w:rFonts w:ascii="Tahoma" w:eastAsia="Arial" w:hAnsi="Tahoma" w:cs="Tahoma"/>
          <w:spacing w:val="1"/>
          <w:sz w:val="20"/>
          <w:szCs w:val="20"/>
        </w:rPr>
        <w:t>tr</w:t>
      </w:r>
      <w:r w:rsidRPr="00235119">
        <w:rPr>
          <w:rFonts w:ascii="Tahoma" w:eastAsia="Arial" w:hAnsi="Tahoma" w:cs="Tahoma"/>
          <w:sz w:val="20"/>
          <w:szCs w:val="20"/>
        </w:rPr>
        <w:t>op.</w:t>
      </w:r>
      <w:r w:rsidRPr="00235119">
        <w:rPr>
          <w:rFonts w:ascii="Tahoma" w:eastAsia="Arial" w:hAnsi="Tahoma" w:cs="Tahoma"/>
          <w:spacing w:val="4"/>
          <w:sz w:val="20"/>
          <w:szCs w:val="20"/>
        </w:rPr>
        <w:t xml:space="preserve"> </w:t>
      </w:r>
      <w:r w:rsidRPr="00235119">
        <w:rPr>
          <w:rFonts w:ascii="Tahoma" w:eastAsia="Arial" w:hAnsi="Tahoma" w:cs="Tahoma"/>
          <w:spacing w:val="-4"/>
          <w:sz w:val="20"/>
          <w:szCs w:val="20"/>
        </w:rPr>
        <w:t>M</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 so</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b</w:t>
      </w:r>
      <w:r w:rsidRPr="00235119">
        <w:rPr>
          <w:rFonts w:ascii="Tahoma" w:eastAsia="Arial" w:hAnsi="Tahoma" w:cs="Tahoma"/>
          <w:spacing w:val="1"/>
          <w:sz w:val="20"/>
          <w:szCs w:val="20"/>
        </w:rPr>
        <w:t>r</w:t>
      </w:r>
      <w:r w:rsidRPr="00235119">
        <w:rPr>
          <w:rFonts w:ascii="Tahoma" w:eastAsia="Arial" w:hAnsi="Tahoma" w:cs="Tahoma"/>
          <w:sz w:val="20"/>
          <w:szCs w:val="20"/>
        </w:rPr>
        <w:t>ane op</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no na pod</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i 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 xml:space="preserve">ane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 xml:space="preserve">e </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1"/>
          <w:sz w:val="20"/>
          <w:szCs w:val="20"/>
        </w:rPr>
        <w:t>tr</w:t>
      </w:r>
      <w:r w:rsidRPr="00235119">
        <w:rPr>
          <w:rFonts w:ascii="Tahoma" w:eastAsia="Arial" w:hAnsi="Tahoma" w:cs="Tahoma"/>
          <w:spacing w:val="-3"/>
          <w:sz w:val="20"/>
          <w:szCs w:val="20"/>
        </w:rPr>
        <w:t>a</w:t>
      </w:r>
      <w:r w:rsidRPr="00235119">
        <w:rPr>
          <w:rFonts w:ascii="Tahoma" w:eastAsia="Arial" w:hAnsi="Tahoma" w:cs="Tahoma"/>
          <w:sz w:val="20"/>
          <w:szCs w:val="20"/>
        </w:rPr>
        <w:t>j</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li</w:t>
      </w:r>
      <w:r w:rsidRPr="00235119">
        <w:rPr>
          <w:rFonts w:ascii="Tahoma" w:eastAsia="Arial" w:hAnsi="Tahoma" w:cs="Tahoma"/>
          <w:spacing w:val="2"/>
          <w:sz w:val="20"/>
          <w:szCs w:val="20"/>
        </w:rPr>
        <w:t>k</w:t>
      </w:r>
      <w:r w:rsidRPr="00235119">
        <w:rPr>
          <w:rFonts w:ascii="Tahoma" w:eastAsia="Arial" w:hAnsi="Tahoma" w:cs="Tahoma"/>
          <w:sz w:val="20"/>
          <w:szCs w:val="20"/>
        </w:rPr>
        <w:t>or</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de do sp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b</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po</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pacing w:val="1"/>
          <w:sz w:val="20"/>
          <w:szCs w:val="20"/>
        </w:rPr>
        <w:t>tr</w:t>
      </w:r>
      <w:r w:rsidRPr="00235119">
        <w:rPr>
          <w:rFonts w:ascii="Tahoma" w:eastAsia="Arial" w:hAnsi="Tahoma" w:cs="Tahoma"/>
          <w:sz w:val="20"/>
          <w:szCs w:val="20"/>
        </w:rPr>
        <w:t>eb</w:t>
      </w:r>
      <w:r w:rsidRPr="00235119">
        <w:rPr>
          <w:rFonts w:ascii="Tahoma" w:eastAsia="Arial" w:hAnsi="Tahoma" w:cs="Tahoma"/>
          <w:spacing w:val="-3"/>
          <w:sz w:val="20"/>
          <w:szCs w:val="20"/>
        </w:rPr>
        <w:t>n</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 us</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 xml:space="preserve">nost </w:t>
      </w:r>
      <w:r w:rsidRPr="00235119">
        <w:rPr>
          <w:rFonts w:ascii="Tahoma" w:eastAsia="Arial" w:hAnsi="Tahoma" w:cs="Tahoma"/>
          <w:spacing w:val="1"/>
          <w:sz w:val="20"/>
          <w:szCs w:val="20"/>
        </w:rPr>
        <w:t>m</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2"/>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z w:val="20"/>
          <w:szCs w:val="20"/>
        </w:rPr>
        <w:t>okac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p>
    <w:p w14:paraId="2A6369BB" w14:textId="77777777" w:rsidR="00235119" w:rsidRPr="00235119" w:rsidRDefault="00235119" w:rsidP="00235119">
      <w:pPr>
        <w:spacing w:line="240" w:lineRule="auto"/>
        <w:ind w:right="191"/>
        <w:jc w:val="both"/>
        <w:rPr>
          <w:rFonts w:ascii="Tahoma" w:eastAsia="Arial" w:hAnsi="Tahoma" w:cs="Tahoma"/>
          <w:sz w:val="20"/>
          <w:szCs w:val="20"/>
        </w:rPr>
      </w:pPr>
      <w:r w:rsidRPr="00235119">
        <w:rPr>
          <w:rFonts w:ascii="Tahoma" w:eastAsia="Arial" w:hAnsi="Tahoma" w:cs="Tahoma"/>
          <w:sz w:val="20"/>
          <w:szCs w:val="20"/>
        </w:rPr>
        <w:t>Za</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v</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ope</w:t>
      </w:r>
      <w:r w:rsidRPr="00235119">
        <w:rPr>
          <w:rFonts w:ascii="Tahoma" w:eastAsia="Arial" w:hAnsi="Tahoma" w:cs="Tahoma"/>
          <w:spacing w:val="4"/>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5"/>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ope</w:t>
      </w:r>
      <w:r w:rsidRPr="00235119">
        <w:rPr>
          <w:rFonts w:ascii="Tahoma" w:eastAsia="Arial" w:hAnsi="Tahoma" w:cs="Tahoma"/>
          <w:spacing w:val="4"/>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4"/>
          <w:sz w:val="20"/>
          <w:szCs w:val="20"/>
        </w:rPr>
        <w:t xml:space="preserve"> </w:t>
      </w:r>
      <w:r w:rsidRPr="00235119">
        <w:rPr>
          <w:rFonts w:ascii="Tahoma" w:eastAsia="Arial" w:hAnsi="Tahoma" w:cs="Tahoma"/>
          <w:sz w:val="20"/>
          <w:szCs w:val="20"/>
        </w:rPr>
        <w:t>pa</w:t>
      </w:r>
      <w:r w:rsidRPr="00235119">
        <w:rPr>
          <w:rFonts w:ascii="Tahoma" w:eastAsia="Arial" w:hAnsi="Tahoma" w:cs="Tahoma"/>
          <w:spacing w:val="1"/>
          <w:sz w:val="20"/>
          <w:szCs w:val="20"/>
        </w:rPr>
        <w:t>rt</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4"/>
          <w:sz w:val="20"/>
          <w:szCs w:val="20"/>
        </w:rPr>
        <w:t xml:space="preserve"> </w:t>
      </w:r>
      <w:r w:rsidRPr="00235119">
        <w:rPr>
          <w:rFonts w:ascii="Tahoma" w:eastAsia="Arial" w:hAnsi="Tahoma" w:cs="Tahoma"/>
          <w:spacing w:val="-3"/>
          <w:sz w:val="20"/>
          <w:szCs w:val="20"/>
        </w:rPr>
        <w:t>i</w:t>
      </w:r>
      <w:r w:rsidRPr="00235119">
        <w:rPr>
          <w:rFonts w:ascii="Tahoma" w:eastAsia="Arial" w:hAnsi="Tahoma" w:cs="Tahoma"/>
          <w:sz w:val="20"/>
          <w:szCs w:val="20"/>
        </w:rPr>
        <w:t>z</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apos</w:t>
      </w:r>
      <w:r w:rsidRPr="00235119">
        <w:rPr>
          <w:rFonts w:ascii="Tahoma" w:eastAsia="Arial" w:hAnsi="Tahoma" w:cs="Tahoma"/>
          <w:spacing w:val="-1"/>
          <w:sz w:val="20"/>
          <w:szCs w:val="20"/>
        </w:rPr>
        <w:t>l</w:t>
      </w:r>
      <w:r w:rsidRPr="00235119">
        <w:rPr>
          <w:rFonts w:ascii="Tahoma" w:eastAsia="Arial" w:hAnsi="Tahoma" w:cs="Tahoma"/>
          <w:sz w:val="20"/>
          <w:szCs w:val="20"/>
        </w:rPr>
        <w:t>en</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5"/>
          <w:sz w:val="20"/>
          <w:szCs w:val="20"/>
        </w:rPr>
        <w:t xml:space="preserve"> </w:t>
      </w:r>
      <w:r w:rsidRPr="00235119">
        <w:rPr>
          <w:rFonts w:ascii="Tahoma" w:eastAsia="Arial" w:hAnsi="Tahoma" w:cs="Tahoma"/>
          <w:sz w:val="20"/>
          <w:szCs w:val="20"/>
        </w:rPr>
        <w:t>se</w:t>
      </w:r>
      <w:r w:rsidRPr="00235119">
        <w:rPr>
          <w:rFonts w:ascii="Tahoma" w:eastAsia="Arial" w:hAnsi="Tahoma" w:cs="Tahoma"/>
          <w:spacing w:val="4"/>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es</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4"/>
          <w:sz w:val="20"/>
          <w:szCs w:val="20"/>
        </w:rPr>
        <w:t xml:space="preserve"> </w:t>
      </w:r>
      <w:r w:rsidRPr="00235119">
        <w:rPr>
          <w:rFonts w:ascii="Tahoma" w:eastAsia="Arial" w:hAnsi="Tahoma" w:cs="Tahoma"/>
          <w:sz w:val="20"/>
          <w:szCs w:val="20"/>
        </w:rPr>
        <w:t>a</w:t>
      </w:r>
      <w:r w:rsidRPr="00235119">
        <w:rPr>
          <w:rFonts w:ascii="Tahoma" w:eastAsia="Arial" w:hAnsi="Tahoma" w:cs="Tahoma"/>
          <w:spacing w:val="-3"/>
          <w:sz w:val="20"/>
          <w:szCs w:val="20"/>
        </w:rPr>
        <w:t>l</w:t>
      </w:r>
      <w:r w:rsidRPr="00235119">
        <w:rPr>
          <w:rFonts w:ascii="Tahoma" w:eastAsia="Arial" w:hAnsi="Tahoma" w:cs="Tahoma"/>
          <w:spacing w:val="3"/>
          <w:sz w:val="20"/>
          <w:szCs w:val="20"/>
        </w:rPr>
        <w:t>f</w:t>
      </w:r>
      <w:r w:rsidRPr="00235119">
        <w:rPr>
          <w:rFonts w:ascii="Tahoma" w:eastAsia="Arial" w:hAnsi="Tahoma" w:cs="Tahoma"/>
          <w:sz w:val="20"/>
          <w:szCs w:val="20"/>
        </w:rPr>
        <w:t>a</w:t>
      </w:r>
      <w:r w:rsidRPr="00235119">
        <w:rPr>
          <w:rFonts w:ascii="Tahoma" w:eastAsia="Arial" w:hAnsi="Tahoma" w:cs="Tahoma"/>
          <w:spacing w:val="3"/>
          <w:sz w:val="20"/>
          <w:szCs w:val="20"/>
        </w:rPr>
        <w:t>-</w:t>
      </w:r>
      <w:r w:rsidRPr="00235119">
        <w:rPr>
          <w:rFonts w:ascii="Tahoma" w:eastAsia="Arial" w:hAnsi="Tahoma" w:cs="Tahoma"/>
          <w:sz w:val="20"/>
          <w:szCs w:val="20"/>
        </w:rPr>
        <w:t>n</w:t>
      </w:r>
      <w:r w:rsidRPr="00235119">
        <w:rPr>
          <w:rFonts w:ascii="Tahoma" w:eastAsia="Arial" w:hAnsi="Tahoma" w:cs="Tahoma"/>
          <w:spacing w:val="-3"/>
          <w:sz w:val="20"/>
          <w:szCs w:val="20"/>
        </w:rPr>
        <w:t>u</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 xml:space="preserve">čne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p</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ce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w:t>
      </w:r>
      <w:r w:rsidRPr="00235119">
        <w:rPr>
          <w:rFonts w:ascii="Tahoma" w:eastAsia="Arial" w:hAnsi="Tahoma" w:cs="Tahoma"/>
          <w:sz w:val="20"/>
          <w:szCs w:val="20"/>
        </w:rPr>
        <w:t>š</w:t>
      </w:r>
      <w:r w:rsidRPr="00235119">
        <w:rPr>
          <w:rFonts w:ascii="Tahoma" w:eastAsia="Arial" w:hAnsi="Tahoma" w:cs="Tahoma"/>
          <w:spacing w:val="-3"/>
          <w:sz w:val="20"/>
          <w:szCs w:val="20"/>
        </w:rPr>
        <w:t>i</w:t>
      </w:r>
      <w:r w:rsidRPr="00235119">
        <w:rPr>
          <w:rFonts w:ascii="Tahoma" w:eastAsia="Arial" w:hAnsi="Tahoma" w:cs="Tahoma"/>
          <w:spacing w:val="1"/>
          <w:sz w:val="20"/>
          <w:szCs w:val="20"/>
        </w:rPr>
        <w:t>fr</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rj</w:t>
      </w:r>
      <w:r w:rsidRPr="00235119">
        <w:rPr>
          <w:rFonts w:ascii="Tahoma" w:eastAsia="Arial" w:hAnsi="Tahoma" w:cs="Tahoma"/>
          <w:spacing w:val="-1"/>
          <w:sz w:val="20"/>
          <w:szCs w:val="20"/>
        </w:rPr>
        <w:t>i</w:t>
      </w:r>
      <w:r w:rsidRPr="00235119">
        <w:rPr>
          <w:rFonts w:ascii="Tahoma" w:eastAsia="Arial" w:hAnsi="Tahoma" w:cs="Tahoma"/>
          <w:spacing w:val="-2"/>
          <w:sz w:val="20"/>
          <w:szCs w:val="20"/>
        </w:rPr>
        <w:t>)</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 xml:space="preserve">aba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eno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na,</w:t>
      </w:r>
      <w:r w:rsidRPr="00235119">
        <w:rPr>
          <w:rFonts w:ascii="Tahoma" w:eastAsia="Arial" w:hAnsi="Tahoma" w:cs="Tahoma"/>
          <w:spacing w:val="4"/>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g</w:t>
      </w:r>
      <w:r w:rsidRPr="00235119">
        <w:rPr>
          <w:rFonts w:ascii="Tahoma" w:eastAsia="Arial" w:hAnsi="Tahoma" w:cs="Tahoma"/>
          <w:spacing w:val="-1"/>
          <w:sz w:val="20"/>
          <w:szCs w:val="20"/>
        </w:rPr>
        <w:t>l</w:t>
      </w:r>
      <w:r w:rsidRPr="00235119">
        <w:rPr>
          <w:rFonts w:ascii="Tahoma" w:eastAsia="Arial" w:hAnsi="Tahoma" w:cs="Tahoma"/>
          <w:sz w:val="20"/>
          <w:szCs w:val="20"/>
        </w:rPr>
        <w:t>edn</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L</w:t>
      </w:r>
      <w:r w:rsidRPr="00235119">
        <w:rPr>
          <w:rFonts w:ascii="Tahoma" w:eastAsia="Arial" w:hAnsi="Tahoma" w:cs="Tahoma"/>
          <w:spacing w:val="-3"/>
          <w:sz w:val="20"/>
          <w:szCs w:val="20"/>
        </w:rPr>
        <w:t>C</w:t>
      </w:r>
      <w:r w:rsidRPr="00235119">
        <w:rPr>
          <w:rFonts w:ascii="Tahoma" w:eastAsia="Arial" w:hAnsi="Tahoma" w:cs="Tahoma"/>
          <w:sz w:val="20"/>
          <w:szCs w:val="20"/>
        </w:rPr>
        <w:t>D</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as</w:t>
      </w:r>
      <w:r w:rsidRPr="00235119">
        <w:rPr>
          <w:rFonts w:ascii="Tahoma" w:eastAsia="Arial" w:hAnsi="Tahoma" w:cs="Tahoma"/>
          <w:spacing w:val="-1"/>
          <w:sz w:val="20"/>
          <w:szCs w:val="20"/>
        </w:rPr>
        <w:t>l</w:t>
      </w:r>
      <w:r w:rsidRPr="00235119">
        <w:rPr>
          <w:rFonts w:ascii="Tahoma" w:eastAsia="Arial" w:hAnsi="Tahoma" w:cs="Tahoma"/>
          <w:sz w:val="20"/>
          <w:szCs w:val="20"/>
        </w:rPr>
        <w:t>onu</w:t>
      </w:r>
      <w:r w:rsidRPr="00235119">
        <w:rPr>
          <w:rFonts w:ascii="Tahoma" w:eastAsia="Arial" w:hAnsi="Tahoma" w:cs="Tahoma"/>
          <w:spacing w:val="2"/>
          <w:sz w:val="20"/>
          <w:szCs w:val="20"/>
        </w:rPr>
        <w:t xml:space="preserve"> </w:t>
      </w:r>
      <w:r w:rsidRPr="00235119">
        <w:rPr>
          <w:rFonts w:ascii="Tahoma" w:eastAsia="Arial" w:hAnsi="Tahoma" w:cs="Tahoma"/>
          <w:sz w:val="20"/>
          <w:szCs w:val="20"/>
        </w:rPr>
        <w:t>pa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ob </w:t>
      </w:r>
      <w:r w:rsidRPr="00235119">
        <w:rPr>
          <w:rFonts w:ascii="Tahoma" w:eastAsia="Arial" w:hAnsi="Tahoma" w:cs="Tahoma"/>
          <w:spacing w:val="-2"/>
          <w:sz w:val="20"/>
          <w:szCs w:val="20"/>
        </w:rPr>
        <w:t>v</w:t>
      </w:r>
      <w:r w:rsidRPr="00235119">
        <w:rPr>
          <w:rFonts w:ascii="Tahoma" w:eastAsia="Arial" w:hAnsi="Tahoma" w:cs="Tahoma"/>
          <w:sz w:val="20"/>
          <w:szCs w:val="20"/>
        </w:rPr>
        <w:t>sa</w:t>
      </w:r>
      <w:r w:rsidRPr="00235119">
        <w:rPr>
          <w:rFonts w:ascii="Tahoma" w:eastAsia="Arial" w:hAnsi="Tahoma" w:cs="Tahoma"/>
          <w:spacing w:val="2"/>
          <w:sz w:val="20"/>
          <w:szCs w:val="20"/>
        </w:rPr>
        <w:t>k</w:t>
      </w:r>
      <w:r w:rsidRPr="00235119">
        <w:rPr>
          <w:rFonts w:ascii="Tahoma" w:eastAsia="Arial" w:hAnsi="Tahoma" w:cs="Tahoma"/>
          <w:sz w:val="20"/>
          <w:szCs w:val="20"/>
        </w:rPr>
        <w:t>em</w:t>
      </w:r>
      <w:r w:rsidRPr="00235119">
        <w:rPr>
          <w:rFonts w:ascii="Tahoma" w:eastAsia="Arial" w:hAnsi="Tahoma" w:cs="Tahoma"/>
          <w:spacing w:val="60"/>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enu</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u</w:t>
      </w:r>
      <w:r w:rsidRPr="00235119">
        <w:rPr>
          <w:rFonts w:ascii="Tahoma" w:eastAsia="Arial" w:hAnsi="Tahoma" w:cs="Tahoma"/>
          <w:spacing w:val="59"/>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no</w:t>
      </w:r>
      <w:r w:rsidRPr="00235119">
        <w:rPr>
          <w:rFonts w:ascii="Tahoma" w:eastAsia="Arial" w:hAnsi="Tahoma" w:cs="Tahoma"/>
          <w:spacing w:val="59"/>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6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den</w:t>
      </w:r>
      <w:r w:rsidRPr="00235119">
        <w:rPr>
          <w:rFonts w:ascii="Tahoma" w:eastAsia="Arial" w:hAnsi="Tahoma" w:cs="Tahoma"/>
          <w:spacing w:val="1"/>
          <w:sz w:val="20"/>
          <w:szCs w:val="20"/>
        </w:rPr>
        <w:t>t</w:t>
      </w:r>
      <w:r w:rsidRPr="00235119">
        <w:rPr>
          <w:rFonts w:ascii="Tahoma" w:eastAsia="Arial" w:hAnsi="Tahoma" w:cs="Tahoma"/>
          <w:spacing w:val="-3"/>
          <w:sz w:val="20"/>
          <w:szCs w:val="20"/>
        </w:rPr>
        <w:t>i</w:t>
      </w:r>
      <w:r w:rsidRPr="00235119">
        <w:rPr>
          <w:rFonts w:ascii="Tahoma" w:eastAsia="Arial" w:hAnsi="Tahoma" w:cs="Tahoma"/>
          <w:spacing w:val="3"/>
          <w:sz w:val="20"/>
          <w:szCs w:val="20"/>
        </w:rPr>
        <w:t>f</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56"/>
          <w:sz w:val="20"/>
          <w:szCs w:val="20"/>
        </w:rPr>
        <w:t xml:space="preserve"> </w:t>
      </w:r>
      <w:r w:rsidRPr="00235119">
        <w:rPr>
          <w:rFonts w:ascii="Tahoma" w:eastAsia="Arial" w:hAnsi="Tahoma" w:cs="Tahoma"/>
          <w:sz w:val="20"/>
          <w:szCs w:val="20"/>
        </w:rPr>
        <w:t>posa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 xml:space="preserve">h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nos</w:t>
      </w:r>
      <w:r w:rsidRPr="00235119">
        <w:rPr>
          <w:rFonts w:ascii="Tahoma" w:eastAsia="Arial" w:hAnsi="Tahoma" w:cs="Tahoma"/>
          <w:spacing w:val="1"/>
          <w:sz w:val="20"/>
          <w:szCs w:val="20"/>
        </w:rPr>
        <w:t>t</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59"/>
          <w:sz w:val="20"/>
          <w:szCs w:val="20"/>
        </w:rPr>
        <w:t xml:space="preserve"> </w:t>
      </w:r>
      <w:r w:rsidRPr="00235119">
        <w:rPr>
          <w:rFonts w:ascii="Tahoma" w:eastAsia="Arial" w:hAnsi="Tahoma" w:cs="Tahoma"/>
          <w:sz w:val="20"/>
          <w:szCs w:val="20"/>
        </w:rPr>
        <w:t xml:space="preserve">con, </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  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 xml:space="preserve">a, </w:t>
      </w:r>
      <w:r w:rsidRPr="00235119">
        <w:rPr>
          <w:rFonts w:ascii="Tahoma" w:eastAsia="Arial" w:hAnsi="Tahoma" w:cs="Tahoma"/>
          <w:sz w:val="20"/>
          <w:szCs w:val="20"/>
        </w:rPr>
        <w:t>poda</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napa</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3"/>
          <w:sz w:val="20"/>
          <w:szCs w:val="20"/>
        </w:rPr>
        <w:t>h</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od</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4"/>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adn</w:t>
      </w:r>
      <w:r w:rsidRPr="00235119">
        <w:rPr>
          <w:rFonts w:ascii="Tahoma" w:eastAsia="Arial" w:hAnsi="Tahoma" w:cs="Tahoma"/>
          <w:spacing w:val="1"/>
          <w:sz w:val="20"/>
          <w:szCs w:val="20"/>
        </w:rPr>
        <w:t>ji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512</w:t>
      </w:r>
      <w:r w:rsidRPr="00235119">
        <w:rPr>
          <w:rFonts w:ascii="Tahoma" w:eastAsia="Arial" w:hAnsi="Tahoma" w:cs="Tahoma"/>
          <w:spacing w:val="2"/>
          <w:sz w:val="20"/>
          <w:szCs w:val="20"/>
        </w:rPr>
        <w:t xml:space="preserve"> </w:t>
      </w:r>
      <w:r w:rsidRPr="00235119">
        <w:rPr>
          <w:rFonts w:ascii="Tahoma" w:eastAsia="Arial" w:hAnsi="Tahoma" w:cs="Tahoma"/>
          <w:sz w:val="20"/>
          <w:szCs w:val="20"/>
        </w:rPr>
        <w:t>do</w:t>
      </w:r>
      <w:r w:rsidRPr="00235119">
        <w:rPr>
          <w:rFonts w:ascii="Tahoma" w:eastAsia="Arial" w:hAnsi="Tahoma" w:cs="Tahoma"/>
          <w:spacing w:val="2"/>
          <w:sz w:val="20"/>
          <w:szCs w:val="20"/>
        </w:rPr>
        <w:t>g</w:t>
      </w:r>
      <w:r w:rsidRPr="00235119">
        <w:rPr>
          <w:rFonts w:ascii="Tahoma" w:eastAsia="Arial" w:hAnsi="Tahoma" w:cs="Tahoma"/>
          <w:sz w:val="20"/>
          <w:szCs w:val="20"/>
        </w:rPr>
        <w:t>od</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1"/>
          <w:sz w:val="20"/>
          <w:szCs w:val="20"/>
        </w:rPr>
        <w:t xml:space="preserve"> </w:t>
      </w:r>
      <w:r w:rsidRPr="00235119">
        <w:rPr>
          <w:rFonts w:ascii="Tahoma" w:eastAsia="Arial" w:hAnsi="Tahoma" w:cs="Tahoma"/>
          <w:sz w:val="20"/>
          <w:szCs w:val="20"/>
        </w:rPr>
        <w:t>so</w:t>
      </w:r>
      <w:r w:rsidRPr="00235119">
        <w:rPr>
          <w:rFonts w:ascii="Tahoma" w:eastAsia="Arial" w:hAnsi="Tahoma" w:cs="Tahoma"/>
          <w:spacing w:val="2"/>
          <w:sz w:val="20"/>
          <w:szCs w:val="20"/>
        </w:rPr>
        <w:t xml:space="preserve"> </w:t>
      </w:r>
      <w:r w:rsidRPr="00235119">
        <w:rPr>
          <w:rFonts w:ascii="Tahoma" w:eastAsia="Arial" w:hAnsi="Tahoma" w:cs="Tahoma"/>
          <w:sz w:val="20"/>
          <w:szCs w:val="20"/>
        </w:rPr>
        <w:t>sh</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eni</w:t>
      </w:r>
      <w:r w:rsidRPr="00235119">
        <w:rPr>
          <w:rFonts w:ascii="Tahoma" w:eastAsia="Arial" w:hAnsi="Tahoma" w:cs="Tahoma"/>
          <w:spacing w:val="1"/>
          <w:sz w:val="20"/>
          <w:szCs w:val="20"/>
        </w:rPr>
        <w:t xml:space="preserve"> </w:t>
      </w:r>
      <w:r w:rsidRPr="00235119">
        <w:rPr>
          <w:rFonts w:ascii="Tahoma" w:eastAsia="Arial" w:hAnsi="Tahoma" w:cs="Tahoma"/>
          <w:sz w:val="20"/>
          <w:szCs w:val="20"/>
        </w:rPr>
        <w:t>v p</w:t>
      </w:r>
      <w:r w:rsidRPr="00235119">
        <w:rPr>
          <w:rFonts w:ascii="Tahoma" w:eastAsia="Arial" w:hAnsi="Tahoma" w:cs="Tahoma"/>
          <w:spacing w:val="1"/>
          <w:sz w:val="20"/>
          <w:szCs w:val="20"/>
        </w:rPr>
        <w:t>r</w:t>
      </w:r>
      <w:r w:rsidRPr="00235119">
        <w:rPr>
          <w:rFonts w:ascii="Tahoma" w:eastAsia="Arial" w:hAnsi="Tahoma" w:cs="Tahoma"/>
          <w:sz w:val="20"/>
          <w:szCs w:val="20"/>
        </w:rPr>
        <w:t>ehodnem spo</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nu.</w:t>
      </w:r>
      <w:r w:rsidRPr="00235119">
        <w:rPr>
          <w:rFonts w:ascii="Tahoma" w:eastAsia="Arial" w:hAnsi="Tahoma" w:cs="Tahoma"/>
          <w:spacing w:val="4"/>
          <w:sz w:val="20"/>
          <w:szCs w:val="20"/>
        </w:rPr>
        <w:t xml:space="preserve"> </w:t>
      </w:r>
      <w:r w:rsidRPr="00235119">
        <w:rPr>
          <w:rFonts w:ascii="Tahoma" w:eastAsia="Arial" w:hAnsi="Tahoma" w:cs="Tahoma"/>
          <w:sz w:val="20"/>
          <w:szCs w:val="20"/>
        </w:rPr>
        <w:t>Za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er</w:t>
      </w:r>
      <w:r w:rsidRPr="00235119">
        <w:rPr>
          <w:rFonts w:ascii="Tahoma" w:eastAsia="Arial" w:hAnsi="Tahoma" w:cs="Tahoma"/>
          <w:spacing w:val="4"/>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il</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nad</w:t>
      </w:r>
      <w:r w:rsidRPr="00235119">
        <w:rPr>
          <w:rFonts w:ascii="Tahoma" w:eastAsia="Arial" w:hAnsi="Tahoma" w:cs="Tahoma"/>
          <w:spacing w:val="2"/>
          <w:sz w:val="20"/>
          <w:szCs w:val="20"/>
        </w:rPr>
        <w:t xml:space="preserve"> </w:t>
      </w:r>
      <w:r w:rsidRPr="00235119">
        <w:rPr>
          <w:rFonts w:ascii="Tahoma" w:eastAsia="Arial" w:hAnsi="Tahoma" w:cs="Tahoma"/>
          <w:sz w:val="20"/>
          <w:szCs w:val="20"/>
        </w:rPr>
        <w:t>osebo,</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v</w:t>
      </w:r>
      <w:r w:rsidRPr="00235119">
        <w:rPr>
          <w:rFonts w:ascii="Tahoma" w:eastAsia="Arial" w:hAnsi="Tahoma" w:cs="Tahoma"/>
          <w:sz w:val="20"/>
          <w:szCs w:val="20"/>
        </w:rPr>
        <w:t>nos</w:t>
      </w:r>
      <w:r w:rsidRPr="00235119">
        <w:rPr>
          <w:rFonts w:ascii="Tahoma" w:eastAsia="Arial" w:hAnsi="Tahoma" w:cs="Tahoma"/>
          <w:spacing w:val="2"/>
          <w:sz w:val="20"/>
          <w:szCs w:val="20"/>
        </w:rPr>
        <w:t>o</w:t>
      </w:r>
      <w:r w:rsidRPr="00235119">
        <w:rPr>
          <w:rFonts w:ascii="Tahoma" w:eastAsia="Arial" w:hAnsi="Tahoma" w:cs="Tahoma"/>
          <w:sz w:val="20"/>
          <w:szCs w:val="20"/>
        </w:rPr>
        <w:t>m</w:t>
      </w:r>
      <w:r w:rsidRPr="00235119">
        <w:rPr>
          <w:rFonts w:ascii="Tahoma" w:eastAsia="Arial" w:hAnsi="Tahoma" w:cs="Tahoma"/>
          <w:spacing w:val="4"/>
          <w:sz w:val="20"/>
          <w:szCs w:val="20"/>
        </w:rPr>
        <w:t xml:space="preserve"> </w:t>
      </w:r>
      <w:r w:rsidRPr="00235119">
        <w:rPr>
          <w:rFonts w:ascii="Tahoma" w:eastAsia="Arial" w:hAnsi="Tahoma" w:cs="Tahoma"/>
          <w:sz w:val="20"/>
          <w:szCs w:val="20"/>
        </w:rPr>
        <w:t>us</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ne</w:t>
      </w:r>
      <w:r w:rsidRPr="00235119">
        <w:rPr>
          <w:rFonts w:ascii="Tahoma" w:eastAsia="Arial" w:hAnsi="Tahoma" w:cs="Tahoma"/>
          <w:spacing w:val="2"/>
          <w:sz w:val="20"/>
          <w:szCs w:val="20"/>
        </w:rPr>
        <w:t xml:space="preserve"> </w:t>
      </w:r>
      <w:r w:rsidRPr="00235119">
        <w:rPr>
          <w:rFonts w:ascii="Tahoma" w:eastAsia="Arial" w:hAnsi="Tahoma" w:cs="Tahoma"/>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2"/>
          <w:sz w:val="20"/>
          <w:szCs w:val="20"/>
        </w:rPr>
        <w:t>v</w:t>
      </w:r>
      <w:r w:rsidRPr="00235119">
        <w:rPr>
          <w:rFonts w:ascii="Tahoma" w:eastAsia="Arial" w:hAnsi="Tahoma" w:cs="Tahoma"/>
          <w:spacing w:val="-1"/>
          <w:sz w:val="20"/>
          <w:szCs w:val="20"/>
        </w:rPr>
        <w:t>il</w:t>
      </w:r>
      <w:r w:rsidRPr="00235119">
        <w:rPr>
          <w:rFonts w:ascii="Tahoma" w:eastAsia="Arial" w:hAnsi="Tahoma" w:cs="Tahoma"/>
          <w:sz w:val="20"/>
          <w:szCs w:val="20"/>
        </w:rPr>
        <w:t>čne</w:t>
      </w:r>
      <w:r w:rsidRPr="00235119">
        <w:rPr>
          <w:rFonts w:ascii="Tahoma" w:eastAsia="Arial" w:hAnsi="Tahoma" w:cs="Tahoma"/>
          <w:spacing w:val="2"/>
          <w:sz w:val="20"/>
          <w:szCs w:val="20"/>
        </w:rPr>
        <w:t xml:space="preserve"> k</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z w:val="20"/>
          <w:szCs w:val="20"/>
        </w:rPr>
        <w:t>nac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3"/>
          <w:sz w:val="20"/>
          <w:szCs w:val="20"/>
        </w:rPr>
        <w:t>p</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 xml:space="preserve">ci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no</w:t>
      </w:r>
      <w:r w:rsidRPr="00235119">
        <w:rPr>
          <w:rFonts w:ascii="Tahoma" w:eastAsia="Arial" w:hAnsi="Tahoma" w:cs="Tahoma"/>
          <w:spacing w:val="11"/>
          <w:sz w:val="20"/>
          <w:szCs w:val="20"/>
        </w:rPr>
        <w:t xml:space="preserve"> </w:t>
      </w:r>
      <w:r w:rsidRPr="00235119">
        <w:rPr>
          <w:rFonts w:ascii="Tahoma" w:eastAsia="Arial" w:hAnsi="Tahoma" w:cs="Tahoma"/>
          <w:sz w:val="20"/>
          <w:szCs w:val="20"/>
        </w:rPr>
        <w:t>pa</w:t>
      </w:r>
      <w:r w:rsidRPr="00235119">
        <w:rPr>
          <w:rFonts w:ascii="Tahoma" w:eastAsia="Arial" w:hAnsi="Tahoma" w:cs="Tahoma"/>
          <w:spacing w:val="1"/>
          <w:sz w:val="20"/>
          <w:szCs w:val="20"/>
        </w:rPr>
        <w:t>rt</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12"/>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m</w:t>
      </w:r>
      <w:r w:rsidRPr="00235119">
        <w:rPr>
          <w:rFonts w:ascii="Tahoma" w:eastAsia="Arial" w:hAnsi="Tahoma" w:cs="Tahoma"/>
          <w:spacing w:val="12"/>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1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12"/>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1"/>
          <w:sz w:val="20"/>
          <w:szCs w:val="20"/>
        </w:rPr>
        <w:t xml:space="preserve"> </w:t>
      </w:r>
      <w:r w:rsidRPr="00235119">
        <w:rPr>
          <w:rFonts w:ascii="Tahoma" w:eastAsia="Arial" w:hAnsi="Tahoma" w:cs="Tahoma"/>
          <w:sz w:val="20"/>
          <w:szCs w:val="20"/>
        </w:rPr>
        <w:t>pa</w:t>
      </w:r>
      <w:r w:rsidRPr="00235119">
        <w:rPr>
          <w:rFonts w:ascii="Tahoma" w:eastAsia="Arial" w:hAnsi="Tahoma" w:cs="Tahoma"/>
          <w:spacing w:val="8"/>
          <w:sz w:val="20"/>
          <w:szCs w:val="20"/>
        </w:rPr>
        <w:t xml:space="preserve"> </w:t>
      </w:r>
      <w:r w:rsidRPr="00235119">
        <w:rPr>
          <w:rFonts w:ascii="Tahoma" w:eastAsia="Arial" w:hAnsi="Tahoma" w:cs="Tahoma"/>
          <w:sz w:val="20"/>
          <w:szCs w:val="20"/>
        </w:rPr>
        <w:t>se</w:t>
      </w:r>
      <w:r w:rsidRPr="00235119">
        <w:rPr>
          <w:rFonts w:ascii="Tahoma" w:eastAsia="Arial" w:hAnsi="Tahoma" w:cs="Tahoma"/>
          <w:spacing w:val="1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z w:val="20"/>
          <w:szCs w:val="20"/>
        </w:rPr>
        <w:t>ede</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1"/>
          <w:sz w:val="20"/>
          <w:szCs w:val="20"/>
        </w:rPr>
        <w:t xml:space="preserve"> </w:t>
      </w:r>
      <w:r w:rsidRPr="00235119">
        <w:rPr>
          <w:rFonts w:ascii="Tahoma" w:eastAsia="Arial" w:hAnsi="Tahoma" w:cs="Tahoma"/>
          <w:sz w:val="20"/>
          <w:szCs w:val="20"/>
        </w:rPr>
        <w:t>ak</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1"/>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he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r</w:t>
      </w:r>
      <w:r w:rsidRPr="00235119">
        <w:rPr>
          <w:rFonts w:ascii="Tahoma" w:eastAsia="Arial" w:hAnsi="Tahoma" w:cs="Tahoma"/>
          <w:spacing w:val="1"/>
          <w:sz w:val="20"/>
          <w:szCs w:val="20"/>
        </w:rPr>
        <w:t>m</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enos</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pacing w:val="-3"/>
          <w:sz w:val="20"/>
          <w:szCs w:val="20"/>
        </w:rPr>
        <w:t>a</w:t>
      </w:r>
      <w:r w:rsidRPr="00235119">
        <w:rPr>
          <w:rFonts w:ascii="Tahoma" w:eastAsia="Arial" w:hAnsi="Tahoma" w:cs="Tahoma"/>
          <w:spacing w:val="1"/>
          <w:sz w:val="20"/>
          <w:szCs w:val="20"/>
        </w:rPr>
        <w:t>rm</w:t>
      </w:r>
      <w:r w:rsidRPr="00235119">
        <w:rPr>
          <w:rFonts w:ascii="Tahoma" w:eastAsia="Arial" w:hAnsi="Tahoma" w:cs="Tahoma"/>
          <w:spacing w:val="-3"/>
          <w:sz w:val="20"/>
          <w:szCs w:val="20"/>
        </w:rPr>
        <w:t>a</w:t>
      </w:r>
      <w:r w:rsidRPr="00235119">
        <w:rPr>
          <w:rFonts w:ascii="Tahoma" w:eastAsia="Arial" w:hAnsi="Tahoma" w:cs="Tahoma"/>
          <w:sz w:val="20"/>
          <w:szCs w:val="20"/>
        </w:rPr>
        <w:t>. Ja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3"/>
          <w:sz w:val="20"/>
          <w:szCs w:val="20"/>
        </w:rPr>
        <w:t>p</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ce,</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 po</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ebno</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u</w:t>
      </w:r>
      <w:r w:rsidRPr="00235119">
        <w:rPr>
          <w:rFonts w:ascii="Tahoma" w:eastAsia="Arial" w:hAnsi="Tahoma" w:cs="Tahoma"/>
          <w:sz w:val="20"/>
          <w:szCs w:val="20"/>
        </w:rPr>
        <w:t>s</w:t>
      </w:r>
      <w:r w:rsidRPr="00235119">
        <w:rPr>
          <w:rFonts w:ascii="Tahoma" w:eastAsia="Arial" w:hAnsi="Tahoma" w:cs="Tahoma"/>
          <w:spacing w:val="1"/>
          <w:sz w:val="20"/>
          <w:szCs w:val="20"/>
        </w:rPr>
        <w:t>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2"/>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v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asn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eno</w:t>
      </w:r>
      <w:r w:rsidRPr="00235119">
        <w:rPr>
          <w:rFonts w:ascii="Tahoma" w:eastAsia="Arial" w:hAnsi="Tahoma" w:cs="Tahoma"/>
          <w:spacing w:val="2"/>
          <w:sz w:val="20"/>
          <w:szCs w:val="20"/>
        </w:rPr>
        <w:t xml:space="preserve"> </w:t>
      </w:r>
      <w:r w:rsidRPr="00235119">
        <w:rPr>
          <w:rFonts w:ascii="Tahoma" w:eastAsia="Arial" w:hAnsi="Tahoma" w:cs="Tahoma"/>
          <w:sz w:val="20"/>
          <w:szCs w:val="20"/>
        </w:rPr>
        <w:t>cono,</w:t>
      </w:r>
      <w:r w:rsidRPr="00235119">
        <w:rPr>
          <w:rFonts w:ascii="Tahoma" w:eastAsia="Arial" w:hAnsi="Tahoma" w:cs="Tahoma"/>
          <w:spacing w:val="4"/>
          <w:sz w:val="20"/>
          <w:szCs w:val="20"/>
        </w:rPr>
        <w:t xml:space="preserve"> </w:t>
      </w:r>
      <w:r w:rsidRPr="00235119">
        <w:rPr>
          <w:rFonts w:ascii="Tahoma" w:eastAsia="Arial" w:hAnsi="Tahoma" w:cs="Tahoma"/>
          <w:sz w:val="20"/>
          <w:szCs w:val="20"/>
        </w:rPr>
        <w:t>s časo</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1"/>
          <w:sz w:val="20"/>
          <w:szCs w:val="20"/>
        </w:rPr>
        <w:t xml:space="preserve"> </w:t>
      </w:r>
      <w:r w:rsidRPr="00235119">
        <w:rPr>
          <w:rFonts w:ascii="Tahoma" w:eastAsia="Arial" w:hAnsi="Tahoma" w:cs="Tahoma"/>
          <w:sz w:val="20"/>
          <w:szCs w:val="20"/>
        </w:rPr>
        <w:t>do</w:t>
      </w:r>
      <w:r w:rsidRPr="00235119">
        <w:rPr>
          <w:rFonts w:ascii="Tahoma" w:eastAsia="Arial" w:hAnsi="Tahoma" w:cs="Tahoma"/>
          <w:spacing w:val="-1"/>
          <w:sz w:val="20"/>
          <w:szCs w:val="20"/>
        </w:rPr>
        <w:t>l</w:t>
      </w:r>
      <w:r w:rsidRPr="00235119">
        <w:rPr>
          <w:rFonts w:ascii="Tahoma" w:eastAsia="Arial" w:hAnsi="Tahoma" w:cs="Tahoma"/>
          <w:spacing w:val="-2"/>
          <w:sz w:val="20"/>
          <w:szCs w:val="20"/>
        </w:rPr>
        <w:t>ž</w:t>
      </w:r>
      <w:r w:rsidRPr="00235119">
        <w:rPr>
          <w:rFonts w:ascii="Tahoma" w:eastAsia="Arial" w:hAnsi="Tahoma" w:cs="Tahoma"/>
          <w:spacing w:val="-1"/>
          <w:sz w:val="20"/>
          <w:szCs w:val="20"/>
        </w:rPr>
        <w:t>i</w:t>
      </w:r>
      <w:r w:rsidRPr="00235119">
        <w:rPr>
          <w:rFonts w:ascii="Tahoma" w:eastAsia="Arial" w:hAnsi="Tahoma" w:cs="Tahoma"/>
          <w:sz w:val="20"/>
          <w:szCs w:val="20"/>
        </w:rPr>
        <w:t>no,</w:t>
      </w:r>
      <w:r w:rsidRPr="00235119">
        <w:rPr>
          <w:rFonts w:ascii="Tahoma" w:eastAsia="Arial" w:hAnsi="Tahoma" w:cs="Tahoma"/>
          <w:spacing w:val="2"/>
          <w:sz w:val="20"/>
          <w:szCs w:val="20"/>
        </w:rPr>
        <w:t xml:space="preserve"> 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do</w:t>
      </w:r>
      <w:r w:rsidRPr="00235119">
        <w:rPr>
          <w:rFonts w:ascii="Tahoma" w:eastAsia="Arial" w:hAnsi="Tahoma" w:cs="Tahoma"/>
          <w:spacing w:val="-3"/>
          <w:sz w:val="20"/>
          <w:szCs w:val="20"/>
        </w:rPr>
        <w:t>l</w:t>
      </w:r>
      <w:r w:rsidRPr="00235119">
        <w:rPr>
          <w:rFonts w:ascii="Tahoma" w:eastAsia="Arial" w:hAnsi="Tahoma" w:cs="Tahoma"/>
          <w:sz w:val="20"/>
          <w:szCs w:val="20"/>
        </w:rPr>
        <w:t>oči upo</w:t>
      </w:r>
      <w:r w:rsidRPr="00235119">
        <w:rPr>
          <w:rFonts w:ascii="Tahoma" w:eastAsia="Arial" w:hAnsi="Tahoma" w:cs="Tahoma"/>
          <w:spacing w:val="1"/>
          <w:sz w:val="20"/>
          <w:szCs w:val="20"/>
        </w:rPr>
        <w:t>r</w:t>
      </w:r>
      <w:r w:rsidRPr="00235119">
        <w:rPr>
          <w:rFonts w:ascii="Tahoma" w:eastAsia="Arial" w:hAnsi="Tahoma" w:cs="Tahoma"/>
          <w:sz w:val="20"/>
          <w:szCs w:val="20"/>
        </w:rPr>
        <w:t>abn</w:t>
      </w:r>
      <w:r w:rsidRPr="00235119">
        <w:rPr>
          <w:rFonts w:ascii="Tahoma" w:eastAsia="Arial" w:hAnsi="Tahoma" w:cs="Tahoma"/>
          <w:spacing w:val="-3"/>
          <w:sz w:val="20"/>
          <w:szCs w:val="20"/>
        </w:rPr>
        <w:t>i</w:t>
      </w:r>
      <w:r w:rsidRPr="00235119">
        <w:rPr>
          <w:rFonts w:ascii="Tahoma" w:eastAsia="Arial" w:hAnsi="Tahoma" w:cs="Tahoma"/>
          <w:sz w:val="20"/>
          <w:szCs w:val="20"/>
        </w:rPr>
        <w:t>k</w:t>
      </w:r>
      <w:r w:rsidRPr="00235119">
        <w:rPr>
          <w:rFonts w:ascii="Tahoma" w:eastAsia="Arial" w:hAnsi="Tahoma" w:cs="Tahoma"/>
          <w:spacing w:val="4"/>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z w:val="20"/>
          <w:szCs w:val="20"/>
        </w:rPr>
        <w:t>.</w:t>
      </w:r>
    </w:p>
    <w:p w14:paraId="42DBF5F0" w14:textId="77777777" w:rsidR="00235119" w:rsidRPr="00235119" w:rsidRDefault="00235119" w:rsidP="00235119">
      <w:pPr>
        <w:spacing w:before="8" w:line="100" w:lineRule="exact"/>
        <w:rPr>
          <w:rFonts w:ascii="Tahoma" w:hAnsi="Tahoma" w:cs="Tahoma"/>
          <w:sz w:val="20"/>
          <w:szCs w:val="20"/>
        </w:rPr>
      </w:pPr>
    </w:p>
    <w:p w14:paraId="0B76CB36" w14:textId="77777777" w:rsidR="00235119" w:rsidRPr="00235119" w:rsidRDefault="00235119" w:rsidP="00235119">
      <w:pPr>
        <w:spacing w:line="240" w:lineRule="auto"/>
        <w:ind w:right="190"/>
        <w:jc w:val="both"/>
        <w:rPr>
          <w:rFonts w:ascii="Tahoma" w:eastAsia="Arial" w:hAnsi="Tahoma" w:cs="Tahoma"/>
          <w:sz w:val="20"/>
          <w:szCs w:val="20"/>
        </w:rPr>
      </w:pPr>
      <w:r w:rsidRPr="00235119">
        <w:rPr>
          <w:rFonts w:ascii="Tahoma" w:eastAsia="Arial" w:hAnsi="Tahoma" w:cs="Tahoma"/>
          <w:spacing w:val="1"/>
          <w:sz w:val="20"/>
          <w:szCs w:val="20"/>
        </w:rPr>
        <w:t>O</w:t>
      </w:r>
      <w:r w:rsidRPr="00235119">
        <w:rPr>
          <w:rFonts w:ascii="Tahoma" w:eastAsia="Arial" w:hAnsi="Tahoma" w:cs="Tahoma"/>
          <w:sz w:val="20"/>
          <w:szCs w:val="20"/>
        </w:rPr>
        <w:t>bde</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poda</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ov</w:t>
      </w:r>
      <w:r w:rsidRPr="00235119">
        <w:rPr>
          <w:rFonts w:ascii="Tahoma" w:eastAsia="Arial" w:hAnsi="Tahoma" w:cs="Tahoma"/>
          <w:spacing w:val="2"/>
          <w:sz w:val="20"/>
          <w:szCs w:val="20"/>
        </w:rPr>
        <w:t xml:space="preserve"> </w:t>
      </w:r>
      <w:r w:rsidRPr="00235119">
        <w:rPr>
          <w:rFonts w:ascii="Tahoma" w:eastAsia="Arial" w:hAnsi="Tahoma" w:cs="Tahoma"/>
          <w:sz w:val="20"/>
          <w:szCs w:val="20"/>
        </w:rPr>
        <w:t>se</w:t>
      </w:r>
      <w:r w:rsidRPr="00235119">
        <w:rPr>
          <w:rFonts w:ascii="Tahoma" w:eastAsia="Arial" w:hAnsi="Tahoma" w:cs="Tahoma"/>
          <w:spacing w:val="5"/>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5"/>
          <w:sz w:val="20"/>
          <w:szCs w:val="20"/>
        </w:rPr>
        <w:t xml:space="preserve"> </w:t>
      </w:r>
      <w:r w:rsidRPr="00235119">
        <w:rPr>
          <w:rFonts w:ascii="Tahoma" w:eastAsia="Arial" w:hAnsi="Tahoma" w:cs="Tahoma"/>
          <w:sz w:val="20"/>
          <w:szCs w:val="20"/>
        </w:rPr>
        <w:t>z</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cen</w:t>
      </w:r>
      <w:r w:rsidRPr="00235119">
        <w:rPr>
          <w:rFonts w:ascii="Tahoma" w:eastAsia="Arial" w:hAnsi="Tahoma" w:cs="Tahoma"/>
          <w:spacing w:val="1"/>
          <w:sz w:val="20"/>
          <w:szCs w:val="20"/>
        </w:rPr>
        <w:t>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 xml:space="preserve"> 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osnovi</w:t>
      </w:r>
      <w:r w:rsidRPr="00235119">
        <w:rPr>
          <w:rFonts w:ascii="Tahoma" w:eastAsia="Arial" w:hAnsi="Tahoma" w:cs="Tahoma"/>
          <w:spacing w:val="2"/>
          <w:sz w:val="20"/>
          <w:szCs w:val="20"/>
        </w:rPr>
        <w:t xml:space="preserve"> o</w:t>
      </w:r>
      <w:r w:rsidRPr="00235119">
        <w:rPr>
          <w:rFonts w:ascii="Tahoma" w:eastAsia="Arial" w:hAnsi="Tahoma" w:cs="Tahoma"/>
          <w:spacing w:val="1"/>
          <w:sz w:val="20"/>
          <w:szCs w:val="20"/>
        </w:rPr>
        <w:t>m</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z w:val="20"/>
          <w:szCs w:val="20"/>
        </w:rPr>
        <w:t>oča</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2"/>
          <w:sz w:val="20"/>
          <w:szCs w:val="20"/>
        </w:rPr>
        <w:t>s</w:t>
      </w:r>
      <w:r w:rsidRPr="00235119">
        <w:rPr>
          <w:rFonts w:ascii="Tahoma" w:eastAsia="Arial" w:hAnsi="Tahoma" w:cs="Tahoma"/>
          <w:sz w:val="20"/>
          <w:szCs w:val="20"/>
        </w:rPr>
        <w:t xml:space="preserve">ko </w:t>
      </w:r>
      <w:r w:rsidRPr="00235119">
        <w:rPr>
          <w:rFonts w:ascii="Tahoma" w:eastAsia="Arial" w:hAnsi="Tahoma" w:cs="Tahoma"/>
          <w:spacing w:val="-2"/>
          <w:sz w:val="20"/>
          <w:szCs w:val="20"/>
        </w:rPr>
        <w:t>z</w:t>
      </w:r>
      <w:r w:rsidRPr="00235119">
        <w:rPr>
          <w:rFonts w:ascii="Tahoma" w:eastAsia="Arial" w:hAnsi="Tahoma" w:cs="Tahoma"/>
          <w:sz w:val="20"/>
          <w:szCs w:val="20"/>
        </w:rPr>
        <w:t>d</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2"/>
          <w:sz w:val="20"/>
          <w:szCs w:val="20"/>
        </w:rPr>
        <w:t>ž</w:t>
      </w:r>
      <w:r w:rsidRPr="00235119">
        <w:rPr>
          <w:rFonts w:ascii="Tahoma" w:eastAsia="Arial" w:hAnsi="Tahoma" w:cs="Tahoma"/>
          <w:spacing w:val="2"/>
          <w:sz w:val="20"/>
          <w:szCs w:val="20"/>
        </w:rPr>
        <w:t>e</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con</w:t>
      </w:r>
      <w:r w:rsidRPr="00235119">
        <w:rPr>
          <w:rFonts w:ascii="Tahoma" w:eastAsia="Arial" w:hAnsi="Tahoma" w:cs="Tahoma"/>
          <w:spacing w:val="2"/>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w:t>
      </w:r>
      <w:r w:rsidRPr="00235119">
        <w:rPr>
          <w:rFonts w:ascii="Tahoma" w:eastAsia="Arial" w:hAnsi="Tahoma" w:cs="Tahoma"/>
          <w:spacing w:val="3"/>
          <w:sz w:val="20"/>
          <w:szCs w:val="20"/>
        </w:rPr>
        <w:t xml:space="preserve"> </w:t>
      </w:r>
      <w:r w:rsidRPr="00235119">
        <w:rPr>
          <w:rFonts w:ascii="Tahoma" w:eastAsia="Arial" w:hAnsi="Tahoma" w:cs="Tahoma"/>
          <w:sz w:val="20"/>
          <w:szCs w:val="20"/>
        </w:rPr>
        <w:t>v 8</w:t>
      </w:r>
      <w:r w:rsidRPr="00235119">
        <w:rPr>
          <w:rFonts w:ascii="Tahoma" w:eastAsia="Arial" w:hAnsi="Tahoma" w:cs="Tahoma"/>
          <w:spacing w:val="2"/>
          <w:sz w:val="20"/>
          <w:szCs w:val="20"/>
        </w:rPr>
        <w:t xml:space="preserve"> </w:t>
      </w:r>
      <w:r w:rsidRPr="00235119">
        <w:rPr>
          <w:rFonts w:ascii="Tahoma" w:eastAsia="Arial" w:hAnsi="Tahoma" w:cs="Tahoma"/>
          <w:sz w:val="20"/>
          <w:szCs w:val="20"/>
        </w:rPr>
        <w:t>pa</w:t>
      </w:r>
      <w:r w:rsidRPr="00235119">
        <w:rPr>
          <w:rFonts w:ascii="Tahoma" w:eastAsia="Arial" w:hAnsi="Tahoma" w:cs="Tahoma"/>
          <w:spacing w:val="1"/>
          <w:sz w:val="20"/>
          <w:szCs w:val="20"/>
        </w:rPr>
        <w:t>rt</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nost</w:t>
      </w:r>
      <w:r w:rsidRPr="00235119">
        <w:rPr>
          <w:rFonts w:ascii="Tahoma" w:eastAsia="Arial" w:hAnsi="Tahoma" w:cs="Tahoma"/>
          <w:spacing w:val="4"/>
          <w:sz w:val="20"/>
          <w:szCs w:val="20"/>
        </w:rPr>
        <w:t xml:space="preserve"> </w:t>
      </w:r>
      <w:r w:rsidRPr="00235119">
        <w:rPr>
          <w:rFonts w:ascii="Tahoma" w:eastAsia="Arial" w:hAnsi="Tahoma" w:cs="Tahoma"/>
          <w:sz w:val="20"/>
          <w:szCs w:val="20"/>
        </w:rPr>
        <w:t>d</w:t>
      </w:r>
      <w:r w:rsidRPr="00235119">
        <w:rPr>
          <w:rFonts w:ascii="Tahoma" w:eastAsia="Arial" w:hAnsi="Tahoma" w:cs="Tahoma"/>
          <w:spacing w:val="-3"/>
          <w:sz w:val="20"/>
          <w:szCs w:val="20"/>
        </w:rPr>
        <w:t>e</w:t>
      </w:r>
      <w:r w:rsidRPr="00235119">
        <w:rPr>
          <w:rFonts w:ascii="Tahoma" w:eastAsia="Arial" w:hAnsi="Tahoma" w:cs="Tahoma"/>
          <w:spacing w:val="3"/>
          <w:sz w:val="20"/>
          <w:szCs w:val="20"/>
        </w:rPr>
        <w:t>f</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 8</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pacing w:val="-1"/>
          <w:sz w:val="20"/>
          <w:szCs w:val="20"/>
        </w:rPr>
        <w:t>li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p</w:t>
      </w:r>
      <w:r w:rsidRPr="00235119">
        <w:rPr>
          <w:rFonts w:ascii="Tahoma" w:eastAsia="Arial" w:hAnsi="Tahoma" w:cs="Tahoma"/>
          <w:spacing w:val="2"/>
          <w:sz w:val="20"/>
          <w:szCs w:val="20"/>
        </w:rPr>
        <w:t>o</w:t>
      </w:r>
      <w:r w:rsidRPr="00235119">
        <w:rPr>
          <w:rFonts w:ascii="Tahoma" w:eastAsia="Arial" w:hAnsi="Tahoma" w:cs="Tahoma"/>
          <w:sz w:val="20"/>
          <w:szCs w:val="20"/>
        </w:rPr>
        <w:t>v con</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 xml:space="preserve">n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ž</w:t>
      </w:r>
      <w:r w:rsidRPr="00235119">
        <w:rPr>
          <w:rFonts w:ascii="Tahoma" w:eastAsia="Arial" w:hAnsi="Tahoma" w:cs="Tahoma"/>
          <w:sz w:val="20"/>
          <w:szCs w:val="20"/>
        </w:rPr>
        <w:t xml:space="preserve">nost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 xml:space="preserve">e </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3"/>
          <w:sz w:val="20"/>
          <w:szCs w:val="20"/>
        </w:rPr>
        <w:t>p</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t</w:t>
      </w:r>
      <w:r w:rsidRPr="00235119">
        <w:rPr>
          <w:rFonts w:ascii="Tahoma" w:eastAsia="Arial" w:hAnsi="Tahoma" w:cs="Tahoma"/>
          <w:sz w:val="20"/>
          <w:szCs w:val="20"/>
        </w:rPr>
        <w:t>e cen</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 xml:space="preserve">e do 64 con </w:t>
      </w:r>
      <w:r w:rsidRPr="00235119">
        <w:rPr>
          <w:rFonts w:ascii="Tahoma" w:eastAsia="Arial" w:hAnsi="Tahoma" w:cs="Tahoma"/>
          <w:spacing w:val="1"/>
          <w:sz w:val="20"/>
          <w:szCs w:val="20"/>
        </w:rPr>
        <w:t>(</w:t>
      </w:r>
      <w:r w:rsidRPr="00235119">
        <w:rPr>
          <w:rFonts w:ascii="Tahoma" w:eastAsia="Arial" w:hAnsi="Tahoma" w:cs="Tahoma"/>
          <w:sz w:val="20"/>
          <w:szCs w:val="20"/>
        </w:rPr>
        <w:t>pa</w:t>
      </w:r>
      <w:r w:rsidRPr="00235119">
        <w:rPr>
          <w:rFonts w:ascii="Tahoma" w:eastAsia="Arial" w:hAnsi="Tahoma" w:cs="Tahoma"/>
          <w:spacing w:val="-2"/>
          <w:sz w:val="20"/>
          <w:szCs w:val="20"/>
        </w:rPr>
        <w:t>r</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a </w:t>
      </w:r>
      <w:r w:rsidRPr="00235119">
        <w:rPr>
          <w:rFonts w:ascii="Tahoma" w:eastAsia="Arial" w:hAnsi="Tahoma" w:cs="Tahoma"/>
          <w:spacing w:val="-2"/>
          <w:sz w:val="20"/>
          <w:szCs w:val="20"/>
        </w:rPr>
        <w:t>z</w:t>
      </w:r>
      <w:r w:rsidRPr="00235119">
        <w:rPr>
          <w:rFonts w:ascii="Tahoma" w:eastAsia="Arial" w:hAnsi="Tahoma" w:cs="Tahoma"/>
          <w:sz w:val="20"/>
          <w:szCs w:val="20"/>
        </w:rPr>
        <w:t>d</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2"/>
          <w:sz w:val="20"/>
          <w:szCs w:val="20"/>
        </w:rPr>
        <w:t>ž</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 eno a</w:t>
      </w:r>
      <w:r w:rsidRPr="00235119">
        <w:rPr>
          <w:rFonts w:ascii="Tahoma" w:eastAsia="Arial" w:hAnsi="Tahoma" w:cs="Tahoma"/>
          <w:spacing w:val="-1"/>
          <w:sz w:val="20"/>
          <w:szCs w:val="20"/>
        </w:rPr>
        <w:t>l</w:t>
      </w:r>
      <w:r w:rsidRPr="00235119">
        <w:rPr>
          <w:rFonts w:ascii="Tahoma" w:eastAsia="Arial" w:hAnsi="Tahoma" w:cs="Tahoma"/>
          <w:sz w:val="20"/>
          <w:szCs w:val="20"/>
        </w:rPr>
        <w:t xml:space="preserve">i </w:t>
      </w:r>
      <w:r w:rsidRPr="00235119">
        <w:rPr>
          <w:rFonts w:ascii="Tahoma" w:eastAsia="Arial" w:hAnsi="Tahoma" w:cs="Tahoma"/>
          <w:spacing w:val="-2"/>
          <w:sz w:val="20"/>
          <w:szCs w:val="20"/>
        </w:rPr>
        <w:t>v</w:t>
      </w:r>
      <w:r w:rsidRPr="00235119">
        <w:rPr>
          <w:rFonts w:ascii="Tahoma" w:eastAsia="Arial" w:hAnsi="Tahoma" w:cs="Tahoma"/>
          <w:sz w:val="20"/>
          <w:szCs w:val="20"/>
        </w:rPr>
        <w:t>eč</w:t>
      </w:r>
      <w:r w:rsidRPr="00235119">
        <w:rPr>
          <w:rFonts w:ascii="Tahoma" w:eastAsia="Arial" w:hAnsi="Tahoma" w:cs="Tahoma"/>
          <w:spacing w:val="15"/>
          <w:sz w:val="20"/>
          <w:szCs w:val="20"/>
        </w:rPr>
        <w:t xml:space="preserve"> </w:t>
      </w:r>
      <w:r w:rsidRPr="00235119">
        <w:rPr>
          <w:rFonts w:ascii="Tahoma" w:eastAsia="Arial" w:hAnsi="Tahoma" w:cs="Tahoma"/>
          <w:sz w:val="20"/>
          <w:szCs w:val="20"/>
        </w:rPr>
        <w:t>con o</w:t>
      </w:r>
      <w:r w:rsidRPr="00235119">
        <w:rPr>
          <w:rFonts w:ascii="Tahoma" w:eastAsia="Arial" w:hAnsi="Tahoma" w:cs="Tahoma"/>
          <w:spacing w:val="-2"/>
          <w:sz w:val="20"/>
          <w:szCs w:val="20"/>
        </w:rPr>
        <w:t>z</w:t>
      </w:r>
      <w:r w:rsidRPr="00235119">
        <w:rPr>
          <w:rFonts w:ascii="Tahoma" w:eastAsia="Arial" w:hAnsi="Tahoma" w:cs="Tahoma"/>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w:t>
      </w:r>
      <w:r w:rsidRPr="00235119">
        <w:rPr>
          <w:rFonts w:ascii="Tahoma" w:eastAsia="Arial" w:hAnsi="Tahoma" w:cs="Tahoma"/>
          <w:sz w:val="20"/>
          <w:szCs w:val="20"/>
        </w:rPr>
        <w:t>,</w:t>
      </w:r>
      <w:r w:rsidRPr="00235119">
        <w:rPr>
          <w:rFonts w:ascii="Tahoma" w:eastAsia="Arial" w:hAnsi="Tahoma" w:cs="Tahoma"/>
          <w:spacing w:val="24"/>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i</w:t>
      </w:r>
      <w:r w:rsidRPr="00235119">
        <w:rPr>
          <w:rFonts w:ascii="Tahoma" w:eastAsia="Arial" w:hAnsi="Tahoma" w:cs="Tahoma"/>
          <w:spacing w:val="22"/>
          <w:sz w:val="20"/>
          <w:szCs w:val="20"/>
        </w:rPr>
        <w:t xml:space="preserve"> </w:t>
      </w:r>
      <w:r w:rsidRPr="00235119">
        <w:rPr>
          <w:rFonts w:ascii="Tahoma" w:eastAsia="Arial" w:hAnsi="Tahoma" w:cs="Tahoma"/>
          <w:sz w:val="20"/>
          <w:szCs w:val="20"/>
        </w:rPr>
        <w:t>če</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z w:val="20"/>
          <w:szCs w:val="20"/>
        </w:rPr>
        <w:t>r</w:t>
      </w:r>
      <w:r w:rsidRPr="00235119">
        <w:rPr>
          <w:rFonts w:ascii="Tahoma" w:eastAsia="Arial" w:hAnsi="Tahoma" w:cs="Tahoma"/>
          <w:spacing w:val="24"/>
          <w:sz w:val="20"/>
          <w:szCs w:val="20"/>
        </w:rPr>
        <w:t xml:space="preserve"> </w:t>
      </w:r>
      <w:r w:rsidRPr="00235119">
        <w:rPr>
          <w:rFonts w:ascii="Tahoma" w:eastAsia="Arial" w:hAnsi="Tahoma" w:cs="Tahoma"/>
          <w:sz w:val="20"/>
          <w:szCs w:val="20"/>
        </w:rPr>
        <w:t>pa</w:t>
      </w:r>
      <w:r w:rsidRPr="00235119">
        <w:rPr>
          <w:rFonts w:ascii="Tahoma" w:eastAsia="Arial" w:hAnsi="Tahoma" w:cs="Tahoma"/>
          <w:spacing w:val="1"/>
          <w:sz w:val="20"/>
          <w:szCs w:val="20"/>
        </w:rPr>
        <w:t>rt</w:t>
      </w:r>
      <w:r w:rsidRPr="00235119">
        <w:rPr>
          <w:rFonts w:ascii="Tahoma" w:eastAsia="Arial" w:hAnsi="Tahoma" w:cs="Tahoma"/>
          <w:spacing w:val="-1"/>
          <w:sz w:val="20"/>
          <w:szCs w:val="20"/>
        </w:rPr>
        <w:t>i</w:t>
      </w:r>
      <w:r w:rsidRPr="00235119">
        <w:rPr>
          <w:rFonts w:ascii="Tahoma" w:eastAsia="Arial" w:hAnsi="Tahoma" w:cs="Tahoma"/>
          <w:sz w:val="20"/>
          <w:szCs w:val="20"/>
        </w:rPr>
        <w:t>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3"/>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3"/>
          <w:sz w:val="20"/>
          <w:szCs w:val="20"/>
        </w:rPr>
        <w:t>h</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3"/>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0"/>
          <w:sz w:val="20"/>
          <w:szCs w:val="20"/>
        </w:rPr>
        <w:t xml:space="preserve"> </w:t>
      </w:r>
      <w:r w:rsidRPr="00235119">
        <w:rPr>
          <w:rFonts w:ascii="Tahoma" w:eastAsia="Arial" w:hAnsi="Tahoma" w:cs="Tahoma"/>
          <w:spacing w:val="-2"/>
          <w:sz w:val="20"/>
          <w:szCs w:val="20"/>
        </w:rPr>
        <w:t>m</w:t>
      </w:r>
      <w:r w:rsidRPr="00235119">
        <w:rPr>
          <w:rFonts w:ascii="Tahoma" w:eastAsia="Arial" w:hAnsi="Tahoma" w:cs="Tahoma"/>
          <w:sz w:val="20"/>
          <w:szCs w:val="20"/>
        </w:rPr>
        <w:t>edsebo</w:t>
      </w:r>
      <w:r w:rsidRPr="00235119">
        <w:rPr>
          <w:rFonts w:ascii="Tahoma" w:eastAsia="Arial" w:hAnsi="Tahoma" w:cs="Tahoma"/>
          <w:spacing w:val="1"/>
          <w:sz w:val="20"/>
          <w:szCs w:val="20"/>
        </w:rPr>
        <w:t>j</w:t>
      </w:r>
      <w:r w:rsidRPr="00235119">
        <w:rPr>
          <w:rFonts w:ascii="Tahoma" w:eastAsia="Arial" w:hAnsi="Tahoma" w:cs="Tahoma"/>
          <w:sz w:val="20"/>
          <w:szCs w:val="20"/>
        </w:rPr>
        <w:t>no</w:t>
      </w:r>
      <w:r w:rsidRPr="00235119">
        <w:rPr>
          <w:rFonts w:ascii="Tahoma" w:eastAsia="Arial" w:hAnsi="Tahoma" w:cs="Tahoma"/>
          <w:spacing w:val="23"/>
          <w:sz w:val="20"/>
          <w:szCs w:val="20"/>
        </w:rPr>
        <w:t xml:space="preserve"> </w:t>
      </w:r>
      <w:r w:rsidRPr="00235119">
        <w:rPr>
          <w:rFonts w:ascii="Tahoma" w:eastAsia="Arial" w:hAnsi="Tahoma" w:cs="Tahoma"/>
          <w:sz w:val="20"/>
          <w:szCs w:val="20"/>
        </w:rPr>
        <w:t>popo</w:t>
      </w:r>
      <w:r w:rsidRPr="00235119">
        <w:rPr>
          <w:rFonts w:ascii="Tahoma" w:eastAsia="Arial" w:hAnsi="Tahoma" w:cs="Tahoma"/>
          <w:spacing w:val="-1"/>
          <w:sz w:val="20"/>
          <w:szCs w:val="20"/>
        </w:rPr>
        <w:t>l</w:t>
      </w:r>
      <w:r w:rsidRPr="00235119">
        <w:rPr>
          <w:rFonts w:ascii="Tahoma" w:eastAsia="Arial" w:hAnsi="Tahoma" w:cs="Tahoma"/>
          <w:sz w:val="20"/>
          <w:szCs w:val="20"/>
        </w:rPr>
        <w:t>no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23"/>
          <w:sz w:val="20"/>
          <w:szCs w:val="20"/>
        </w:rPr>
        <w:t xml:space="preserve"> </w:t>
      </w:r>
      <w:r w:rsidRPr="00235119">
        <w:rPr>
          <w:rFonts w:ascii="Tahoma" w:eastAsia="Arial" w:hAnsi="Tahoma" w:cs="Tahoma"/>
          <w:spacing w:val="-3"/>
          <w:sz w:val="20"/>
          <w:szCs w:val="20"/>
        </w:rPr>
        <w:t>n</w:t>
      </w:r>
      <w:r w:rsidRPr="00235119">
        <w:rPr>
          <w:rFonts w:ascii="Tahoma" w:eastAsia="Arial" w:hAnsi="Tahoma" w:cs="Tahoma"/>
          <w:sz w:val="20"/>
          <w:szCs w:val="20"/>
        </w:rPr>
        <w:t>eod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sno.</w:t>
      </w:r>
      <w:r w:rsidRPr="00235119">
        <w:rPr>
          <w:rFonts w:ascii="Tahoma" w:eastAsia="Arial" w:hAnsi="Tahoma" w:cs="Tahoma"/>
          <w:spacing w:val="24"/>
          <w:sz w:val="20"/>
          <w:szCs w:val="20"/>
        </w:rPr>
        <w:t xml:space="preserve"> </w:t>
      </w:r>
    </w:p>
    <w:p w14:paraId="675E93FB" w14:textId="77777777" w:rsidR="00235119" w:rsidRPr="00235119" w:rsidRDefault="00235119" w:rsidP="00235119">
      <w:pPr>
        <w:spacing w:line="240" w:lineRule="exact"/>
        <w:ind w:right="193"/>
        <w:jc w:val="both"/>
        <w:rPr>
          <w:rFonts w:ascii="Tahoma" w:eastAsia="Arial" w:hAnsi="Tahoma" w:cs="Tahoma"/>
          <w:sz w:val="20"/>
          <w:szCs w:val="20"/>
        </w:rPr>
      </w:pPr>
      <w:r w:rsidRPr="00235119">
        <w:rPr>
          <w:rFonts w:ascii="Tahoma" w:eastAsia="Arial" w:hAnsi="Tahoma" w:cs="Tahoma"/>
          <w:sz w:val="20"/>
          <w:szCs w:val="20"/>
        </w:rPr>
        <w:t>S</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uč</w:t>
      </w:r>
      <w:r w:rsidRPr="00235119">
        <w:rPr>
          <w:rFonts w:ascii="Tahoma" w:eastAsia="Arial" w:hAnsi="Tahoma" w:cs="Tahoma"/>
          <w:spacing w:val="-3"/>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ov</w:t>
      </w:r>
      <w:r w:rsidRPr="00235119">
        <w:rPr>
          <w:rFonts w:ascii="Tahoma" w:eastAsia="Arial" w:hAnsi="Tahoma" w:cs="Tahoma"/>
          <w:spacing w:val="3"/>
          <w:sz w:val="20"/>
          <w:szCs w:val="20"/>
        </w:rPr>
        <w:t xml:space="preserve"> </w:t>
      </w:r>
      <w:r w:rsidRPr="00235119">
        <w:rPr>
          <w:rFonts w:ascii="Tahoma" w:eastAsia="Arial" w:hAnsi="Tahoma" w:cs="Tahoma"/>
          <w:sz w:val="20"/>
          <w:szCs w:val="20"/>
        </w:rPr>
        <w:t>z upo</w:t>
      </w:r>
      <w:r w:rsidRPr="00235119">
        <w:rPr>
          <w:rFonts w:ascii="Tahoma" w:eastAsia="Arial" w:hAnsi="Tahoma" w:cs="Tahoma"/>
          <w:spacing w:val="1"/>
          <w:sz w:val="20"/>
          <w:szCs w:val="20"/>
        </w:rPr>
        <w:t>r</w:t>
      </w:r>
      <w:r w:rsidRPr="00235119">
        <w:rPr>
          <w:rFonts w:ascii="Tahoma" w:eastAsia="Arial" w:hAnsi="Tahoma" w:cs="Tahoma"/>
          <w:sz w:val="20"/>
          <w:szCs w:val="20"/>
        </w:rPr>
        <w:t>abo</w:t>
      </w:r>
      <w:r w:rsidRPr="00235119">
        <w:rPr>
          <w:rFonts w:ascii="Tahoma" w:eastAsia="Arial" w:hAnsi="Tahoma" w:cs="Tahoma"/>
          <w:spacing w:val="2"/>
          <w:sz w:val="20"/>
          <w:szCs w:val="20"/>
        </w:rPr>
        <w:t xml:space="preserve"> d</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učn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2"/>
          <w:sz w:val="20"/>
          <w:szCs w:val="20"/>
        </w:rPr>
        <w:t xml:space="preserve"> </w:t>
      </w:r>
      <w:r w:rsidRPr="00235119">
        <w:rPr>
          <w:rFonts w:ascii="Tahoma" w:eastAsia="Arial" w:hAnsi="Tahoma" w:cs="Tahoma"/>
          <w:sz w:val="20"/>
          <w:szCs w:val="20"/>
        </w:rPr>
        <w:t>upo</w:t>
      </w:r>
      <w:r w:rsidRPr="00235119">
        <w:rPr>
          <w:rFonts w:ascii="Tahoma" w:eastAsia="Arial" w:hAnsi="Tahoma" w:cs="Tahoma"/>
          <w:spacing w:val="1"/>
          <w:sz w:val="20"/>
          <w:szCs w:val="20"/>
        </w:rPr>
        <w:t>r</w:t>
      </w:r>
      <w:r w:rsidRPr="00235119">
        <w:rPr>
          <w:rFonts w:ascii="Tahoma" w:eastAsia="Arial" w:hAnsi="Tahoma" w:cs="Tahoma"/>
          <w:sz w:val="20"/>
          <w:szCs w:val="20"/>
        </w:rPr>
        <w:t xml:space="preserve">ov </w:t>
      </w:r>
      <w:r w:rsidRPr="00235119">
        <w:rPr>
          <w:rFonts w:ascii="Tahoma" w:eastAsia="Arial" w:hAnsi="Tahoma" w:cs="Tahoma"/>
          <w:spacing w:val="1"/>
          <w:sz w:val="20"/>
          <w:szCs w:val="20"/>
        </w:rPr>
        <w:t>(</w:t>
      </w:r>
      <w:r w:rsidRPr="00235119">
        <w:rPr>
          <w:rFonts w:ascii="Tahoma" w:eastAsia="Arial" w:hAnsi="Tahoma" w:cs="Tahoma"/>
          <w:spacing w:val="-1"/>
          <w:sz w:val="20"/>
          <w:szCs w:val="20"/>
        </w:rPr>
        <w:t>DE</w:t>
      </w:r>
      <w:r w:rsidRPr="00235119">
        <w:rPr>
          <w:rFonts w:ascii="Tahoma" w:eastAsia="Arial" w:hAnsi="Tahoma" w:cs="Tahoma"/>
          <w:spacing w:val="1"/>
          <w:sz w:val="20"/>
          <w:szCs w:val="20"/>
        </w:rPr>
        <w:t>O</w:t>
      </w:r>
      <w:r w:rsidRPr="00235119">
        <w:rPr>
          <w:rFonts w:ascii="Tahoma" w:eastAsia="Arial" w:hAnsi="Tahoma" w:cs="Tahoma"/>
          <w:sz w:val="20"/>
          <w:szCs w:val="20"/>
        </w:rPr>
        <w:t>L</w:t>
      </w:r>
      <w:r w:rsidRPr="00235119">
        <w:rPr>
          <w:rFonts w:ascii="Tahoma" w:eastAsia="Arial" w:hAnsi="Tahoma" w:cs="Tahoma"/>
          <w:spacing w:val="-1"/>
          <w:sz w:val="20"/>
          <w:szCs w:val="20"/>
        </w:rPr>
        <w:t>R</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l</w:t>
      </w:r>
      <w:r w:rsidRPr="00235119">
        <w:rPr>
          <w:rFonts w:ascii="Tahoma" w:eastAsia="Arial" w:hAnsi="Tahoma" w:cs="Tahoma"/>
          <w:sz w:val="20"/>
          <w:szCs w:val="20"/>
        </w:rPr>
        <w:t>oc</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 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 xml:space="preserve">a </w:t>
      </w:r>
      <w:r w:rsidRPr="00235119">
        <w:rPr>
          <w:rFonts w:ascii="Tahoma" w:eastAsia="Arial" w:hAnsi="Tahoma" w:cs="Tahoma"/>
          <w:spacing w:val="-1"/>
          <w:sz w:val="20"/>
          <w:szCs w:val="20"/>
        </w:rPr>
        <w:t>i</w:t>
      </w:r>
      <w:r w:rsidRPr="00235119">
        <w:rPr>
          <w:rFonts w:ascii="Tahoma" w:eastAsia="Arial" w:hAnsi="Tahoma" w:cs="Tahoma"/>
          <w:sz w:val="20"/>
          <w:szCs w:val="20"/>
        </w:rPr>
        <w:t>n sabo</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2"/>
          <w:sz w:val="20"/>
          <w:szCs w:val="20"/>
        </w:rPr>
        <w:t>ž</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 s</w:t>
      </w:r>
      <w:r w:rsidRPr="00235119">
        <w:rPr>
          <w:rFonts w:ascii="Tahoma" w:eastAsia="Arial" w:hAnsi="Tahoma" w:cs="Tahoma"/>
          <w:spacing w:val="-3"/>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na</w:t>
      </w:r>
      <w:r w:rsidRPr="00235119">
        <w:rPr>
          <w:rFonts w:ascii="Tahoma" w:eastAsia="Arial" w:hAnsi="Tahoma" w:cs="Tahoma"/>
          <w:spacing w:val="-1"/>
          <w:sz w:val="20"/>
          <w:szCs w:val="20"/>
        </w:rPr>
        <w:t>l</w:t>
      </w:r>
      <w:r w:rsidRPr="00235119">
        <w:rPr>
          <w:rFonts w:ascii="Tahoma" w:eastAsia="Arial" w:hAnsi="Tahoma" w:cs="Tahoma"/>
          <w:sz w:val="20"/>
          <w:szCs w:val="20"/>
        </w:rPr>
        <w:t xml:space="preserve">a </w:t>
      </w:r>
      <w:r w:rsidRPr="00235119">
        <w:rPr>
          <w:rFonts w:ascii="Tahoma" w:eastAsia="Arial" w:hAnsi="Tahoma" w:cs="Tahoma"/>
          <w:spacing w:val="1"/>
          <w:sz w:val="20"/>
          <w:szCs w:val="20"/>
        </w:rPr>
        <w:t>(</w:t>
      </w:r>
      <w:r w:rsidRPr="00235119">
        <w:rPr>
          <w:rFonts w:ascii="Tahoma" w:eastAsia="Arial" w:hAnsi="Tahoma" w:cs="Tahoma"/>
          <w:sz w:val="20"/>
          <w:szCs w:val="20"/>
        </w:rPr>
        <w:t>nepoob</w:t>
      </w:r>
      <w:r w:rsidRPr="00235119">
        <w:rPr>
          <w:rFonts w:ascii="Tahoma" w:eastAsia="Arial" w:hAnsi="Tahoma" w:cs="Tahoma"/>
          <w:spacing w:val="-1"/>
          <w:sz w:val="20"/>
          <w:szCs w:val="20"/>
        </w:rPr>
        <w:t>l</w:t>
      </w:r>
      <w:r w:rsidRPr="00235119">
        <w:rPr>
          <w:rFonts w:ascii="Tahoma" w:eastAsia="Arial" w:hAnsi="Tahoma" w:cs="Tahoma"/>
          <w:sz w:val="20"/>
          <w:szCs w:val="20"/>
        </w:rPr>
        <w:t>aščeno odp</w:t>
      </w:r>
      <w:r w:rsidRPr="00235119">
        <w:rPr>
          <w:rFonts w:ascii="Tahoma" w:eastAsia="Arial" w:hAnsi="Tahoma" w:cs="Tahoma"/>
          <w:spacing w:val="-1"/>
          <w:sz w:val="20"/>
          <w:szCs w:val="20"/>
        </w:rPr>
        <w:t>i</w:t>
      </w:r>
      <w:r w:rsidRPr="00235119">
        <w:rPr>
          <w:rFonts w:ascii="Tahoma" w:eastAsia="Arial" w:hAnsi="Tahoma" w:cs="Tahoma"/>
          <w:spacing w:val="1"/>
          <w:sz w:val="20"/>
          <w:szCs w:val="20"/>
        </w:rPr>
        <w:t>r</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 oh</w:t>
      </w:r>
      <w:r w:rsidRPr="00235119">
        <w:rPr>
          <w:rFonts w:ascii="Tahoma" w:eastAsia="Arial" w:hAnsi="Tahoma" w:cs="Tahoma"/>
          <w:spacing w:val="-1"/>
          <w:sz w:val="20"/>
          <w:szCs w:val="20"/>
        </w:rPr>
        <w:t>i</w:t>
      </w:r>
      <w:r w:rsidRPr="00235119">
        <w:rPr>
          <w:rFonts w:ascii="Tahoma" w:eastAsia="Arial" w:hAnsi="Tahoma" w:cs="Tahoma"/>
          <w:sz w:val="20"/>
          <w:szCs w:val="20"/>
        </w:rPr>
        <w:t>š</w:t>
      </w:r>
      <w:r w:rsidRPr="00235119">
        <w:rPr>
          <w:rFonts w:ascii="Tahoma" w:eastAsia="Arial" w:hAnsi="Tahoma" w:cs="Tahoma"/>
          <w:spacing w:val="-1"/>
          <w:sz w:val="20"/>
          <w:szCs w:val="20"/>
        </w:rPr>
        <w:t>i</w:t>
      </w:r>
      <w:r w:rsidRPr="00235119">
        <w:rPr>
          <w:rFonts w:ascii="Tahoma" w:eastAsia="Arial" w:hAnsi="Tahoma" w:cs="Tahoma"/>
          <w:sz w:val="20"/>
          <w:szCs w:val="20"/>
        </w:rPr>
        <w:t>j</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 xml:space="preserve">ev </w:t>
      </w:r>
      <w:r w:rsidRPr="00235119">
        <w:rPr>
          <w:rFonts w:ascii="Tahoma" w:eastAsia="Arial" w:hAnsi="Tahoma" w:cs="Tahoma"/>
          <w:spacing w:val="2"/>
          <w:sz w:val="20"/>
          <w:szCs w:val="20"/>
        </w:rPr>
        <w:t>k</w:t>
      </w:r>
      <w:r w:rsidRPr="00235119">
        <w:rPr>
          <w:rFonts w:ascii="Tahoma" w:eastAsia="Arial" w:hAnsi="Tahoma" w:cs="Tahoma"/>
          <w:sz w:val="20"/>
          <w:szCs w:val="20"/>
        </w:rPr>
        <w:t>abe</w:t>
      </w:r>
      <w:r w:rsidRPr="00235119">
        <w:rPr>
          <w:rFonts w:ascii="Tahoma" w:eastAsia="Arial" w:hAnsi="Tahoma" w:cs="Tahoma"/>
          <w:spacing w:val="-1"/>
          <w:sz w:val="20"/>
          <w:szCs w:val="20"/>
        </w:rPr>
        <w:t>l</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z w:val="20"/>
          <w:szCs w:val="20"/>
        </w:rPr>
        <w:t>po</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w:t>
      </w:r>
      <w:r w:rsidRPr="00235119">
        <w:rPr>
          <w:rFonts w:ascii="Tahoma" w:eastAsia="Arial" w:hAnsi="Tahoma" w:cs="Tahoma"/>
          <w:spacing w:val="2"/>
          <w:sz w:val="20"/>
          <w:szCs w:val="20"/>
        </w:rPr>
        <w:t xml:space="preserve"> </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v</w:t>
      </w:r>
      <w:r w:rsidRPr="00235119">
        <w:rPr>
          <w:rFonts w:ascii="Tahoma" w:eastAsia="Arial" w:hAnsi="Tahoma" w:cs="Tahoma"/>
          <w:sz w:val="20"/>
          <w:szCs w:val="20"/>
        </w:rPr>
        <w:t>o</w:t>
      </w:r>
      <w:r w:rsidRPr="00235119">
        <w:rPr>
          <w:rFonts w:ascii="Tahoma" w:eastAsia="Arial" w:hAnsi="Tahoma" w:cs="Tahoma"/>
          <w:spacing w:val="1"/>
          <w:sz w:val="20"/>
          <w:szCs w:val="20"/>
        </w:rPr>
        <w:t>j</w:t>
      </w:r>
      <w:r w:rsidRPr="00235119">
        <w:rPr>
          <w:rFonts w:ascii="Tahoma" w:eastAsia="Arial" w:hAnsi="Tahoma" w:cs="Tahoma"/>
          <w:sz w:val="20"/>
          <w:szCs w:val="20"/>
        </w:rPr>
        <w:t>u</w:t>
      </w:r>
      <w:r w:rsidRPr="00235119">
        <w:rPr>
          <w:rFonts w:ascii="Tahoma" w:eastAsia="Arial" w:hAnsi="Tahoma" w:cs="Tahoma"/>
          <w:spacing w:val="1"/>
          <w:sz w:val="20"/>
          <w:szCs w:val="20"/>
        </w:rPr>
        <w:t xml:space="preserve"> m</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1"/>
          <w:sz w:val="20"/>
          <w:szCs w:val="20"/>
        </w:rPr>
        <w:t>l</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z w:val="20"/>
          <w:szCs w:val="20"/>
        </w:rPr>
        <w:t>ac</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pos</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p>
    <w:p w14:paraId="325FFB52" w14:textId="77777777" w:rsidR="00235119" w:rsidRPr="00235119" w:rsidRDefault="00235119" w:rsidP="00235119">
      <w:pPr>
        <w:ind w:right="189"/>
        <w:jc w:val="both"/>
        <w:rPr>
          <w:rFonts w:ascii="Tahoma" w:eastAsia="Arial" w:hAnsi="Tahoma" w:cs="Tahoma"/>
          <w:sz w:val="20"/>
          <w:szCs w:val="20"/>
        </w:rPr>
      </w:pPr>
      <w:r w:rsidRPr="00235119">
        <w:rPr>
          <w:rFonts w:ascii="Tahoma" w:eastAsia="Arial" w:hAnsi="Tahoma" w:cs="Tahoma"/>
          <w:spacing w:val="-1"/>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ono</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61"/>
          <w:sz w:val="20"/>
          <w:szCs w:val="20"/>
        </w:rPr>
        <w:t xml:space="preserve"> </w:t>
      </w:r>
      <w:r w:rsidRPr="00235119">
        <w:rPr>
          <w:rFonts w:ascii="Tahoma" w:eastAsia="Arial" w:hAnsi="Tahoma" w:cs="Tahoma"/>
          <w:sz w:val="20"/>
          <w:szCs w:val="20"/>
        </w:rPr>
        <w:t>s</w:t>
      </w:r>
      <w:r w:rsidRPr="00235119">
        <w:rPr>
          <w:rFonts w:ascii="Tahoma" w:eastAsia="Arial" w:hAnsi="Tahoma" w:cs="Tahoma"/>
          <w:spacing w:val="-3"/>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59"/>
          <w:sz w:val="20"/>
          <w:szCs w:val="20"/>
        </w:rPr>
        <w:t xml:space="preserve"> </w:t>
      </w:r>
      <w:r w:rsidRPr="00235119">
        <w:rPr>
          <w:rFonts w:ascii="Tahoma" w:eastAsia="Arial" w:hAnsi="Tahoma" w:cs="Tahoma"/>
          <w:sz w:val="20"/>
          <w:szCs w:val="20"/>
        </w:rPr>
        <w:t>v</w:t>
      </w:r>
      <w:r w:rsidRPr="00235119">
        <w:rPr>
          <w:rFonts w:ascii="Tahoma" w:eastAsia="Arial" w:hAnsi="Tahoma" w:cs="Tahoma"/>
          <w:spacing w:val="59"/>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6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pada</w:t>
      </w:r>
      <w:r w:rsidRPr="00235119">
        <w:rPr>
          <w:rFonts w:ascii="Tahoma" w:eastAsia="Arial" w:hAnsi="Tahoma" w:cs="Tahoma"/>
          <w:spacing w:val="6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m</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  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58"/>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59"/>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ena  z</w:t>
      </w:r>
      <w:r w:rsidRPr="00235119">
        <w:rPr>
          <w:rFonts w:ascii="Tahoma" w:eastAsia="Arial" w:hAnsi="Tahoma" w:cs="Tahoma"/>
          <w:spacing w:val="59"/>
          <w:sz w:val="20"/>
          <w:szCs w:val="20"/>
        </w:rPr>
        <w:t xml:space="preserve"> </w:t>
      </w:r>
      <w:r w:rsidRPr="00235119">
        <w:rPr>
          <w:rFonts w:ascii="Tahoma" w:eastAsia="Arial" w:hAnsi="Tahoma" w:cs="Tahoma"/>
          <w:spacing w:val="-1"/>
          <w:sz w:val="20"/>
          <w:szCs w:val="20"/>
        </w:rPr>
        <w:t>AK</w:t>
      </w:r>
      <w:r w:rsidRPr="00235119">
        <w:rPr>
          <w:rFonts w:ascii="Tahoma" w:eastAsia="Arial" w:hAnsi="Tahoma" w:cs="Tahoma"/>
          <w:sz w:val="20"/>
          <w:szCs w:val="20"/>
        </w:rPr>
        <w:t>U ba</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pacing w:val="1"/>
          <w:sz w:val="20"/>
          <w:szCs w:val="20"/>
        </w:rPr>
        <w:t>m</w:t>
      </w:r>
      <w:r w:rsidRPr="00235119">
        <w:rPr>
          <w:rFonts w:ascii="Tahoma" w:eastAsia="Arial" w:hAnsi="Tahoma" w:cs="Tahoma"/>
          <w:spacing w:val="-1"/>
          <w:sz w:val="20"/>
          <w:szCs w:val="20"/>
        </w:rPr>
        <w:t>i</w:t>
      </w:r>
      <w:r w:rsidRPr="00235119">
        <w:rPr>
          <w:rFonts w:ascii="Tahoma" w:eastAsia="Arial" w:hAnsi="Tahoma" w:cs="Tahoma"/>
          <w:sz w:val="20"/>
          <w:szCs w:val="20"/>
        </w:rPr>
        <w:t>,</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z w:val="20"/>
          <w:szCs w:val="20"/>
        </w:rPr>
        <w:t>se 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o nad</w:t>
      </w:r>
      <w:r w:rsidRPr="00235119">
        <w:rPr>
          <w:rFonts w:ascii="Tahoma" w:eastAsia="Arial" w:hAnsi="Tahoma" w:cs="Tahoma"/>
          <w:spacing w:val="-2"/>
          <w:sz w:val="20"/>
          <w:szCs w:val="20"/>
        </w:rPr>
        <w:t>z</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1"/>
          <w:sz w:val="20"/>
          <w:szCs w:val="20"/>
        </w:rPr>
        <w:t>j</w:t>
      </w:r>
      <w:r w:rsidRPr="00235119">
        <w:rPr>
          <w:rFonts w:ascii="Tahoma" w:eastAsia="Arial" w:hAnsi="Tahoma" w:cs="Tahoma"/>
          <w:spacing w:val="-3"/>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1"/>
          <w:sz w:val="20"/>
          <w:szCs w:val="20"/>
        </w:rPr>
        <w:t>/</w:t>
      </w:r>
      <w:r w:rsidRPr="00235119">
        <w:rPr>
          <w:rFonts w:ascii="Tahoma" w:eastAsia="Arial" w:hAnsi="Tahoma" w:cs="Tahoma"/>
          <w:sz w:val="20"/>
          <w:szCs w:val="20"/>
        </w:rPr>
        <w:t>dopo</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j</w:t>
      </w:r>
      <w:r w:rsidRPr="00235119">
        <w:rPr>
          <w:rFonts w:ascii="Tahoma" w:eastAsia="Arial" w:hAnsi="Tahoma" w:cs="Tahoma"/>
          <w:spacing w:val="-3"/>
          <w:sz w:val="20"/>
          <w:szCs w:val="20"/>
        </w:rPr>
        <w:t>u</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j</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pacing w:val="-5"/>
          <w:sz w:val="20"/>
          <w:szCs w:val="20"/>
        </w:rPr>
        <w:t>v</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w:t>
      </w:r>
      <w:r w:rsidRPr="00235119">
        <w:rPr>
          <w:rFonts w:ascii="Tahoma" w:eastAsia="Arial" w:hAnsi="Tahoma" w:cs="Tahoma"/>
          <w:spacing w:val="-3"/>
          <w:sz w:val="20"/>
          <w:szCs w:val="20"/>
        </w:rPr>
        <w:t>a</w:t>
      </w:r>
      <w:r w:rsidRPr="00235119">
        <w:rPr>
          <w:rFonts w:ascii="Tahoma" w:eastAsia="Arial" w:hAnsi="Tahoma" w:cs="Tahoma"/>
          <w:sz w:val="20"/>
          <w:szCs w:val="20"/>
        </w:rPr>
        <w:t>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1"/>
          <w:sz w:val="20"/>
          <w:szCs w:val="20"/>
        </w:rPr>
        <w:t xml:space="preserve"> O</w:t>
      </w:r>
      <w:r w:rsidRPr="00235119">
        <w:rPr>
          <w:rFonts w:ascii="Tahoma" w:eastAsia="Arial" w:hAnsi="Tahoma" w:cs="Tahoma"/>
          <w:sz w:val="20"/>
          <w:szCs w:val="20"/>
        </w:rPr>
        <w:t>b</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padu o</w:t>
      </w:r>
      <w:r w:rsidRPr="00235119">
        <w:rPr>
          <w:rFonts w:ascii="Tahoma" w:eastAsia="Arial" w:hAnsi="Tahoma" w:cs="Tahoma"/>
          <w:spacing w:val="1"/>
          <w:sz w:val="20"/>
          <w:szCs w:val="20"/>
        </w:rPr>
        <w:t>mr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ne</w:t>
      </w:r>
      <w:r w:rsidRPr="00235119">
        <w:rPr>
          <w:rFonts w:ascii="Tahoma" w:eastAsia="Arial" w:hAnsi="Tahoma" w:cs="Tahoma"/>
          <w:spacing w:val="59"/>
          <w:sz w:val="20"/>
          <w:szCs w:val="20"/>
        </w:rPr>
        <w:t xml:space="preserve"> </w:t>
      </w:r>
      <w:r w:rsidRPr="00235119">
        <w:rPr>
          <w:rFonts w:ascii="Tahoma" w:eastAsia="Arial" w:hAnsi="Tahoma" w:cs="Tahoma"/>
          <w:sz w:val="20"/>
          <w:szCs w:val="20"/>
        </w:rPr>
        <w:t>nape</w:t>
      </w:r>
      <w:r w:rsidRPr="00235119">
        <w:rPr>
          <w:rFonts w:ascii="Tahoma" w:eastAsia="Arial" w:hAnsi="Tahoma" w:cs="Tahoma"/>
          <w:spacing w:val="1"/>
          <w:sz w:val="20"/>
          <w:szCs w:val="20"/>
        </w:rPr>
        <w:t>t</w:t>
      </w:r>
      <w:r w:rsidRPr="00235119">
        <w:rPr>
          <w:rFonts w:ascii="Tahoma" w:eastAsia="Arial" w:hAnsi="Tahoma" w:cs="Tahoma"/>
          <w:sz w:val="20"/>
          <w:szCs w:val="20"/>
        </w:rPr>
        <w:t>os</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58"/>
          <w:sz w:val="20"/>
          <w:szCs w:val="20"/>
        </w:rPr>
        <w:t xml:space="preserve"> </w:t>
      </w:r>
      <w:r w:rsidRPr="00235119">
        <w:rPr>
          <w:rFonts w:ascii="Tahoma" w:eastAsia="Arial" w:hAnsi="Tahoma" w:cs="Tahoma"/>
          <w:sz w:val="20"/>
          <w:szCs w:val="20"/>
        </w:rPr>
        <w:t>se</w:t>
      </w:r>
      <w:r w:rsidRPr="00235119">
        <w:rPr>
          <w:rFonts w:ascii="Tahoma" w:eastAsia="Arial" w:hAnsi="Tahoma" w:cs="Tahoma"/>
          <w:spacing w:val="57"/>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op</w:t>
      </w:r>
      <w:r w:rsidRPr="00235119">
        <w:rPr>
          <w:rFonts w:ascii="Tahoma" w:eastAsia="Arial" w:hAnsi="Tahoma" w:cs="Tahoma"/>
          <w:spacing w:val="59"/>
          <w:sz w:val="20"/>
          <w:szCs w:val="20"/>
        </w:rPr>
        <w:t xml:space="preserve"> </w:t>
      </w:r>
      <w:r w:rsidRPr="00235119">
        <w:rPr>
          <w:rFonts w:ascii="Tahoma" w:eastAsia="Arial" w:hAnsi="Tahoma" w:cs="Tahoma"/>
          <w:sz w:val="20"/>
          <w:szCs w:val="20"/>
        </w:rPr>
        <w:t>na</w:t>
      </w:r>
      <w:r w:rsidRPr="00235119">
        <w:rPr>
          <w:rFonts w:ascii="Tahoma" w:eastAsia="Arial" w:hAnsi="Tahoma" w:cs="Tahoma"/>
          <w:spacing w:val="59"/>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ni</w:t>
      </w:r>
      <w:r w:rsidRPr="00235119">
        <w:rPr>
          <w:rFonts w:ascii="Tahoma" w:eastAsia="Arial" w:hAnsi="Tahoma" w:cs="Tahoma"/>
          <w:spacing w:val="6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r</w:t>
      </w:r>
      <w:r w:rsidRPr="00235119">
        <w:rPr>
          <w:rFonts w:ascii="Tahoma" w:eastAsia="Arial" w:hAnsi="Tahoma" w:cs="Tahoma"/>
          <w:spacing w:val="60"/>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59"/>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zv</w:t>
      </w:r>
      <w:r w:rsidRPr="00235119">
        <w:rPr>
          <w:rFonts w:ascii="Tahoma" w:eastAsia="Arial" w:hAnsi="Tahoma" w:cs="Tahoma"/>
          <w:spacing w:val="1"/>
          <w:sz w:val="20"/>
          <w:szCs w:val="20"/>
        </w:rPr>
        <w:t>r</w:t>
      </w:r>
      <w:r w:rsidRPr="00235119">
        <w:rPr>
          <w:rFonts w:ascii="Tahoma" w:eastAsia="Arial" w:hAnsi="Tahoma" w:cs="Tahoma"/>
          <w:sz w:val="20"/>
          <w:szCs w:val="20"/>
        </w:rPr>
        <w:t>ši</w:t>
      </w:r>
      <w:r w:rsidRPr="00235119">
        <w:rPr>
          <w:rFonts w:ascii="Tahoma" w:eastAsia="Arial" w:hAnsi="Tahoma" w:cs="Tahoma"/>
          <w:spacing w:val="58"/>
          <w:sz w:val="20"/>
          <w:szCs w:val="20"/>
        </w:rPr>
        <w:t xml:space="preserve"> </w:t>
      </w:r>
      <w:r w:rsidRPr="00235119">
        <w:rPr>
          <w:rFonts w:ascii="Tahoma" w:eastAsia="Arial" w:hAnsi="Tahoma" w:cs="Tahoma"/>
          <w:spacing w:val="2"/>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z w:val="20"/>
          <w:szCs w:val="20"/>
        </w:rPr>
        <w:t xml:space="preserve">o.  </w:t>
      </w:r>
      <w:r w:rsidRPr="00235119">
        <w:rPr>
          <w:rFonts w:ascii="Tahoma" w:eastAsia="Arial" w:hAnsi="Tahoma" w:cs="Tahoma"/>
          <w:spacing w:val="-1"/>
          <w:sz w:val="20"/>
          <w:szCs w:val="20"/>
        </w:rPr>
        <w:t>K</w:t>
      </w:r>
      <w:r w:rsidRPr="00235119">
        <w:rPr>
          <w:rFonts w:ascii="Tahoma" w:eastAsia="Arial" w:hAnsi="Tahoma" w:cs="Tahoma"/>
          <w:spacing w:val="-3"/>
          <w:sz w:val="20"/>
          <w:szCs w:val="20"/>
        </w:rPr>
        <w:t>e</w:t>
      </w:r>
      <w:r w:rsidRPr="00235119">
        <w:rPr>
          <w:rFonts w:ascii="Tahoma" w:eastAsia="Arial" w:hAnsi="Tahoma" w:cs="Tahoma"/>
          <w:sz w:val="20"/>
          <w:szCs w:val="20"/>
        </w:rPr>
        <w:t>r</w:t>
      </w:r>
      <w:r w:rsidRPr="00235119">
        <w:rPr>
          <w:rFonts w:ascii="Tahoma" w:eastAsia="Arial" w:hAnsi="Tahoma" w:cs="Tahoma"/>
          <w:spacing w:val="60"/>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59"/>
          <w:sz w:val="20"/>
          <w:szCs w:val="20"/>
        </w:rPr>
        <w:t xml:space="preserve"> </w:t>
      </w:r>
      <w:r w:rsidRPr="00235119">
        <w:rPr>
          <w:rFonts w:ascii="Tahoma" w:eastAsia="Arial" w:hAnsi="Tahoma" w:cs="Tahoma"/>
          <w:sz w:val="20"/>
          <w:szCs w:val="20"/>
        </w:rPr>
        <w:t>cen</w:t>
      </w:r>
      <w:r w:rsidRPr="00235119">
        <w:rPr>
          <w:rFonts w:ascii="Tahoma" w:eastAsia="Arial" w:hAnsi="Tahoma" w:cs="Tahoma"/>
          <w:spacing w:val="-1"/>
          <w:sz w:val="20"/>
          <w:szCs w:val="20"/>
        </w:rPr>
        <w:t>t</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 napa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z w:val="20"/>
          <w:szCs w:val="20"/>
        </w:rPr>
        <w:t>ko</w:t>
      </w:r>
      <w:r w:rsidRPr="00235119">
        <w:rPr>
          <w:rFonts w:ascii="Tahoma" w:eastAsia="Arial" w:hAnsi="Tahoma" w:cs="Tahoma"/>
          <w:spacing w:val="2"/>
          <w:sz w:val="20"/>
          <w:szCs w:val="20"/>
        </w:rPr>
        <w:t xml:space="preserve"> </w:t>
      </w:r>
      <w:r w:rsidRPr="00235119">
        <w:rPr>
          <w:rFonts w:ascii="Tahoma" w:eastAsia="Arial" w:hAnsi="Tahoma" w:cs="Tahoma"/>
          <w:sz w:val="20"/>
          <w:szCs w:val="20"/>
        </w:rPr>
        <w:t>ag</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pacing w:val="-2"/>
          <w:sz w:val="20"/>
          <w:szCs w:val="20"/>
        </w:rPr>
        <w:t>s</w:t>
      </w:r>
      <w:r w:rsidRPr="00235119">
        <w:rPr>
          <w:rFonts w:ascii="Tahoma" w:eastAsia="Arial" w:hAnsi="Tahoma" w:cs="Tahoma"/>
          <w:spacing w:val="2"/>
          <w:sz w:val="20"/>
          <w:szCs w:val="20"/>
        </w:rPr>
        <w:t>k</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ne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nap</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se</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z w:val="20"/>
          <w:szCs w:val="20"/>
        </w:rPr>
        <w:t>no</w:t>
      </w:r>
      <w:r w:rsidRPr="00235119">
        <w:rPr>
          <w:rFonts w:ascii="Tahoma" w:eastAsia="Arial" w:hAnsi="Tahoma" w:cs="Tahoma"/>
          <w:spacing w:val="2"/>
          <w:sz w:val="20"/>
          <w:szCs w:val="20"/>
        </w:rPr>
        <w:t xml:space="preserve"> </w:t>
      </w:r>
      <w:r w:rsidRPr="00235119">
        <w:rPr>
          <w:rFonts w:ascii="Tahoma" w:eastAsia="Arial" w:hAnsi="Tahoma" w:cs="Tahoma"/>
          <w:sz w:val="20"/>
          <w:szCs w:val="20"/>
        </w:rPr>
        <w:t>nap</w:t>
      </w:r>
      <w:r w:rsidRPr="00235119">
        <w:rPr>
          <w:rFonts w:ascii="Tahoma" w:eastAsia="Arial" w:hAnsi="Tahoma" w:cs="Tahoma"/>
          <w:spacing w:val="2"/>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1"/>
          <w:sz w:val="20"/>
          <w:szCs w:val="20"/>
        </w:rPr>
        <w:t>AK</w:t>
      </w:r>
      <w:r w:rsidRPr="00235119">
        <w:rPr>
          <w:rFonts w:ascii="Tahoma" w:eastAsia="Arial" w:hAnsi="Tahoma" w:cs="Tahoma"/>
          <w:sz w:val="20"/>
          <w:szCs w:val="20"/>
        </w:rPr>
        <w:t>U</w:t>
      </w:r>
      <w:r w:rsidRPr="00235119">
        <w:rPr>
          <w:rFonts w:ascii="Tahoma" w:eastAsia="Arial" w:hAnsi="Tahoma" w:cs="Tahoma"/>
          <w:spacing w:val="2"/>
          <w:sz w:val="20"/>
          <w:szCs w:val="20"/>
        </w:rPr>
        <w:t xml:space="preserve"> </w:t>
      </w:r>
      <w:r w:rsidRPr="00235119">
        <w:rPr>
          <w:rFonts w:ascii="Tahoma" w:eastAsia="Arial" w:hAnsi="Tahoma" w:cs="Tahoma"/>
          <w:sz w:val="20"/>
          <w:szCs w:val="20"/>
        </w:rPr>
        <w:t>ba</w:t>
      </w:r>
      <w:r w:rsidRPr="00235119">
        <w:rPr>
          <w:rFonts w:ascii="Tahoma" w:eastAsia="Arial" w:hAnsi="Tahoma" w:cs="Tahoma"/>
          <w:spacing w:val="1"/>
          <w:sz w:val="20"/>
          <w:szCs w:val="20"/>
        </w:rPr>
        <w:t>t</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 xml:space="preserve">o </w:t>
      </w:r>
      <w:r w:rsidRPr="00235119">
        <w:rPr>
          <w:rFonts w:ascii="Tahoma" w:eastAsia="Arial" w:hAnsi="Tahoma" w:cs="Tahoma"/>
          <w:spacing w:val="-2"/>
          <w:sz w:val="20"/>
          <w:szCs w:val="20"/>
        </w:rPr>
        <w:lastRenderedPageBreak/>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w:t>
      </w:r>
      <w:r w:rsidRPr="00235119">
        <w:rPr>
          <w:rFonts w:ascii="Tahoma" w:eastAsia="Arial" w:hAnsi="Tahoma" w:cs="Tahoma"/>
          <w:spacing w:val="1"/>
          <w:sz w:val="20"/>
          <w:szCs w:val="20"/>
        </w:rPr>
        <w:t>t</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z w:val="20"/>
          <w:szCs w:val="20"/>
        </w:rPr>
        <w:t xml:space="preserve">i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ev</w:t>
      </w:r>
      <w:r w:rsidRPr="00235119">
        <w:rPr>
          <w:rFonts w:ascii="Tahoma" w:eastAsia="Arial" w:hAnsi="Tahoma" w:cs="Tahoma"/>
          <w:spacing w:val="-3"/>
          <w:sz w:val="20"/>
          <w:szCs w:val="20"/>
        </w:rPr>
        <w:t xml:space="preserve"> </w:t>
      </w:r>
      <w:r w:rsidRPr="00235119">
        <w:rPr>
          <w:rFonts w:ascii="Tahoma" w:eastAsia="Arial" w:hAnsi="Tahoma" w:cs="Tahoma"/>
          <w:sz w:val="20"/>
          <w:szCs w:val="20"/>
        </w:rPr>
        <w:t>časa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2"/>
          <w:sz w:val="20"/>
          <w:szCs w:val="20"/>
        </w:rPr>
        <w:t>g</w:t>
      </w:r>
      <w:r w:rsidRPr="00235119">
        <w:rPr>
          <w:rFonts w:ascii="Tahoma" w:eastAsia="Arial" w:hAnsi="Tahoma" w:cs="Tahoma"/>
          <w:sz w:val="20"/>
          <w:szCs w:val="20"/>
        </w:rPr>
        <w:t>ona</w:t>
      </w:r>
      <w:r w:rsidRPr="00235119">
        <w:rPr>
          <w:rFonts w:ascii="Tahoma" w:eastAsia="Arial" w:hAnsi="Tahoma" w:cs="Tahoma"/>
          <w:spacing w:val="-1"/>
          <w:sz w:val="20"/>
          <w:szCs w:val="20"/>
        </w:rPr>
        <w:t xml:space="preserve"> </w:t>
      </w:r>
      <w:r w:rsidRPr="00235119">
        <w:rPr>
          <w:rFonts w:ascii="Tahoma" w:eastAsia="Arial" w:hAnsi="Tahoma" w:cs="Tahoma"/>
          <w:spacing w:val="-3"/>
          <w:sz w:val="20"/>
          <w:szCs w:val="20"/>
        </w:rPr>
        <w:t>a</w:t>
      </w:r>
      <w:r w:rsidRPr="00235119">
        <w:rPr>
          <w:rFonts w:ascii="Tahoma" w:eastAsia="Arial" w:hAnsi="Tahoma" w:cs="Tahoma"/>
          <w:spacing w:val="2"/>
          <w:sz w:val="20"/>
          <w:szCs w:val="20"/>
        </w:rPr>
        <w:t>g</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3"/>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1"/>
          <w:sz w:val="20"/>
          <w:szCs w:val="20"/>
        </w:rPr>
        <w:t>r</w:t>
      </w:r>
      <w:r w:rsidRPr="00235119">
        <w:rPr>
          <w:rFonts w:ascii="Tahoma" w:eastAsia="Arial" w:hAnsi="Tahoma" w:cs="Tahoma"/>
          <w:sz w:val="20"/>
          <w:szCs w:val="20"/>
        </w:rPr>
        <w:t>u</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w:t>
      </w:r>
      <w:r w:rsidRPr="00235119">
        <w:rPr>
          <w:rFonts w:ascii="Tahoma" w:eastAsia="Arial" w:hAnsi="Tahoma" w:cs="Tahoma"/>
          <w:sz w:val="20"/>
          <w:szCs w:val="20"/>
        </w:rPr>
        <w:t>pada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mr</w:t>
      </w:r>
      <w:r w:rsidRPr="00235119">
        <w:rPr>
          <w:rFonts w:ascii="Tahoma" w:eastAsia="Arial" w:hAnsi="Tahoma" w:cs="Tahoma"/>
          <w:sz w:val="20"/>
          <w:szCs w:val="20"/>
        </w:rPr>
        <w:t>e</w:t>
      </w:r>
      <w:r w:rsidRPr="00235119">
        <w:rPr>
          <w:rFonts w:ascii="Tahoma" w:eastAsia="Arial" w:hAnsi="Tahoma" w:cs="Tahoma"/>
          <w:spacing w:val="-2"/>
          <w:sz w:val="20"/>
          <w:szCs w:val="20"/>
        </w:rPr>
        <w:t>ž</w:t>
      </w:r>
      <w:r w:rsidRPr="00235119">
        <w:rPr>
          <w:rFonts w:ascii="Tahoma" w:eastAsia="Arial" w:hAnsi="Tahoma" w:cs="Tahoma"/>
          <w:sz w:val="20"/>
          <w:szCs w:val="20"/>
        </w:rPr>
        <w:t>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napa</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p>
    <w:p w14:paraId="27394B49" w14:textId="77777777" w:rsidR="00235119" w:rsidRPr="00235119" w:rsidRDefault="00235119" w:rsidP="00235119">
      <w:pPr>
        <w:spacing w:line="240" w:lineRule="exact"/>
        <w:ind w:right="192"/>
        <w:jc w:val="both"/>
        <w:rPr>
          <w:rFonts w:ascii="Tahoma" w:eastAsia="Arial" w:hAnsi="Tahoma" w:cs="Tahoma"/>
          <w:sz w:val="20"/>
          <w:szCs w:val="20"/>
        </w:rPr>
      </w:pPr>
      <w:r w:rsidRPr="00235119">
        <w:rPr>
          <w:rFonts w:ascii="Tahoma" w:eastAsia="Arial" w:hAnsi="Tahoma" w:cs="Tahoma"/>
          <w:spacing w:val="-1"/>
          <w:sz w:val="20"/>
          <w:szCs w:val="20"/>
        </w:rPr>
        <w:t>N</w:t>
      </w:r>
      <w:r w:rsidRPr="00235119">
        <w:rPr>
          <w:rFonts w:ascii="Tahoma" w:eastAsia="Arial" w:hAnsi="Tahoma" w:cs="Tahoma"/>
          <w:sz w:val="20"/>
          <w:szCs w:val="20"/>
        </w:rPr>
        <w:t>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 xml:space="preserve">e </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3"/>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vedeno</w:t>
      </w:r>
      <w:r w:rsidRPr="00235119">
        <w:rPr>
          <w:rFonts w:ascii="Tahoma" w:eastAsia="Arial" w:hAnsi="Tahoma" w:cs="Tahoma"/>
          <w:spacing w:val="2"/>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sa</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pacing w:val="1"/>
          <w:sz w:val="20"/>
          <w:szCs w:val="20"/>
        </w:rPr>
        <w:t>j</w:t>
      </w:r>
      <w:r w:rsidRPr="00235119">
        <w:rPr>
          <w:rFonts w:ascii="Tahoma" w:eastAsia="Arial" w:hAnsi="Tahoma" w:cs="Tahoma"/>
          <w:spacing w:val="-3"/>
          <w:sz w:val="20"/>
          <w:szCs w:val="20"/>
        </w:rPr>
        <w:t>n</w:t>
      </w:r>
      <w:r w:rsidRPr="00235119">
        <w:rPr>
          <w:rFonts w:ascii="Tahoma" w:eastAsia="Arial" w:hAnsi="Tahoma" w:cs="Tahoma"/>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t</w:t>
      </w:r>
      <w:r w:rsidRPr="00235119">
        <w:rPr>
          <w:rFonts w:ascii="Tahoma" w:eastAsia="Arial" w:hAnsi="Tahoma" w:cs="Tahoma"/>
          <w:spacing w:val="-3"/>
          <w:sz w:val="20"/>
          <w:szCs w:val="20"/>
        </w:rPr>
        <w:t>o</w:t>
      </w:r>
      <w:r w:rsidRPr="00235119">
        <w:rPr>
          <w:rFonts w:ascii="Tahoma" w:eastAsia="Arial" w:hAnsi="Tahoma" w:cs="Tahoma"/>
          <w:sz w:val="20"/>
          <w:szCs w:val="20"/>
        </w:rPr>
        <w:t>k</w:t>
      </w:r>
      <w:r w:rsidRPr="00235119">
        <w:rPr>
          <w:rFonts w:ascii="Tahoma" w:eastAsia="Arial" w:hAnsi="Tahoma" w:cs="Tahoma"/>
          <w:spacing w:val="-3"/>
          <w:sz w:val="20"/>
          <w:szCs w:val="20"/>
        </w:rPr>
        <w:t>o</w:t>
      </w:r>
      <w:r w:rsidRPr="00235119">
        <w:rPr>
          <w:rFonts w:ascii="Tahoma" w:eastAsia="Arial" w:hAnsi="Tahoma" w:cs="Tahoma"/>
          <w:spacing w:val="2"/>
          <w:sz w:val="20"/>
          <w:szCs w:val="20"/>
        </w:rPr>
        <w:t>k</w:t>
      </w:r>
      <w:r w:rsidRPr="00235119">
        <w:rPr>
          <w:rFonts w:ascii="Tahoma" w:eastAsia="Arial" w:hAnsi="Tahoma" w:cs="Tahoma"/>
          <w:spacing w:val="1"/>
          <w:sz w:val="20"/>
          <w:szCs w:val="20"/>
        </w:rPr>
        <w:t>r</w:t>
      </w:r>
      <w:r w:rsidRPr="00235119">
        <w:rPr>
          <w:rFonts w:ascii="Tahoma" w:eastAsia="Arial" w:hAnsi="Tahoma" w:cs="Tahoma"/>
          <w:spacing w:val="-3"/>
          <w:sz w:val="20"/>
          <w:szCs w:val="20"/>
        </w:rPr>
        <w:t>o</w:t>
      </w:r>
      <w:r w:rsidRPr="00235119">
        <w:rPr>
          <w:rFonts w:ascii="Tahoma" w:eastAsia="Arial" w:hAnsi="Tahoma" w:cs="Tahoma"/>
          <w:spacing w:val="2"/>
          <w:sz w:val="20"/>
          <w:szCs w:val="20"/>
        </w:rPr>
        <w:t>g</w:t>
      </w:r>
      <w:r w:rsidRPr="00235119">
        <w:rPr>
          <w:rFonts w:ascii="Tahoma" w:eastAsia="Arial" w:hAnsi="Tahoma" w:cs="Tahoma"/>
          <w:spacing w:val="-3"/>
          <w:sz w:val="20"/>
          <w:szCs w:val="20"/>
        </w:rPr>
        <w:t>a</w:t>
      </w:r>
      <w:r w:rsidRPr="00235119">
        <w:rPr>
          <w:rFonts w:ascii="Tahoma" w:eastAsia="Arial" w:hAnsi="Tahoma" w:cs="Tahoma"/>
          <w:sz w:val="20"/>
          <w:szCs w:val="20"/>
        </w:rPr>
        <w:t>,</w:t>
      </w:r>
      <w:r w:rsidRPr="00235119">
        <w:rPr>
          <w:rFonts w:ascii="Tahoma" w:eastAsia="Arial" w:hAnsi="Tahoma" w:cs="Tahoma"/>
          <w:spacing w:val="4"/>
          <w:sz w:val="20"/>
          <w:szCs w:val="20"/>
        </w:rPr>
        <w:t xml:space="preserve"> </w:t>
      </w:r>
      <w:r w:rsidRPr="00235119">
        <w:rPr>
          <w:rFonts w:ascii="Tahoma" w:eastAsia="Arial" w:hAnsi="Tahoma" w:cs="Tahoma"/>
          <w:sz w:val="20"/>
          <w:szCs w:val="20"/>
        </w:rPr>
        <w:t>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en</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2"/>
          <w:sz w:val="20"/>
          <w:szCs w:val="20"/>
        </w:rPr>
        <w:t xml:space="preserve"> </w:t>
      </w:r>
      <w:r w:rsidRPr="00235119">
        <w:rPr>
          <w:rFonts w:ascii="Tahoma" w:eastAsia="Arial" w:hAnsi="Tahoma" w:cs="Tahoma"/>
          <w:sz w:val="20"/>
          <w:szCs w:val="20"/>
        </w:rPr>
        <w:t xml:space="preserve">z </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o</w:t>
      </w:r>
      <w:r w:rsidRPr="00235119">
        <w:rPr>
          <w:rFonts w:ascii="Tahoma" w:eastAsia="Arial" w:hAnsi="Tahoma" w:cs="Tahoma"/>
          <w:spacing w:val="-2"/>
          <w:sz w:val="20"/>
          <w:szCs w:val="20"/>
        </w:rPr>
        <w:t>v</w:t>
      </w:r>
      <w:r w:rsidRPr="00235119">
        <w:rPr>
          <w:rFonts w:ascii="Tahoma" w:eastAsia="Arial" w:hAnsi="Tahoma" w:cs="Tahoma"/>
          <w:spacing w:val="2"/>
          <w:sz w:val="20"/>
          <w:szCs w:val="20"/>
        </w:rPr>
        <w:t>a</w:t>
      </w:r>
      <w:r w:rsidRPr="00235119">
        <w:rPr>
          <w:rFonts w:ascii="Tahoma" w:eastAsia="Arial" w:hAnsi="Tahoma" w:cs="Tahoma"/>
          <w:spacing w:val="-1"/>
          <w:sz w:val="20"/>
          <w:szCs w:val="20"/>
        </w:rPr>
        <w:t>l</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2"/>
          <w:sz w:val="20"/>
          <w:szCs w:val="20"/>
        </w:rPr>
        <w:t xml:space="preserve"> </w:t>
      </w:r>
      <w:r w:rsidRPr="00235119">
        <w:rPr>
          <w:rFonts w:ascii="Tahoma" w:eastAsia="Arial" w:hAnsi="Tahoma" w:cs="Tahoma"/>
          <w:sz w:val="20"/>
          <w:szCs w:val="20"/>
        </w:rPr>
        <w:t>10</w:t>
      </w:r>
      <w:r w:rsidRPr="00235119">
        <w:rPr>
          <w:rFonts w:ascii="Tahoma" w:eastAsia="Arial" w:hAnsi="Tahoma" w:cs="Tahoma"/>
          <w:spacing w:val="-1"/>
          <w:sz w:val="20"/>
          <w:szCs w:val="20"/>
        </w:rPr>
        <w:t>A</w:t>
      </w:r>
      <w:r w:rsidRPr="00235119">
        <w:rPr>
          <w:rFonts w:ascii="Tahoma" w:eastAsia="Arial" w:hAnsi="Tahoma" w:cs="Tahoma"/>
          <w:sz w:val="20"/>
          <w:szCs w:val="20"/>
        </w:rPr>
        <w:t xml:space="preserve">. </w:t>
      </w:r>
      <w:r w:rsidRPr="00235119">
        <w:rPr>
          <w:rFonts w:ascii="Tahoma" w:eastAsia="Arial" w:hAnsi="Tahoma" w:cs="Tahoma"/>
          <w:spacing w:val="-1"/>
          <w:sz w:val="20"/>
          <w:szCs w:val="20"/>
        </w:rPr>
        <w:t>N</w:t>
      </w:r>
      <w:r w:rsidRPr="00235119">
        <w:rPr>
          <w:rFonts w:ascii="Tahoma" w:eastAsia="Arial" w:hAnsi="Tahoma" w:cs="Tahoma"/>
          <w:sz w:val="20"/>
          <w:szCs w:val="20"/>
        </w:rPr>
        <w:t>apa</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deno</w:t>
      </w:r>
      <w:r w:rsidRPr="00235119">
        <w:rPr>
          <w:rFonts w:ascii="Tahoma" w:eastAsia="Arial" w:hAnsi="Tahoma" w:cs="Tahoma"/>
          <w:spacing w:val="-1"/>
          <w:sz w:val="20"/>
          <w:szCs w:val="20"/>
        </w:rPr>
        <w:t xml:space="preserve"> </w:t>
      </w:r>
      <w:r w:rsidRPr="00235119">
        <w:rPr>
          <w:rFonts w:ascii="Tahoma" w:eastAsia="Arial" w:hAnsi="Tahoma" w:cs="Tahoma"/>
          <w:sz w:val="20"/>
          <w:szCs w:val="20"/>
        </w:rPr>
        <w:t>v</w:t>
      </w:r>
      <w:r w:rsidRPr="00235119">
        <w:rPr>
          <w:rFonts w:ascii="Tahoma" w:eastAsia="Arial" w:hAnsi="Tahoma" w:cs="Tahoma"/>
          <w:spacing w:val="-1"/>
          <w:sz w:val="20"/>
          <w:szCs w:val="20"/>
        </w:rPr>
        <w:t xml:space="preserve"> </w:t>
      </w:r>
      <w:r w:rsidRPr="00235119">
        <w:rPr>
          <w:rFonts w:ascii="Tahoma" w:eastAsia="Arial" w:hAnsi="Tahoma" w:cs="Tahoma"/>
          <w:sz w:val="20"/>
          <w:szCs w:val="20"/>
        </w:rPr>
        <w:t>nač</w:t>
      </w:r>
      <w:r w:rsidRPr="00235119">
        <w:rPr>
          <w:rFonts w:ascii="Tahoma" w:eastAsia="Arial" w:hAnsi="Tahoma" w:cs="Tahoma"/>
          <w:spacing w:val="1"/>
          <w:sz w:val="20"/>
          <w:szCs w:val="20"/>
        </w:rPr>
        <w:t>rt</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pacing w:val="-3"/>
          <w:sz w:val="20"/>
          <w:szCs w:val="20"/>
        </w:rPr>
        <w:t>e</w:t>
      </w:r>
      <w:r w:rsidRPr="00235119">
        <w:rPr>
          <w:rFonts w:ascii="Tahoma" w:eastAsia="Arial" w:hAnsi="Tahoma" w:cs="Tahoma"/>
          <w:sz w:val="20"/>
          <w:szCs w:val="20"/>
        </w:rPr>
        <w:t>k</w:t>
      </w:r>
      <w:r w:rsidRPr="00235119">
        <w:rPr>
          <w:rFonts w:ascii="Tahoma" w:eastAsia="Arial" w:hAnsi="Tahoma" w:cs="Tahoma"/>
          <w:spacing w:val="1"/>
          <w:sz w:val="20"/>
          <w:szCs w:val="20"/>
        </w:rPr>
        <w:t>tr</w:t>
      </w:r>
      <w:r w:rsidRPr="00235119">
        <w:rPr>
          <w:rFonts w:ascii="Tahoma" w:eastAsia="Arial" w:hAnsi="Tahoma" w:cs="Tahoma"/>
          <w:sz w:val="20"/>
          <w:szCs w:val="20"/>
        </w:rPr>
        <w:t>o</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2"/>
          <w:sz w:val="20"/>
          <w:szCs w:val="20"/>
        </w:rPr>
        <w:t>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w:t>
      </w:r>
    </w:p>
    <w:p w14:paraId="5C0A08D5" w14:textId="77777777" w:rsidR="00235119" w:rsidRPr="00235119" w:rsidRDefault="00235119" w:rsidP="00235119">
      <w:pPr>
        <w:ind w:right="39"/>
        <w:jc w:val="both"/>
        <w:rPr>
          <w:rFonts w:ascii="Tahoma" w:eastAsia="Arial" w:hAnsi="Tahoma" w:cs="Tahoma"/>
          <w:sz w:val="20"/>
          <w:szCs w:val="20"/>
        </w:rPr>
      </w:pPr>
      <w:r w:rsidRPr="00235119">
        <w:rPr>
          <w:rFonts w:ascii="Tahoma" w:eastAsia="Arial" w:hAnsi="Tahoma" w:cs="Tahoma"/>
          <w:spacing w:val="-1"/>
          <w:sz w:val="20"/>
          <w:szCs w:val="20"/>
          <w:u w:val="single"/>
        </w:rPr>
        <w:t>S</w:t>
      </w:r>
      <w:r w:rsidRPr="00235119">
        <w:rPr>
          <w:rFonts w:ascii="Tahoma" w:eastAsia="Arial" w:hAnsi="Tahoma" w:cs="Tahoma"/>
          <w:sz w:val="20"/>
          <w:szCs w:val="20"/>
          <w:u w:val="single"/>
        </w:rPr>
        <w:t>puščan</w:t>
      </w:r>
      <w:r w:rsidRPr="00235119">
        <w:rPr>
          <w:rFonts w:ascii="Tahoma" w:eastAsia="Arial" w:hAnsi="Tahoma" w:cs="Tahoma"/>
          <w:spacing w:val="1"/>
          <w:sz w:val="20"/>
          <w:szCs w:val="20"/>
          <w:u w:val="single"/>
        </w:rPr>
        <w:t>j</w:t>
      </w:r>
      <w:r w:rsidRPr="00235119">
        <w:rPr>
          <w:rFonts w:ascii="Tahoma" w:eastAsia="Arial" w:hAnsi="Tahoma" w:cs="Tahoma"/>
          <w:sz w:val="20"/>
          <w:szCs w:val="20"/>
          <w:u w:val="single"/>
        </w:rPr>
        <w:t>e</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v</w:t>
      </w:r>
      <w:r w:rsidRPr="00235119">
        <w:rPr>
          <w:rFonts w:ascii="Tahoma" w:eastAsia="Arial" w:hAnsi="Tahoma" w:cs="Tahoma"/>
          <w:spacing w:val="-1"/>
          <w:sz w:val="20"/>
          <w:szCs w:val="20"/>
          <w:u w:val="single"/>
        </w:rPr>
        <w:t xml:space="preserve"> </w:t>
      </w:r>
      <w:r w:rsidRPr="00235119">
        <w:rPr>
          <w:rFonts w:ascii="Tahoma" w:eastAsia="Arial" w:hAnsi="Tahoma" w:cs="Tahoma"/>
          <w:sz w:val="20"/>
          <w:szCs w:val="20"/>
          <w:u w:val="single"/>
        </w:rPr>
        <w:t>p</w:t>
      </w:r>
      <w:r w:rsidRPr="00235119">
        <w:rPr>
          <w:rFonts w:ascii="Tahoma" w:eastAsia="Arial" w:hAnsi="Tahoma" w:cs="Tahoma"/>
          <w:spacing w:val="-3"/>
          <w:sz w:val="20"/>
          <w:szCs w:val="20"/>
          <w:u w:val="single"/>
        </w:rPr>
        <w:t>o</w:t>
      </w:r>
      <w:r w:rsidRPr="00235119">
        <w:rPr>
          <w:rFonts w:ascii="Tahoma" w:eastAsia="Arial" w:hAnsi="Tahoma" w:cs="Tahoma"/>
          <w:spacing w:val="2"/>
          <w:sz w:val="20"/>
          <w:szCs w:val="20"/>
          <w:u w:val="single"/>
        </w:rPr>
        <w:t>g</w:t>
      </w:r>
      <w:r w:rsidRPr="00235119">
        <w:rPr>
          <w:rFonts w:ascii="Tahoma" w:eastAsia="Arial" w:hAnsi="Tahoma" w:cs="Tahoma"/>
          <w:sz w:val="20"/>
          <w:szCs w:val="20"/>
          <w:u w:val="single"/>
        </w:rPr>
        <w:t>on</w:t>
      </w:r>
      <w:r w:rsidRPr="00235119">
        <w:rPr>
          <w:rFonts w:ascii="Tahoma" w:eastAsia="Arial" w:hAnsi="Tahoma" w:cs="Tahoma"/>
          <w:spacing w:val="-1"/>
          <w:sz w:val="20"/>
          <w:szCs w:val="20"/>
        </w:rPr>
        <w:t xml:space="preserve"> i</w:t>
      </w:r>
      <w:r w:rsidRPr="00235119">
        <w:rPr>
          <w:rFonts w:ascii="Tahoma" w:eastAsia="Arial" w:hAnsi="Tahoma" w:cs="Tahoma"/>
          <w:spacing w:val="-2"/>
          <w:sz w:val="20"/>
          <w:szCs w:val="20"/>
        </w:rPr>
        <w:t>zv</w:t>
      </w:r>
      <w:r w:rsidRPr="00235119">
        <w:rPr>
          <w:rFonts w:ascii="Tahoma" w:eastAsia="Arial" w:hAnsi="Tahoma" w:cs="Tahoma"/>
          <w:sz w:val="20"/>
          <w:szCs w:val="20"/>
        </w:rPr>
        <w:t>e</w:t>
      </w:r>
      <w:r w:rsidRPr="00235119">
        <w:rPr>
          <w:rFonts w:ascii="Tahoma" w:eastAsia="Arial" w:hAnsi="Tahoma" w:cs="Tahoma"/>
          <w:spacing w:val="2"/>
          <w:sz w:val="20"/>
          <w:szCs w:val="20"/>
        </w:rPr>
        <w:t>d</w:t>
      </w:r>
      <w:r w:rsidRPr="00235119">
        <w:rPr>
          <w:rFonts w:ascii="Tahoma" w:eastAsia="Arial" w:hAnsi="Tahoma" w:cs="Tahoma"/>
          <w:sz w:val="20"/>
          <w:szCs w:val="20"/>
        </w:rPr>
        <w:t>e</w:t>
      </w:r>
      <w:r w:rsidRPr="00235119">
        <w:rPr>
          <w:rFonts w:ascii="Tahoma" w:eastAsia="Arial" w:hAnsi="Tahoma" w:cs="Tahoma"/>
          <w:spacing w:val="1"/>
          <w:sz w:val="20"/>
          <w:szCs w:val="20"/>
        </w:rPr>
        <w:t xml:space="preserve"> izvajalec oz. od njega pooblaščena </w:t>
      </w:r>
      <w:r w:rsidRPr="00235119">
        <w:rPr>
          <w:rFonts w:ascii="Tahoma" w:eastAsia="Arial" w:hAnsi="Tahoma" w:cs="Tahoma"/>
          <w:sz w:val="20"/>
          <w:szCs w:val="20"/>
        </w:rPr>
        <w:t>se</w:t>
      </w:r>
      <w:r w:rsidRPr="00235119">
        <w:rPr>
          <w:rFonts w:ascii="Tahoma" w:eastAsia="Arial" w:hAnsi="Tahoma" w:cs="Tahoma"/>
          <w:spacing w:val="1"/>
          <w:sz w:val="20"/>
          <w:szCs w:val="20"/>
        </w:rPr>
        <w:t>r</w:t>
      </w:r>
      <w:r w:rsidRPr="00235119">
        <w:rPr>
          <w:rFonts w:ascii="Tahoma" w:eastAsia="Arial" w:hAnsi="Tahoma" w:cs="Tahoma"/>
          <w:spacing w:val="-2"/>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sna</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l</w:t>
      </w:r>
      <w:r w:rsidRPr="00235119">
        <w:rPr>
          <w:rFonts w:ascii="Tahoma" w:eastAsia="Arial" w:hAnsi="Tahoma" w:cs="Tahoma"/>
          <w:sz w:val="20"/>
          <w:szCs w:val="20"/>
        </w:rPr>
        <w:t>u</w:t>
      </w:r>
      <w:r w:rsidRPr="00235119">
        <w:rPr>
          <w:rFonts w:ascii="Tahoma" w:eastAsia="Arial" w:hAnsi="Tahoma" w:cs="Tahoma"/>
          <w:spacing w:val="-2"/>
          <w:sz w:val="20"/>
          <w:szCs w:val="20"/>
        </w:rPr>
        <w:t>ž</w:t>
      </w:r>
      <w:r w:rsidRPr="00235119">
        <w:rPr>
          <w:rFonts w:ascii="Tahoma" w:eastAsia="Arial" w:hAnsi="Tahoma" w:cs="Tahoma"/>
          <w:sz w:val="20"/>
          <w:szCs w:val="20"/>
        </w:rPr>
        <w:t xml:space="preserve">ba, ki </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z w:val="20"/>
          <w:szCs w:val="20"/>
        </w:rPr>
        <w:t>de</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8"/>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1"/>
          <w:sz w:val="20"/>
          <w:szCs w:val="20"/>
        </w:rPr>
        <w:t>i</w:t>
      </w:r>
      <w:r w:rsidRPr="00235119">
        <w:rPr>
          <w:rFonts w:ascii="Tahoma" w:eastAsia="Arial" w:hAnsi="Tahoma" w:cs="Tahoma"/>
          <w:spacing w:val="1"/>
          <w:sz w:val="20"/>
          <w:szCs w:val="20"/>
        </w:rPr>
        <w:t>m</w:t>
      </w:r>
      <w:r w:rsidRPr="00235119">
        <w:rPr>
          <w:rFonts w:ascii="Tahoma" w:eastAsia="Arial" w:hAnsi="Tahoma" w:cs="Tahoma"/>
          <w:sz w:val="20"/>
          <w:szCs w:val="20"/>
        </w:rPr>
        <w:t>op</w:t>
      </w:r>
      <w:r w:rsidRPr="00235119">
        <w:rPr>
          <w:rFonts w:ascii="Tahoma" w:eastAsia="Arial" w:hAnsi="Tahoma" w:cs="Tahoma"/>
          <w:spacing w:val="1"/>
          <w:sz w:val="20"/>
          <w:szCs w:val="20"/>
        </w:rPr>
        <w:t>r</w:t>
      </w:r>
      <w:r w:rsidRPr="00235119">
        <w:rPr>
          <w:rFonts w:ascii="Tahoma" w:eastAsia="Arial" w:hAnsi="Tahoma" w:cs="Tahoma"/>
          <w:sz w:val="20"/>
          <w:szCs w:val="20"/>
        </w:rPr>
        <w:t>ed</w:t>
      </w:r>
      <w:r w:rsidRPr="00235119">
        <w:rPr>
          <w:rFonts w:ascii="Tahoma" w:eastAsia="Arial" w:hAnsi="Tahoma" w:cs="Tahoma"/>
          <w:spacing w:val="-3"/>
          <w:sz w:val="20"/>
          <w:szCs w:val="20"/>
        </w:rPr>
        <w:t>a</w:t>
      </w:r>
      <w:r w:rsidRPr="00235119">
        <w:rPr>
          <w:rFonts w:ascii="Tahoma" w:eastAsia="Arial" w:hAnsi="Tahoma" w:cs="Tahoma"/>
          <w:spacing w:val="-1"/>
          <w:sz w:val="20"/>
          <w:szCs w:val="20"/>
        </w:rPr>
        <w:t>j</w:t>
      </w:r>
      <w:r w:rsidRPr="00235119">
        <w:rPr>
          <w:rFonts w:ascii="Tahoma" w:eastAsia="Arial" w:hAnsi="Tahoma" w:cs="Tahoma"/>
          <w:sz w:val="20"/>
          <w:szCs w:val="20"/>
        </w:rPr>
        <w:t>ni</w:t>
      </w:r>
      <w:r w:rsidRPr="00235119">
        <w:rPr>
          <w:rFonts w:ascii="Tahoma" w:eastAsia="Arial" w:hAnsi="Tahoma" w:cs="Tahoma"/>
          <w:spacing w:val="17"/>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ap</w:t>
      </w:r>
      <w:r w:rsidRPr="00235119">
        <w:rPr>
          <w:rFonts w:ascii="Tahoma" w:eastAsia="Arial" w:hAnsi="Tahoma" w:cs="Tahoma"/>
          <w:spacing w:val="-1"/>
          <w:sz w:val="20"/>
          <w:szCs w:val="20"/>
        </w:rPr>
        <w:t>i</w:t>
      </w:r>
      <w:r w:rsidRPr="00235119">
        <w:rPr>
          <w:rFonts w:ascii="Tahoma" w:eastAsia="Arial" w:hAnsi="Tahoma" w:cs="Tahoma"/>
          <w:sz w:val="20"/>
          <w:szCs w:val="20"/>
        </w:rPr>
        <w:t>sn</w:t>
      </w:r>
      <w:r w:rsidRPr="00235119">
        <w:rPr>
          <w:rFonts w:ascii="Tahoma" w:eastAsia="Arial" w:hAnsi="Tahoma" w:cs="Tahoma"/>
          <w:spacing w:val="-1"/>
          <w:sz w:val="20"/>
          <w:szCs w:val="20"/>
        </w:rPr>
        <w:t>i</w:t>
      </w:r>
      <w:r w:rsidRPr="00235119">
        <w:rPr>
          <w:rFonts w:ascii="Tahoma" w:eastAsia="Arial" w:hAnsi="Tahoma" w:cs="Tahoma"/>
          <w:sz w:val="20"/>
          <w:szCs w:val="20"/>
        </w:rPr>
        <w:t>k</w:t>
      </w:r>
      <w:r w:rsidRPr="00235119">
        <w:rPr>
          <w:rFonts w:ascii="Tahoma" w:eastAsia="Arial" w:hAnsi="Tahoma" w:cs="Tahoma"/>
          <w:spacing w:val="21"/>
          <w:sz w:val="20"/>
          <w:szCs w:val="20"/>
        </w:rPr>
        <w:t xml:space="preserve"> </w:t>
      </w:r>
      <w:r w:rsidRPr="00235119">
        <w:rPr>
          <w:rFonts w:ascii="Tahoma" w:eastAsia="Arial" w:hAnsi="Tahoma" w:cs="Tahoma"/>
          <w:sz w:val="20"/>
          <w:szCs w:val="20"/>
        </w:rPr>
        <w:t>o</w:t>
      </w:r>
      <w:r w:rsidRPr="00235119">
        <w:rPr>
          <w:rFonts w:ascii="Tahoma" w:eastAsia="Arial" w:hAnsi="Tahoma" w:cs="Tahoma"/>
          <w:spacing w:val="18"/>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pacing w:val="-1"/>
          <w:sz w:val="20"/>
          <w:szCs w:val="20"/>
        </w:rPr>
        <w:t>l</w:t>
      </w:r>
      <w:r w:rsidRPr="00235119">
        <w:rPr>
          <w:rFonts w:ascii="Tahoma" w:eastAsia="Arial" w:hAnsi="Tahoma" w:cs="Tahoma"/>
          <w:sz w:val="20"/>
          <w:szCs w:val="20"/>
        </w:rPr>
        <w:t xml:space="preserve">opu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eda</w:t>
      </w:r>
      <w:r w:rsidRPr="00235119">
        <w:rPr>
          <w:rFonts w:ascii="Tahoma" w:eastAsia="Arial" w:hAnsi="Tahoma" w:cs="Tahoma"/>
          <w:spacing w:val="1"/>
          <w:sz w:val="20"/>
          <w:szCs w:val="20"/>
        </w:rPr>
        <w:t>j</w:t>
      </w:r>
      <w:r w:rsidRPr="00235119">
        <w:rPr>
          <w:rFonts w:ascii="Tahoma" w:eastAsia="Arial" w:hAnsi="Tahoma" w:cs="Tahoma"/>
          <w:spacing w:val="-3"/>
          <w:sz w:val="20"/>
          <w:szCs w:val="20"/>
        </w:rPr>
        <w:t>i</w:t>
      </w:r>
      <w:r w:rsidRPr="00235119">
        <w:rPr>
          <w:rFonts w:ascii="Tahoma" w:eastAsia="Arial" w:hAnsi="Tahoma" w:cs="Tahoma"/>
          <w:sz w:val="20"/>
          <w:szCs w:val="20"/>
        </w:rPr>
        <w:t>,</w:t>
      </w:r>
      <w:r w:rsidRPr="00235119">
        <w:rPr>
          <w:rFonts w:ascii="Tahoma" w:eastAsia="Arial" w:hAnsi="Tahoma" w:cs="Tahoma"/>
          <w:spacing w:val="3"/>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z</w:t>
      </w:r>
      <w:r w:rsidRPr="00235119">
        <w:rPr>
          <w:rFonts w:ascii="Tahoma" w:eastAsia="Arial" w:hAnsi="Tahoma" w:cs="Tahoma"/>
          <w:spacing w:val="-3"/>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r</w:t>
      </w:r>
      <w:r w:rsidRPr="00235119">
        <w:rPr>
          <w:rFonts w:ascii="Tahoma" w:eastAsia="Arial" w:hAnsi="Tahoma" w:cs="Tahoma"/>
          <w:spacing w:val="-3"/>
          <w:sz w:val="20"/>
          <w:szCs w:val="20"/>
        </w:rPr>
        <w:t>e</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so</w:t>
      </w:r>
      <w:r w:rsidRPr="00235119">
        <w:rPr>
          <w:rFonts w:ascii="Tahoma" w:eastAsia="Arial" w:hAnsi="Tahoma" w:cs="Tahoma"/>
          <w:spacing w:val="-4"/>
          <w:sz w:val="20"/>
          <w:szCs w:val="20"/>
        </w:rPr>
        <w:t xml:space="preserve"> </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z</w:t>
      </w:r>
      <w:r w:rsidRPr="00235119">
        <w:rPr>
          <w:rFonts w:ascii="Tahoma" w:eastAsia="Arial" w:hAnsi="Tahoma" w:cs="Tahoma"/>
          <w:sz w:val="20"/>
          <w:szCs w:val="20"/>
        </w:rPr>
        <w:t>v</w:t>
      </w:r>
      <w:r w:rsidRPr="00235119">
        <w:rPr>
          <w:rFonts w:ascii="Tahoma" w:eastAsia="Arial" w:hAnsi="Tahoma" w:cs="Tahoma"/>
          <w:spacing w:val="-1"/>
          <w:sz w:val="20"/>
          <w:szCs w:val="20"/>
        </w:rPr>
        <w:t>i</w:t>
      </w:r>
      <w:r w:rsidRPr="00235119">
        <w:rPr>
          <w:rFonts w:ascii="Tahoma" w:eastAsia="Arial" w:hAnsi="Tahoma" w:cs="Tahoma"/>
          <w:sz w:val="20"/>
          <w:szCs w:val="20"/>
        </w:rPr>
        <w:t>dn</w:t>
      </w:r>
      <w:r w:rsidRPr="00235119">
        <w:rPr>
          <w:rFonts w:ascii="Tahoma" w:eastAsia="Arial" w:hAnsi="Tahoma" w:cs="Tahoma"/>
          <w:spacing w:val="-1"/>
          <w:sz w:val="20"/>
          <w:szCs w:val="20"/>
        </w:rPr>
        <w:t>i</w:t>
      </w:r>
      <w:r w:rsidRPr="00235119">
        <w:rPr>
          <w:rFonts w:ascii="Tahoma" w:eastAsia="Arial" w:hAnsi="Tahoma" w:cs="Tahoma"/>
          <w:sz w:val="20"/>
          <w:szCs w:val="20"/>
        </w:rPr>
        <w:t>:</w:t>
      </w:r>
    </w:p>
    <w:p w14:paraId="0801C101" w14:textId="77777777" w:rsidR="00235119" w:rsidRPr="00235119" w:rsidRDefault="00235119" w:rsidP="00235119">
      <w:pPr>
        <w:spacing w:before="8" w:line="100" w:lineRule="exact"/>
        <w:rPr>
          <w:rFonts w:ascii="Tahoma" w:hAnsi="Tahoma" w:cs="Tahoma"/>
          <w:sz w:val="20"/>
          <w:szCs w:val="20"/>
        </w:rPr>
      </w:pPr>
    </w:p>
    <w:p w14:paraId="4655ECE0" w14:textId="77777777" w:rsidR="00235119" w:rsidRPr="00235119" w:rsidRDefault="00235119" w:rsidP="008D0D55">
      <w:pPr>
        <w:widowControl/>
        <w:numPr>
          <w:ilvl w:val="0"/>
          <w:numId w:val="92"/>
        </w:numPr>
        <w:spacing w:after="0" w:line="240" w:lineRule="exact"/>
        <w:contextualSpacing/>
        <w:rPr>
          <w:rFonts w:ascii="Tahoma" w:eastAsia="Arial" w:hAnsi="Tahoma" w:cs="Tahoma"/>
          <w:sz w:val="20"/>
          <w:szCs w:val="20"/>
        </w:rPr>
      </w:pPr>
      <w:r w:rsidRPr="00235119">
        <w:rPr>
          <w:rFonts w:ascii="Tahoma" w:eastAsia="Arial" w:hAnsi="Tahoma" w:cs="Tahoma"/>
          <w:sz w:val="20"/>
          <w:szCs w:val="20"/>
        </w:rPr>
        <w:t>nač</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3"/>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2"/>
          <w:sz w:val="20"/>
          <w:szCs w:val="20"/>
        </w:rPr>
        <w:t>k</w:t>
      </w:r>
      <w:r w:rsidRPr="00235119">
        <w:rPr>
          <w:rFonts w:ascii="Tahoma" w:eastAsia="Arial" w:hAnsi="Tahoma" w:cs="Tahoma"/>
          <w:spacing w:val="-3"/>
          <w:sz w:val="20"/>
          <w:szCs w:val="20"/>
        </w:rPr>
        <w:t>u</w:t>
      </w:r>
      <w:r w:rsidRPr="00235119">
        <w:rPr>
          <w:rFonts w:ascii="Tahoma" w:eastAsia="Arial" w:hAnsi="Tahoma" w:cs="Tahoma"/>
          <w:sz w:val="20"/>
          <w:szCs w:val="20"/>
        </w:rPr>
        <w:t>šan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z w:val="20"/>
          <w:szCs w:val="20"/>
        </w:rPr>
        <w:t>e</w:t>
      </w:r>
      <w:r w:rsidRPr="00235119">
        <w:rPr>
          <w:rFonts w:ascii="Tahoma" w:eastAsia="Arial" w:hAnsi="Tahoma" w:cs="Tahoma"/>
          <w:spacing w:val="-1"/>
          <w:sz w:val="20"/>
          <w:szCs w:val="20"/>
        </w:rPr>
        <w:t>l</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t</w:t>
      </w:r>
      <w:r w:rsidRPr="00235119">
        <w:rPr>
          <w:rFonts w:ascii="Tahoma" w:eastAsia="Arial" w:hAnsi="Tahoma" w:cs="Tahoma"/>
          <w:sz w:val="20"/>
          <w:szCs w:val="20"/>
        </w:rPr>
        <w:t>e,</w:t>
      </w:r>
    </w:p>
    <w:p w14:paraId="696D18FA" w14:textId="77777777" w:rsidR="00235119" w:rsidRPr="00235119" w:rsidRDefault="00235119" w:rsidP="008D0D55">
      <w:pPr>
        <w:widowControl/>
        <w:numPr>
          <w:ilvl w:val="0"/>
          <w:numId w:val="92"/>
        </w:numPr>
        <w:spacing w:after="0" w:line="240" w:lineRule="exact"/>
        <w:contextualSpacing/>
        <w:rPr>
          <w:rFonts w:ascii="Tahoma" w:eastAsia="Arial" w:hAnsi="Tahoma" w:cs="Tahoma"/>
          <w:sz w:val="20"/>
          <w:szCs w:val="20"/>
        </w:rPr>
      </w:pP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z w:val="20"/>
          <w:szCs w:val="20"/>
        </w:rPr>
        <w:t xml:space="preserve">m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v</w:t>
      </w:r>
      <w:r w:rsidRPr="00235119">
        <w:rPr>
          <w:rFonts w:ascii="Tahoma" w:eastAsia="Arial" w:hAnsi="Tahoma" w:cs="Tahoma"/>
          <w:sz w:val="20"/>
          <w:szCs w:val="20"/>
        </w:rPr>
        <w:t>oden</w:t>
      </w:r>
      <w:r w:rsidRPr="00235119">
        <w:rPr>
          <w:rFonts w:ascii="Tahoma" w:eastAsia="Arial" w:hAnsi="Tahoma" w:cs="Tahoma"/>
          <w:spacing w:val="1"/>
          <w:sz w:val="20"/>
          <w:szCs w:val="20"/>
        </w:rPr>
        <w:t xml:space="preserve"> </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w:t>
      </w:r>
      <w:r w:rsidRPr="00235119">
        <w:rPr>
          <w:rFonts w:ascii="Tahoma" w:eastAsia="Arial" w:hAnsi="Tahoma" w:cs="Tahoma"/>
          <w:spacing w:val="1"/>
          <w:sz w:val="20"/>
          <w:szCs w:val="20"/>
        </w:rPr>
        <w:t>rm</w:t>
      </w:r>
      <w:r w:rsidRPr="00235119">
        <w:rPr>
          <w:rFonts w:ascii="Tahoma" w:eastAsia="Arial" w:hAnsi="Tahoma" w:cs="Tahoma"/>
          <w:sz w:val="20"/>
          <w:szCs w:val="20"/>
        </w:rPr>
        <w:t>ni s</w:t>
      </w:r>
      <w:r w:rsidRPr="00235119">
        <w:rPr>
          <w:rFonts w:ascii="Tahoma" w:eastAsia="Arial" w:hAnsi="Tahoma" w:cs="Tahoma"/>
          <w:spacing w:val="-3"/>
          <w:sz w:val="20"/>
          <w:szCs w:val="20"/>
        </w:rPr>
        <w:t>i</w:t>
      </w:r>
      <w:r w:rsidRPr="00235119">
        <w:rPr>
          <w:rFonts w:ascii="Tahoma" w:eastAsia="Arial" w:hAnsi="Tahoma" w:cs="Tahoma"/>
          <w:sz w:val="20"/>
          <w:szCs w:val="20"/>
        </w:rPr>
        <w:t xml:space="preserve">gnal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pacing w:val="2"/>
          <w:sz w:val="20"/>
          <w:szCs w:val="20"/>
        </w:rPr>
        <w:t>g</w:t>
      </w:r>
      <w:r w:rsidRPr="00235119">
        <w:rPr>
          <w:rFonts w:ascii="Tahoma" w:eastAsia="Arial" w:hAnsi="Tahoma" w:cs="Tahoma"/>
          <w:sz w:val="20"/>
          <w:szCs w:val="20"/>
        </w:rPr>
        <w:t>nal nap</w:t>
      </w:r>
      <w:r w:rsidRPr="00235119">
        <w:rPr>
          <w:rFonts w:ascii="Tahoma" w:eastAsia="Arial" w:hAnsi="Tahoma" w:cs="Tahoma"/>
          <w:spacing w:val="-3"/>
          <w:sz w:val="20"/>
          <w:szCs w:val="20"/>
        </w:rPr>
        <w:t>a</w:t>
      </w:r>
      <w:r w:rsidRPr="00235119">
        <w:rPr>
          <w:rFonts w:ascii="Tahoma" w:eastAsia="Arial" w:hAnsi="Tahoma" w:cs="Tahoma"/>
          <w:sz w:val="20"/>
          <w:szCs w:val="20"/>
        </w:rPr>
        <w:t xml:space="preserve">ke, </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z w:val="20"/>
          <w:szCs w:val="20"/>
        </w:rPr>
        <w:t xml:space="preserve">r </w:t>
      </w:r>
      <w:r w:rsidRPr="00235119">
        <w:rPr>
          <w:rFonts w:ascii="Tahoma" w:eastAsia="Arial" w:hAnsi="Tahoma" w:cs="Tahoma"/>
          <w:spacing w:val="2"/>
          <w:sz w:val="20"/>
          <w:szCs w:val="20"/>
        </w:rPr>
        <w:t>k</w:t>
      </w:r>
      <w:r w:rsidRPr="00235119">
        <w:rPr>
          <w:rFonts w:ascii="Tahoma" w:eastAsia="Arial" w:hAnsi="Tahoma" w:cs="Tahoma"/>
          <w:spacing w:val="-3"/>
          <w:sz w:val="20"/>
          <w:szCs w:val="20"/>
        </w:rPr>
        <w:t>a</w:t>
      </w:r>
      <w:r w:rsidRPr="00235119">
        <w:rPr>
          <w:rFonts w:ascii="Tahoma" w:eastAsia="Arial" w:hAnsi="Tahoma" w:cs="Tahoma"/>
          <w:spacing w:val="2"/>
          <w:sz w:val="20"/>
          <w:szCs w:val="20"/>
        </w:rPr>
        <w:t>k</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se</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pacing w:val="-3"/>
          <w:sz w:val="20"/>
          <w:szCs w:val="20"/>
        </w:rPr>
        <w:t>i</w:t>
      </w:r>
      <w:r w:rsidRPr="00235119">
        <w:rPr>
          <w:rFonts w:ascii="Tahoma" w:eastAsia="Arial" w:hAnsi="Tahoma" w:cs="Tahoma"/>
          <w:spacing w:val="2"/>
          <w:sz w:val="20"/>
          <w:szCs w:val="20"/>
        </w:rPr>
        <w:t>k</w:t>
      </w:r>
      <w:r w:rsidRPr="00235119">
        <w:rPr>
          <w:rFonts w:ascii="Tahoma" w:eastAsia="Arial" w:hAnsi="Tahoma" w:cs="Tahoma"/>
          <w:sz w:val="20"/>
          <w:szCs w:val="20"/>
        </w:rPr>
        <w:t>a</w:t>
      </w:r>
      <w:r w:rsidRPr="00235119">
        <w:rPr>
          <w:rFonts w:ascii="Tahoma" w:eastAsia="Arial" w:hAnsi="Tahoma" w:cs="Tahoma"/>
          <w:spacing w:val="-2"/>
          <w:sz w:val="20"/>
          <w:szCs w:val="20"/>
        </w:rPr>
        <w:t>ž</w:t>
      </w:r>
      <w:r w:rsidRPr="00235119">
        <w:rPr>
          <w:rFonts w:ascii="Tahoma" w:eastAsia="Arial" w:hAnsi="Tahoma" w:cs="Tahoma"/>
          <w:sz w:val="20"/>
          <w:szCs w:val="20"/>
        </w:rPr>
        <w:t>e,</w:t>
      </w:r>
    </w:p>
    <w:p w14:paraId="1964133A" w14:textId="77777777" w:rsidR="00235119" w:rsidRPr="00235119" w:rsidRDefault="00235119" w:rsidP="008D0D55">
      <w:pPr>
        <w:widowControl/>
        <w:numPr>
          <w:ilvl w:val="0"/>
          <w:numId w:val="92"/>
        </w:numPr>
        <w:spacing w:before="1" w:after="0" w:line="240" w:lineRule="auto"/>
        <w:contextualSpacing/>
        <w:rPr>
          <w:rFonts w:ascii="Tahoma" w:eastAsia="Arial" w:hAnsi="Tahoma" w:cs="Tahoma"/>
          <w:sz w:val="20"/>
          <w:szCs w:val="20"/>
        </w:rPr>
      </w:pPr>
      <w:r w:rsidRPr="00235119">
        <w:rPr>
          <w:rFonts w:ascii="Tahoma" w:eastAsia="Arial" w:hAnsi="Tahoma" w:cs="Tahoma"/>
          <w:spacing w:val="-1"/>
          <w:sz w:val="20"/>
          <w:szCs w:val="20"/>
        </w:rPr>
        <w:t>i</w:t>
      </w:r>
      <w:r w:rsidRPr="00235119">
        <w:rPr>
          <w:rFonts w:ascii="Tahoma" w:eastAsia="Arial" w:hAnsi="Tahoma" w:cs="Tahoma"/>
          <w:spacing w:val="-2"/>
          <w:sz w:val="20"/>
          <w:szCs w:val="20"/>
        </w:rPr>
        <w:t>z</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1"/>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h</w:t>
      </w:r>
      <w:r w:rsidRPr="00235119">
        <w:rPr>
          <w:rFonts w:ascii="Tahoma" w:eastAsia="Arial" w:hAnsi="Tahoma" w:cs="Tahoma"/>
          <w:spacing w:val="-1"/>
          <w:sz w:val="20"/>
          <w:szCs w:val="20"/>
        </w:rPr>
        <w:t>i</w:t>
      </w:r>
      <w:r w:rsidRPr="00235119">
        <w:rPr>
          <w:rFonts w:ascii="Tahoma" w:eastAsia="Arial" w:hAnsi="Tahoma" w:cs="Tahoma"/>
          <w:sz w:val="20"/>
          <w:szCs w:val="20"/>
        </w:rPr>
        <w:t>bnos</w:t>
      </w:r>
      <w:r w:rsidRPr="00235119">
        <w:rPr>
          <w:rFonts w:ascii="Tahoma" w:eastAsia="Arial" w:hAnsi="Tahoma" w:cs="Tahoma"/>
          <w:spacing w:val="1"/>
          <w:sz w:val="20"/>
          <w:szCs w:val="20"/>
        </w:rPr>
        <w:t>t</w:t>
      </w:r>
      <w:r w:rsidRPr="00235119">
        <w:rPr>
          <w:rFonts w:ascii="Tahoma" w:eastAsia="Arial" w:hAnsi="Tahoma" w:cs="Tahoma"/>
          <w:sz w:val="20"/>
          <w:szCs w:val="20"/>
        </w:rPr>
        <w:t>i e</w:t>
      </w:r>
      <w:r w:rsidRPr="00235119">
        <w:rPr>
          <w:rFonts w:ascii="Tahoma" w:eastAsia="Arial" w:hAnsi="Tahoma" w:cs="Tahoma"/>
          <w:spacing w:val="-1"/>
          <w:sz w:val="20"/>
          <w:szCs w:val="20"/>
        </w:rPr>
        <w:t>l</w:t>
      </w:r>
      <w:r w:rsidRPr="00235119">
        <w:rPr>
          <w:rFonts w:ascii="Tahoma" w:eastAsia="Arial" w:hAnsi="Tahoma" w:cs="Tahoma"/>
          <w:sz w:val="20"/>
          <w:szCs w:val="20"/>
        </w:rPr>
        <w:t>ek</w:t>
      </w:r>
      <w:r w:rsidRPr="00235119">
        <w:rPr>
          <w:rFonts w:ascii="Tahoma" w:eastAsia="Arial" w:hAnsi="Tahoma" w:cs="Tahoma"/>
          <w:spacing w:val="1"/>
          <w:sz w:val="20"/>
          <w:szCs w:val="20"/>
        </w:rPr>
        <w:t>tr</w:t>
      </w:r>
      <w:r w:rsidRPr="00235119">
        <w:rPr>
          <w:rFonts w:ascii="Tahoma" w:eastAsia="Arial" w:hAnsi="Tahoma" w:cs="Tahoma"/>
          <w:spacing w:val="-1"/>
          <w:sz w:val="20"/>
          <w:szCs w:val="20"/>
        </w:rPr>
        <w:t>i</w:t>
      </w:r>
      <w:r w:rsidRPr="00235119">
        <w:rPr>
          <w:rFonts w:ascii="Tahoma" w:eastAsia="Arial" w:hAnsi="Tahoma" w:cs="Tahoma"/>
          <w:sz w:val="20"/>
          <w:szCs w:val="20"/>
        </w:rPr>
        <w:t>čn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nš</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l</w:t>
      </w:r>
      <w:r w:rsidRPr="00235119">
        <w:rPr>
          <w:rFonts w:ascii="Tahoma" w:eastAsia="Arial" w:hAnsi="Tahoma" w:cs="Tahoma"/>
          <w:sz w:val="20"/>
          <w:szCs w:val="20"/>
        </w:rPr>
        <w:t>ac</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w:t>
      </w:r>
    </w:p>
    <w:p w14:paraId="2F425AD5" w14:textId="77777777" w:rsidR="00235119" w:rsidRPr="00235119" w:rsidRDefault="00235119" w:rsidP="008D0D55">
      <w:pPr>
        <w:widowControl/>
        <w:numPr>
          <w:ilvl w:val="0"/>
          <w:numId w:val="92"/>
        </w:numPr>
        <w:spacing w:after="0" w:line="240" w:lineRule="exact"/>
        <w:contextualSpacing/>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z w:val="20"/>
          <w:szCs w:val="20"/>
        </w:rPr>
        <w:t>j posa</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n</w:t>
      </w:r>
      <w:r w:rsidRPr="00235119">
        <w:rPr>
          <w:rFonts w:ascii="Tahoma" w:eastAsia="Arial" w:hAnsi="Tahoma" w:cs="Tahoma"/>
          <w:spacing w:val="-1"/>
          <w:sz w:val="20"/>
          <w:szCs w:val="20"/>
        </w:rPr>
        <w:t>i</w:t>
      </w:r>
      <w:r w:rsidRPr="00235119">
        <w:rPr>
          <w:rFonts w:ascii="Tahoma" w:eastAsia="Arial" w:hAnsi="Tahoma" w:cs="Tahoma"/>
          <w:sz w:val="20"/>
          <w:szCs w:val="20"/>
        </w:rPr>
        <w:t>h</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li</w:t>
      </w:r>
      <w:r w:rsidRPr="00235119">
        <w:rPr>
          <w:rFonts w:ascii="Tahoma" w:eastAsia="Arial" w:hAnsi="Tahoma" w:cs="Tahoma"/>
          <w:spacing w:val="3"/>
          <w:sz w:val="20"/>
          <w:szCs w:val="20"/>
        </w:rPr>
        <w:t>n</w:t>
      </w:r>
      <w:r w:rsidRPr="00235119">
        <w:rPr>
          <w:rFonts w:ascii="Tahoma" w:eastAsia="Arial" w:hAnsi="Tahoma" w:cs="Tahoma"/>
          <w:spacing w:val="-1"/>
          <w:sz w:val="20"/>
          <w:szCs w:val="20"/>
        </w:rPr>
        <w:t>i</w:t>
      </w:r>
      <w:r w:rsidRPr="00235119">
        <w:rPr>
          <w:rFonts w:ascii="Tahoma" w:eastAsia="Arial" w:hAnsi="Tahoma" w:cs="Tahoma"/>
          <w:spacing w:val="1"/>
          <w:sz w:val="20"/>
          <w:szCs w:val="20"/>
        </w:rPr>
        <w:t>j</w:t>
      </w:r>
      <w:r w:rsidRPr="00235119">
        <w:rPr>
          <w:rFonts w:ascii="Tahoma" w:eastAsia="Arial" w:hAnsi="Tahoma" w:cs="Tahoma"/>
          <w:sz w:val="20"/>
          <w:szCs w:val="20"/>
        </w:rPr>
        <w:t>,</w:t>
      </w:r>
    </w:p>
    <w:p w14:paraId="1FA37127" w14:textId="77777777" w:rsidR="00235119" w:rsidRPr="00235119" w:rsidRDefault="00235119" w:rsidP="008D0D55">
      <w:pPr>
        <w:widowControl/>
        <w:numPr>
          <w:ilvl w:val="0"/>
          <w:numId w:val="92"/>
        </w:numPr>
        <w:spacing w:before="1" w:after="0" w:line="240" w:lineRule="auto"/>
        <w:contextualSpacing/>
        <w:rPr>
          <w:rFonts w:ascii="Tahoma" w:eastAsia="Arial" w:hAnsi="Tahoma" w:cs="Tahoma"/>
          <w:sz w:val="20"/>
          <w:szCs w:val="20"/>
        </w:rPr>
      </w:pPr>
      <w:r w:rsidRPr="00235119">
        <w:rPr>
          <w:rFonts w:ascii="Tahoma" w:eastAsia="Arial" w:hAnsi="Tahoma" w:cs="Tahoma"/>
          <w:spacing w:val="1"/>
          <w:sz w:val="20"/>
          <w:szCs w:val="20"/>
        </w:rPr>
        <w:t>r</w:t>
      </w:r>
      <w:r w:rsidRPr="00235119">
        <w:rPr>
          <w:rFonts w:ascii="Tahoma" w:eastAsia="Arial" w:hAnsi="Tahoma" w:cs="Tahoma"/>
          <w:sz w:val="20"/>
          <w:szCs w:val="20"/>
        </w:rPr>
        <w:t>e</w:t>
      </w:r>
      <w:r w:rsidRPr="00235119">
        <w:rPr>
          <w:rFonts w:ascii="Tahoma" w:eastAsia="Arial" w:hAnsi="Tahoma" w:cs="Tahoma"/>
          <w:spacing w:val="-2"/>
          <w:sz w:val="20"/>
          <w:szCs w:val="20"/>
        </w:rPr>
        <w:t>z</w:t>
      </w:r>
      <w:r w:rsidRPr="00235119">
        <w:rPr>
          <w:rFonts w:ascii="Tahoma" w:eastAsia="Arial" w:hAnsi="Tahoma" w:cs="Tahoma"/>
          <w:sz w:val="20"/>
          <w:szCs w:val="20"/>
        </w:rPr>
        <w:t>u</w:t>
      </w:r>
      <w:r w:rsidRPr="00235119">
        <w:rPr>
          <w:rFonts w:ascii="Tahoma" w:eastAsia="Arial" w:hAnsi="Tahoma" w:cs="Tahoma"/>
          <w:spacing w:val="-1"/>
          <w:sz w:val="20"/>
          <w:szCs w:val="20"/>
        </w:rPr>
        <w:t>l</w:t>
      </w:r>
      <w:r w:rsidRPr="00235119">
        <w:rPr>
          <w:rFonts w:ascii="Tahoma" w:eastAsia="Arial" w:hAnsi="Tahoma" w:cs="Tahoma"/>
          <w:spacing w:val="1"/>
          <w:sz w:val="20"/>
          <w:szCs w:val="20"/>
        </w:rPr>
        <w:t>t</w:t>
      </w:r>
      <w:r w:rsidRPr="00235119">
        <w:rPr>
          <w:rFonts w:ascii="Tahoma" w:eastAsia="Arial" w:hAnsi="Tahoma" w:cs="Tahoma"/>
          <w:sz w:val="20"/>
          <w:szCs w:val="20"/>
        </w:rPr>
        <w:t>a</w:t>
      </w:r>
      <w:r w:rsidRPr="00235119">
        <w:rPr>
          <w:rFonts w:ascii="Tahoma" w:eastAsia="Arial" w:hAnsi="Tahoma" w:cs="Tahoma"/>
          <w:spacing w:val="1"/>
          <w:sz w:val="20"/>
          <w:szCs w:val="20"/>
        </w:rPr>
        <w:t>t</w:t>
      </w:r>
      <w:r w:rsidRPr="00235119">
        <w:rPr>
          <w:rFonts w:ascii="Tahoma" w:eastAsia="Arial" w:hAnsi="Tahoma" w:cs="Tahoma"/>
          <w:sz w:val="20"/>
          <w:szCs w:val="20"/>
        </w:rPr>
        <w:t xml:space="preserve">i </w:t>
      </w:r>
      <w:r w:rsidRPr="00235119">
        <w:rPr>
          <w:rFonts w:ascii="Tahoma" w:eastAsia="Arial" w:hAnsi="Tahoma" w:cs="Tahoma"/>
          <w:spacing w:val="1"/>
          <w:sz w:val="20"/>
          <w:szCs w:val="20"/>
        </w:rPr>
        <w:t>m</w:t>
      </w:r>
      <w:r w:rsidRPr="00235119">
        <w:rPr>
          <w:rFonts w:ascii="Tahoma" w:eastAsia="Arial" w:hAnsi="Tahoma" w:cs="Tahoma"/>
          <w:spacing w:val="-3"/>
          <w:sz w:val="20"/>
          <w:szCs w:val="20"/>
        </w:rPr>
        <w:t>e</w:t>
      </w:r>
      <w:r w:rsidRPr="00235119">
        <w:rPr>
          <w:rFonts w:ascii="Tahoma" w:eastAsia="Arial" w:hAnsi="Tahoma" w:cs="Tahoma"/>
          <w:spacing w:val="1"/>
          <w:sz w:val="20"/>
          <w:szCs w:val="20"/>
        </w:rPr>
        <w:t>rj</w:t>
      </w:r>
      <w:r w:rsidRPr="00235119">
        <w:rPr>
          <w:rFonts w:ascii="Tahoma" w:eastAsia="Arial" w:hAnsi="Tahoma" w:cs="Tahoma"/>
          <w:sz w:val="20"/>
          <w:szCs w:val="20"/>
        </w:rPr>
        <w:t>e</w:t>
      </w:r>
      <w:r w:rsidRPr="00235119">
        <w:rPr>
          <w:rFonts w:ascii="Tahoma" w:eastAsia="Arial" w:hAnsi="Tahoma" w:cs="Tahoma"/>
          <w:spacing w:val="-3"/>
          <w:sz w:val="20"/>
          <w:szCs w:val="20"/>
        </w:rPr>
        <w:t>n</w:t>
      </w:r>
      <w:r w:rsidRPr="00235119">
        <w:rPr>
          <w:rFonts w:ascii="Tahoma" w:eastAsia="Arial" w:hAnsi="Tahoma" w:cs="Tahoma"/>
          <w:spacing w:val="1"/>
          <w:sz w:val="20"/>
          <w:szCs w:val="20"/>
        </w:rPr>
        <w:t>j</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z</w:t>
      </w:r>
      <w:r w:rsidRPr="00235119">
        <w:rPr>
          <w:rFonts w:ascii="Tahoma" w:eastAsia="Arial" w:hAnsi="Tahoma" w:cs="Tahoma"/>
          <w:sz w:val="20"/>
          <w:szCs w:val="20"/>
        </w:rPr>
        <w:t>ašč</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z w:val="20"/>
          <w:szCs w:val="20"/>
        </w:rPr>
        <w:t>ne</w:t>
      </w:r>
      <w:r w:rsidRPr="00235119">
        <w:rPr>
          <w:rFonts w:ascii="Tahoma" w:eastAsia="Arial" w:hAnsi="Tahoma" w:cs="Tahoma"/>
          <w:spacing w:val="1"/>
          <w:sz w:val="20"/>
          <w:szCs w:val="20"/>
        </w:rPr>
        <w:t xml:space="preserve"> </w:t>
      </w:r>
      <w:r w:rsidRPr="00235119">
        <w:rPr>
          <w:rFonts w:ascii="Tahoma" w:eastAsia="Arial" w:hAnsi="Tahoma" w:cs="Tahoma"/>
          <w:sz w:val="20"/>
          <w:szCs w:val="20"/>
        </w:rPr>
        <w:t>o</w:t>
      </w:r>
      <w:r w:rsidRPr="00235119">
        <w:rPr>
          <w:rFonts w:ascii="Tahoma" w:eastAsia="Arial" w:hAnsi="Tahoma" w:cs="Tahoma"/>
          <w:spacing w:val="-2"/>
          <w:sz w:val="20"/>
          <w:szCs w:val="20"/>
        </w:rPr>
        <w:t>z</w:t>
      </w:r>
      <w:r w:rsidRPr="00235119">
        <w:rPr>
          <w:rFonts w:ascii="Tahoma" w:eastAsia="Arial" w:hAnsi="Tahoma" w:cs="Tahoma"/>
          <w:sz w:val="20"/>
          <w:szCs w:val="20"/>
        </w:rPr>
        <w:t>e</w:t>
      </w:r>
      <w:r w:rsidRPr="00235119">
        <w:rPr>
          <w:rFonts w:ascii="Tahoma" w:eastAsia="Arial" w:hAnsi="Tahoma" w:cs="Tahoma"/>
          <w:spacing w:val="1"/>
          <w:sz w:val="20"/>
          <w:szCs w:val="20"/>
        </w:rPr>
        <w:t>m</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pacing w:val="-1"/>
          <w:sz w:val="20"/>
          <w:szCs w:val="20"/>
        </w:rPr>
        <w:t>i</w:t>
      </w:r>
      <w:r w:rsidRPr="00235119">
        <w:rPr>
          <w:rFonts w:ascii="Tahoma" w:eastAsia="Arial" w:hAnsi="Tahoma" w:cs="Tahoma"/>
          <w:spacing w:val="1"/>
          <w:sz w:val="20"/>
          <w:szCs w:val="20"/>
        </w:rPr>
        <w:t>t</w:t>
      </w:r>
      <w:r w:rsidRPr="00235119">
        <w:rPr>
          <w:rFonts w:ascii="Tahoma" w:eastAsia="Arial" w:hAnsi="Tahoma" w:cs="Tahoma"/>
          <w:spacing w:val="-2"/>
          <w:sz w:val="20"/>
          <w:szCs w:val="20"/>
        </w:rPr>
        <w:t>v</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PE</w:t>
      </w:r>
      <w:r w:rsidRPr="00235119">
        <w:rPr>
          <w:rFonts w:ascii="Tahoma" w:eastAsia="Arial" w:hAnsi="Tahoma" w:cs="Tahoma"/>
          <w:spacing w:val="-2"/>
          <w:sz w:val="20"/>
          <w:szCs w:val="20"/>
        </w:rPr>
        <w:t>)</w:t>
      </w:r>
      <w:r w:rsidRPr="00235119">
        <w:rPr>
          <w:rFonts w:ascii="Tahoma" w:eastAsia="Arial" w:hAnsi="Tahoma" w:cs="Tahoma"/>
          <w:sz w:val="20"/>
          <w:szCs w:val="20"/>
        </w:rPr>
        <w:t>,</w:t>
      </w:r>
    </w:p>
    <w:p w14:paraId="5C389B7D" w14:textId="77777777" w:rsidR="00235119" w:rsidRPr="00235119" w:rsidRDefault="00235119" w:rsidP="008D0D55">
      <w:pPr>
        <w:widowControl/>
        <w:numPr>
          <w:ilvl w:val="0"/>
          <w:numId w:val="92"/>
        </w:numPr>
        <w:spacing w:after="0" w:line="240" w:lineRule="exact"/>
        <w:contextualSpacing/>
        <w:rPr>
          <w:rFonts w:ascii="Tahoma" w:eastAsia="Arial" w:hAnsi="Tahoma" w:cs="Tahoma"/>
          <w:sz w:val="20"/>
          <w:szCs w:val="20"/>
        </w:rPr>
      </w:pPr>
      <w:r w:rsidRPr="00235119">
        <w:rPr>
          <w:rFonts w:ascii="Tahoma" w:eastAsia="Arial" w:hAnsi="Tahoma" w:cs="Tahoma"/>
          <w:sz w:val="20"/>
          <w:szCs w:val="20"/>
        </w:rPr>
        <w:t>poda</w:t>
      </w:r>
      <w:r w:rsidRPr="00235119">
        <w:rPr>
          <w:rFonts w:ascii="Tahoma" w:eastAsia="Arial" w:hAnsi="Tahoma" w:cs="Tahoma"/>
          <w:spacing w:val="-1"/>
          <w:sz w:val="20"/>
          <w:szCs w:val="20"/>
        </w:rPr>
        <w:t>t</w:t>
      </w:r>
      <w:r w:rsidRPr="00235119">
        <w:rPr>
          <w:rFonts w:ascii="Tahoma" w:eastAsia="Arial" w:hAnsi="Tahoma" w:cs="Tahoma"/>
          <w:spacing w:val="2"/>
          <w:sz w:val="20"/>
          <w:szCs w:val="20"/>
        </w:rPr>
        <w:t>k</w:t>
      </w:r>
      <w:r w:rsidRPr="00235119">
        <w:rPr>
          <w:rFonts w:ascii="Tahoma" w:eastAsia="Arial" w:hAnsi="Tahoma" w:cs="Tahoma"/>
          <w:sz w:val="20"/>
          <w:szCs w:val="20"/>
        </w:rPr>
        <w:t>i o</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3"/>
          <w:sz w:val="20"/>
          <w:szCs w:val="20"/>
        </w:rPr>
        <w:t>o</w:t>
      </w:r>
      <w:r w:rsidRPr="00235119">
        <w:rPr>
          <w:rFonts w:ascii="Tahoma" w:eastAsia="Arial" w:hAnsi="Tahoma" w:cs="Tahoma"/>
          <w:sz w:val="20"/>
          <w:szCs w:val="20"/>
        </w:rPr>
        <w:t>ob</w:t>
      </w:r>
      <w:r w:rsidRPr="00235119">
        <w:rPr>
          <w:rFonts w:ascii="Tahoma" w:eastAsia="Arial" w:hAnsi="Tahoma" w:cs="Tahoma"/>
          <w:spacing w:val="-1"/>
          <w:sz w:val="20"/>
          <w:szCs w:val="20"/>
        </w:rPr>
        <w:t>l</w:t>
      </w:r>
      <w:r w:rsidRPr="00235119">
        <w:rPr>
          <w:rFonts w:ascii="Tahoma" w:eastAsia="Arial" w:hAnsi="Tahoma" w:cs="Tahoma"/>
          <w:sz w:val="20"/>
          <w:szCs w:val="20"/>
        </w:rPr>
        <w:t>aščeni o</w:t>
      </w:r>
      <w:r w:rsidRPr="00235119">
        <w:rPr>
          <w:rFonts w:ascii="Tahoma" w:eastAsia="Arial" w:hAnsi="Tahoma" w:cs="Tahoma"/>
          <w:spacing w:val="-2"/>
          <w:sz w:val="20"/>
          <w:szCs w:val="20"/>
        </w:rPr>
        <w:t>s</w:t>
      </w:r>
      <w:r w:rsidRPr="00235119">
        <w:rPr>
          <w:rFonts w:ascii="Tahoma" w:eastAsia="Arial" w:hAnsi="Tahoma" w:cs="Tahoma"/>
          <w:sz w:val="20"/>
          <w:szCs w:val="20"/>
        </w:rPr>
        <w:t>eb</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r w:rsidRPr="00235119">
        <w:rPr>
          <w:rFonts w:ascii="Tahoma" w:eastAsia="Arial" w:hAnsi="Tahoma" w:cs="Tahoma"/>
          <w:spacing w:val="2"/>
          <w:sz w:val="20"/>
          <w:szCs w:val="20"/>
        </w:rPr>
        <w:t>k</w:t>
      </w:r>
      <w:r w:rsidRPr="00235119">
        <w:rPr>
          <w:rFonts w:ascii="Tahoma" w:eastAsia="Arial" w:hAnsi="Tahoma" w:cs="Tahoma"/>
          <w:sz w:val="20"/>
          <w:szCs w:val="20"/>
        </w:rPr>
        <w:t>i</w:t>
      </w:r>
      <w:r w:rsidRPr="00235119">
        <w:rPr>
          <w:rFonts w:ascii="Tahoma" w:eastAsia="Arial" w:hAnsi="Tahoma" w:cs="Tahoma"/>
          <w:spacing w:val="-2"/>
          <w:sz w:val="20"/>
          <w:szCs w:val="20"/>
        </w:rPr>
        <w:t xml:space="preserve"> </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usp</w:t>
      </w:r>
      <w:r w:rsidRPr="00235119">
        <w:rPr>
          <w:rFonts w:ascii="Tahoma" w:eastAsia="Arial" w:hAnsi="Tahoma" w:cs="Tahoma"/>
          <w:spacing w:val="-3"/>
          <w:sz w:val="20"/>
          <w:szCs w:val="20"/>
        </w:rPr>
        <w:t>o</w:t>
      </w:r>
      <w:r w:rsidRPr="00235119">
        <w:rPr>
          <w:rFonts w:ascii="Tahoma" w:eastAsia="Arial" w:hAnsi="Tahoma" w:cs="Tahoma"/>
          <w:sz w:val="20"/>
          <w:szCs w:val="20"/>
        </w:rPr>
        <w:t>sob</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ena</w:t>
      </w:r>
      <w:r w:rsidRPr="00235119">
        <w:rPr>
          <w:rFonts w:ascii="Tahoma" w:eastAsia="Arial" w:hAnsi="Tahoma" w:cs="Tahoma"/>
          <w:spacing w:val="1"/>
          <w:sz w:val="20"/>
          <w:szCs w:val="20"/>
        </w:rPr>
        <w:t xml:space="preserve"> </w:t>
      </w:r>
      <w:r w:rsidRPr="00235119">
        <w:rPr>
          <w:rFonts w:ascii="Tahoma" w:eastAsia="Arial" w:hAnsi="Tahoma" w:cs="Tahoma"/>
          <w:spacing w:val="-5"/>
          <w:sz w:val="20"/>
          <w:szCs w:val="20"/>
        </w:rPr>
        <w:t>z</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up</w:t>
      </w:r>
      <w:r w:rsidRPr="00235119">
        <w:rPr>
          <w:rFonts w:ascii="Tahoma" w:eastAsia="Arial" w:hAnsi="Tahoma" w:cs="Tahoma"/>
          <w:spacing w:val="1"/>
          <w:sz w:val="20"/>
          <w:szCs w:val="20"/>
        </w:rPr>
        <w:t>r</w:t>
      </w:r>
      <w:r w:rsidRPr="00235119">
        <w:rPr>
          <w:rFonts w:ascii="Tahoma" w:eastAsia="Arial" w:hAnsi="Tahoma" w:cs="Tahoma"/>
          <w:sz w:val="20"/>
          <w:szCs w:val="20"/>
        </w:rPr>
        <w:t>a</w:t>
      </w:r>
      <w:r w:rsidRPr="00235119">
        <w:rPr>
          <w:rFonts w:ascii="Tahoma" w:eastAsia="Arial" w:hAnsi="Tahoma" w:cs="Tahoma"/>
          <w:spacing w:val="-2"/>
          <w:sz w:val="20"/>
          <w:szCs w:val="20"/>
        </w:rPr>
        <w:t>v</w:t>
      </w:r>
      <w:r w:rsidRPr="00235119">
        <w:rPr>
          <w:rFonts w:ascii="Tahoma" w:eastAsia="Arial" w:hAnsi="Tahoma" w:cs="Tahoma"/>
          <w:spacing w:val="-1"/>
          <w:sz w:val="20"/>
          <w:szCs w:val="20"/>
        </w:rPr>
        <w:t>l</w:t>
      </w:r>
      <w:r w:rsidRPr="00235119">
        <w:rPr>
          <w:rFonts w:ascii="Tahoma" w:eastAsia="Arial" w:hAnsi="Tahoma" w:cs="Tahoma"/>
          <w:spacing w:val="1"/>
          <w:sz w:val="20"/>
          <w:szCs w:val="20"/>
        </w:rPr>
        <w:t>j</w:t>
      </w:r>
      <w:r w:rsidRPr="00235119">
        <w:rPr>
          <w:rFonts w:ascii="Tahoma" w:eastAsia="Arial" w:hAnsi="Tahoma" w:cs="Tahoma"/>
          <w:sz w:val="20"/>
          <w:szCs w:val="20"/>
        </w:rPr>
        <w:t>an</w:t>
      </w:r>
      <w:r w:rsidRPr="00235119">
        <w:rPr>
          <w:rFonts w:ascii="Tahoma" w:eastAsia="Arial" w:hAnsi="Tahoma" w:cs="Tahoma"/>
          <w:spacing w:val="1"/>
          <w:sz w:val="20"/>
          <w:szCs w:val="20"/>
        </w:rPr>
        <w:t>j</w:t>
      </w:r>
      <w:r w:rsidRPr="00235119">
        <w:rPr>
          <w:rFonts w:ascii="Tahoma" w:eastAsia="Arial" w:hAnsi="Tahoma" w:cs="Tahoma"/>
          <w:sz w:val="20"/>
          <w:szCs w:val="20"/>
        </w:rPr>
        <w:t>e</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 xml:space="preserve"> </w:t>
      </w:r>
      <w:r w:rsidRPr="00235119">
        <w:rPr>
          <w:rFonts w:ascii="Tahoma" w:eastAsia="Arial" w:hAnsi="Tahoma" w:cs="Tahoma"/>
          <w:sz w:val="20"/>
          <w:szCs w:val="20"/>
        </w:rPr>
        <w:t>s</w:t>
      </w:r>
      <w:r w:rsidRPr="00235119">
        <w:rPr>
          <w:rFonts w:ascii="Tahoma" w:eastAsia="Arial" w:hAnsi="Tahoma" w:cs="Tahoma"/>
          <w:spacing w:val="-1"/>
          <w:sz w:val="20"/>
          <w:szCs w:val="20"/>
        </w:rPr>
        <w:t>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3"/>
          <w:sz w:val="20"/>
          <w:szCs w:val="20"/>
        </w:rPr>
        <w:t>e</w:t>
      </w:r>
      <w:r w:rsidRPr="00235119">
        <w:rPr>
          <w:rFonts w:ascii="Tahoma" w:eastAsia="Arial" w:hAnsi="Tahoma" w:cs="Tahoma"/>
          <w:spacing w:val="1"/>
          <w:sz w:val="20"/>
          <w:szCs w:val="20"/>
        </w:rPr>
        <w:t>m</w:t>
      </w:r>
      <w:r w:rsidRPr="00235119">
        <w:rPr>
          <w:rFonts w:ascii="Tahoma" w:eastAsia="Arial" w:hAnsi="Tahoma" w:cs="Tahoma"/>
          <w:sz w:val="20"/>
          <w:szCs w:val="20"/>
        </w:rPr>
        <w:t>o</w:t>
      </w:r>
      <w:r w:rsidRPr="00235119">
        <w:rPr>
          <w:rFonts w:ascii="Tahoma" w:eastAsia="Arial" w:hAnsi="Tahoma" w:cs="Tahoma"/>
          <w:spacing w:val="-2"/>
          <w:sz w:val="20"/>
          <w:szCs w:val="20"/>
        </w:rPr>
        <w:t>m</w:t>
      </w:r>
      <w:r w:rsidRPr="00235119">
        <w:rPr>
          <w:rFonts w:ascii="Tahoma" w:eastAsia="Arial" w:hAnsi="Tahoma" w:cs="Tahoma"/>
          <w:sz w:val="20"/>
          <w:szCs w:val="20"/>
        </w:rPr>
        <w:t xml:space="preserve">, </w:t>
      </w:r>
      <w:r w:rsidRPr="00235119">
        <w:rPr>
          <w:rFonts w:ascii="Tahoma" w:eastAsia="Arial" w:hAnsi="Tahoma" w:cs="Tahoma"/>
          <w:spacing w:val="1"/>
          <w:sz w:val="20"/>
          <w:szCs w:val="20"/>
        </w:rPr>
        <w:t>t</w:t>
      </w:r>
      <w:r w:rsidRPr="00235119">
        <w:rPr>
          <w:rFonts w:ascii="Tahoma" w:eastAsia="Arial" w:hAnsi="Tahoma" w:cs="Tahoma"/>
          <w:sz w:val="20"/>
          <w:szCs w:val="20"/>
        </w:rPr>
        <w:t>er</w:t>
      </w:r>
    </w:p>
    <w:p w14:paraId="02B1FEB4" w14:textId="77777777" w:rsidR="00235119" w:rsidRPr="00235119" w:rsidRDefault="00235119" w:rsidP="008D0D55">
      <w:pPr>
        <w:widowControl/>
        <w:numPr>
          <w:ilvl w:val="0"/>
          <w:numId w:val="92"/>
        </w:numPr>
        <w:spacing w:before="1" w:after="0" w:line="353" w:lineRule="auto"/>
        <w:ind w:right="140"/>
        <w:contextualSpacing/>
        <w:rPr>
          <w:rFonts w:ascii="Tahoma" w:hAnsi="Tahoma" w:cs="Tahoma"/>
          <w:sz w:val="20"/>
          <w:szCs w:val="20"/>
        </w:rPr>
      </w:pPr>
      <w:r w:rsidRPr="00235119">
        <w:rPr>
          <w:rFonts w:ascii="Tahoma" w:eastAsia="Arial" w:hAnsi="Tahoma" w:cs="Tahoma"/>
          <w:spacing w:val="2"/>
          <w:sz w:val="20"/>
          <w:szCs w:val="20"/>
        </w:rPr>
        <w:t>k</w:t>
      </w:r>
      <w:r w:rsidRPr="00235119">
        <w:rPr>
          <w:rFonts w:ascii="Tahoma" w:eastAsia="Arial" w:hAnsi="Tahoma" w:cs="Tahoma"/>
          <w:spacing w:val="-3"/>
          <w:sz w:val="20"/>
          <w:szCs w:val="20"/>
        </w:rPr>
        <w:t>o</w:t>
      </w:r>
      <w:r w:rsidRPr="00235119">
        <w:rPr>
          <w:rFonts w:ascii="Tahoma" w:eastAsia="Arial" w:hAnsi="Tahoma" w:cs="Tahoma"/>
          <w:spacing w:val="1"/>
          <w:sz w:val="20"/>
          <w:szCs w:val="20"/>
        </w:rPr>
        <w:t>m</w:t>
      </w:r>
      <w:r w:rsidRPr="00235119">
        <w:rPr>
          <w:rFonts w:ascii="Tahoma" w:eastAsia="Arial" w:hAnsi="Tahoma" w:cs="Tahoma"/>
          <w:sz w:val="20"/>
          <w:szCs w:val="20"/>
        </w:rPr>
        <w:t>u</w:t>
      </w:r>
      <w:r w:rsidRPr="00235119">
        <w:rPr>
          <w:rFonts w:ascii="Tahoma" w:eastAsia="Arial" w:hAnsi="Tahoma" w:cs="Tahoma"/>
          <w:spacing w:val="-1"/>
          <w:sz w:val="20"/>
          <w:szCs w:val="20"/>
        </w:rPr>
        <w:t xml:space="preserve"> </w:t>
      </w:r>
      <w:r w:rsidRPr="00235119">
        <w:rPr>
          <w:rFonts w:ascii="Tahoma" w:eastAsia="Arial" w:hAnsi="Tahoma" w:cs="Tahoma"/>
          <w:sz w:val="20"/>
          <w:szCs w:val="20"/>
        </w:rPr>
        <w:t>so</w:t>
      </w:r>
      <w:r w:rsidRPr="00235119">
        <w:rPr>
          <w:rFonts w:ascii="Tahoma" w:eastAsia="Arial" w:hAnsi="Tahoma" w:cs="Tahoma"/>
          <w:spacing w:val="1"/>
          <w:sz w:val="20"/>
          <w:szCs w:val="20"/>
        </w:rPr>
        <w:t xml:space="preserve"> </w:t>
      </w:r>
      <w:r w:rsidRPr="00235119">
        <w:rPr>
          <w:rFonts w:ascii="Tahoma" w:eastAsia="Arial" w:hAnsi="Tahoma" w:cs="Tahoma"/>
          <w:sz w:val="20"/>
          <w:szCs w:val="20"/>
        </w:rPr>
        <w:t>b</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r</w:t>
      </w:r>
      <w:r w:rsidRPr="00235119">
        <w:rPr>
          <w:rFonts w:ascii="Tahoma" w:eastAsia="Arial" w:hAnsi="Tahoma" w:cs="Tahoma"/>
          <w:sz w:val="20"/>
          <w:szCs w:val="20"/>
        </w:rPr>
        <w:t>edana</w:t>
      </w:r>
      <w:r w:rsidRPr="00235119">
        <w:rPr>
          <w:rFonts w:ascii="Tahoma" w:eastAsia="Arial" w:hAnsi="Tahoma" w:cs="Tahoma"/>
          <w:spacing w:val="-1"/>
          <w:sz w:val="20"/>
          <w:szCs w:val="20"/>
        </w:rPr>
        <w:t xml:space="preserve"> </w:t>
      </w:r>
      <w:r w:rsidRPr="00235119">
        <w:rPr>
          <w:rFonts w:ascii="Tahoma" w:eastAsia="Arial" w:hAnsi="Tahoma" w:cs="Tahoma"/>
          <w:sz w:val="20"/>
          <w:szCs w:val="20"/>
        </w:rPr>
        <w:t>p</w:t>
      </w:r>
      <w:r w:rsidRPr="00235119">
        <w:rPr>
          <w:rFonts w:ascii="Tahoma" w:eastAsia="Arial" w:hAnsi="Tahoma" w:cs="Tahoma"/>
          <w:spacing w:val="-1"/>
          <w:sz w:val="20"/>
          <w:szCs w:val="20"/>
        </w:rPr>
        <w:t>i</w:t>
      </w:r>
      <w:r w:rsidRPr="00235119">
        <w:rPr>
          <w:rFonts w:ascii="Tahoma" w:eastAsia="Arial" w:hAnsi="Tahoma" w:cs="Tahoma"/>
          <w:spacing w:val="-2"/>
          <w:sz w:val="20"/>
          <w:szCs w:val="20"/>
        </w:rPr>
        <w:t>s</w:t>
      </w:r>
      <w:r w:rsidRPr="00235119">
        <w:rPr>
          <w:rFonts w:ascii="Tahoma" w:eastAsia="Arial" w:hAnsi="Tahoma" w:cs="Tahoma"/>
          <w:sz w:val="20"/>
          <w:szCs w:val="20"/>
        </w:rPr>
        <w:t>na</w:t>
      </w:r>
      <w:r w:rsidRPr="00235119">
        <w:rPr>
          <w:rFonts w:ascii="Tahoma" w:eastAsia="Arial" w:hAnsi="Tahoma" w:cs="Tahoma"/>
          <w:spacing w:val="1"/>
          <w:sz w:val="20"/>
          <w:szCs w:val="20"/>
        </w:rPr>
        <w:t xml:space="preserve"> </w:t>
      </w:r>
      <w:r w:rsidRPr="00235119">
        <w:rPr>
          <w:rFonts w:ascii="Tahoma" w:eastAsia="Arial" w:hAnsi="Tahoma" w:cs="Tahoma"/>
          <w:sz w:val="20"/>
          <w:szCs w:val="20"/>
        </w:rPr>
        <w:t>na</w:t>
      </w:r>
      <w:r w:rsidRPr="00235119">
        <w:rPr>
          <w:rFonts w:ascii="Tahoma" w:eastAsia="Arial" w:hAnsi="Tahoma" w:cs="Tahoma"/>
          <w:spacing w:val="-2"/>
          <w:sz w:val="20"/>
          <w:szCs w:val="20"/>
        </w:rPr>
        <w:t>v</w:t>
      </w:r>
      <w:r w:rsidRPr="00235119">
        <w:rPr>
          <w:rFonts w:ascii="Tahoma" w:eastAsia="Arial" w:hAnsi="Tahoma" w:cs="Tahoma"/>
          <w:sz w:val="20"/>
          <w:szCs w:val="20"/>
        </w:rPr>
        <w:t>od</w:t>
      </w:r>
      <w:r w:rsidRPr="00235119">
        <w:rPr>
          <w:rFonts w:ascii="Tahoma" w:eastAsia="Arial" w:hAnsi="Tahoma" w:cs="Tahoma"/>
          <w:spacing w:val="-1"/>
          <w:sz w:val="20"/>
          <w:szCs w:val="20"/>
        </w:rPr>
        <w:t>il</w:t>
      </w:r>
      <w:r w:rsidRPr="00235119">
        <w:rPr>
          <w:rFonts w:ascii="Tahoma" w:eastAsia="Arial" w:hAnsi="Tahoma" w:cs="Tahoma"/>
          <w:sz w:val="20"/>
          <w:szCs w:val="20"/>
        </w:rPr>
        <w:t>a</w:t>
      </w:r>
      <w:r w:rsidRPr="00235119">
        <w:rPr>
          <w:rFonts w:ascii="Tahoma" w:eastAsia="Arial" w:hAnsi="Tahoma" w:cs="Tahoma"/>
          <w:spacing w:val="1"/>
          <w:sz w:val="20"/>
          <w:szCs w:val="20"/>
        </w:rPr>
        <w:t xml:space="preserve"> </w:t>
      </w:r>
      <w:r w:rsidRPr="00235119">
        <w:rPr>
          <w:rFonts w:ascii="Tahoma" w:eastAsia="Arial" w:hAnsi="Tahoma" w:cs="Tahoma"/>
          <w:spacing w:val="-1"/>
          <w:sz w:val="20"/>
          <w:szCs w:val="20"/>
        </w:rPr>
        <w:t>i</w:t>
      </w:r>
      <w:r w:rsidRPr="00235119">
        <w:rPr>
          <w:rFonts w:ascii="Tahoma" w:eastAsia="Arial" w:hAnsi="Tahoma" w:cs="Tahoma"/>
          <w:sz w:val="20"/>
          <w:szCs w:val="20"/>
        </w:rPr>
        <w:t>n</w:t>
      </w:r>
      <w:r w:rsidRPr="00235119">
        <w:rPr>
          <w:rFonts w:ascii="Tahoma" w:eastAsia="Arial" w:hAnsi="Tahoma" w:cs="Tahoma"/>
          <w:spacing w:val="1"/>
          <w:sz w:val="20"/>
          <w:szCs w:val="20"/>
        </w:rPr>
        <w:t xml:space="preserve"> </w:t>
      </w:r>
      <w:r w:rsidRPr="00235119">
        <w:rPr>
          <w:rFonts w:ascii="Tahoma" w:eastAsia="Arial" w:hAnsi="Tahoma" w:cs="Tahoma"/>
          <w:spacing w:val="2"/>
          <w:sz w:val="20"/>
          <w:szCs w:val="20"/>
        </w:rPr>
        <w:t>g</w:t>
      </w:r>
      <w:r w:rsidRPr="00235119">
        <w:rPr>
          <w:rFonts w:ascii="Tahoma" w:eastAsia="Arial" w:hAnsi="Tahoma" w:cs="Tahoma"/>
          <w:sz w:val="20"/>
          <w:szCs w:val="20"/>
        </w:rPr>
        <w:t>a</w:t>
      </w:r>
      <w:r w:rsidRPr="00235119">
        <w:rPr>
          <w:rFonts w:ascii="Tahoma" w:eastAsia="Arial" w:hAnsi="Tahoma" w:cs="Tahoma"/>
          <w:spacing w:val="1"/>
          <w:sz w:val="20"/>
          <w:szCs w:val="20"/>
        </w:rPr>
        <w:t>r</w:t>
      </w:r>
      <w:r w:rsidRPr="00235119">
        <w:rPr>
          <w:rFonts w:ascii="Tahoma" w:eastAsia="Arial" w:hAnsi="Tahoma" w:cs="Tahoma"/>
          <w:sz w:val="20"/>
          <w:szCs w:val="20"/>
        </w:rPr>
        <w:t>anc</w:t>
      </w:r>
      <w:r w:rsidRPr="00235119">
        <w:rPr>
          <w:rFonts w:ascii="Tahoma" w:eastAsia="Arial" w:hAnsi="Tahoma" w:cs="Tahoma"/>
          <w:spacing w:val="-3"/>
          <w:sz w:val="20"/>
          <w:szCs w:val="20"/>
        </w:rPr>
        <w:t>i</w:t>
      </w:r>
      <w:r w:rsidRPr="00235119">
        <w:rPr>
          <w:rFonts w:ascii="Tahoma" w:eastAsia="Arial" w:hAnsi="Tahoma" w:cs="Tahoma"/>
          <w:spacing w:val="1"/>
          <w:sz w:val="20"/>
          <w:szCs w:val="20"/>
        </w:rPr>
        <w:t>j</w:t>
      </w:r>
      <w:r w:rsidRPr="00235119">
        <w:rPr>
          <w:rFonts w:ascii="Tahoma" w:eastAsia="Arial" w:hAnsi="Tahoma" w:cs="Tahoma"/>
          <w:spacing w:val="-2"/>
          <w:sz w:val="20"/>
          <w:szCs w:val="20"/>
        </w:rPr>
        <w:t>s</w:t>
      </w:r>
      <w:r w:rsidRPr="00235119">
        <w:rPr>
          <w:rFonts w:ascii="Tahoma" w:eastAsia="Arial" w:hAnsi="Tahoma" w:cs="Tahoma"/>
          <w:sz w:val="20"/>
          <w:szCs w:val="20"/>
        </w:rPr>
        <w:t xml:space="preserve">ki </w:t>
      </w:r>
      <w:r w:rsidRPr="00235119">
        <w:rPr>
          <w:rFonts w:ascii="Tahoma" w:eastAsia="Arial" w:hAnsi="Tahoma" w:cs="Tahoma"/>
          <w:spacing w:val="-1"/>
          <w:sz w:val="20"/>
          <w:szCs w:val="20"/>
        </w:rPr>
        <w:t>li</w:t>
      </w:r>
      <w:r w:rsidRPr="00235119">
        <w:rPr>
          <w:rFonts w:ascii="Tahoma" w:eastAsia="Arial" w:hAnsi="Tahoma" w:cs="Tahoma"/>
          <w:sz w:val="20"/>
          <w:szCs w:val="20"/>
        </w:rPr>
        <w:t>s</w:t>
      </w:r>
      <w:r w:rsidRPr="00235119">
        <w:rPr>
          <w:rFonts w:ascii="Tahoma" w:eastAsia="Arial" w:hAnsi="Tahoma" w:cs="Tahoma"/>
          <w:spacing w:val="1"/>
          <w:sz w:val="20"/>
          <w:szCs w:val="20"/>
        </w:rPr>
        <w:t>t</w:t>
      </w:r>
      <w:r w:rsidRPr="00235119">
        <w:rPr>
          <w:rFonts w:ascii="Tahoma" w:eastAsia="Arial" w:hAnsi="Tahoma" w:cs="Tahoma"/>
          <w:spacing w:val="-1"/>
          <w:sz w:val="20"/>
          <w:szCs w:val="20"/>
        </w:rPr>
        <w:t>i</w:t>
      </w:r>
      <w:r w:rsidRPr="00235119">
        <w:rPr>
          <w:rFonts w:ascii="Tahoma" w:eastAsia="Arial" w:hAnsi="Tahoma" w:cs="Tahoma"/>
          <w:sz w:val="20"/>
          <w:szCs w:val="20"/>
        </w:rPr>
        <w:t xml:space="preserve">. </w:t>
      </w:r>
    </w:p>
    <w:p w14:paraId="0184EF46" w14:textId="77777777" w:rsidR="00235119" w:rsidRPr="00235119" w:rsidRDefault="00235119" w:rsidP="00235119">
      <w:pPr>
        <w:jc w:val="both"/>
        <w:rPr>
          <w:rFonts w:ascii="Tahoma" w:hAnsi="Tahoma" w:cs="Tahoma"/>
          <w:sz w:val="20"/>
          <w:szCs w:val="20"/>
          <w:lang w:val="sl-SI" w:eastAsia="sl-SI"/>
        </w:rPr>
      </w:pPr>
    </w:p>
    <w:p w14:paraId="63DC0687" w14:textId="77777777" w:rsidR="00235119" w:rsidRPr="00235119" w:rsidRDefault="00235119" w:rsidP="00235119">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2" w:name="_Toc500234229"/>
      <w:bookmarkStart w:id="953" w:name="_Toc512502910"/>
      <w:r w:rsidRPr="00235119">
        <w:rPr>
          <w:rFonts w:ascii="Tahoma" w:eastAsia="Times New Roman" w:hAnsi="Tahoma" w:cs="Tahoma"/>
          <w:b/>
          <w:bCs/>
          <w:sz w:val="24"/>
          <w:szCs w:val="24"/>
          <w:lang w:val="sl-SI" w:eastAsia="sl-SI"/>
        </w:rPr>
        <w:t>Električno gretje kretnic</w:t>
      </w:r>
      <w:bookmarkEnd w:id="952"/>
      <w:bookmarkEnd w:id="953"/>
    </w:p>
    <w:p w14:paraId="0AF35F6D"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szCs w:val="20"/>
        </w:rPr>
        <w:t xml:space="preserve">Z </w:t>
      </w:r>
      <w:r w:rsidRPr="00235119">
        <w:rPr>
          <w:rFonts w:ascii="Tahoma" w:hAnsi="Tahoma" w:cs="Tahoma"/>
          <w:sz w:val="20"/>
        </w:rPr>
        <w:t xml:space="preserve">novim </w:t>
      </w:r>
      <w:r w:rsidRPr="00235119">
        <w:rPr>
          <w:rFonts w:ascii="Tahoma" w:hAnsi="Tahoma" w:cs="Tahoma"/>
          <w:sz w:val="20"/>
          <w:szCs w:val="20"/>
        </w:rPr>
        <w:t xml:space="preserve">električnim gretjem </w:t>
      </w:r>
      <w:r w:rsidRPr="00235119">
        <w:rPr>
          <w:rFonts w:ascii="Tahoma" w:hAnsi="Tahoma" w:cs="Tahoma"/>
          <w:sz w:val="20"/>
        </w:rPr>
        <w:t xml:space="preserve">se </w:t>
      </w:r>
      <w:r w:rsidRPr="00235119">
        <w:rPr>
          <w:rFonts w:ascii="Tahoma" w:hAnsi="Tahoma" w:cs="Tahoma"/>
          <w:sz w:val="20"/>
          <w:szCs w:val="20"/>
        </w:rPr>
        <w:t xml:space="preserve">opremi vse </w:t>
      </w:r>
      <w:r w:rsidRPr="00235119">
        <w:rPr>
          <w:rFonts w:ascii="Tahoma" w:hAnsi="Tahoma" w:cs="Tahoma"/>
          <w:sz w:val="20"/>
        </w:rPr>
        <w:t xml:space="preserve">nove (nadomeščene in dodatne) </w:t>
      </w:r>
      <w:r w:rsidRPr="00235119">
        <w:rPr>
          <w:rFonts w:ascii="Tahoma" w:hAnsi="Tahoma" w:cs="Tahoma"/>
          <w:sz w:val="20"/>
          <w:szCs w:val="20"/>
        </w:rPr>
        <w:t>električno prestavljive kretnice</w:t>
      </w:r>
      <w:r w:rsidRPr="00235119">
        <w:rPr>
          <w:rFonts w:ascii="Tahoma" w:hAnsi="Tahoma" w:cs="Tahoma"/>
          <w:sz w:val="20"/>
        </w:rPr>
        <w:t>. Sistema gretja kretnic se izvede skladno s projektno dokumentacijo in pogodbenim popisom del tega JN.</w:t>
      </w:r>
    </w:p>
    <w:p w14:paraId="35A09F08"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rPr>
        <w:t>Za izvedbo Sistema gretja kretnic (GK) se uporabi naslednja oprema:</w:t>
      </w:r>
    </w:p>
    <w:p w14:paraId="6E01C5DA" w14:textId="77777777" w:rsidR="00235119" w:rsidRPr="00235119" w:rsidRDefault="00235119" w:rsidP="008D0D55">
      <w:pPr>
        <w:numPr>
          <w:ilvl w:val="0"/>
          <w:numId w:val="93"/>
        </w:numPr>
        <w:tabs>
          <w:tab w:val="left" w:pos="720"/>
        </w:tabs>
        <w:spacing w:line="300" w:lineRule="auto"/>
        <w:contextualSpacing/>
        <w:jc w:val="both"/>
        <w:rPr>
          <w:rFonts w:ascii="Tahoma" w:hAnsi="Tahoma" w:cs="Tahoma"/>
          <w:sz w:val="20"/>
        </w:rPr>
      </w:pPr>
      <w:r w:rsidRPr="00235119">
        <w:rPr>
          <w:rFonts w:ascii="Tahoma" w:hAnsi="Tahoma" w:cs="Tahoma"/>
          <w:sz w:val="20"/>
        </w:rPr>
        <w:t xml:space="preserve">Ekektrični grelec </w:t>
      </w:r>
    </w:p>
    <w:p w14:paraId="55103521" w14:textId="77777777" w:rsidR="00235119" w:rsidRPr="00235119" w:rsidRDefault="00235119" w:rsidP="008D0D55">
      <w:pPr>
        <w:numPr>
          <w:ilvl w:val="0"/>
          <w:numId w:val="93"/>
        </w:numPr>
        <w:tabs>
          <w:tab w:val="left" w:pos="720"/>
        </w:tabs>
        <w:spacing w:line="300" w:lineRule="auto"/>
        <w:contextualSpacing/>
        <w:jc w:val="both"/>
        <w:rPr>
          <w:rFonts w:ascii="Tahoma" w:hAnsi="Tahoma" w:cs="Tahoma"/>
          <w:sz w:val="20"/>
        </w:rPr>
      </w:pPr>
      <w:r w:rsidRPr="00235119">
        <w:rPr>
          <w:rFonts w:ascii="Tahoma" w:hAnsi="Tahoma" w:cs="Tahoma"/>
          <w:sz w:val="20"/>
        </w:rPr>
        <w:t>Priključna omara (PO)</w:t>
      </w:r>
    </w:p>
    <w:p w14:paraId="69D3136B" w14:textId="77777777" w:rsidR="00235119" w:rsidRPr="00235119" w:rsidRDefault="00235119" w:rsidP="008D0D55">
      <w:pPr>
        <w:numPr>
          <w:ilvl w:val="0"/>
          <w:numId w:val="93"/>
        </w:numPr>
        <w:tabs>
          <w:tab w:val="left" w:pos="720"/>
        </w:tabs>
        <w:spacing w:line="300" w:lineRule="auto"/>
        <w:contextualSpacing/>
        <w:jc w:val="both"/>
        <w:rPr>
          <w:rFonts w:ascii="Tahoma" w:hAnsi="Tahoma" w:cs="Tahoma"/>
          <w:sz w:val="20"/>
        </w:rPr>
      </w:pPr>
      <w:r w:rsidRPr="00235119">
        <w:rPr>
          <w:rFonts w:ascii="Tahoma" w:hAnsi="Tahoma" w:cs="Tahoma"/>
          <w:sz w:val="20"/>
        </w:rPr>
        <w:t>Razdelilna omara gretja (ROG)</w:t>
      </w:r>
    </w:p>
    <w:p w14:paraId="619CE74E" w14:textId="77777777" w:rsidR="00235119" w:rsidRPr="00235119" w:rsidRDefault="00235119" w:rsidP="008D0D55">
      <w:pPr>
        <w:numPr>
          <w:ilvl w:val="0"/>
          <w:numId w:val="93"/>
        </w:numPr>
        <w:tabs>
          <w:tab w:val="left" w:pos="720"/>
        </w:tabs>
        <w:spacing w:line="300" w:lineRule="auto"/>
        <w:contextualSpacing/>
        <w:jc w:val="both"/>
        <w:rPr>
          <w:rFonts w:ascii="Tahoma" w:hAnsi="Tahoma" w:cs="Tahoma"/>
          <w:sz w:val="20"/>
        </w:rPr>
      </w:pPr>
      <w:r w:rsidRPr="00235119">
        <w:rPr>
          <w:rFonts w:ascii="Tahoma" w:hAnsi="Tahoma" w:cs="Tahoma"/>
          <w:sz w:val="20"/>
        </w:rPr>
        <w:t>Upravljalna omara gretja (UOG)</w:t>
      </w:r>
    </w:p>
    <w:p w14:paraId="5B6289B4" w14:textId="77777777" w:rsidR="00235119" w:rsidRPr="00235119" w:rsidRDefault="00235119" w:rsidP="008D0D55">
      <w:pPr>
        <w:numPr>
          <w:ilvl w:val="0"/>
          <w:numId w:val="93"/>
        </w:numPr>
        <w:tabs>
          <w:tab w:val="left" w:pos="720"/>
        </w:tabs>
        <w:spacing w:line="300" w:lineRule="auto"/>
        <w:contextualSpacing/>
        <w:jc w:val="both"/>
        <w:rPr>
          <w:rFonts w:ascii="Tahoma" w:hAnsi="Tahoma" w:cs="Tahoma"/>
          <w:sz w:val="20"/>
        </w:rPr>
      </w:pPr>
      <w:r w:rsidRPr="00235119">
        <w:rPr>
          <w:rFonts w:ascii="Tahoma" w:hAnsi="Tahoma" w:cs="Tahoma"/>
          <w:sz w:val="20"/>
        </w:rPr>
        <w:t>Kabli in kabelska trasa</w:t>
      </w:r>
    </w:p>
    <w:p w14:paraId="6E49AD95" w14:textId="77777777" w:rsidR="00235119" w:rsidRPr="00235119" w:rsidRDefault="00235119" w:rsidP="008D0D55">
      <w:pPr>
        <w:numPr>
          <w:ilvl w:val="0"/>
          <w:numId w:val="93"/>
        </w:numPr>
        <w:tabs>
          <w:tab w:val="left" w:pos="720"/>
        </w:tabs>
        <w:spacing w:line="300" w:lineRule="auto"/>
        <w:contextualSpacing/>
        <w:jc w:val="both"/>
        <w:rPr>
          <w:rFonts w:ascii="Tahoma" w:hAnsi="Tahoma" w:cs="Tahoma"/>
          <w:sz w:val="20"/>
        </w:rPr>
      </w:pPr>
      <w:r w:rsidRPr="00235119">
        <w:rPr>
          <w:rFonts w:ascii="Tahoma" w:hAnsi="Tahoma" w:cs="Tahoma"/>
          <w:sz w:val="20"/>
        </w:rPr>
        <w:t>Krmilni sistema za GK</w:t>
      </w:r>
    </w:p>
    <w:p w14:paraId="1B951C40" w14:textId="77777777" w:rsidR="00235119" w:rsidRPr="00235119" w:rsidRDefault="00235119" w:rsidP="00235119">
      <w:pPr>
        <w:tabs>
          <w:tab w:val="left" w:pos="720"/>
        </w:tabs>
        <w:spacing w:line="300" w:lineRule="auto"/>
        <w:jc w:val="both"/>
        <w:rPr>
          <w:rFonts w:ascii="Tahoma" w:hAnsi="Tahoma" w:cs="Tahoma"/>
          <w:sz w:val="20"/>
          <w:szCs w:val="20"/>
          <w:lang w:val="sl-SI"/>
        </w:rPr>
      </w:pPr>
      <w:r w:rsidRPr="00235119">
        <w:rPr>
          <w:rFonts w:ascii="Tahoma" w:hAnsi="Tahoma" w:cs="Tahoma"/>
          <w:sz w:val="20"/>
          <w:szCs w:val="20"/>
          <w:lang w:val="sl-SI"/>
        </w:rPr>
        <w:t xml:space="preserve">Omara in tipski podstavek razdelilne omare morata biti skladna z zahtevami za zunanje omare iz predhodnega podpoglavja. </w:t>
      </w:r>
    </w:p>
    <w:p w14:paraId="4269851D" w14:textId="77777777" w:rsidR="00235119" w:rsidRPr="00235119" w:rsidRDefault="00235119" w:rsidP="00235119">
      <w:pPr>
        <w:tabs>
          <w:tab w:val="left" w:pos="720"/>
        </w:tabs>
        <w:spacing w:line="300" w:lineRule="auto"/>
        <w:jc w:val="both"/>
        <w:rPr>
          <w:rFonts w:ascii="Tahoma" w:hAnsi="Tahoma" w:cs="Tahoma"/>
          <w:sz w:val="20"/>
        </w:rPr>
      </w:pPr>
      <w:r w:rsidRPr="00235119">
        <w:rPr>
          <w:rFonts w:ascii="Tahoma" w:hAnsi="Tahoma" w:cs="Tahoma"/>
          <w:sz w:val="20"/>
          <w:szCs w:val="20"/>
        </w:rPr>
        <w:t xml:space="preserve">Kretnice na </w:t>
      </w:r>
      <w:r w:rsidRPr="00235119">
        <w:rPr>
          <w:rFonts w:ascii="Tahoma" w:hAnsi="Tahoma" w:cs="Tahoma"/>
          <w:sz w:val="20"/>
        </w:rPr>
        <w:t xml:space="preserve">postaji se napajajo preko posebnih razdelilnih omar ROG, ki se namestijo v bližini kretnic. </w:t>
      </w:r>
      <w:r w:rsidRPr="00235119">
        <w:rPr>
          <w:rFonts w:ascii="Tahoma" w:hAnsi="Tahoma" w:cs="Tahoma"/>
          <w:sz w:val="20"/>
          <w:szCs w:val="20"/>
        </w:rPr>
        <w:t xml:space="preserve"> Razdelilne omare </w:t>
      </w:r>
      <w:r w:rsidRPr="00235119">
        <w:rPr>
          <w:rFonts w:ascii="Tahoma" w:hAnsi="Tahoma" w:cs="Tahoma"/>
          <w:sz w:val="20"/>
        </w:rPr>
        <w:t>se</w:t>
      </w:r>
      <w:r w:rsidRPr="00235119">
        <w:rPr>
          <w:rFonts w:ascii="Tahoma" w:hAnsi="Tahoma" w:cs="Tahoma"/>
          <w:sz w:val="20"/>
          <w:szCs w:val="20"/>
        </w:rPr>
        <w:t xml:space="preserve"> locira</w:t>
      </w:r>
      <w:r w:rsidRPr="00235119">
        <w:rPr>
          <w:rFonts w:ascii="Tahoma" w:hAnsi="Tahoma" w:cs="Tahoma"/>
          <w:sz w:val="20"/>
        </w:rPr>
        <w:t xml:space="preserve">jo tako, da so </w:t>
      </w:r>
      <w:r w:rsidRPr="00235119">
        <w:rPr>
          <w:rFonts w:ascii="Tahoma" w:hAnsi="Tahoma" w:cs="Tahoma"/>
          <w:sz w:val="20"/>
          <w:szCs w:val="20"/>
        </w:rPr>
        <w:t xml:space="preserve"> s stališča dolžin kablov in posledično padcev napetosti oziroma električnih izgub</w:t>
      </w:r>
      <w:r w:rsidRPr="00235119">
        <w:rPr>
          <w:rFonts w:ascii="Tahoma" w:hAnsi="Tahoma" w:cs="Tahoma"/>
          <w:sz w:val="20"/>
        </w:rPr>
        <w:t xml:space="preserve"> optimalno razporejene</w:t>
      </w:r>
      <w:r w:rsidRPr="00235119">
        <w:rPr>
          <w:rFonts w:ascii="Tahoma" w:hAnsi="Tahoma" w:cs="Tahoma"/>
          <w:sz w:val="20"/>
          <w:szCs w:val="20"/>
        </w:rPr>
        <w:t xml:space="preserve">. </w:t>
      </w:r>
    </w:p>
    <w:p w14:paraId="65247669" w14:textId="77777777" w:rsidR="00235119" w:rsidRPr="00235119" w:rsidRDefault="00235119" w:rsidP="00235119">
      <w:pPr>
        <w:tabs>
          <w:tab w:val="left" w:pos="720"/>
        </w:tabs>
        <w:spacing w:line="300" w:lineRule="auto"/>
        <w:jc w:val="both"/>
        <w:rPr>
          <w:rFonts w:ascii="Tahoma" w:hAnsi="Tahoma" w:cs="Tahoma"/>
          <w:sz w:val="20"/>
          <w:szCs w:val="20"/>
        </w:rPr>
      </w:pPr>
      <w:r w:rsidRPr="00235119">
        <w:rPr>
          <w:rFonts w:ascii="Tahoma" w:hAnsi="Tahoma" w:cs="Tahoma"/>
          <w:sz w:val="20"/>
          <w:szCs w:val="20"/>
        </w:rPr>
        <w:t xml:space="preserve">Za krmiljenje in kontrolo delovanja sistema električnega gretja kretnic </w:t>
      </w:r>
      <w:r w:rsidRPr="00235119">
        <w:rPr>
          <w:rFonts w:ascii="Tahoma" w:hAnsi="Tahoma" w:cs="Tahoma"/>
          <w:sz w:val="20"/>
        </w:rPr>
        <w:t>s</w:t>
      </w:r>
      <w:r w:rsidRPr="00235119">
        <w:rPr>
          <w:rFonts w:ascii="Tahoma" w:hAnsi="Tahoma" w:cs="Tahoma"/>
          <w:sz w:val="20"/>
          <w:szCs w:val="20"/>
        </w:rPr>
        <w:t xml:space="preserve">e </w:t>
      </w:r>
      <w:r w:rsidRPr="00235119">
        <w:rPr>
          <w:rFonts w:ascii="Tahoma" w:hAnsi="Tahoma" w:cs="Tahoma"/>
          <w:sz w:val="20"/>
        </w:rPr>
        <w:t xml:space="preserve">izvede posebna krmilna </w:t>
      </w:r>
      <w:r w:rsidRPr="00235119">
        <w:rPr>
          <w:rFonts w:ascii="Tahoma" w:hAnsi="Tahoma" w:cs="Tahoma"/>
          <w:sz w:val="20"/>
          <w:szCs w:val="20"/>
        </w:rPr>
        <w:t xml:space="preserve"> omara upravljanja </w:t>
      </w:r>
      <w:r w:rsidRPr="00235119">
        <w:rPr>
          <w:rFonts w:ascii="Tahoma" w:hAnsi="Tahoma" w:cs="Tahoma"/>
          <w:sz w:val="20"/>
        </w:rPr>
        <w:t>(</w:t>
      </w:r>
      <w:r w:rsidRPr="00235119">
        <w:rPr>
          <w:rFonts w:ascii="Tahoma" w:hAnsi="Tahoma" w:cs="Tahoma"/>
          <w:sz w:val="20"/>
          <w:szCs w:val="20"/>
        </w:rPr>
        <w:t>UOG</w:t>
      </w:r>
      <w:r w:rsidRPr="00235119">
        <w:rPr>
          <w:rFonts w:ascii="Tahoma" w:hAnsi="Tahoma" w:cs="Tahoma"/>
          <w:sz w:val="20"/>
        </w:rPr>
        <w:t>), ki se namesti na ustrezno msto v postajni zgradbi tako, da je dostopna službenim osebam ob  potrebi ročnega upravljanja</w:t>
      </w:r>
      <w:r w:rsidRPr="00235119">
        <w:rPr>
          <w:rFonts w:ascii="Tahoma" w:hAnsi="Tahoma" w:cs="Tahoma"/>
          <w:sz w:val="20"/>
          <w:szCs w:val="20"/>
        </w:rPr>
        <w:t>.  Omara je praviloma izvedena kot montažna na steni,   iz izolacijskega materiala</w:t>
      </w:r>
      <w:r w:rsidRPr="00235119">
        <w:rPr>
          <w:rFonts w:ascii="Tahoma" w:hAnsi="Tahoma" w:cs="Tahoma"/>
          <w:sz w:val="20"/>
          <w:szCs w:val="20"/>
          <w:lang w:val="sl-SI"/>
        </w:rPr>
        <w:t>, opremljena s tipsko ključavnico  osebja za vzdrževanje SV naprav.</w:t>
      </w:r>
    </w:p>
    <w:p w14:paraId="42DF81EC"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Električni grelec </w:t>
      </w:r>
      <w:r w:rsidRPr="00235119">
        <w:rPr>
          <w:rFonts w:ascii="Tahoma" w:hAnsi="Tahoma" w:cs="Tahoma"/>
          <w:sz w:val="20"/>
        </w:rPr>
        <w:t>mora biti</w:t>
      </w:r>
      <w:r w:rsidRPr="00235119">
        <w:rPr>
          <w:rFonts w:ascii="Tahoma" w:hAnsi="Tahoma" w:cs="Tahoma"/>
          <w:sz w:val="20"/>
          <w:szCs w:val="20"/>
        </w:rPr>
        <w:t xml:space="preserve"> izdelan kot ploščato palično grelno telo, ki se ga pritrdi na tir (noga tirnice) tako, da ogreva prostor med tirnico in osnovno ojstrico. Grelno telo </w:t>
      </w:r>
      <w:r w:rsidRPr="00235119">
        <w:rPr>
          <w:rFonts w:ascii="Tahoma" w:hAnsi="Tahoma" w:cs="Tahoma"/>
          <w:sz w:val="20"/>
        </w:rPr>
        <w:t>mora biti</w:t>
      </w:r>
      <w:r w:rsidRPr="00235119">
        <w:rPr>
          <w:rFonts w:ascii="Tahoma" w:hAnsi="Tahoma" w:cs="Tahoma"/>
          <w:sz w:val="20"/>
          <w:szCs w:val="20"/>
        </w:rPr>
        <w:t xml:space="preserve"> izdelano iz grelne spirale iz visoko temperaturno obstojne uporovne žice, nameščene v ohišju z visoko toplotno prevodnostjo in električno izolativnostjo. Sestavni del grelnega telesa je priključna glava, ki zagotavlja vodotesen stik grelca z napajanjem. Grelce se dobavlja vključno s priključnim kablom.</w:t>
      </w:r>
    </w:p>
    <w:p w14:paraId="1388042B"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lastRenderedPageBreak/>
        <w:t xml:space="preserve">Grelec se napaja z enofazno izmenično napetostjo 230 V. Za pritrditev ob tirnico v kretnici se uporabi namenski pribor tako, da se doseže čim boljši toploti spoj med tirnico in grelcem. </w:t>
      </w:r>
    </w:p>
    <w:p w14:paraId="64149965"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Za ogrevanje enojnih kretnic </w:t>
      </w:r>
      <w:r w:rsidRPr="00235119">
        <w:rPr>
          <w:rFonts w:ascii="Tahoma" w:hAnsi="Tahoma" w:cs="Tahoma"/>
          <w:sz w:val="20"/>
        </w:rPr>
        <w:t>se</w:t>
      </w:r>
      <w:r w:rsidRPr="00235119">
        <w:rPr>
          <w:rFonts w:ascii="Tahoma" w:hAnsi="Tahoma" w:cs="Tahoma"/>
          <w:sz w:val="20"/>
          <w:szCs w:val="20"/>
        </w:rPr>
        <w:t xml:space="preserve"> uporabi grelce dolžine 4700 mm in nazivne moči 1500 W, za ogrevanje križiščnih kretnic pa grelce dolžine 2870 mm in nazivne moči 900 W.</w:t>
      </w:r>
    </w:p>
    <w:p w14:paraId="054DA53E"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Priključni kabel grelca </w:t>
      </w:r>
      <w:r w:rsidRPr="00235119">
        <w:rPr>
          <w:rFonts w:ascii="Tahoma" w:hAnsi="Tahoma" w:cs="Tahoma"/>
          <w:sz w:val="20"/>
        </w:rPr>
        <w:t xml:space="preserve">se </w:t>
      </w:r>
      <w:r w:rsidRPr="00235119">
        <w:rPr>
          <w:rFonts w:ascii="Tahoma" w:hAnsi="Tahoma" w:cs="Tahoma"/>
          <w:sz w:val="20"/>
          <w:szCs w:val="20"/>
        </w:rPr>
        <w:t>zaključi na vrstnih sponkah priključne omarice (PO). PO so tipizirane in morajo biti izdelane iz izolacijskega materiala  ustreznih karakteristik,  s čimer skladno z zahtevami določila SIST EN 50122 takih omar ni potrebno ozemljiti.</w:t>
      </w:r>
    </w:p>
    <w:p w14:paraId="0EC8DE12"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PO </w:t>
      </w:r>
      <w:r w:rsidRPr="00235119">
        <w:rPr>
          <w:rFonts w:ascii="Tahoma" w:hAnsi="Tahoma" w:cs="Tahoma"/>
          <w:sz w:val="20"/>
        </w:rPr>
        <w:t>se namesti</w:t>
      </w:r>
      <w:r w:rsidRPr="00235119">
        <w:rPr>
          <w:rFonts w:ascii="Tahoma" w:hAnsi="Tahoma" w:cs="Tahoma"/>
          <w:sz w:val="20"/>
          <w:szCs w:val="20"/>
        </w:rPr>
        <w:t xml:space="preserve"> tako, da je njena oddaljenost od vrha kretnice proti srcu kretnice enaka dolžini izbranega grelca. Vkoplje</w:t>
      </w:r>
      <w:r w:rsidRPr="00235119">
        <w:rPr>
          <w:rFonts w:ascii="Tahoma" w:hAnsi="Tahoma" w:cs="Tahoma"/>
          <w:sz w:val="20"/>
        </w:rPr>
        <w:t xml:space="preserve"> se</w:t>
      </w:r>
      <w:r w:rsidRPr="00235119">
        <w:rPr>
          <w:rFonts w:ascii="Tahoma" w:hAnsi="Tahoma" w:cs="Tahoma"/>
          <w:sz w:val="20"/>
          <w:szCs w:val="20"/>
        </w:rPr>
        <w:t xml:space="preserve"> </w:t>
      </w:r>
      <w:r w:rsidRPr="00235119">
        <w:rPr>
          <w:rFonts w:ascii="Tahoma" w:hAnsi="Tahoma" w:cs="Tahoma"/>
          <w:sz w:val="20"/>
        </w:rPr>
        <w:t>na</w:t>
      </w:r>
      <w:r w:rsidRPr="00235119">
        <w:rPr>
          <w:rFonts w:ascii="Tahoma" w:hAnsi="Tahoma" w:cs="Tahoma"/>
          <w:sz w:val="20"/>
          <w:szCs w:val="20"/>
        </w:rPr>
        <w:t xml:space="preserve"> razdalji 60 cm od notranjega roba tirnice tako, da je zgornji rob pokrova 5 cm pod zgornjim robom tirnice.</w:t>
      </w:r>
    </w:p>
    <w:p w14:paraId="4AFC01E6" w14:textId="77777777" w:rsidR="00235119" w:rsidRPr="00235119" w:rsidRDefault="00235119" w:rsidP="00235119">
      <w:pPr>
        <w:jc w:val="both"/>
        <w:rPr>
          <w:rFonts w:ascii="Tahoma" w:eastAsia="Calibri" w:hAnsi="Tahoma" w:cs="Tahoma"/>
          <w:sz w:val="20"/>
          <w:szCs w:val="20"/>
          <w:lang w:val="sl-SI"/>
        </w:rPr>
      </w:pPr>
      <w:r w:rsidRPr="00235119">
        <w:rPr>
          <w:rFonts w:ascii="Tahoma" w:hAnsi="Tahoma" w:cs="Tahoma"/>
          <w:sz w:val="20"/>
          <w:szCs w:val="20"/>
        </w:rPr>
        <w:t>Razdelilne omare gretja (ROG) se postavi ob skupinah kretnic tako, da so padci napetosti na kablih in preseki posameznih kablov čim manjši. Omara in tipski podstavek omare morata izpolnjevati splošne tehnične zahteve za zunanje omare na železnipkem območju</w:t>
      </w:r>
    </w:p>
    <w:p w14:paraId="40E1B896"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V razdelilni omari so nameščeni naslednji elementi:</w:t>
      </w:r>
    </w:p>
    <w:p w14:paraId="2E7318C7"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glavno bremensko stikalo</w:t>
      </w:r>
    </w:p>
    <w:p w14:paraId="108A4C4F"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kontaktor za vklop gretja</w:t>
      </w:r>
    </w:p>
    <w:p w14:paraId="249E2727"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inštalacijski odklopniki za varovanje elementov</w:t>
      </w:r>
    </w:p>
    <w:p w14:paraId="6250BC56"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diferenčna tokovna zaščitna stikala</w:t>
      </w:r>
    </w:p>
    <w:p w14:paraId="4E561FC9"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tokovni transformatorji</w:t>
      </w:r>
    </w:p>
    <w:p w14:paraId="590E351D"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tokovni nadzorni releji</w:t>
      </w:r>
    </w:p>
    <w:p w14:paraId="1118843C"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pomožni rele za daljinski vklop</w:t>
      </w:r>
    </w:p>
    <w:p w14:paraId="7495BE72"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stikalo za lokalni vklop/izklop gretja</w:t>
      </w:r>
    </w:p>
    <w:p w14:paraId="2FB814A6"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električni grelec s termostatom</w:t>
      </w:r>
    </w:p>
    <w:p w14:paraId="43FCFA3F" w14:textId="77777777" w:rsidR="00235119" w:rsidRPr="00235119" w:rsidRDefault="00235119" w:rsidP="008D0D55">
      <w:pPr>
        <w:widowControl/>
        <w:numPr>
          <w:ilvl w:val="0"/>
          <w:numId w:val="80"/>
        </w:numPr>
        <w:spacing w:before="48" w:after="0" w:line="240" w:lineRule="auto"/>
        <w:jc w:val="both"/>
        <w:rPr>
          <w:rFonts w:ascii="Tahoma" w:hAnsi="Tahoma" w:cs="Tahoma"/>
          <w:sz w:val="20"/>
          <w:szCs w:val="20"/>
        </w:rPr>
      </w:pPr>
      <w:r w:rsidRPr="00235119">
        <w:rPr>
          <w:rFonts w:ascii="Tahoma" w:hAnsi="Tahoma" w:cs="Tahoma"/>
          <w:sz w:val="20"/>
          <w:szCs w:val="20"/>
        </w:rPr>
        <w:t>servisna luč z vtičnico.</w:t>
      </w:r>
    </w:p>
    <w:p w14:paraId="5B1929D6" w14:textId="77777777" w:rsidR="00235119" w:rsidRPr="00235119" w:rsidRDefault="00235119" w:rsidP="00235119">
      <w:pPr>
        <w:widowControl/>
        <w:spacing w:before="48" w:after="0" w:line="240" w:lineRule="auto"/>
        <w:ind w:left="720"/>
        <w:jc w:val="both"/>
        <w:rPr>
          <w:rFonts w:ascii="Tahoma" w:hAnsi="Tahoma" w:cs="Tahoma"/>
          <w:sz w:val="20"/>
          <w:szCs w:val="20"/>
        </w:rPr>
      </w:pPr>
    </w:p>
    <w:p w14:paraId="6F66E69C"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Delovanje grelcev za ogrevanje posamezne kretnice (oziroma skupine grelcev, v primeru da ima kretnica več PO) </w:t>
      </w:r>
      <w:r w:rsidRPr="00235119">
        <w:rPr>
          <w:rFonts w:ascii="Tahoma" w:hAnsi="Tahoma" w:cs="Tahoma"/>
          <w:sz w:val="20"/>
        </w:rPr>
        <w:t>se</w:t>
      </w:r>
      <w:r w:rsidRPr="00235119">
        <w:rPr>
          <w:rFonts w:ascii="Tahoma" w:hAnsi="Tahoma" w:cs="Tahoma"/>
          <w:sz w:val="20"/>
          <w:szCs w:val="20"/>
        </w:rPr>
        <w:t xml:space="preserve"> kontrolira s pomočjo tokovnikov in tokovnih nadzornih relejev. V primeru, da tokovni nadzorni rele zazna manjši tok od prednastavljenega, sklene kontakte in preko TK kabla pošlje signal v upravljalno omaro gretja (UOG). Poleg delovanja posamezne kretnice se daljinsko prenaša še informacija o delovanju gretja oziroma kontaktorja v ROG.</w:t>
      </w:r>
    </w:p>
    <w:p w14:paraId="59A9CFC7" w14:textId="77777777" w:rsidR="00235119" w:rsidRPr="00235119" w:rsidRDefault="00235119" w:rsidP="00235119">
      <w:pPr>
        <w:jc w:val="both"/>
        <w:rPr>
          <w:rFonts w:ascii="Tahoma" w:hAnsi="Tahoma" w:cs="Tahoma"/>
          <w:sz w:val="20"/>
        </w:rPr>
      </w:pPr>
      <w:r w:rsidRPr="00235119">
        <w:rPr>
          <w:rFonts w:ascii="Tahoma" w:hAnsi="Tahoma" w:cs="Tahoma"/>
          <w:sz w:val="20"/>
          <w:szCs w:val="20"/>
        </w:rPr>
        <w:t xml:space="preserve">Za izvajanje meritev porabe električne energije gretja kretnic </w:t>
      </w:r>
      <w:r w:rsidRPr="00235119">
        <w:rPr>
          <w:rFonts w:ascii="Tahoma" w:hAnsi="Tahoma" w:cs="Tahoma"/>
          <w:sz w:val="20"/>
        </w:rPr>
        <w:t xml:space="preserve">se </w:t>
      </w:r>
      <w:r w:rsidRPr="00235119">
        <w:rPr>
          <w:rFonts w:ascii="Tahoma" w:hAnsi="Tahoma" w:cs="Tahoma"/>
          <w:sz w:val="20"/>
          <w:szCs w:val="20"/>
        </w:rPr>
        <w:t xml:space="preserve">vgradi dvotarifni merilnik električne energije preko </w:t>
      </w:r>
      <w:r w:rsidRPr="00235119">
        <w:rPr>
          <w:rFonts w:ascii="Tahoma" w:hAnsi="Tahoma" w:cs="Tahoma"/>
          <w:sz w:val="20"/>
        </w:rPr>
        <w:t xml:space="preserve">ustreznih </w:t>
      </w:r>
      <w:r w:rsidRPr="00235119">
        <w:rPr>
          <w:rFonts w:ascii="Tahoma" w:hAnsi="Tahoma" w:cs="Tahoma"/>
          <w:sz w:val="20"/>
          <w:szCs w:val="20"/>
        </w:rPr>
        <w:t xml:space="preserve">tokovnikov </w:t>
      </w:r>
      <w:r w:rsidRPr="00235119">
        <w:rPr>
          <w:rFonts w:ascii="Tahoma" w:hAnsi="Tahoma" w:cs="Tahoma"/>
          <w:sz w:val="20"/>
        </w:rPr>
        <w:t>xx</w:t>
      </w:r>
      <w:r w:rsidRPr="00235119">
        <w:rPr>
          <w:rFonts w:ascii="Tahoma" w:hAnsi="Tahoma" w:cs="Tahoma"/>
          <w:sz w:val="20"/>
          <w:szCs w:val="20"/>
        </w:rPr>
        <w:t xml:space="preserve">/5A. </w:t>
      </w:r>
    </w:p>
    <w:p w14:paraId="6294EEB7"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Avto</w:t>
      </w:r>
      <w:r w:rsidRPr="00235119">
        <w:rPr>
          <w:rFonts w:ascii="Tahoma" w:hAnsi="Tahoma" w:cs="Tahoma"/>
          <w:sz w:val="20"/>
        </w:rPr>
        <w:t>matsko</w:t>
      </w:r>
      <w:r w:rsidRPr="00235119">
        <w:rPr>
          <w:rFonts w:ascii="Tahoma" w:hAnsi="Tahoma" w:cs="Tahoma"/>
          <w:sz w:val="20"/>
          <w:szCs w:val="20"/>
        </w:rPr>
        <w:t xml:space="preserve"> delovanje ogrevanja kretnic </w:t>
      </w:r>
      <w:r w:rsidRPr="00235119">
        <w:rPr>
          <w:rFonts w:ascii="Tahoma" w:hAnsi="Tahoma" w:cs="Tahoma"/>
          <w:sz w:val="20"/>
        </w:rPr>
        <w:t>se izvede</w:t>
      </w:r>
      <w:r w:rsidRPr="00235119">
        <w:rPr>
          <w:rFonts w:ascii="Tahoma" w:hAnsi="Tahoma" w:cs="Tahoma"/>
          <w:sz w:val="20"/>
          <w:szCs w:val="20"/>
        </w:rPr>
        <w:t xml:space="preserve"> preko elektronske vremenske postaje, ki uporablja padavinski in tirni temperaturni senzor za prepoznavo lokalnih vremenskih pogojev, ki </w:t>
      </w:r>
      <w:r w:rsidRPr="00235119">
        <w:rPr>
          <w:rFonts w:ascii="Tahoma" w:hAnsi="Tahoma" w:cs="Tahoma"/>
          <w:sz w:val="20"/>
        </w:rPr>
        <w:t>vplivajo</w:t>
      </w:r>
      <w:r w:rsidRPr="00235119">
        <w:rPr>
          <w:rFonts w:ascii="Tahoma" w:hAnsi="Tahoma" w:cs="Tahoma"/>
          <w:sz w:val="20"/>
          <w:szCs w:val="20"/>
        </w:rPr>
        <w:t xml:space="preserve"> na delovanje kretnic. Ko vrednosti senzorjev dosežejo prednastavljene vrednosti, se ogrevanje kretnic vklopi. Krmilna enota vremenske postaje </w:t>
      </w:r>
      <w:r w:rsidRPr="00235119">
        <w:rPr>
          <w:rFonts w:ascii="Tahoma" w:hAnsi="Tahoma" w:cs="Tahoma"/>
          <w:sz w:val="20"/>
        </w:rPr>
        <w:t xml:space="preserve">mora </w:t>
      </w:r>
      <w:r w:rsidRPr="00235119">
        <w:rPr>
          <w:rFonts w:ascii="Tahoma" w:hAnsi="Tahoma" w:cs="Tahoma"/>
          <w:sz w:val="20"/>
          <w:szCs w:val="20"/>
        </w:rPr>
        <w:t>spremlja</w:t>
      </w:r>
      <w:r w:rsidRPr="00235119">
        <w:rPr>
          <w:rFonts w:ascii="Tahoma" w:hAnsi="Tahoma" w:cs="Tahoma"/>
          <w:sz w:val="20"/>
        </w:rPr>
        <w:t>ti</w:t>
      </w:r>
      <w:r w:rsidRPr="00235119">
        <w:rPr>
          <w:rFonts w:ascii="Tahoma" w:hAnsi="Tahoma" w:cs="Tahoma"/>
          <w:sz w:val="20"/>
          <w:szCs w:val="20"/>
        </w:rPr>
        <w:t xml:space="preserve"> temperaturo tirnice ter ustrezno ciklično prižiga</w:t>
      </w:r>
      <w:r w:rsidRPr="00235119">
        <w:rPr>
          <w:rFonts w:ascii="Tahoma" w:hAnsi="Tahoma" w:cs="Tahoma"/>
          <w:sz w:val="20"/>
        </w:rPr>
        <w:t>ti</w:t>
      </w:r>
      <w:r w:rsidRPr="00235119">
        <w:rPr>
          <w:rFonts w:ascii="Tahoma" w:hAnsi="Tahoma" w:cs="Tahoma"/>
          <w:sz w:val="20"/>
          <w:szCs w:val="20"/>
        </w:rPr>
        <w:t xml:space="preserve"> ali ugaša</w:t>
      </w:r>
      <w:r w:rsidRPr="00235119">
        <w:rPr>
          <w:rFonts w:ascii="Tahoma" w:hAnsi="Tahoma" w:cs="Tahoma"/>
          <w:sz w:val="20"/>
        </w:rPr>
        <w:t>ti</w:t>
      </w:r>
      <w:r w:rsidRPr="00235119">
        <w:rPr>
          <w:rFonts w:ascii="Tahoma" w:hAnsi="Tahoma" w:cs="Tahoma"/>
          <w:sz w:val="20"/>
          <w:szCs w:val="20"/>
        </w:rPr>
        <w:t xml:space="preserve"> ogrevanje kretnic, tako da je temperatura tirnic vzdrževana </w:t>
      </w:r>
      <w:r w:rsidRPr="00235119">
        <w:rPr>
          <w:rFonts w:ascii="Tahoma" w:hAnsi="Tahoma" w:cs="Tahoma"/>
          <w:sz w:val="20"/>
        </w:rPr>
        <w:t>v času</w:t>
      </w:r>
      <w:r w:rsidRPr="00235119">
        <w:rPr>
          <w:rFonts w:ascii="Tahoma" w:hAnsi="Tahoma" w:cs="Tahoma"/>
          <w:sz w:val="20"/>
          <w:szCs w:val="20"/>
        </w:rPr>
        <w:t xml:space="preserve"> neugodn</w:t>
      </w:r>
      <w:r w:rsidRPr="00235119">
        <w:rPr>
          <w:rFonts w:ascii="Tahoma" w:hAnsi="Tahoma" w:cs="Tahoma"/>
          <w:sz w:val="20"/>
        </w:rPr>
        <w:t>ih</w:t>
      </w:r>
      <w:r w:rsidRPr="00235119">
        <w:rPr>
          <w:rFonts w:ascii="Tahoma" w:hAnsi="Tahoma" w:cs="Tahoma"/>
          <w:sz w:val="20"/>
          <w:szCs w:val="20"/>
        </w:rPr>
        <w:t xml:space="preserve"> vremensk</w:t>
      </w:r>
      <w:r w:rsidRPr="00235119">
        <w:rPr>
          <w:rFonts w:ascii="Tahoma" w:hAnsi="Tahoma" w:cs="Tahoma"/>
          <w:sz w:val="20"/>
        </w:rPr>
        <w:t>ih</w:t>
      </w:r>
      <w:r w:rsidRPr="00235119">
        <w:rPr>
          <w:rFonts w:ascii="Tahoma" w:hAnsi="Tahoma" w:cs="Tahoma"/>
          <w:sz w:val="20"/>
          <w:szCs w:val="20"/>
        </w:rPr>
        <w:t xml:space="preserve"> pogoje</w:t>
      </w:r>
      <w:r w:rsidRPr="00235119">
        <w:rPr>
          <w:rFonts w:ascii="Tahoma" w:hAnsi="Tahoma" w:cs="Tahoma"/>
          <w:sz w:val="20"/>
        </w:rPr>
        <w:t>v</w:t>
      </w:r>
      <w:r w:rsidRPr="00235119">
        <w:rPr>
          <w:rFonts w:ascii="Tahoma" w:hAnsi="Tahoma" w:cs="Tahoma"/>
          <w:sz w:val="20"/>
          <w:szCs w:val="20"/>
        </w:rPr>
        <w:t>.</w:t>
      </w:r>
    </w:p>
    <w:p w14:paraId="0696D221"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S pomočjo ustreznih tipk na LCD zaslonu vremenske postaje </w:t>
      </w:r>
      <w:r w:rsidRPr="00235119">
        <w:rPr>
          <w:rFonts w:ascii="Tahoma" w:hAnsi="Tahoma" w:cs="Tahoma"/>
          <w:sz w:val="20"/>
        </w:rPr>
        <w:t>mora biti omogočeno</w:t>
      </w:r>
      <w:r w:rsidRPr="00235119">
        <w:rPr>
          <w:rFonts w:ascii="Tahoma" w:hAnsi="Tahoma" w:cs="Tahoma"/>
          <w:sz w:val="20"/>
          <w:szCs w:val="20"/>
        </w:rPr>
        <w:t xml:space="preserve"> spreminja</w:t>
      </w:r>
      <w:r w:rsidRPr="00235119">
        <w:rPr>
          <w:rFonts w:ascii="Tahoma" w:hAnsi="Tahoma" w:cs="Tahoma"/>
          <w:sz w:val="20"/>
        </w:rPr>
        <w:t>nje</w:t>
      </w:r>
      <w:r w:rsidRPr="00235119">
        <w:rPr>
          <w:rFonts w:ascii="Tahoma" w:hAnsi="Tahoma" w:cs="Tahoma"/>
          <w:sz w:val="20"/>
          <w:szCs w:val="20"/>
        </w:rPr>
        <w:t xml:space="preserve"> vrednosti </w:t>
      </w:r>
      <w:r w:rsidRPr="00235119">
        <w:rPr>
          <w:rFonts w:ascii="Tahoma" w:hAnsi="Tahoma" w:cs="Tahoma"/>
          <w:sz w:val="20"/>
        </w:rPr>
        <w:t xml:space="preserve">parametrov </w:t>
      </w:r>
      <w:r w:rsidRPr="00235119">
        <w:rPr>
          <w:rFonts w:ascii="Tahoma" w:hAnsi="Tahoma" w:cs="Tahoma"/>
          <w:sz w:val="20"/>
          <w:szCs w:val="20"/>
        </w:rPr>
        <w:t>senzorjev</w:t>
      </w:r>
      <w:r w:rsidRPr="00235119">
        <w:rPr>
          <w:rFonts w:ascii="Tahoma" w:hAnsi="Tahoma" w:cs="Tahoma"/>
          <w:sz w:val="20"/>
        </w:rPr>
        <w:t>,</w:t>
      </w:r>
      <w:r w:rsidRPr="00235119">
        <w:rPr>
          <w:rFonts w:ascii="Tahoma" w:hAnsi="Tahoma" w:cs="Tahoma"/>
          <w:sz w:val="20"/>
          <w:szCs w:val="20"/>
        </w:rPr>
        <w:t xml:space="preserve"> pri katerih pride do vklopa ali izklopa gretja. </w:t>
      </w:r>
    </w:p>
    <w:p w14:paraId="6307E1D3"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lastRenderedPageBreak/>
        <w:t xml:space="preserve">Vremensko postajo </w:t>
      </w:r>
      <w:r w:rsidRPr="00235119">
        <w:rPr>
          <w:rFonts w:ascii="Tahoma" w:hAnsi="Tahoma" w:cs="Tahoma"/>
          <w:sz w:val="20"/>
        </w:rPr>
        <w:t xml:space="preserve">se </w:t>
      </w:r>
      <w:r w:rsidRPr="00235119">
        <w:rPr>
          <w:rFonts w:ascii="Tahoma" w:hAnsi="Tahoma" w:cs="Tahoma"/>
          <w:sz w:val="20"/>
          <w:szCs w:val="20"/>
        </w:rPr>
        <w:t xml:space="preserve">namesti poleg upravljalne omare gretja (UOG) ali na drugo primerno službeno mesto v postajni zgradbi. Padavinski senzor (SP) se namesti na drog zunanje razsvetljave na višini 3 m. Senzor temperature tople tirnice (STT) se namesti na razdalji 0,5-1m od konca zadnjega grelca na </w:t>
      </w:r>
      <w:r w:rsidRPr="00235119">
        <w:rPr>
          <w:rFonts w:ascii="Tahoma" w:hAnsi="Tahoma" w:cs="Tahoma"/>
          <w:sz w:val="20"/>
        </w:rPr>
        <w:t xml:space="preserve">referenčni </w:t>
      </w:r>
      <w:r w:rsidRPr="00235119">
        <w:rPr>
          <w:rFonts w:ascii="Tahoma" w:hAnsi="Tahoma" w:cs="Tahoma"/>
          <w:sz w:val="20"/>
          <w:szCs w:val="20"/>
        </w:rPr>
        <w:t xml:space="preserve">kretnici, senzor temperature hladne tirnice (SHT) pa na razdalji 5-10 m od senzorja tople tirnice. </w:t>
      </w:r>
    </w:p>
    <w:p w14:paraId="406F5171" w14:textId="77777777" w:rsidR="00235119" w:rsidRPr="00235119" w:rsidRDefault="00235119" w:rsidP="00235119">
      <w:pPr>
        <w:jc w:val="both"/>
        <w:rPr>
          <w:rFonts w:ascii="Tahoma" w:hAnsi="Tahoma" w:cs="Tahoma"/>
          <w:sz w:val="20"/>
          <w:szCs w:val="20"/>
        </w:rPr>
      </w:pPr>
      <w:r w:rsidRPr="00235119">
        <w:rPr>
          <w:rFonts w:ascii="Tahoma" w:hAnsi="Tahoma" w:cs="Tahoma"/>
          <w:sz w:val="20"/>
          <w:szCs w:val="20"/>
        </w:rPr>
        <w:t xml:space="preserve">Upravljalna omara gretja (UOG) je namenjena krmiljenju električnega gretja in nadzoru nad delovanjem gretja. </w:t>
      </w:r>
    </w:p>
    <w:p w14:paraId="17075DF3" w14:textId="6E17CA83" w:rsidR="003058D4" w:rsidRDefault="003058D4" w:rsidP="003058D4">
      <w:pPr>
        <w:rPr>
          <w:rFonts w:ascii="Tahoma" w:eastAsia="Times New Roman" w:hAnsi="Tahoma" w:cs="Tahoma"/>
          <w:spacing w:val="-4"/>
          <w:sz w:val="20"/>
          <w:szCs w:val="20"/>
          <w:lang w:val="sl-SI"/>
        </w:rPr>
      </w:pPr>
      <w:r>
        <w:rPr>
          <w:rFonts w:ascii="Tahoma" w:eastAsia="Times New Roman" w:hAnsi="Tahoma" w:cs="Tahoma"/>
          <w:spacing w:val="-4"/>
          <w:sz w:val="20"/>
          <w:szCs w:val="20"/>
          <w:lang w:val="sl-SI"/>
        </w:rPr>
        <w:br w:type="page"/>
      </w:r>
    </w:p>
    <w:p w14:paraId="1B3D7D05" w14:textId="77777777" w:rsidR="003058D4" w:rsidRPr="00833B5A" w:rsidRDefault="003058D4" w:rsidP="00A32A42">
      <w:pPr>
        <w:spacing w:after="120" w:line="260" w:lineRule="exact"/>
        <w:ind w:right="62"/>
        <w:jc w:val="both"/>
        <w:rPr>
          <w:rFonts w:ascii="Tahoma" w:eastAsia="Times New Roman" w:hAnsi="Tahoma" w:cs="Tahoma"/>
          <w:spacing w:val="-4"/>
          <w:sz w:val="20"/>
          <w:szCs w:val="20"/>
          <w:lang w:val="sl-SI"/>
        </w:rPr>
      </w:pPr>
    </w:p>
    <w:p w14:paraId="12190C5F" w14:textId="77777777" w:rsidR="00235119" w:rsidRPr="00235119" w:rsidRDefault="00235119" w:rsidP="00235119">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4" w:name="_Toc512502911"/>
      <w:r w:rsidRPr="00235119">
        <w:rPr>
          <w:rFonts w:ascii="Tahoma" w:eastAsia="Times New Roman" w:hAnsi="Tahoma" w:cs="Tahoma"/>
          <w:b/>
          <w:bCs/>
          <w:sz w:val="24"/>
          <w:szCs w:val="24"/>
          <w:lang w:val="sl-SI" w:eastAsia="sl-SI"/>
        </w:rPr>
        <w:t>Daljinsko vodenje stikal voznega omrežja</w:t>
      </w:r>
      <w:bookmarkEnd w:id="954"/>
    </w:p>
    <w:p w14:paraId="7EC3764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Stikala VO na postajah se že daljinsko krmilijo in sicer: LOKALNO (preko omare EKO, v prometnem uradu) in DALJINSKO iz CV Maribor. Gleda na  spremenjeno tirno situacijo se spremeni  tudi lokacija vseh stikal na postaji.</w:t>
      </w:r>
    </w:p>
    <w:p w14:paraId="2B9E427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Vsa daljinsko krmiljena obstoječa stikala, vključno s pogonom, se odstranijo in se jih nadomesti z novimi stikali in pogoni, ki imajo za vgradnjo ustrezna dovoljenja oziroma so združljiva s sistemi, kamor se priključujejo  (kot npr. »COET«, Milano). Nova stikala in pogoni se v okviru montažnih del za izvedbo voznega omrežja namestijo skupaj s pogoni in drugo nosilno in pritrdilno opremo na nove  lokacije oziroma na nove drogove.</w:t>
      </w:r>
    </w:p>
    <w:p w14:paraId="71697911"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Zaradi spremembe tirne situacije, prestavitve lokacije stikal na druge drogove in zamenjave obstoječih stikal, vključno s pogoni je tako potrebno izvesti tudi spremembe in dopolnitve  oziroma nadgradnjo obstoječega sistema daljinskega vodenja stikal VO. Stikala, vključno s pogonom, pogonskim drogom in krmilnim kablom za povezavo stikala na el. motorni pogon se dobavi in izvede v okviru elektromontažnih del za ureditev voznega omrežja.</w:t>
      </w:r>
    </w:p>
    <w:p w14:paraId="76568233"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Nadgradnja  obstoječega sistema vodenja tako zajema sledeča potrebna dela:</w:t>
      </w:r>
    </w:p>
    <w:p w14:paraId="6FCDD6A3" w14:textId="77777777" w:rsidR="00C32108" w:rsidRPr="00833B5A" w:rsidRDefault="00C32108" w:rsidP="0098724D">
      <w:pPr>
        <w:widowControl/>
        <w:numPr>
          <w:ilvl w:val="0"/>
          <w:numId w:val="58"/>
        </w:numPr>
        <w:spacing w:after="0" w:line="240" w:lineRule="auto"/>
        <w:contextualSpacing/>
        <w:jc w:val="both"/>
        <w:rPr>
          <w:rFonts w:ascii="Tahoma" w:hAnsi="Tahoma" w:cs="Tahoma"/>
          <w:sz w:val="20"/>
          <w:szCs w:val="20"/>
        </w:rPr>
      </w:pPr>
      <w:r w:rsidRPr="00833B5A">
        <w:rPr>
          <w:rFonts w:ascii="Tahoma" w:hAnsi="Tahoma" w:cs="Tahoma"/>
          <w:sz w:val="20"/>
          <w:szCs w:val="20"/>
        </w:rPr>
        <w:t>podaljševanje obstoječih kabelskih povezav do priključnih sponk v posamezni pločevinasti razdelilni omarici (RO) elektromotornega pogona stikala, nameščene pod pogonom stkala na ustreznem  drogu VO in prestavitev obstoječih RO  na nove drogove ter povezava RO z motornimi pogoni</w:t>
      </w:r>
    </w:p>
    <w:p w14:paraId="46B00BA6" w14:textId="77777777" w:rsidR="00C32108" w:rsidRPr="00833B5A" w:rsidRDefault="00C32108" w:rsidP="0098724D">
      <w:pPr>
        <w:widowControl/>
        <w:numPr>
          <w:ilvl w:val="0"/>
          <w:numId w:val="58"/>
        </w:numPr>
        <w:spacing w:after="0" w:line="240" w:lineRule="auto"/>
        <w:contextualSpacing/>
        <w:jc w:val="both"/>
        <w:rPr>
          <w:rFonts w:ascii="Tahoma" w:hAnsi="Tahoma" w:cs="Tahoma"/>
          <w:sz w:val="20"/>
          <w:szCs w:val="20"/>
        </w:rPr>
      </w:pPr>
      <w:r w:rsidRPr="00833B5A">
        <w:rPr>
          <w:rFonts w:ascii="Tahoma" w:hAnsi="Tahoma" w:cs="Tahoma"/>
          <w:sz w:val="20"/>
          <w:szCs w:val="20"/>
        </w:rPr>
        <w:t>izvedba novih kabelskih povezav  za dodatna daljinsko vodena stikal vključno z dobavo in montažo novih RO. ter povezava RO z motornimi pogoni</w:t>
      </w:r>
    </w:p>
    <w:p w14:paraId="6ABBB073" w14:textId="77777777" w:rsidR="00C32108" w:rsidRPr="00833B5A" w:rsidRDefault="00C32108" w:rsidP="0098724D">
      <w:pPr>
        <w:widowControl/>
        <w:numPr>
          <w:ilvl w:val="0"/>
          <w:numId w:val="58"/>
        </w:numPr>
        <w:spacing w:after="0" w:line="240" w:lineRule="auto"/>
        <w:contextualSpacing/>
        <w:jc w:val="both"/>
        <w:rPr>
          <w:rFonts w:ascii="Tahoma" w:hAnsi="Tahoma" w:cs="Tahoma"/>
          <w:sz w:val="20"/>
          <w:szCs w:val="20"/>
        </w:rPr>
      </w:pPr>
      <w:r w:rsidRPr="00833B5A">
        <w:rPr>
          <w:rFonts w:ascii="Tahoma" w:hAnsi="Tahoma" w:cs="Tahoma"/>
          <w:sz w:val="20"/>
          <w:szCs w:val="20"/>
        </w:rPr>
        <w:t>Dopolnitev in preureditev EKO za spremenjeno oziroma dopolnjeno stikalno shemo vključno s potrebno nadgradnjo omare za razširitev oziroma prilagoditev obstoječega SCADA sistema, ki se izvede po posebnem naročilu</w:t>
      </w:r>
    </w:p>
    <w:p w14:paraId="3D6D211E"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 polaganje kablov se uporabi obstoječo ali novo kabelsko kanalizacijo, ki se ureja za potrebe izvedbe zunanje razsvetljave na postaji ali prestavitev SV in TK naprav, zato mora izvajalec daljinskega krmiljenja usklajevati svoja dela z izvajalcem teh del.</w:t>
      </w:r>
    </w:p>
    <w:p w14:paraId="1E9C409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 zaščito kablov pri izhodu iz terena je potek kablov zaščiten s kovinskimi cevmi preseka/debeline 55/2 mm oz.  63/2 mm, ki so uvedene v razdelilno omarico RO. Vsa kovinska oprema mora biti vroče cinkana ali iz nerjavečega materiala, vijaki iz nerjavečega materiala (Rf)..</w:t>
      </w:r>
    </w:p>
    <w:p w14:paraId="6B6769C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Sistem krmiljenja stikal VO ostane nespremenjen in je zasnovan tako, da so možni trije nivoji krmiljenja in sicer:</w:t>
      </w:r>
    </w:p>
    <w:p w14:paraId="7952C21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w:t>
      </w:r>
      <w:r w:rsidRPr="00833B5A">
        <w:rPr>
          <w:rFonts w:ascii="Tahoma" w:hAnsi="Tahoma" w:cs="Tahoma"/>
          <w:sz w:val="20"/>
          <w:szCs w:val="20"/>
        </w:rPr>
        <w:tab/>
        <w:t>daljinsko iz centra vodenja (CV),</w:t>
      </w:r>
    </w:p>
    <w:p w14:paraId="76ED372F" w14:textId="77777777" w:rsidR="00C32108" w:rsidRPr="00833B5A" w:rsidRDefault="00C32108" w:rsidP="00C32108">
      <w:pPr>
        <w:ind w:left="720" w:hanging="720"/>
        <w:jc w:val="both"/>
        <w:rPr>
          <w:rFonts w:ascii="Tahoma" w:hAnsi="Tahoma" w:cs="Tahoma"/>
          <w:sz w:val="20"/>
          <w:szCs w:val="20"/>
        </w:rPr>
      </w:pPr>
      <w:r w:rsidRPr="00833B5A">
        <w:rPr>
          <w:rFonts w:ascii="Tahoma" w:hAnsi="Tahoma" w:cs="Tahoma"/>
          <w:sz w:val="20"/>
          <w:szCs w:val="20"/>
        </w:rPr>
        <w:t>•</w:t>
      </w:r>
      <w:r w:rsidRPr="00833B5A">
        <w:rPr>
          <w:rFonts w:ascii="Tahoma" w:hAnsi="Tahoma" w:cs="Tahoma"/>
          <w:sz w:val="20"/>
          <w:szCs w:val="20"/>
        </w:rPr>
        <w:tab/>
        <w:t>lokalno-daljinsko preko komandno potrdilnih elementov na sinoptični plošči omare EKO, ki je nameščena v prometnem uradu na postaji.</w:t>
      </w:r>
    </w:p>
    <w:p w14:paraId="056AFAE4"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w:t>
      </w:r>
      <w:r w:rsidRPr="00833B5A">
        <w:rPr>
          <w:rFonts w:ascii="Tahoma" w:hAnsi="Tahoma" w:cs="Tahoma"/>
          <w:sz w:val="20"/>
          <w:szCs w:val="20"/>
        </w:rPr>
        <w:tab/>
        <w:t>ročno na samih stikalih,</w:t>
      </w:r>
    </w:p>
    <w:p w14:paraId="7427B732"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Sistem krmiljenja stikal VO na vseh treh nivojih se ne spreminja in ga obratovalno osebje upravljavca infrastrukture dobro pozna.</w:t>
      </w:r>
    </w:p>
    <w:p w14:paraId="32ABE61C" w14:textId="77777777" w:rsidR="00C32108" w:rsidRPr="00833B5A" w:rsidRDefault="00C32108" w:rsidP="00C32108">
      <w:pPr>
        <w:jc w:val="both"/>
        <w:rPr>
          <w:rFonts w:ascii="Tahoma" w:hAnsi="Tahoma" w:cs="Tahoma"/>
          <w:sz w:val="20"/>
          <w:szCs w:val="20"/>
        </w:rPr>
      </w:pPr>
    </w:p>
    <w:p w14:paraId="07A79E36" w14:textId="77777777" w:rsidR="00C32108" w:rsidRPr="00833B5A" w:rsidRDefault="00C32108" w:rsidP="00C32108">
      <w:pPr>
        <w:keepNext/>
        <w:widowControl/>
        <w:numPr>
          <w:ilvl w:val="3"/>
          <w:numId w:val="3"/>
        </w:numPr>
        <w:spacing w:before="240" w:after="60" w:line="240" w:lineRule="auto"/>
        <w:jc w:val="both"/>
        <w:outlineLvl w:val="3"/>
        <w:rPr>
          <w:rFonts w:ascii="Arial" w:eastAsia="Times New Roman" w:hAnsi="Arial" w:cs="Times New Roman"/>
          <w:b/>
          <w:bCs/>
          <w:sz w:val="20"/>
          <w:szCs w:val="28"/>
          <w:lang w:val="sl-SI" w:eastAsia="sl-SI"/>
        </w:rPr>
      </w:pPr>
      <w:r w:rsidRPr="00833B5A">
        <w:rPr>
          <w:rFonts w:ascii="Arial" w:eastAsia="Times New Roman" w:hAnsi="Arial" w:cs="Times New Roman"/>
          <w:b/>
          <w:bCs/>
          <w:sz w:val="20"/>
          <w:szCs w:val="28"/>
          <w:lang w:val="sl-SI" w:eastAsia="sl-SI"/>
        </w:rPr>
        <w:t>Predelava EKO in komandnega polja (sinoptične plošče) na vratih krmilne omare EKO</w:t>
      </w:r>
    </w:p>
    <w:p w14:paraId="446D2F8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zgornjem sprednjem delu (zunanji strani vrat) omare EKO je izvedena sinoptična plošča s stikalno shemo VO in z vgrajenimi elementi za lokalno-daljinsko krmiljenje stikal VO, ki se v celoti odstrani in nadomesti z novo, kjer uporabijo obstoječi in dodatni elementi krmiljenja in signalizacije. Stikalno shemo in  nove izvrtine je potrebno izvesti po novi stikalni shemi, podani v ustreznih načrtih projektne dokumentacije. Vsi elementi iz odstranjene sinoptične plošče se prestavijo na novo ploščo.</w:t>
      </w:r>
    </w:p>
    <w:p w14:paraId="2BC4DA1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Rezervno napajanje sinoptične plošče iz TK, preko DC/DC 48V/110V pretvornika se ne spreminja.</w:t>
      </w:r>
    </w:p>
    <w:p w14:paraId="39F02104"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Rezervno napajanje je izvedeno sicer tako, da pri izpadu omrežne izmenične napetosti ni več mogoče krmiliti električnih motornih pogonov, obstoječi pretvornik -U02 pa v primeru zagotovljenega rezervnega napajanja omogoči napajanje tistim elementom, ki so potrebni za prikaz in informacije o legi stikal VO ter prenos informacij v center vodenja, medtem ko sama manipulacija (vklop/izklop) s stikali VO  ni možna.</w:t>
      </w:r>
    </w:p>
    <w:p w14:paraId="4C2F5CCF"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Poleg predelave sinoptične plošče je v omaro potrebno dograditi dodatne elemente za razvod in krmiljenje ter signalizacijo stikal  zaradi povečanega števila stikal VO na postaji,  skladno s predvidenimi rešitvami za razširitev elementov krmiljenja v EKO omarah. </w:t>
      </w:r>
    </w:p>
    <w:p w14:paraId="5008608B" w14:textId="77777777" w:rsidR="00C32108" w:rsidRPr="00833B5A" w:rsidRDefault="00C32108" w:rsidP="00C32108">
      <w:pPr>
        <w:keepNext/>
        <w:widowControl/>
        <w:numPr>
          <w:ilvl w:val="3"/>
          <w:numId w:val="3"/>
        </w:numPr>
        <w:spacing w:before="240" w:after="60" w:line="240" w:lineRule="auto"/>
        <w:jc w:val="both"/>
        <w:outlineLvl w:val="3"/>
        <w:rPr>
          <w:rFonts w:ascii="Arial" w:eastAsia="Times New Roman" w:hAnsi="Arial" w:cs="Times New Roman"/>
          <w:b/>
          <w:bCs/>
          <w:sz w:val="20"/>
          <w:szCs w:val="28"/>
          <w:lang w:val="sl-SI" w:eastAsia="sl-SI"/>
        </w:rPr>
      </w:pPr>
      <w:r w:rsidRPr="00833B5A">
        <w:rPr>
          <w:rFonts w:ascii="Arial" w:eastAsia="Times New Roman" w:hAnsi="Arial" w:cs="Times New Roman"/>
          <w:b/>
          <w:bCs/>
          <w:sz w:val="20"/>
          <w:szCs w:val="28"/>
          <w:lang w:val="sl-SI" w:eastAsia="sl-SI"/>
        </w:rPr>
        <w:t xml:space="preserve">Kabelske povezave med razdelilno omaro RO in pogonom stikala </w:t>
      </w:r>
    </w:p>
    <w:p w14:paraId="6C6C8B30"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Zaradi spremembe sponk v novih pogonskih  omaricah  stikal VO se skladno z ustreznimi načrti preuredijo obstoječe povezave med RO in  priključnimi sponkami pogonov stikal, Skladno s temi načrti, kjer je prikazan tudi načrt ožičenja samih stikal VO,  se izvede povezave  tako, da se uporabi predviden tip kabla, število in presek žil v posameznem kablu. Iz načrtov je razvidna tudi, dolžina posameznega kabla ter oznaka in tip razdelilnih omaric (za 1 ali 2 pogona stikal) pri elektromotornih pogonih stikal VO. Napajanje el. motorja pogona, grelcev v pogonu in stikalu, krmiljenje in signalizacija se izvede z NN večžilnim finožičnim bakrenim kablom, tip OLFLEX 100, 10 x 1,5 mm2, 0,6 / 1 kV, ki se položi med el. motornim pogonom in razdelilno omarico RO.</w:t>
      </w:r>
    </w:p>
    <w:p w14:paraId="1B249059" w14:textId="77777777" w:rsidR="00C32108" w:rsidRPr="00833B5A" w:rsidRDefault="00C32108" w:rsidP="00C32108">
      <w:pPr>
        <w:keepNext/>
        <w:widowControl/>
        <w:numPr>
          <w:ilvl w:val="3"/>
          <w:numId w:val="3"/>
        </w:numPr>
        <w:spacing w:before="240" w:after="60" w:line="240" w:lineRule="auto"/>
        <w:jc w:val="both"/>
        <w:outlineLvl w:val="3"/>
        <w:rPr>
          <w:rFonts w:ascii="Arial" w:eastAsia="Times New Roman" w:hAnsi="Arial" w:cs="Times New Roman"/>
          <w:b/>
          <w:bCs/>
          <w:sz w:val="20"/>
          <w:szCs w:val="28"/>
          <w:lang w:val="sl-SI" w:eastAsia="sl-SI"/>
        </w:rPr>
      </w:pPr>
      <w:r w:rsidRPr="00833B5A">
        <w:rPr>
          <w:rFonts w:ascii="Arial" w:eastAsia="Times New Roman" w:hAnsi="Arial" w:cs="Times New Roman"/>
          <w:b/>
          <w:bCs/>
          <w:sz w:val="20"/>
          <w:szCs w:val="28"/>
          <w:lang w:val="sl-SI" w:eastAsia="sl-SI"/>
        </w:rPr>
        <w:t>Podaljšanje in nove kabelske povezave za obstoječa in nova stikala VO</w:t>
      </w:r>
    </w:p>
    <w:p w14:paraId="64C26CF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Za krmiljenje stikal VO so med krmilno omaro EKO in posameznimi razdelilnimi omaricami (RO1, RO2, …) položeni obstoječi oz. se položijo novi  NN energetski kabli, nazivne napetosti 0,6/1 kV. </w:t>
      </w:r>
    </w:p>
    <w:p w14:paraId="11DC0AC4"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 krmiljenje dodatnih stikal VO, ki so v bližini EKO omare,  se med krmilno omaro EKO in posameznimi pogoni stikal na drogu VO, položi po en nov NN energetski kabel (NYY-O, 10 x 1,5 mm</w:t>
      </w:r>
      <w:r w:rsidRPr="00833B5A">
        <w:rPr>
          <w:rFonts w:ascii="Tahoma" w:hAnsi="Tahoma" w:cs="Tahoma"/>
          <w:sz w:val="20"/>
          <w:szCs w:val="20"/>
          <w:vertAlign w:val="superscript"/>
        </w:rPr>
        <w:t>2</w:t>
      </w:r>
      <w:r w:rsidRPr="00833B5A">
        <w:rPr>
          <w:rFonts w:ascii="Tahoma" w:hAnsi="Tahoma" w:cs="Tahoma"/>
          <w:sz w:val="20"/>
          <w:szCs w:val="20"/>
        </w:rPr>
        <w:t>), nazivne napetosti 0,6/1 kV.  Za ostala nova stikala, ki imajo funkcije obstoječih stikal na novih lokacijah se lahko uporabijo obstoječi kabli, ki se ustrezno podaljšajo.</w:t>
      </w:r>
    </w:p>
    <w:p w14:paraId="4195C76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Dolžina obstoječih kablov (oznaka M, K, S) se, glede na novo lokacijo drogov, ustrezno podaljša, Podaljšanje za stikala v ločišču se izvede znotraj dveh novih prostostoječih izolacijskih omar ustreznih karakteristik (kot določeno za zunanje izolacijske omare gretja kretnic) s pomočjo ustreznih kabelskih sponk.  </w:t>
      </w:r>
    </w:p>
    <w:p w14:paraId="2F17AEAD" w14:textId="77777777" w:rsidR="00C96AFA" w:rsidRDefault="00C32108" w:rsidP="00C32108">
      <w:pPr>
        <w:jc w:val="both"/>
        <w:rPr>
          <w:rFonts w:ascii="Tahoma" w:hAnsi="Tahoma" w:cs="Tahoma"/>
          <w:sz w:val="20"/>
          <w:szCs w:val="20"/>
        </w:rPr>
      </w:pPr>
      <w:r w:rsidRPr="00833B5A">
        <w:rPr>
          <w:rFonts w:ascii="Tahoma" w:hAnsi="Tahoma" w:cs="Tahoma"/>
          <w:sz w:val="20"/>
          <w:szCs w:val="20"/>
        </w:rPr>
        <w:t xml:space="preserve">Pogoj za podaljšanje in uporabo  obstoječih kablov je uporaba novih pogonov stikal  z manjšo močjo (200 W). V primeru da ta pogoj ni izpolnjen, mora izvajalec v ponudbi upoštevati potrebna dodatna dela za kabliranje (ponovni izračun in dimenzioniranje kablov ter dodatna dobava in polaganje novih </w:t>
      </w:r>
      <w:r w:rsidRPr="00833B5A">
        <w:rPr>
          <w:rFonts w:ascii="Tahoma" w:hAnsi="Tahoma" w:cs="Tahoma"/>
          <w:sz w:val="20"/>
          <w:szCs w:val="20"/>
        </w:rPr>
        <w:lastRenderedPageBreak/>
        <w:t xml:space="preserve">kablov ustreznega tipa). </w:t>
      </w:r>
    </w:p>
    <w:p w14:paraId="53FAFB1A" w14:textId="77777777" w:rsidR="00C96AFA" w:rsidRPr="00C96AFA" w:rsidRDefault="00C96AFA" w:rsidP="00C96AFA">
      <w:pPr>
        <w:keepNext/>
        <w:widowControl/>
        <w:numPr>
          <w:ilvl w:val="3"/>
          <w:numId w:val="3"/>
        </w:numPr>
        <w:spacing w:before="240" w:after="60" w:line="240" w:lineRule="auto"/>
        <w:jc w:val="both"/>
        <w:outlineLvl w:val="3"/>
        <w:rPr>
          <w:rFonts w:ascii="Arial" w:eastAsia="Times New Roman" w:hAnsi="Arial" w:cs="Times New Roman"/>
          <w:b/>
          <w:bCs/>
          <w:sz w:val="20"/>
          <w:szCs w:val="28"/>
          <w:lang w:val="sl-SI" w:eastAsia="sl-SI"/>
        </w:rPr>
      </w:pPr>
      <w:r w:rsidRPr="00C96AFA">
        <w:rPr>
          <w:rFonts w:ascii="Arial" w:eastAsia="Times New Roman" w:hAnsi="Arial" w:cs="Times New Roman"/>
          <w:b/>
          <w:bCs/>
          <w:sz w:val="20"/>
          <w:szCs w:val="28"/>
          <w:lang w:val="sl-SI" w:eastAsia="sl-SI"/>
        </w:rPr>
        <w:t>Sistema SCADA</w:t>
      </w:r>
    </w:p>
    <w:p w14:paraId="5E800549" w14:textId="77777777" w:rsidR="00C96AFA" w:rsidRPr="00C96AFA" w:rsidRDefault="00C96AFA" w:rsidP="00C96AFA">
      <w:pPr>
        <w:jc w:val="both"/>
        <w:rPr>
          <w:rFonts w:ascii="Tahoma" w:hAnsi="Tahoma" w:cs="Tahoma"/>
          <w:sz w:val="20"/>
          <w:szCs w:val="20"/>
        </w:rPr>
      </w:pPr>
      <w:r w:rsidRPr="00C96AFA">
        <w:rPr>
          <w:rFonts w:ascii="Tahoma" w:hAnsi="Tahoma" w:cs="Tahoma"/>
          <w:sz w:val="20"/>
          <w:szCs w:val="20"/>
        </w:rPr>
        <w:t>Spremembe in dopolnitve na sistemu SCADA se izvedejo po ločenem naročilu oziroma  pogodbi ob sodelovanju upravljavca in vzdrževalca obstoječega sistema – Iskra d.d.,</w:t>
      </w:r>
      <w:r w:rsidRPr="00C96AFA">
        <w:rPr>
          <w:rFonts w:ascii="Tahoma" w:hAnsi="Tahoma" w:cs="Tahoma"/>
        </w:rPr>
        <w:t xml:space="preserve"> Ljubljana, </w:t>
      </w:r>
      <w:r w:rsidRPr="00C96AFA">
        <w:rPr>
          <w:rFonts w:ascii="Tahoma" w:hAnsi="Tahoma" w:cs="Tahoma"/>
          <w:sz w:val="20"/>
          <w:szCs w:val="20"/>
        </w:rPr>
        <w:t xml:space="preserve"> ki</w:t>
      </w:r>
      <w:r w:rsidRPr="00C96AFA">
        <w:rPr>
          <w:rFonts w:ascii="Tahoma" w:hAnsi="Tahoma" w:cs="Tahoma"/>
        </w:rPr>
        <w:t xml:space="preserve"> </w:t>
      </w:r>
      <w:r w:rsidRPr="00C96AFA">
        <w:rPr>
          <w:rFonts w:ascii="Tahoma" w:hAnsi="Tahoma" w:cs="Tahoma"/>
          <w:sz w:val="20"/>
          <w:szCs w:val="20"/>
        </w:rPr>
        <w:t xml:space="preserve"> po obsegu izvede manjšo nadgradnjo obstoječega sistema, glede na spremenjeno stikalno shemo. </w:t>
      </w:r>
    </w:p>
    <w:p w14:paraId="2A0FE88E" w14:textId="5B35E491"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 </w:t>
      </w:r>
    </w:p>
    <w:p w14:paraId="3F594828"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5" w:name="_Toc512502912"/>
      <w:r w:rsidRPr="00833B5A">
        <w:rPr>
          <w:rFonts w:ascii="Tahoma" w:eastAsia="Times New Roman" w:hAnsi="Tahoma" w:cs="Tahoma"/>
          <w:b/>
          <w:bCs/>
          <w:sz w:val="24"/>
          <w:szCs w:val="24"/>
          <w:lang w:val="sl-SI" w:eastAsia="sl-SI"/>
        </w:rPr>
        <w:t>Prestavitve  in začasne  ureditve SV in TK naprav in inštalacij</w:t>
      </w:r>
      <w:bookmarkEnd w:id="955"/>
      <w:r w:rsidRPr="00833B5A">
        <w:rPr>
          <w:rFonts w:ascii="Tahoma" w:eastAsia="Times New Roman" w:hAnsi="Tahoma" w:cs="Tahoma"/>
          <w:b/>
          <w:bCs/>
          <w:sz w:val="24"/>
          <w:szCs w:val="24"/>
          <w:lang w:val="sl-SI" w:eastAsia="sl-SI"/>
        </w:rPr>
        <w:t xml:space="preserve"> </w:t>
      </w:r>
    </w:p>
    <w:p w14:paraId="5F3205B0"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Splošne zahteve ob prestavitvi in zaščiti kablov in naprav</w:t>
      </w:r>
    </w:p>
    <w:p w14:paraId="1D11250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V okviru potrebnih del za nadgradnjo progovnih odsekov je potrebno zaradi </w:t>
      </w:r>
      <w:r w:rsidR="00066307" w:rsidRPr="00833B5A">
        <w:rPr>
          <w:rFonts w:ascii="Tahoma" w:eastAsia="Times New Roman" w:hAnsi="Tahoma" w:cs="Tahoma"/>
          <w:sz w:val="20"/>
          <w:szCs w:val="20"/>
          <w:lang w:val="sl-SI" w:eastAsia="sl-SI"/>
        </w:rPr>
        <w:t>del kot npr. prestavitev tirov</w:t>
      </w:r>
      <w:r w:rsidRPr="00833B5A">
        <w:rPr>
          <w:rFonts w:ascii="Tahoma" w:eastAsia="Times New Roman" w:hAnsi="Tahoma" w:cs="Tahoma"/>
          <w:sz w:val="20"/>
          <w:szCs w:val="20"/>
          <w:lang w:val="sl-SI" w:eastAsia="sl-SI"/>
        </w:rPr>
        <w:t xml:space="preserve">, ureditev podpornih ali opornih zidov in odvodnjavanja,  postavitev novih drogov voznega omrežja, prestavitev ločišč VO ipd.,  zaščititi obstoječe SVTK vode in naprave, da ne bi prišlo v času gradnje do nepredvidenih prekinitev delovanja SVTK naprav. </w:t>
      </w:r>
    </w:p>
    <w:p w14:paraId="35C558B4"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Kabli potekajo na ogroženem območju delno v ceveh, večinoma pa v zemeljski trasi oziroma v betonskih ali kovinskih koritih, zemeljski optični kabel je v PEHD cevi. </w:t>
      </w:r>
    </w:p>
    <w:p w14:paraId="6EE8B3D9"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Prestavitev kablov je potrebni izvesti tako, da kabelske trase ne bodo ovirale ostalih napeljav in naprav na območju prestavitev ob upoštevanju ekonomike, estetskega izgleda in možnosti izvedbe. </w:t>
      </w:r>
    </w:p>
    <w:p w14:paraId="70489074"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Pred začetkom gradbenih del pri nadgradnji odseka proge je potrebno vse SVTK vode na levi in na desni strani proge ter v medtirju elektronsko locirati in zakoličiti oziroma označiti, kar se izvede z ustrezno službo Upravljavca (Služba za EE in SVTK, Pisarna SVTK Celje) po naročilu izvajalca.</w:t>
      </w:r>
    </w:p>
    <w:p w14:paraId="2ADA9F76"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Na odsekih, kjer so kabli položeni v bližini predvidenih temeljev direktno v zemljo, je potrebno vsa gradbena dela izvajati ročno. Vsa dela je potrebno izvajati pod nadzorstvom Upravljavca.</w:t>
      </w:r>
    </w:p>
    <w:p w14:paraId="20244C4F"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Vsi kabli (razen predhodno opuščenih) so v delovnem obratovanju, zato je potrebno prestavitve opraviti tako, da je delovanje SV in TK naprav čim manj moteno. Vsa dela na prevezovanju kablov je potrebno opraviti v času najmanjšega prometa (npr. v soboto, nedeljo ali ob praznikih ter v nočnem času) oziroma ob zapori proge ali posameznega tira.</w:t>
      </w:r>
    </w:p>
    <w:p w14:paraId="2B902F65"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Vsa dela za začasno (vmesno) in deloma končno prestavitev in zaščito SV in TK kablov in naprav je potrebno opraviti pred drugimi gradbenimi deli pri graditvi temeljev, nadgradnji tirov in ostalih objektov oziroma skladno z napredovanjem gradbenih in drugih del. Pomožnih dostopnih poti preko tras SV in TK kablov v času gradnje zaradi dovozov na gradbišče se je potrebno izogibati. V kolikor se pomožnim potem preko kablov in korit pri gradnji ne bo mogoče izogniti, je potrebno na teh mestih kable in korita zaščititi z dodatnimi PVC ali PE cevmi </w:t>
      </w:r>
      <w:r w:rsidRPr="00833B5A">
        <w:rPr>
          <w:rFonts w:ascii="Tahoma" w:eastAsia="Times New Roman" w:hAnsi="Tahoma" w:cs="Tahoma"/>
          <w:sz w:val="20"/>
          <w:szCs w:val="20"/>
          <w:lang w:val="sl-SI" w:eastAsia="sl-SI"/>
        </w:rPr>
        <w:sym w:font="Symbol" w:char="F066"/>
      </w:r>
      <w:r w:rsidRPr="00833B5A">
        <w:rPr>
          <w:rFonts w:ascii="Tahoma" w:eastAsia="Times New Roman" w:hAnsi="Tahoma" w:cs="Tahoma"/>
          <w:sz w:val="20"/>
          <w:szCs w:val="20"/>
          <w:lang w:val="sl-SI" w:eastAsia="sl-SI"/>
        </w:rPr>
        <w:t xml:space="preserve"> 110 mm ali </w:t>
      </w:r>
      <w:r w:rsidRPr="00833B5A">
        <w:rPr>
          <w:rFonts w:ascii="Tahoma" w:eastAsia="Times New Roman" w:hAnsi="Tahoma" w:cs="Tahoma"/>
          <w:sz w:val="20"/>
          <w:szCs w:val="20"/>
          <w:lang w:val="sl-SI" w:eastAsia="sl-SI"/>
        </w:rPr>
        <w:sym w:font="Symbol" w:char="F066"/>
      </w:r>
      <w:r w:rsidRPr="00833B5A">
        <w:rPr>
          <w:rFonts w:ascii="Tahoma" w:eastAsia="Times New Roman" w:hAnsi="Tahoma" w:cs="Tahoma"/>
          <w:sz w:val="20"/>
          <w:szCs w:val="20"/>
          <w:lang w:val="sl-SI" w:eastAsia="sl-SI"/>
        </w:rPr>
        <w:t xml:space="preserve"> 125 mm, ki se jih obbetonira oziroma zavaruje na drug ustrezen način. Začasno zaščito lahko izvedemo s položitvijo desk (plohov) na teren nad kabli ali z izkopom kablov/cevi, zaščito izkopanih kablov s cevmi in obbetoniranjem cevi. </w:t>
      </w:r>
    </w:p>
    <w:p w14:paraId="5576EE1D"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Za potrebe prestavitev se  na več mestih izvede nove ali nadomestne kabelske kanalizacije s PVC cevmi premera 125 mm ali  položi kovinska ali betonska kabelska korita ter na nekaterih mestih tudi PEHD cevi 2x </w:t>
      </w:r>
      <w:r w:rsidRPr="00833B5A">
        <w:rPr>
          <w:rFonts w:ascii="Tahoma" w:eastAsia="Times New Roman" w:hAnsi="Tahoma" w:cs="Tahoma"/>
          <w:sz w:val="20"/>
          <w:szCs w:val="20"/>
          <w:lang w:val="sl-SI" w:eastAsia="sl-SI"/>
        </w:rPr>
        <w:sym w:font="Symbol" w:char="F066"/>
      </w:r>
      <w:r w:rsidRPr="00833B5A">
        <w:rPr>
          <w:rFonts w:ascii="Tahoma" w:eastAsia="Times New Roman" w:hAnsi="Tahoma" w:cs="Tahoma"/>
          <w:sz w:val="20"/>
          <w:szCs w:val="20"/>
          <w:lang w:val="sl-SI" w:eastAsia="sl-SI"/>
        </w:rPr>
        <w:t xml:space="preserve"> 50 mm. V cevi in korita se položi obstoječe oziroma nadomestne ter tudi druge (novi) kabli za SVTK in EE naprave.</w:t>
      </w:r>
    </w:p>
    <w:p w14:paraId="4E999FC2"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Pokrovi kabelskih jaškov, betonskih korit ter globina kabelskih jarkov morajo biti višinsko usklajeni s predvideno novo višino terena.</w:t>
      </w:r>
    </w:p>
    <w:p w14:paraId="7692AB6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Kjer iz obstoječe dokumentacije ni možno točno določiti stanje kablov, je potrebno pred začetkom gradbenih del izvesti ročni prečni prekop kabelskih tras na več mestih v dolžini 2 m zaradi ugotovitev dejanskega stanja. </w:t>
      </w:r>
    </w:p>
    <w:p w14:paraId="73C70ED2"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lastRenderedPageBreak/>
        <w:t xml:space="preserve">Vse obstoječe kable, ki potekajo na območju predvidene nadgradnje posameznega tira in se ne prestavljajo, je potrebno pred začetkom gradbenih del odkopati, po potrebi poglobiti in zaščititi s cevmi ter nato cevi obbetonirati. </w:t>
      </w:r>
    </w:p>
    <w:p w14:paraId="36907E4F"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Izkopane zemeljske kabelske trase (jarke) in položitev kablov oziroma cevi mora pred zasipom jarkov in kablov oziroma cevi pregledati upravljavec SVTK naprav in pravilno izvedbo del potrditi z vpisom v gradbeni dnevnik!</w:t>
      </w:r>
    </w:p>
    <w:p w14:paraId="604A6574"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Kjer so starejša obstoječa prečkanja SVTK vodov pod progo preplitva, kable oziroma cevi poglobimo in po potrebi dodamo dodatne PVC cevi premera 125 mm že pred začetkom drugih gradbenih del. Prekop se izvede z  minimalno globino 1,5 m pod GRP (do zgornjega roba vrhnje cevi).</w:t>
      </w:r>
    </w:p>
    <w:p w14:paraId="2122FB4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Ob posamezni izdelavi spojk na kablih ne bodo delovale vse SVTK naprave (telefonske omare, APB, RDZ), zato se ta dela opravi, ko na progi ni železniškega prometa oziroma je ta najmanjši. Izdelava posamezne spojke in zaključitev na kablu ne sme trajati več kot 2 uri (za progovni kabel 4 ure). Ker je potrebno po vsakem posegu v kabel opraviti tudi meritve ter po meritvah izvesti ponovno vključitev SVTK naprav, vključno s preizkušanjem, je potrebno zagotoviti najmanj 8 urno prekinitev delovanja naprav.</w:t>
      </w:r>
    </w:p>
    <w:p w14:paraId="560F3227"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Zaradi samo prestavitev  in zaščite obstoječih SVTK naprav,  praviloma ne bo odobrena  zapora proge, ampak se promet omogoči z dodatnimi organizacijskimi začasnimi ukrepi po potrebi ter pravočasno planira in organizira prekinitve delovanja prizadetih naprav.</w:t>
      </w:r>
    </w:p>
    <w:p w14:paraId="2003EE1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Prestavitve se izvaja deloma kot pripravljalna dela in pretežno skladno s potekom napredovanja drugih del.</w:t>
      </w:r>
    </w:p>
    <w:p w14:paraId="51D0CB3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V pripravljalni  fazi  se izvede vsa dela, kjer je možno takoj zagotoviti končno prestavitev SVTK naprav (predvsem prestavitev kabelskih tras ob progi). S tem se zagotovi neovirano izvajanje gradbenih del pri nadgradnji proge.  </w:t>
      </w:r>
    </w:p>
    <w:p w14:paraId="52117418"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Po vsaki končani fazi navedeni je potrebna odstranitev začasne zaščita SVTK vodov in naprav in ureditev okolice SVTK naprav.</w:t>
      </w:r>
    </w:p>
    <w:p w14:paraId="029F9883"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Zaščita SVTK vodov na mestu vgradnje temelja VM</w:t>
      </w:r>
    </w:p>
    <w:p w14:paraId="3FAA7A42"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r w:rsidRPr="00833B5A">
        <w:rPr>
          <w:rFonts w:ascii="Tahoma" w:eastAsia="Times New Roman" w:hAnsi="Tahoma" w:cs="Tahoma"/>
          <w:sz w:val="20"/>
          <w:szCs w:val="20"/>
          <w:lang w:val="sl-SI" w:eastAsia="ar-SA"/>
        </w:rPr>
        <w:t>Pri vsakem izkopu obstoječih SVTK vodov na območju predvidenega temelja VM se preveri točen potek vodov in ali je možno z ustrezno dolžino izkopa SVTK vodov (npr. do 10 m od lokacije temelja) izvesti prestavitev SVTK vodov tako, da bodo izven predvidenega temelja VM. Če je to možno, se izvede prestavitev in zaščito SVTK vodov na način, ki je opisan v naslednjem odstavku (z lesenimi plohi). V primeru kovinskih ali betonskih korit se najprej odstrani korita na ustrezni dolžini, izvede prestavitev in zaščito kablov (z lesenimi plohi), po vgradnji temelja pa se korita ponovno položi v novo traso ob temelju. Na ta način se lahko vgrajujeo tudi predfabricirani temelji VM. Ta rešitev je cenovno ugodnejša kot pa prilagoditev temelja obstoječemu stanju SVTK vodov in s tem lokalnemu betoniranju.</w:t>
      </w:r>
    </w:p>
    <w:p w14:paraId="0A211750"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Zaščita SVTK vodov ob predvidenem temelju VM</w:t>
      </w:r>
    </w:p>
    <w:p w14:paraId="328820AB"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r w:rsidRPr="00833B5A">
        <w:rPr>
          <w:rFonts w:ascii="Tahoma" w:eastAsia="Times New Roman" w:hAnsi="Tahoma" w:cs="Tahoma"/>
          <w:sz w:val="20"/>
          <w:szCs w:val="20"/>
          <w:lang w:val="sl-SI" w:eastAsia="ar-SA"/>
        </w:rPr>
        <w:t xml:space="preserve">Tako rešitev se uporabi, kjer je razdalja med SVTK vodi in predvidenim temeljem manjša od 0,5 m (predvidoma bo gradbena jama na vsako stran temelja za temelj VM do 0,5 m širša od velikosti temelja). Predvidi se  delno strojni, večinoma pa ročni izkop gradbene jame za temelj VM. Obstoječe SVTK kable in cevi se izkoplje ter na območju predvidene gradbene jame za temelj VM pod njih porine ustrezno dolg lesen ploh (predvidoma v dolžini do 4 m), ki mora biti vsaj 0,75 m na vsaki strani daljši od predvidene velikosti gradbene jame. Ob položen ploh na strani proti predvidenemu temelju se položi pokončno dodaten lesen ploh za dodatno stransko zaščito ter po potrebi pod položen ploh postavi leseno oporo, da poves ploha in kablov ne bo prevelik. Po vgradnji temelja in </w:t>
      </w:r>
      <w:r w:rsidRPr="00833B5A">
        <w:rPr>
          <w:rFonts w:ascii="Tahoma" w:eastAsia="Times New Roman" w:hAnsi="Tahoma" w:cs="Tahoma"/>
          <w:sz w:val="20"/>
          <w:szCs w:val="20"/>
          <w:lang w:val="sl-SI" w:eastAsia="ar-SA"/>
        </w:rPr>
        <w:lastRenderedPageBreak/>
        <w:t xml:space="preserve">zasipu gradbene jame se odstrani lesena ploha ter utrdi teren pod kabli, da ne pride do kasnejšega posedanja terena pod kabli in s tem pretrganja kablov. Nato se kabelski jarek zasuje in vzpostavi prvotno stanje. Druga možna rešitev za zaščito, ki pa se jo uporabi le izjemoma je, da se obstoječe SVTK vode, položene direktno v zemljo, izkoplje in zaščiti s polovičnimi PVC cevmi v dolžini ~4 m in jih obbetonira; ravno tako se izkoplje obstoječe cevi in jih obbetonira. </w:t>
      </w:r>
    </w:p>
    <w:p w14:paraId="2B5A1A56"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Ročni izkop gradbene jame za temelj VM</w:t>
      </w:r>
    </w:p>
    <w:p w14:paraId="3AB12365"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r w:rsidRPr="00833B5A">
        <w:rPr>
          <w:rFonts w:ascii="Tahoma" w:eastAsia="Times New Roman" w:hAnsi="Tahoma" w:cs="Tahoma"/>
          <w:sz w:val="20"/>
          <w:szCs w:val="20"/>
          <w:lang w:val="sl-SI" w:eastAsia="ar-SA"/>
        </w:rPr>
        <w:t>Na mestih, kjer so SVTK vodi položeni zgolj v bližini gradbene jame za temelj VM (razdalja med predvidenim temeljem in SVTK vodi je od 0,5 m do 1,25 m), niso pa neposredno ogroženi, se predvidi delno strojni, delno ročni izkop gradbene jame za temelj VM. V takšnih primerih se ne predvidi zaščite SVTK vodov, potrebna pa je pazljivost, da ne pride do poškodb obstoječih SVTK vodov.</w:t>
      </w:r>
    </w:p>
    <w:p w14:paraId="38A79E7A"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Zaščita SVTK vodov – obstoječa betonska korita ob temelju VM</w:t>
      </w:r>
    </w:p>
    <w:p w14:paraId="11777E6C"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r w:rsidRPr="00833B5A">
        <w:rPr>
          <w:rFonts w:ascii="Tahoma" w:eastAsia="Times New Roman" w:hAnsi="Tahoma" w:cs="Tahoma"/>
          <w:sz w:val="20"/>
          <w:szCs w:val="20"/>
          <w:lang w:val="sl-SI" w:eastAsia="ar-SA"/>
        </w:rPr>
        <w:t xml:space="preserve">Na takšnih mestih se predvidi delno strojni, večinoma pa ročni izkop gradbene jame za temelj VM in začasno zaščito korit (in morebitne cevi pod njimi) proti vdiranju v gradbeno jamo za temelj VM (pod obstoječa korita potisnemo lesen ploh ali železen I profil v dolžini približno 4 m ali pa se uporabi drugo ustrezno zaščito, ki omogoča stabilnost obstoječih korit in cevi ter kablov v njih). Paziti je potrebno, da ne pride do poškodb obstoječih kabelskih korit in cevi. Če betonskih korit ne bi bilo možno ustrezno stabilizirati, se jih začasno odstrani, nato pa po izvedenem  temelju zopet položi  (v tem primeru se kable in cevi zaščiti z lesenimi plohi, kot je bilo že zgoraj opisano). Po končani vgradnji temelja in zasipu gradbene jame se odstrani začasno zaščito korit ter utrdi teren pod koriti, da ne pride do kasnejšega posedanja terena pod koriti in s tem do poškodb korit in pretrganja kablov. Takšno rešitev zaščite se uporabi povsod, kjer je razdalja med SVTK vodi in predvidenim temeljem manjša od 1,25 m. </w:t>
      </w:r>
    </w:p>
    <w:p w14:paraId="3039AF61"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p>
    <w:p w14:paraId="3009F448"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Polaganje kablov ob objektih (mostovi, prepusti)</w:t>
      </w:r>
    </w:p>
    <w:p w14:paraId="08ED320C" w14:textId="77777777" w:rsidR="00C32108" w:rsidRPr="00833B5A" w:rsidRDefault="00066307"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Pri polaganju kablov</w:t>
      </w:r>
      <w:r w:rsidR="00C32108" w:rsidRPr="00833B5A">
        <w:rPr>
          <w:rFonts w:ascii="Tahoma" w:eastAsia="Times New Roman" w:hAnsi="Tahoma" w:cs="Tahoma"/>
          <w:sz w:val="20"/>
          <w:szCs w:val="20"/>
          <w:lang w:val="sl-SI" w:eastAsia="sl-SI"/>
        </w:rPr>
        <w:t xml:space="preserve"> je na vseh objektih (mostovi, prepusti, …), ki so predvideni za rekonstrukcijo, potrebno položiti kable tako, da je vsaj na eni strani objekta izvedena rezervna dolžina kablov dolžine nekaj metrov, da je kasneje pri rekonstrukciji objekta možno izvesti začasno in/ali končno prestavitev kablov.</w:t>
      </w:r>
    </w:p>
    <w:p w14:paraId="0EA59934"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Ureditev progovnega TK kabla</w:t>
      </w:r>
    </w:p>
    <w:p w14:paraId="0FEA868C" w14:textId="55A4E654" w:rsidR="00BA009E" w:rsidRPr="002456DF" w:rsidRDefault="00BA009E" w:rsidP="00BA009E">
      <w:pPr>
        <w:widowControl/>
        <w:spacing w:before="120" w:after="120" w:line="240" w:lineRule="auto"/>
        <w:jc w:val="both"/>
        <w:rPr>
          <w:rFonts w:ascii="Tahoma" w:eastAsia="Times New Roman" w:hAnsi="Tahoma" w:cs="Tahoma"/>
          <w:sz w:val="20"/>
          <w:szCs w:val="20"/>
          <w:lang w:val="sl-SI" w:eastAsia="sl-SI"/>
        </w:rPr>
      </w:pPr>
      <w:r w:rsidRPr="002456DF">
        <w:rPr>
          <w:rFonts w:ascii="Tahoma" w:eastAsia="Times New Roman" w:hAnsi="Tahoma" w:cs="Tahoma"/>
          <w:sz w:val="20"/>
          <w:szCs w:val="20"/>
          <w:lang w:val="sl-SI" w:eastAsia="sl-SI"/>
        </w:rPr>
        <w:t>Skladno s popisom del bomo na medpostajnem odseku Zidani Most- Rimske Toplice in na postaji Rimske toplice izvedli nov progovni kabel tipa TD 59 EP 20x4x1,2 GM R</w:t>
      </w:r>
      <w:r w:rsidRPr="002456DF">
        <w:rPr>
          <w:rFonts w:ascii="Calibri" w:eastAsia="Times New Roman" w:hAnsi="Calibri" w:cs="Calibri"/>
          <w:sz w:val="20"/>
          <w:szCs w:val="20"/>
          <w:lang w:val="sl-SI" w:eastAsia="sl-SI"/>
        </w:rPr>
        <w:t>˂</w:t>
      </w:r>
      <w:r w:rsidRPr="002456DF">
        <w:rPr>
          <w:rFonts w:ascii="Tahoma" w:eastAsia="Times New Roman" w:hAnsi="Tahoma" w:cs="Tahoma"/>
          <w:sz w:val="20"/>
          <w:szCs w:val="20"/>
          <w:lang w:val="sl-SI" w:eastAsia="sl-SI"/>
        </w:rPr>
        <w:t>0,6 in nov KKS v TK prostoru ŽP Rimske Toplice. Progovni kabel mora biti izpolnjevati pogoje skladno s »Tehničnimi pogoji za progovni telekomunikacijski kabel z izolacijo iz penastega polietilena in slojevitim polietilenskim plaščem TD 59 EP…GMR ; junij 2000; SŽ-infrastruktura d.o.o..«. Progovni kabeli morajo ustrezati predvsem standardom IEC 60708, testi pa se izvajajo po IEC 60811 in IEC 60028. Progovni kabel TD59 EP…, se bo zaključil na novem ločilnem kabelskem končniku (npr. TELENT) za 40 parov. Ločilni končnik bo montiran na novem SKS  stojalu v TK prostoru ŽP Rimske Toplice. Vsa dela se bodo izvedla skladno z navodili upravljavca (Služba za EE in SVTK, Pisarna TK Celje).</w:t>
      </w:r>
    </w:p>
    <w:p w14:paraId="674A6FAF" w14:textId="77777777" w:rsidR="00BA009E" w:rsidRDefault="00BA009E" w:rsidP="00C32108">
      <w:pPr>
        <w:widowControl/>
        <w:spacing w:before="120" w:after="120" w:line="240" w:lineRule="auto"/>
        <w:jc w:val="both"/>
        <w:rPr>
          <w:rFonts w:ascii="Tahoma" w:eastAsia="Times New Roman" w:hAnsi="Tahoma" w:cs="Tahoma"/>
          <w:sz w:val="20"/>
          <w:szCs w:val="20"/>
          <w:lang w:val="sl-SI" w:eastAsia="sl-SI"/>
        </w:rPr>
      </w:pPr>
    </w:p>
    <w:p w14:paraId="67E4102B"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Obstoječi  energetski kabel</w:t>
      </w:r>
    </w:p>
    <w:p w14:paraId="334D2FC5"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Kjer zaradi predvidenih del lega kabla ni ustrezna obstoječi energetski kabel izkopljemo, zaščitimo in/ali poglobimo. Ob izdelavi spojk na energetskem kablu bo prekinjeno napajanje naprav do 3 ure </w:t>
      </w:r>
      <w:r w:rsidRPr="00833B5A">
        <w:rPr>
          <w:rFonts w:ascii="Tahoma" w:eastAsia="Times New Roman" w:hAnsi="Tahoma" w:cs="Tahoma"/>
          <w:sz w:val="20"/>
          <w:szCs w:val="20"/>
          <w:lang w:val="sl-SI" w:eastAsia="sl-SI"/>
        </w:rPr>
        <w:lastRenderedPageBreak/>
        <w:t xml:space="preserve">(skupaj z meritvami in preizkušanjem do 8 ur). Sama prekinitev napajanja praviloma ne bo vplivala na delovanje  naprav, ker imajo naprave akumulatorske baterije za avtonomno napajanje do 8 ur. Za spojitve se  uporabi termoskrčljive spojke, pri katerih se lahko takoj po izdelavi kabel vključi na delovno napetost. </w:t>
      </w:r>
    </w:p>
    <w:p w14:paraId="332E637F"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Kabel Telekoma Slovenije</w:t>
      </w:r>
    </w:p>
    <w:p w14:paraId="15ABCB31"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Kabel TS nadomestimo z novim kosom kabla na istih mestih in na enak način kot progovni kabel.</w:t>
      </w:r>
    </w:p>
    <w:p w14:paraId="7A9ED849"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Kabel TS izkopljemo, zaščitimo in/ali poglobimo na istih mestih in na enak način kot progovni kabel.</w:t>
      </w:r>
    </w:p>
    <w:p w14:paraId="3ADC5F48"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Na mestu zamenjave obstoječega kabla TS z nadomestnim kosom kabla opustimo kondenzatorske in pupinske spojke, ker poteka visokofrekvenčni prenos podatkov po optičnem kablu.</w:t>
      </w:r>
    </w:p>
    <w:p w14:paraId="33402340"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Samonosilni optični kabel</w:t>
      </w:r>
    </w:p>
    <w:p w14:paraId="3E951CC6"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Za telekomunikacijske povezave je izveden  samonosilni optični kabel (SOK) OK1, ki  je na večjem delu trase obešen na obstoječe drogove vozne mreže, delno po levi in delno po desni strani proge. Na ožjem območju postaje (potniški del) poteka od posameznega končnega droga vozne mreže do TK prostora na postaji v zemeljski trasi (delno po ceveh kabelske kanalizacije). </w:t>
      </w:r>
    </w:p>
    <w:p w14:paraId="797DBF8D"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Kjer bodo na postaji zamenjani drogovi z novimi se optični kabel na celotnem odseku zamenjave drogov prestavi iz obstoječih drogov na nove drogove, na nove konzole ustreznega tipa. </w:t>
      </w:r>
    </w:p>
    <w:p w14:paraId="682A8C7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Kadar  primerno se del trase optičnega kabla prestavi iz zračne v zemeljsko traso, v katero se za ta namen položi PEHD cevi,  kabel pa se praviloma na ustreznem mestu odklopi ali prekine  in prestavi, pri čemer se izkoristi rezervo (ta se zmanjša ali poveča), ki je v ta namen pripravljena na obstoječi trasi. Pri tem  je potrebno urediti prekinjeno delovanje vseh sistemov in naprav, ki so povezane preko optičnega kabla, do 4 ure (skupaj z meritvami in preizkušanjem do 8 ur). Prevezavo progovnega in optičnega kabla se ne izvaja hkrati, tako da komunikacija nikoli ni povsem prekinjena. </w:t>
      </w:r>
    </w:p>
    <w:p w14:paraId="435AAD95" w14:textId="4947D2A7" w:rsidR="00C32108" w:rsidRPr="00833B5A" w:rsidRDefault="00C32108" w:rsidP="00C32108">
      <w:pPr>
        <w:widowControl/>
        <w:tabs>
          <w:tab w:val="left" w:pos="1134"/>
        </w:tabs>
        <w:spacing w:before="120" w:after="120" w:line="240" w:lineRule="auto"/>
        <w:jc w:val="both"/>
        <w:rPr>
          <w:rFonts w:ascii="Tahoma" w:eastAsia="Times New Roman" w:hAnsi="Tahoma" w:cs="Tahoma"/>
          <w:sz w:val="24"/>
          <w:szCs w:val="20"/>
          <w:lang w:val="sl-SI" w:eastAsia="sl-SI"/>
        </w:rPr>
      </w:pPr>
      <w:r w:rsidRPr="00634227">
        <w:rPr>
          <w:rFonts w:ascii="Tahoma" w:eastAsia="Times New Roman" w:hAnsi="Tahoma" w:cs="Tahoma"/>
          <w:sz w:val="20"/>
          <w:szCs w:val="20"/>
          <w:lang w:val="sl-SI" w:eastAsia="sl-SI"/>
        </w:rPr>
        <w:t>Prehod optičnega kabla iz zemeljske v zračno traso se izvede po temelju in drogu voznega omrežja. Kadar je ta prehod izveden na novem temelju je zaradi tega je potrebno že v fazi izdelave temeljev voznega omrežja vgraditi v temelj cevi za polaganje oziroma vpihovanje optičnega kabla skozi temelj. V temelj se vgradi cevi vsaj 3x PE Φ63 mm in sicer v smereh</w:t>
      </w:r>
      <w:r w:rsidRPr="00833B5A">
        <w:rPr>
          <w:rFonts w:ascii="Tahoma" w:eastAsia="Times New Roman" w:hAnsi="Tahoma" w:cs="Tahoma"/>
          <w:sz w:val="20"/>
          <w:szCs w:val="20"/>
          <w:lang w:val="sl-SI" w:eastAsia="sl-SI"/>
        </w:rPr>
        <w:t xml:space="preserve"> vzporedno s progo na A in B stran ter pravokotno na progo na zunanjo stran temelja (stran od proge). Izvajalec del za prestavitve optičnega kabla  zato že v fazi priprave del preveri in uskladi rešitve z izvajalcem temeljev voznega rešitve prehodov optičnega kabla. </w:t>
      </w:r>
    </w:p>
    <w:p w14:paraId="08C20180"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r w:rsidRPr="00833B5A">
        <w:rPr>
          <w:rFonts w:ascii="Tahoma" w:eastAsia="Times New Roman" w:hAnsi="Tahoma" w:cs="Tahoma"/>
          <w:sz w:val="20"/>
          <w:szCs w:val="20"/>
          <w:lang w:val="sl-SI" w:eastAsia="ar-SA"/>
        </w:rPr>
        <w:t xml:space="preserve">Predviden postopek prestavitve optičnega kabla – </w:t>
      </w:r>
      <w:r w:rsidRPr="00833B5A">
        <w:rPr>
          <w:rFonts w:ascii="Tahoma" w:eastAsia="Times New Roman" w:hAnsi="Tahoma" w:cs="Tahoma"/>
          <w:sz w:val="20"/>
          <w:szCs w:val="20"/>
          <w:u w:val="single"/>
          <w:lang w:val="sl-SI" w:eastAsia="ar-SA"/>
        </w:rPr>
        <w:t>nosilno obešanje</w:t>
      </w:r>
      <w:r w:rsidRPr="00833B5A">
        <w:rPr>
          <w:rFonts w:ascii="Tahoma" w:eastAsia="Times New Roman" w:hAnsi="Tahoma" w:cs="Tahoma"/>
          <w:sz w:val="20"/>
          <w:szCs w:val="20"/>
          <w:lang w:val="sl-SI" w:eastAsia="ar-SA"/>
        </w:rPr>
        <w:t xml:space="preserve"> (nov drog med progo in obstoječo linijo kabla):</w:t>
      </w:r>
    </w:p>
    <w:p w14:paraId="15C05336"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vgradnja temelja za nov drog X,</w:t>
      </w:r>
    </w:p>
    <w:p w14:paraId="0E44EB94"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po potrebi izvedba začasnega fiksnega vpetja optičnega kabla na sosednjih drogovih X-1 in X+1,</w:t>
      </w:r>
    </w:p>
    <w:p w14:paraId="050E3FA5"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postavitev novega droga X in montaža novega nosilca za optični kabel,</w:t>
      </w:r>
    </w:p>
    <w:p w14:paraId="0EAC5D3C"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demontaža optičnega kabla iz obstoječega droga X in montaža na nov drog X,</w:t>
      </w:r>
    </w:p>
    <w:p w14:paraId="0581746F"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demontaža obstoječega nosilca za kabel iz obstoječega droga X,</w:t>
      </w:r>
    </w:p>
    <w:p w14:paraId="525C6B30"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demontaža morebitnega začasnega fiksnega vpetja optičnega kabla na sosednjih drogovih X-1 in X+1,</w:t>
      </w:r>
    </w:p>
    <w:p w14:paraId="3E88F85D"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odstranitev obstoječega droga X.</w:t>
      </w:r>
    </w:p>
    <w:p w14:paraId="27ACDF27"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p>
    <w:p w14:paraId="2DF9AD11"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r w:rsidRPr="00833B5A">
        <w:rPr>
          <w:rFonts w:ascii="Tahoma" w:eastAsia="Times New Roman" w:hAnsi="Tahoma" w:cs="Tahoma"/>
          <w:sz w:val="20"/>
          <w:szCs w:val="20"/>
          <w:lang w:val="sl-SI" w:eastAsia="ar-SA"/>
        </w:rPr>
        <w:t xml:space="preserve">Predviden postopek prestavitve optičnega kabla – </w:t>
      </w:r>
      <w:r w:rsidRPr="00833B5A">
        <w:rPr>
          <w:rFonts w:ascii="Tahoma" w:eastAsia="Times New Roman" w:hAnsi="Tahoma" w:cs="Tahoma"/>
          <w:sz w:val="20"/>
          <w:szCs w:val="20"/>
          <w:u w:val="single"/>
          <w:lang w:val="sl-SI" w:eastAsia="ar-SA"/>
        </w:rPr>
        <w:t>nosilno obešanje</w:t>
      </w:r>
      <w:r w:rsidRPr="00833B5A">
        <w:rPr>
          <w:rFonts w:ascii="Tahoma" w:eastAsia="Times New Roman" w:hAnsi="Tahoma" w:cs="Tahoma"/>
          <w:sz w:val="20"/>
          <w:szCs w:val="20"/>
          <w:lang w:val="sl-SI" w:eastAsia="ar-SA"/>
        </w:rPr>
        <w:t xml:space="preserve"> (obstoječa linija kabla med progo in novim drogom):</w:t>
      </w:r>
    </w:p>
    <w:p w14:paraId="5E712D1B"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vgradnja temelja za nov drog X,</w:t>
      </w:r>
    </w:p>
    <w:p w14:paraId="36DC4D09"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izvedba začasnega fiksnega vpetja optičnega kabla na sosednjih drogovih X-1 in X+1,</w:t>
      </w:r>
    </w:p>
    <w:p w14:paraId="3C841F26"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demontaža optičnega kabla iz obstoječega droga X,</w:t>
      </w:r>
    </w:p>
    <w:p w14:paraId="33ABB638"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lastRenderedPageBreak/>
        <w:t>postavitev novega droga X in montaža novega nosilca za optični kabel; med postavitvijo novega droga X kabel odmaknemo stran od proge, da bo nov drog med progo in odmaknjenim kablom,</w:t>
      </w:r>
    </w:p>
    <w:p w14:paraId="5D7A4BC6"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montaža optičnega kabla na nov drog X,</w:t>
      </w:r>
    </w:p>
    <w:p w14:paraId="37B9C512"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demontaža obstoječega nosilca za kabel iz obstoječega droga X,</w:t>
      </w:r>
    </w:p>
    <w:p w14:paraId="6CCA0AB8"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demontaža začasnega fiksnega vpetja optičnega kabla na sosednjih drogovih X-1 in X+1,</w:t>
      </w:r>
    </w:p>
    <w:p w14:paraId="1E0A241D"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odstranitev obstoječega droga X.</w:t>
      </w:r>
    </w:p>
    <w:p w14:paraId="06183C56" w14:textId="77777777" w:rsidR="00C32108" w:rsidRPr="00833B5A" w:rsidRDefault="00C32108" w:rsidP="00C32108">
      <w:pPr>
        <w:widowControl/>
        <w:suppressAutoHyphens/>
        <w:spacing w:after="0" w:line="300" w:lineRule="atLeast"/>
        <w:jc w:val="both"/>
        <w:rPr>
          <w:rFonts w:ascii="Tahoma" w:eastAsia="Times New Roman" w:hAnsi="Tahoma" w:cs="Tahoma"/>
          <w:sz w:val="20"/>
          <w:szCs w:val="20"/>
          <w:lang w:val="sl-SI" w:eastAsia="ar-SA"/>
        </w:rPr>
      </w:pPr>
    </w:p>
    <w:p w14:paraId="6ACF73E0"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Zgoraj opisani postopki prestavitve optičnega kabla so odvisni od tehnologije menjave drogov VM. V primeru, da bodo na nekaterih mestih odstranjeni dva ali več drogov VM zaporedoma, preden bodo postavljeni novi nadomestni drogovi, bo potrebno postaviti v bližini drogov VM začasne lesene drogove na katere se prestavi optični kabel. Po postavitvi novih drogov VM se prestavi optični kabel na nove drogove VM, začasne lesene drogove pa se odstrani. </w:t>
      </w:r>
    </w:p>
    <w:p w14:paraId="339D40E7"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Po končanih prestavitvah optičnega kabla na nove drogove vozne mreže na enem zateznem polju, je potrebno izvesti meritve končne zatezne sile optičnega kabla in jo po potrebi ustrezno popraviti!</w:t>
      </w:r>
    </w:p>
    <w:p w14:paraId="32CFA061" w14:textId="53399025"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Ves odstranjen kovinski obesni material (konzole, …) za samonosilni optični kabel iz obstoječih drogov se odpeljemo v skladišče </w:t>
      </w:r>
      <w:r w:rsidR="00634227" w:rsidRPr="00634227">
        <w:rPr>
          <w:rFonts w:ascii="Tahoma" w:eastAsia="Times New Roman" w:hAnsi="Tahoma" w:cs="Tahoma"/>
          <w:sz w:val="20"/>
          <w:szCs w:val="20"/>
          <w:lang w:val="sl-SI" w:eastAsia="sl-SI"/>
        </w:rPr>
        <w:t>Služb</w:t>
      </w:r>
      <w:r w:rsidR="00634227">
        <w:rPr>
          <w:rFonts w:ascii="Tahoma" w:eastAsia="Times New Roman" w:hAnsi="Tahoma" w:cs="Tahoma"/>
          <w:sz w:val="20"/>
          <w:szCs w:val="20"/>
          <w:lang w:val="sl-SI" w:eastAsia="sl-SI"/>
        </w:rPr>
        <w:t>e</w:t>
      </w:r>
      <w:r w:rsidR="00634227" w:rsidRPr="00634227">
        <w:rPr>
          <w:rFonts w:ascii="Tahoma" w:eastAsia="Times New Roman" w:hAnsi="Tahoma" w:cs="Tahoma"/>
          <w:sz w:val="20"/>
          <w:szCs w:val="20"/>
          <w:lang w:val="sl-SI" w:eastAsia="sl-SI"/>
        </w:rPr>
        <w:t xml:space="preserve"> za EE in SVTK, Pisarna SVTK Celje </w:t>
      </w:r>
      <w:r w:rsidRPr="00833B5A">
        <w:rPr>
          <w:rFonts w:ascii="Tahoma" w:eastAsia="Times New Roman" w:hAnsi="Tahoma" w:cs="Tahoma"/>
          <w:sz w:val="20"/>
          <w:szCs w:val="20"/>
          <w:lang w:val="sl-SI" w:eastAsia="sl-SI"/>
        </w:rPr>
        <w:t>ali pa se v dogovoru z Upravljavcem in naročnikom, uporabi v naslednjih fazah prestavitve optičnega kabla.</w:t>
      </w:r>
    </w:p>
    <w:p w14:paraId="6248877F" w14:textId="41924906"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Ob prestavitvah in zaščiti SVTK naprav je potreben nadzor upravljavca </w:t>
      </w:r>
      <w:r w:rsidR="00634227" w:rsidRPr="00634227">
        <w:rPr>
          <w:rFonts w:ascii="Tahoma" w:eastAsia="Times New Roman" w:hAnsi="Tahoma" w:cs="Tahoma"/>
          <w:sz w:val="20"/>
          <w:szCs w:val="20"/>
          <w:lang w:val="sl-SI" w:eastAsia="sl-SI"/>
        </w:rPr>
        <w:t>Služb</w:t>
      </w:r>
      <w:r w:rsidR="00A41A34">
        <w:rPr>
          <w:rFonts w:ascii="Tahoma" w:eastAsia="Times New Roman" w:hAnsi="Tahoma" w:cs="Tahoma"/>
          <w:sz w:val="20"/>
          <w:szCs w:val="20"/>
          <w:lang w:val="sl-SI" w:eastAsia="sl-SI"/>
        </w:rPr>
        <w:t>e</w:t>
      </w:r>
      <w:r w:rsidR="00634227" w:rsidRPr="00634227">
        <w:rPr>
          <w:rFonts w:ascii="Tahoma" w:eastAsia="Times New Roman" w:hAnsi="Tahoma" w:cs="Tahoma"/>
          <w:sz w:val="20"/>
          <w:szCs w:val="20"/>
          <w:lang w:val="sl-SI" w:eastAsia="sl-SI"/>
        </w:rPr>
        <w:t xml:space="preserve"> za EE in SVTK, Pisarna SVTK Celje</w:t>
      </w:r>
      <w:r w:rsidRPr="00833B5A">
        <w:rPr>
          <w:rFonts w:ascii="Tahoma" w:eastAsia="Times New Roman" w:hAnsi="Tahoma" w:cs="Tahoma"/>
          <w:sz w:val="20"/>
          <w:szCs w:val="20"/>
          <w:lang w:val="sl-SI" w:eastAsia="sl-SI"/>
        </w:rPr>
        <w:t xml:space="preserve">. Zaradi prekinitve delovanja SVTK naprav bodo nastale ovire v prometu, zato je potrebno tudi sodelovanje </w:t>
      </w:r>
      <w:r w:rsidR="00A41A34">
        <w:rPr>
          <w:rFonts w:ascii="Tahoma" w:eastAsia="Times New Roman" w:hAnsi="Tahoma" w:cs="Tahoma"/>
          <w:sz w:val="20"/>
          <w:szCs w:val="20"/>
          <w:lang w:val="sl-SI" w:eastAsia="sl-SI"/>
        </w:rPr>
        <w:t xml:space="preserve">upravljavca iz </w:t>
      </w:r>
      <w:r w:rsidR="00A41A34" w:rsidRPr="00A41A34">
        <w:rPr>
          <w:rFonts w:ascii="Tahoma" w:eastAsia="Times New Roman" w:hAnsi="Tahoma" w:cs="Tahoma"/>
          <w:sz w:val="20"/>
          <w:szCs w:val="20"/>
          <w:lang w:val="sl-SI" w:eastAsia="sl-SI"/>
        </w:rPr>
        <w:t>Služb</w:t>
      </w:r>
      <w:r w:rsidR="00A41A34">
        <w:rPr>
          <w:rFonts w:ascii="Tahoma" w:eastAsia="Times New Roman" w:hAnsi="Tahoma" w:cs="Tahoma"/>
          <w:sz w:val="20"/>
          <w:szCs w:val="20"/>
          <w:lang w:val="sl-SI" w:eastAsia="sl-SI"/>
        </w:rPr>
        <w:t>e</w:t>
      </w:r>
      <w:r w:rsidR="00A41A34" w:rsidRPr="00A41A34">
        <w:rPr>
          <w:rFonts w:ascii="Tahoma" w:eastAsia="Times New Roman" w:hAnsi="Tahoma" w:cs="Tahoma"/>
          <w:sz w:val="20"/>
          <w:szCs w:val="20"/>
          <w:lang w:val="sl-SI" w:eastAsia="sl-SI"/>
        </w:rPr>
        <w:t xml:space="preserve"> za </w:t>
      </w:r>
      <w:r w:rsidR="00A41A34">
        <w:rPr>
          <w:rFonts w:ascii="Tahoma" w:eastAsia="Times New Roman" w:hAnsi="Tahoma" w:cs="Tahoma"/>
          <w:sz w:val="20"/>
          <w:szCs w:val="20"/>
          <w:lang w:val="sl-SI" w:eastAsia="sl-SI"/>
        </w:rPr>
        <w:t>v</w:t>
      </w:r>
      <w:r w:rsidRPr="00833B5A">
        <w:rPr>
          <w:rFonts w:ascii="Tahoma" w:eastAsia="Times New Roman" w:hAnsi="Tahoma" w:cs="Tahoma"/>
          <w:sz w:val="20"/>
          <w:szCs w:val="20"/>
          <w:lang w:val="sl-SI" w:eastAsia="sl-SI"/>
        </w:rPr>
        <w:t>odenja prometa.</w:t>
      </w:r>
    </w:p>
    <w:p w14:paraId="1383004F"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Nadomestni kabli in kabelska kanalizacija</w:t>
      </w:r>
    </w:p>
    <w:p w14:paraId="23AFA32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Skladno s tehničnimi predpisi je potrebno za nadomestne kable in cevi izbrati čim bolj podobne obstoječim. Položeni so sledeči tipi kablov, ki  se jih nadomesti:</w:t>
      </w:r>
    </w:p>
    <w:p w14:paraId="2411E6F5"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 xml:space="preserve">zemeljski optični: SJAD … v cevi PEHD  2x </w:t>
      </w:r>
      <w:r w:rsidRPr="00833B5A">
        <w:rPr>
          <w:rFonts w:ascii="Tahoma" w:hAnsi="Tahoma" w:cs="Tahoma"/>
          <w:sz w:val="20"/>
          <w:szCs w:val="20"/>
        </w:rPr>
        <w:sym w:font="Symbol" w:char="F066"/>
      </w:r>
      <w:r w:rsidRPr="00833B5A">
        <w:rPr>
          <w:rFonts w:ascii="Tahoma" w:hAnsi="Tahoma" w:cs="Tahoma"/>
          <w:sz w:val="20"/>
          <w:szCs w:val="20"/>
        </w:rPr>
        <w:t xml:space="preserve"> 50 mm,</w:t>
      </w:r>
    </w:p>
    <w:p w14:paraId="5DD600CC"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progovni: STK 2Y-J 2x1,2/4,4mm + 1x4x1,2-120kHz + 8x4x1,2NF + 12x4x0,9NF,</w:t>
      </w:r>
    </w:p>
    <w:p w14:paraId="75E969FF"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telekomunikacijski: TK 59 … M/GM, TK 39 …, TK 32 …,</w:t>
      </w:r>
    </w:p>
    <w:p w14:paraId="16945E51"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 xml:space="preserve">energetski: PNK …, PP 41 …, </w:t>
      </w:r>
    </w:p>
    <w:p w14:paraId="54F2F482"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 xml:space="preserve">PTT (Telekom Slovenije): TA …, </w:t>
      </w:r>
    </w:p>
    <w:p w14:paraId="079B0A14"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 xml:space="preserve">cevi: PEHD  2x </w:t>
      </w:r>
      <w:r w:rsidRPr="00833B5A">
        <w:rPr>
          <w:rFonts w:ascii="Tahoma" w:hAnsi="Tahoma" w:cs="Tahoma"/>
          <w:sz w:val="20"/>
          <w:szCs w:val="20"/>
        </w:rPr>
        <w:sym w:font="Symbol" w:char="F066"/>
      </w:r>
      <w:r w:rsidRPr="00833B5A">
        <w:rPr>
          <w:rFonts w:ascii="Tahoma" w:hAnsi="Tahoma" w:cs="Tahoma"/>
          <w:sz w:val="20"/>
          <w:szCs w:val="20"/>
        </w:rPr>
        <w:t xml:space="preserve"> 50 mm (dvojček).</w:t>
      </w:r>
    </w:p>
    <w:p w14:paraId="61DE557D" w14:textId="77777777" w:rsidR="00C32108" w:rsidRPr="00833B5A" w:rsidRDefault="00C32108" w:rsidP="00C32108">
      <w:pPr>
        <w:widowControl/>
        <w:spacing w:before="24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Za nadomestitev se uporabi čim bolj podobne kable: </w:t>
      </w:r>
    </w:p>
    <w:p w14:paraId="29828D67" w14:textId="77777777" w:rsidR="00C32108" w:rsidRPr="00833B5A" w:rsidRDefault="00C32108" w:rsidP="0098724D">
      <w:pPr>
        <w:widowControl/>
        <w:numPr>
          <w:ilvl w:val="0"/>
          <w:numId w:val="49"/>
        </w:numPr>
        <w:tabs>
          <w:tab w:val="num" w:pos="720"/>
        </w:tabs>
        <w:spacing w:after="0" w:line="240" w:lineRule="auto"/>
        <w:ind w:left="720"/>
        <w:jc w:val="both"/>
        <w:rPr>
          <w:rFonts w:ascii="Tahoma" w:hAnsi="Tahoma" w:cs="Tahoma"/>
          <w:sz w:val="20"/>
          <w:szCs w:val="20"/>
        </w:rPr>
      </w:pPr>
      <w:r w:rsidRPr="00833B5A">
        <w:rPr>
          <w:rFonts w:ascii="Tahoma" w:hAnsi="Tahoma" w:cs="Tahoma"/>
          <w:sz w:val="20"/>
          <w:szCs w:val="20"/>
        </w:rPr>
        <w:t xml:space="preserve">zemeljski optični: SJAD … v cevi PEHD  2x </w:t>
      </w:r>
      <w:r w:rsidRPr="00833B5A">
        <w:rPr>
          <w:rFonts w:ascii="Tahoma" w:hAnsi="Tahoma" w:cs="Tahoma"/>
          <w:sz w:val="20"/>
          <w:szCs w:val="20"/>
        </w:rPr>
        <w:sym w:font="Symbol" w:char="F066"/>
      </w:r>
      <w:r w:rsidRPr="00833B5A">
        <w:rPr>
          <w:rFonts w:ascii="Tahoma" w:hAnsi="Tahoma" w:cs="Tahoma"/>
          <w:sz w:val="20"/>
          <w:szCs w:val="20"/>
        </w:rPr>
        <w:t xml:space="preserve"> 50 mm,</w:t>
      </w:r>
    </w:p>
    <w:p w14:paraId="10777EF7" w14:textId="6E9F1773" w:rsidR="00C32108" w:rsidRPr="005252E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5252EA">
        <w:rPr>
          <w:rFonts w:ascii="Tahoma" w:hAnsi="Tahoma" w:cs="Tahoma"/>
          <w:sz w:val="20"/>
          <w:szCs w:val="20"/>
        </w:rPr>
        <w:t>progovni</w:t>
      </w:r>
      <w:r w:rsidR="00245274" w:rsidRPr="005252EA">
        <w:rPr>
          <w:rFonts w:ascii="Tahoma" w:hAnsi="Tahoma" w:cs="Tahoma"/>
          <w:sz w:val="20"/>
          <w:szCs w:val="20"/>
        </w:rPr>
        <w:t xml:space="preserve"> (za vmesne faze)</w:t>
      </w:r>
      <w:r w:rsidRPr="005252EA">
        <w:rPr>
          <w:rFonts w:ascii="Tahoma" w:hAnsi="Tahoma" w:cs="Tahoma"/>
          <w:sz w:val="20"/>
          <w:szCs w:val="20"/>
        </w:rPr>
        <w:t>: STK 2Y-J 2x1,2/4,4mm + 1x4x1,2-120kHz + 8x4x1,2NF + 12x4x0,9NF,</w:t>
      </w:r>
    </w:p>
    <w:p w14:paraId="534E7556"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 xml:space="preserve">telekomunikacijski: TK 59 … M/GM, </w:t>
      </w:r>
    </w:p>
    <w:p w14:paraId="03F85982"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 xml:space="preserve">energetski: PP 41 …, </w:t>
      </w:r>
    </w:p>
    <w:p w14:paraId="698E8DF7"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PTT (Telekom Slovenije): TD 59 …,</w:t>
      </w:r>
    </w:p>
    <w:p w14:paraId="1CE93059"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 xml:space="preserve">cevi: PEHD  2x </w:t>
      </w:r>
      <w:r w:rsidRPr="00833B5A">
        <w:rPr>
          <w:rFonts w:ascii="Tahoma" w:hAnsi="Tahoma" w:cs="Tahoma"/>
          <w:sz w:val="20"/>
          <w:szCs w:val="20"/>
        </w:rPr>
        <w:sym w:font="Symbol" w:char="F066"/>
      </w:r>
      <w:r w:rsidRPr="00833B5A">
        <w:rPr>
          <w:rFonts w:ascii="Tahoma" w:hAnsi="Tahoma" w:cs="Tahoma"/>
          <w:sz w:val="20"/>
          <w:szCs w:val="20"/>
        </w:rPr>
        <w:t xml:space="preserve"> 50 mm (dvojček).</w:t>
      </w:r>
    </w:p>
    <w:p w14:paraId="38F08439"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Glede na možnost dobav oziroma da ni mogoče dobiti kablov, konstrukcijsko enakih obstoječim, se le te nadomesti s kabli enakih karakteristik, ki jih predhodno potrdita projektant in naročnim oziroma inženir! Kable, ki  se jih izdelujejo le po naročilu oziroma in za katere velja daljši dobavni rok (npr. progovni kabel STK …), je potrebno pravočasno naročiti!</w:t>
      </w:r>
    </w:p>
    <w:p w14:paraId="7E0D59E4"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 xml:space="preserve">Električna zaščita </w:t>
      </w:r>
    </w:p>
    <w:p w14:paraId="613E8234"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Praviloma se izvaja prestavitve in zamenjave kablov tako, da se karakteristika SV in TK vodov, glede na električno zaščito in zaščito pred atmosferskimi praznitvami, ne spremeni. </w:t>
      </w:r>
    </w:p>
    <w:p w14:paraId="3615E0D4"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Pri izvajanju del je potrebno paziti na galvansko povezavo plaščev in armatur obstoječih oziroma </w:t>
      </w:r>
      <w:r w:rsidRPr="00833B5A">
        <w:rPr>
          <w:rFonts w:ascii="Tahoma" w:hAnsi="Tahoma" w:cs="Tahoma"/>
          <w:sz w:val="20"/>
          <w:szCs w:val="20"/>
        </w:rPr>
        <w:lastRenderedPageBreak/>
        <w:t>novih kablov.</w:t>
      </w:r>
    </w:p>
    <w:p w14:paraId="005EF9FD" w14:textId="77777777" w:rsidR="00C32108" w:rsidRPr="00833B5A" w:rsidRDefault="00C32108" w:rsidP="00C32108">
      <w:pPr>
        <w:widowControl/>
        <w:spacing w:after="0" w:line="300" w:lineRule="atLeast"/>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Pri izvajanju del je potrebno paziti na:</w:t>
      </w:r>
    </w:p>
    <w:p w14:paraId="56A911A3"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galvansko povezavo plaščev in/ali armatur obstoječih in novih kablov;</w:t>
      </w:r>
    </w:p>
    <w:p w14:paraId="2F1672EF"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ozemljitev obstoječih, novih in prestavljenih kabelskih objektov in zunanjih SVTK naprav ter hiške NPr;</w:t>
      </w:r>
    </w:p>
    <w:p w14:paraId="0B43FF16"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ozemljitev kovinskih korit;</w:t>
      </w:r>
    </w:p>
    <w:p w14:paraId="4A9DB4AD"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ozemljitev kovinskih ograj na stojiščih;</w:t>
      </w:r>
    </w:p>
    <w:p w14:paraId="1F2927D7" w14:textId="77777777" w:rsidR="00C32108" w:rsidRPr="00833B5A" w:rsidRDefault="00C32108" w:rsidP="0098724D">
      <w:pPr>
        <w:widowControl/>
        <w:numPr>
          <w:ilvl w:val="0"/>
          <w:numId w:val="49"/>
        </w:numPr>
        <w:tabs>
          <w:tab w:val="num" w:pos="720"/>
        </w:tabs>
        <w:spacing w:after="0" w:line="240" w:lineRule="auto"/>
        <w:ind w:left="714" w:hanging="357"/>
        <w:jc w:val="both"/>
        <w:rPr>
          <w:rFonts w:ascii="Tahoma" w:hAnsi="Tahoma" w:cs="Tahoma"/>
          <w:sz w:val="20"/>
          <w:szCs w:val="20"/>
        </w:rPr>
      </w:pPr>
      <w:r w:rsidRPr="00833B5A">
        <w:rPr>
          <w:rFonts w:ascii="Tahoma" w:hAnsi="Tahoma" w:cs="Tahoma"/>
          <w:sz w:val="20"/>
          <w:szCs w:val="20"/>
        </w:rPr>
        <w:t>galvanske povezave vseh kabelskih plaščev zaradi izenačitve potenciala v kabelskih omarah oziroma razdelilcih.</w:t>
      </w:r>
    </w:p>
    <w:p w14:paraId="08EA3887"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Ozemljitvena upornost za kabelske omare in signale lahko znaša največ 10 </w:t>
      </w:r>
      <w:r w:rsidRPr="00833B5A">
        <w:rPr>
          <w:rFonts w:ascii="Tahoma" w:hAnsi="Tahoma" w:cs="Tahoma"/>
          <w:sz w:val="20"/>
          <w:szCs w:val="20"/>
        </w:rPr>
        <w:sym w:font="Symbol" w:char="F057"/>
      </w:r>
      <w:r w:rsidRPr="00833B5A">
        <w:rPr>
          <w:rFonts w:ascii="Tahoma" w:hAnsi="Tahoma" w:cs="Tahoma"/>
          <w:sz w:val="20"/>
          <w:szCs w:val="20"/>
        </w:rPr>
        <w:t xml:space="preserve">. </w:t>
      </w:r>
    </w:p>
    <w:p w14:paraId="1C87493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Kjer je na mestih obstoječega FeZn valjanca predvidena vgradnja novih temeljev voznega omrežja ali izgradnja drugih objektov, se na teh mestih valjanec ročno izkoplje v ustrezni dolžini, ga začasno prekine (za čas vgradnje temeljev oziroma drugih objektov), po vgradnji temeljev pa položi nov vmesni kos valjanca v novo traso okrog temelja in izdela spojitev valjancev s križnimi sponkami. </w:t>
      </w:r>
    </w:p>
    <w:p w14:paraId="0D10A956"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V primeru poškodbe obstoječih ozemljil je potrebno ozemljila popraviti in ponikalno upornost sproti preverjati. Če bo upornost prevelika, bo potrebno ozemljitveni trak ustrezno podaljšati.</w:t>
      </w:r>
    </w:p>
    <w:p w14:paraId="533D005D"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Pri delu moramo upoštevati »Pravilnik o varnostnih ukrepih pred previsoko napetostjo dotika na elektrificiranih progah«, Ur. l. RS št. 47/2009 in določila standarda SIST EN 50122-1.</w:t>
      </w:r>
    </w:p>
    <w:p w14:paraId="6643CB7F"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 xml:space="preserve">SPLOŠNI POGOJI ZA IZVEDBO DEL </w:t>
      </w:r>
    </w:p>
    <w:p w14:paraId="51E2AD90"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Vodja gradbišča mora pri izvajanju del poskrbeti za upoštevanje telekomunikacijskih, gradbenih in drugih predpisov izdanih v Republiki Sloveniji ter predpisov o varstvu pri delu. Posebej je potrebno paziti na železniški promet ter podzemne električne kable, plinovod, vodovod in druge naprave!</w:t>
      </w:r>
    </w:p>
    <w:p w14:paraId="002952C5"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Pri izvajanju del je potrebno upoštevati tudi vse vremenske pogoje, ki vplivajo na izvedbo posameznih del (npr. prenizke ali previsoke temperature pri polaganju in meritvah kablov, pri betoniranju, vetrovno vreme pri delu na višini, …).</w:t>
      </w:r>
    </w:p>
    <w:p w14:paraId="4C5900C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Med gradnjo v progovnem pasu mora izvajalec zagotoviti čuvajniško službo.</w:t>
      </w:r>
    </w:p>
    <w:p w14:paraId="0D80528D"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 xml:space="preserve">GRADBENA DELA </w:t>
      </w:r>
    </w:p>
    <w:p w14:paraId="0EEBB52E"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ZEMELJSKA DELA – KABELSKI JAREK</w:t>
      </w:r>
    </w:p>
    <w:p w14:paraId="039263E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Zemeljske kable se položi v kabelske jarke različnih izmer (odvisno od števila polaganih kablov in cevi) v sloj mivke ali presejanega materiala ter jih zaščiti s plastičnim ščitnikom in opozorilnim trakom z ustreznim napisom. </w:t>
      </w:r>
    </w:p>
    <w:p w14:paraId="220F659E"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 označevanje kabelske trase in kabelskih spojk se uporabi markerje ali betonske smerne kamne. Kabelske spojke se zaščiti z ustrezno zaščito in s PVC ščitniki. Za izdelavo kabelske spojke je potrebno pripraviti ustrezen prostor (jamo).</w:t>
      </w:r>
    </w:p>
    <w:p w14:paraId="43BA29E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Prečkanje energetskih kablov, ozemljilnih in strelovodnih naprav izvedemo v izolirni cevi v skladu z obstoječimi predpisi. </w:t>
      </w:r>
    </w:p>
    <w:p w14:paraId="57E74688"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KABELSKA KANALIZACIJA</w:t>
      </w:r>
    </w:p>
    <w:p w14:paraId="5E89BCA6" w14:textId="77777777" w:rsidR="00C32108" w:rsidRPr="00833B5A" w:rsidRDefault="00C32108" w:rsidP="00C32108">
      <w:pPr>
        <w:ind w:right="284"/>
        <w:jc w:val="both"/>
        <w:rPr>
          <w:rFonts w:ascii="Tahoma" w:hAnsi="Tahoma" w:cs="Tahoma"/>
          <w:sz w:val="20"/>
          <w:szCs w:val="20"/>
        </w:rPr>
      </w:pPr>
      <w:r w:rsidRPr="00833B5A">
        <w:rPr>
          <w:rFonts w:ascii="Tahoma" w:hAnsi="Tahoma" w:cs="Tahoma"/>
          <w:sz w:val="20"/>
          <w:szCs w:val="20"/>
        </w:rPr>
        <w:t xml:space="preserve">Za položitev kabla je potrebno na nekaterih mestih zgraditi kabelsko kanalizacijo s PVC cevmi premera 125 mm delno tudi zato, da se izogne gradbenim posegom, ki bi bili potrebni za naknadno položitev kablov. Zato se predvidi graditev ustrezne kabelske kanalizacije z ustreznim številom cevi. </w:t>
      </w:r>
    </w:p>
    <w:p w14:paraId="65172610" w14:textId="77777777" w:rsidR="00C32108" w:rsidRPr="00833B5A" w:rsidRDefault="00C32108" w:rsidP="00C32108">
      <w:pPr>
        <w:tabs>
          <w:tab w:val="left" w:pos="360"/>
        </w:tabs>
        <w:ind w:right="284"/>
        <w:jc w:val="both"/>
        <w:rPr>
          <w:rFonts w:ascii="Tahoma" w:hAnsi="Tahoma" w:cs="Tahoma"/>
          <w:sz w:val="20"/>
          <w:szCs w:val="20"/>
        </w:rPr>
      </w:pPr>
      <w:r w:rsidRPr="00833B5A">
        <w:rPr>
          <w:rFonts w:ascii="Tahoma" w:hAnsi="Tahoma" w:cs="Tahoma"/>
          <w:sz w:val="20"/>
          <w:szCs w:val="20"/>
        </w:rPr>
        <w:lastRenderedPageBreak/>
        <w:t xml:space="preserve">Na postajah se po potrebi predvidi tudi povečavo obstoječe kabelske kanalizacije. </w:t>
      </w:r>
    </w:p>
    <w:p w14:paraId="441C1405" w14:textId="77777777" w:rsidR="00C32108" w:rsidRPr="00833B5A" w:rsidRDefault="00C32108" w:rsidP="00C32108">
      <w:pPr>
        <w:widowControl/>
        <w:numPr>
          <w:ilvl w:val="4"/>
          <w:numId w:val="3"/>
        </w:numPr>
        <w:spacing w:before="240" w:after="60" w:line="240" w:lineRule="auto"/>
        <w:jc w:val="both"/>
        <w:outlineLvl w:val="4"/>
        <w:rPr>
          <w:rFonts w:ascii="Arial" w:eastAsia="Times New Roman" w:hAnsi="Arial" w:cs="Times New Roman"/>
          <w:bCs/>
          <w:i/>
          <w:iCs/>
          <w:sz w:val="20"/>
          <w:szCs w:val="26"/>
          <w:lang w:val="sl-SI" w:eastAsia="sl-SI"/>
        </w:rPr>
      </w:pPr>
      <w:r w:rsidRPr="00833B5A">
        <w:rPr>
          <w:rFonts w:ascii="Arial" w:eastAsia="Times New Roman" w:hAnsi="Arial" w:cs="Times New Roman"/>
          <w:bCs/>
          <w:i/>
          <w:iCs/>
          <w:sz w:val="20"/>
          <w:szCs w:val="26"/>
          <w:lang w:val="sl-SI" w:eastAsia="sl-SI"/>
        </w:rPr>
        <w:t>NAVODILO ZA IZGRADNJO KABELSKE KANALIZACIJE (PREKOP PROGE)</w:t>
      </w:r>
    </w:p>
    <w:p w14:paraId="0438E65A"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Izmere jarka so odvisne od mesta vgraditve, števila in načina vgraditve cevi tako, da je globina jarka od zgornjega sloja cevi do površine zemlje ali pločnika najmanj 80 cm (oziroma 100 cm pri  povoznih površinah, obremenjenih s težkimi vozili). Širina jarka je odvisna od števila cevi v jarku, razmika med cevmi in širine prostora ob strani za manipulacijo s cevmi. Tako predvidimo razmik med cevmi 3 cm (za cevi Φ110 mm) oziroma 4 cm (za cevi Φ125 mm) in prostor z obeh strani cevi 10 cm.</w:t>
      </w:r>
    </w:p>
    <w:p w14:paraId="15E9B8B4" w14:textId="77777777" w:rsidR="00C32108" w:rsidRPr="00833B5A" w:rsidRDefault="00C32108" w:rsidP="00C32108">
      <w:pPr>
        <w:spacing w:before="240" w:after="0"/>
        <w:jc w:val="both"/>
        <w:rPr>
          <w:rFonts w:ascii="Tahoma" w:hAnsi="Tahoma" w:cs="Tahoma"/>
          <w:b/>
          <w:sz w:val="20"/>
          <w:szCs w:val="20"/>
        </w:rPr>
      </w:pPr>
      <w:r w:rsidRPr="00833B5A">
        <w:rPr>
          <w:rFonts w:ascii="Tahoma" w:hAnsi="Tahoma" w:cs="Tahoma"/>
          <w:b/>
          <w:sz w:val="20"/>
          <w:szCs w:val="20"/>
        </w:rPr>
        <w:t>Podloga za cevi</w:t>
      </w:r>
    </w:p>
    <w:p w14:paraId="425F991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dno izkopanega jarka položimo 10 cm peska, granulacije največ 8 mm</w:t>
      </w:r>
      <w:r w:rsidRPr="00833B5A">
        <w:rPr>
          <w:rFonts w:ascii="Tahoma" w:hAnsi="Tahoma" w:cs="Tahoma"/>
          <w:i/>
          <w:sz w:val="20"/>
          <w:szCs w:val="20"/>
        </w:rPr>
        <w:t>,</w:t>
      </w:r>
      <w:r w:rsidRPr="00833B5A">
        <w:rPr>
          <w:rFonts w:ascii="Tahoma" w:hAnsi="Tahoma" w:cs="Tahoma"/>
          <w:sz w:val="20"/>
          <w:szCs w:val="20"/>
        </w:rPr>
        <w:t xml:space="preserve"> katerega izravnamo in ustrezno nabijemo.</w:t>
      </w:r>
    </w:p>
    <w:p w14:paraId="68812766" w14:textId="77777777" w:rsidR="00C32108" w:rsidRPr="00833B5A" w:rsidRDefault="00C32108" w:rsidP="00C32108">
      <w:pPr>
        <w:spacing w:before="60"/>
        <w:jc w:val="both"/>
        <w:rPr>
          <w:rFonts w:ascii="Tahoma" w:hAnsi="Tahoma" w:cs="Tahoma"/>
          <w:sz w:val="20"/>
          <w:szCs w:val="20"/>
        </w:rPr>
      </w:pPr>
      <w:r w:rsidRPr="00833B5A">
        <w:rPr>
          <w:rFonts w:ascii="Tahoma" w:hAnsi="Tahoma" w:cs="Tahoma"/>
          <w:sz w:val="20"/>
          <w:szCs w:val="20"/>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3DD173A8" w14:textId="77777777" w:rsidR="00C32108" w:rsidRPr="00833B5A" w:rsidRDefault="00C32108" w:rsidP="00C32108">
      <w:pPr>
        <w:spacing w:before="60"/>
        <w:jc w:val="both"/>
        <w:rPr>
          <w:rFonts w:ascii="Tahoma" w:hAnsi="Tahoma" w:cs="Tahoma"/>
          <w:sz w:val="20"/>
          <w:szCs w:val="20"/>
        </w:rPr>
      </w:pPr>
      <w:r w:rsidRPr="00833B5A">
        <w:rPr>
          <w:rFonts w:ascii="Tahoma" w:hAnsi="Tahoma" w:cs="Tahoma"/>
          <w:sz w:val="20"/>
          <w:szCs w:val="20"/>
        </w:rPr>
        <w:t xml:space="preserve">Cevi obbetoniramo tudi na mestih vseh povoznih površin. </w:t>
      </w:r>
    </w:p>
    <w:p w14:paraId="274EDAAF" w14:textId="77777777" w:rsidR="00C32108" w:rsidRPr="00833B5A" w:rsidRDefault="00C32108" w:rsidP="00C32108">
      <w:pPr>
        <w:spacing w:before="240" w:after="0"/>
        <w:jc w:val="both"/>
        <w:rPr>
          <w:rFonts w:ascii="Tahoma" w:hAnsi="Tahoma" w:cs="Tahoma"/>
          <w:b/>
          <w:sz w:val="20"/>
          <w:szCs w:val="20"/>
        </w:rPr>
      </w:pPr>
      <w:r w:rsidRPr="00833B5A">
        <w:rPr>
          <w:rFonts w:ascii="Tahoma" w:hAnsi="Tahoma" w:cs="Tahoma"/>
          <w:b/>
          <w:sz w:val="20"/>
          <w:szCs w:val="20"/>
        </w:rPr>
        <w:t>Polaganje in zasipanje cevi</w:t>
      </w:r>
    </w:p>
    <w:p w14:paraId="17283F92"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nabito in znivelirano plast peska položimo cevi. Razmik med cevmi je 3 (4) cm, ki ga dosežemo s pomočjo distančnikov - glavnikov. Izmere glavnikov so odvisne od števila cevi v jarku, zunanjega premera cevi in načina zlaganja. Distančnike postavimo v maksimalnem razmaku 1,5 m na mestih, kjer cevi zasujemo s peskom in do 3 m, kjer cevi obbetoniramo.</w:t>
      </w:r>
    </w:p>
    <w:p w14:paraId="7E1B8F43" w14:textId="77777777" w:rsidR="00C32108" w:rsidRPr="00833B5A" w:rsidRDefault="00C32108" w:rsidP="00C32108">
      <w:pPr>
        <w:spacing w:before="60"/>
        <w:jc w:val="both"/>
        <w:rPr>
          <w:rFonts w:ascii="Tahoma" w:hAnsi="Tahoma" w:cs="Tahoma"/>
          <w:sz w:val="20"/>
          <w:szCs w:val="20"/>
        </w:rPr>
      </w:pPr>
      <w:r w:rsidRPr="00833B5A">
        <w:rPr>
          <w:rFonts w:ascii="Tahoma" w:hAnsi="Tahoma" w:cs="Tahoma"/>
          <w:sz w:val="20"/>
          <w:szCs w:val="20"/>
        </w:rPr>
        <w:t>Pred polaganjem v jarek je potrebno cevi pregledati, če niso poškodovane. Vgraditi se smejo le cevi, ki so nepoškodovane.</w:t>
      </w:r>
    </w:p>
    <w:p w14:paraId="02540BA2" w14:textId="77777777" w:rsidR="00C32108" w:rsidRPr="00833B5A" w:rsidRDefault="00C32108" w:rsidP="00C32108">
      <w:pPr>
        <w:spacing w:before="60"/>
        <w:jc w:val="both"/>
        <w:rPr>
          <w:rFonts w:ascii="Tahoma" w:hAnsi="Tahoma" w:cs="Tahoma"/>
          <w:sz w:val="20"/>
          <w:szCs w:val="20"/>
        </w:rPr>
      </w:pPr>
      <w:r w:rsidRPr="00833B5A">
        <w:rPr>
          <w:rFonts w:ascii="Tahoma" w:hAnsi="Tahoma" w:cs="Tahoma"/>
          <w:sz w:val="20"/>
          <w:szCs w:val="20"/>
        </w:rPr>
        <w:t>Prav tako je treba pred in med polaganjem cevi odstraniti vse ostre predmete, ki bi  lahko poškodovali cevi.</w:t>
      </w:r>
    </w:p>
    <w:p w14:paraId="6D4EF6E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Po položitvi prvega sloja, cevi zasujemo s peskom granulacije največ 8 mm, katerega nabijemo s ploščatim nabijačem med cevi. Plast peska med cevmi je debela 3 (4) cm.</w:t>
      </w:r>
    </w:p>
    <w:p w14:paraId="0963E15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Polaganje naslednjih slojev cevi je treba izvesti na enak način kot prvega.</w:t>
      </w:r>
    </w:p>
    <w:p w14:paraId="57C82E67"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Nad zadnjim slojem cevi nasujemo še 10 cm peska. Če je razdalja med temenom cevi in nivojem zemljišča manjša (le izjemoma, če terenske razmere ne dopuščajo globljega izkopa) od 50 cm v pločniku in manjša od 80 cm v cestišču, je potrebno uporabiti zaščitne ukrepe. </w:t>
      </w:r>
    </w:p>
    <w:p w14:paraId="35A90BE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Če je navedena razdalja med 30 in 50 cm, cevi zaščitimo z betonskim slojem 10 cm, če pa je manjša od 30 cm, se nad zgornjo vrsto cevi postavi armirani betonski sloj 10 cm in se uporabijo cevi z večjo obodno togostjo (8 kN/m</w:t>
      </w:r>
      <w:r w:rsidRPr="00833B5A">
        <w:rPr>
          <w:rFonts w:ascii="Tahoma" w:hAnsi="Tahoma" w:cs="Tahoma"/>
          <w:sz w:val="20"/>
          <w:szCs w:val="20"/>
          <w:vertAlign w:val="superscript"/>
        </w:rPr>
        <w:t>2</w:t>
      </w:r>
      <w:r w:rsidRPr="00833B5A">
        <w:rPr>
          <w:rFonts w:ascii="Tahoma" w:hAnsi="Tahoma" w:cs="Tahoma"/>
          <w:sz w:val="20"/>
          <w:szCs w:val="20"/>
        </w:rPr>
        <w:t>).</w:t>
      </w:r>
    </w:p>
    <w:p w14:paraId="313B22CB"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Kabelsko kanalizacijo nato zasujemo z izkopanim materialom z nabijanjem v slojih po 20 cm.</w:t>
      </w:r>
    </w:p>
    <w:p w14:paraId="44B29937" w14:textId="77777777" w:rsidR="00C32108" w:rsidRPr="00833B5A" w:rsidRDefault="00C32108" w:rsidP="00C32108">
      <w:pPr>
        <w:spacing w:before="240" w:after="0"/>
        <w:jc w:val="both"/>
        <w:rPr>
          <w:rFonts w:ascii="Tahoma" w:hAnsi="Tahoma" w:cs="Tahoma"/>
          <w:sz w:val="20"/>
          <w:szCs w:val="20"/>
        </w:rPr>
      </w:pPr>
      <w:r w:rsidRPr="00833B5A">
        <w:rPr>
          <w:rFonts w:ascii="Tahoma" w:hAnsi="Tahoma" w:cs="Tahoma"/>
          <w:b/>
          <w:sz w:val="20"/>
          <w:szCs w:val="20"/>
        </w:rPr>
        <w:t>Spajanje plastičnih cevi</w:t>
      </w:r>
    </w:p>
    <w:p w14:paraId="12ACBA2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Spajanje plastičnih cevi izvedemo s plastičnimi spojkami ali z razširitvijo cevi. Spoj mora biti vodotesen, kar dosežemo z lepljenjem.</w:t>
      </w:r>
    </w:p>
    <w:p w14:paraId="076E6EF2" w14:textId="77777777" w:rsidR="00C32108" w:rsidRPr="00833B5A" w:rsidRDefault="00C32108" w:rsidP="00C32108">
      <w:pPr>
        <w:spacing w:before="240" w:after="0"/>
        <w:jc w:val="both"/>
        <w:rPr>
          <w:rFonts w:ascii="Tahoma" w:hAnsi="Tahoma" w:cs="Tahoma"/>
          <w:sz w:val="20"/>
          <w:szCs w:val="20"/>
        </w:rPr>
      </w:pPr>
      <w:r w:rsidRPr="00833B5A">
        <w:rPr>
          <w:rFonts w:ascii="Tahoma" w:hAnsi="Tahoma" w:cs="Tahoma"/>
          <w:b/>
          <w:sz w:val="20"/>
          <w:szCs w:val="20"/>
        </w:rPr>
        <w:t>Uvod cevi v kabelski jašek</w:t>
      </w:r>
    </w:p>
    <w:p w14:paraId="32A2E84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lastRenderedPageBreak/>
        <w:t xml:space="preserve">Uvod cevi v kabelski jašek izvedemo s plastičnimi uvodnicami, pritrjenimi za uvod cevi v jašek. Te uvodnice postavimo  neposredno v stransko steno jaška, ali pa jih predhodno zabetoniramo v t.i. uvodni betonski blok, ki ga ob betoniranju jaška vgradimo v stransko steno. Zagotovljena mora biti vodotesnost med uvodnico in cevjo. </w:t>
      </w:r>
    </w:p>
    <w:p w14:paraId="2EB66FC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Teme cevi mora biti vsaj 50 cm pod stropom kabelskega jaška.</w:t>
      </w:r>
    </w:p>
    <w:p w14:paraId="27EBA3D3" w14:textId="77777777" w:rsidR="00C32108" w:rsidRPr="00833B5A" w:rsidRDefault="00C32108" w:rsidP="00C32108">
      <w:pPr>
        <w:spacing w:before="240" w:after="0"/>
        <w:jc w:val="both"/>
        <w:rPr>
          <w:rFonts w:ascii="Tahoma" w:hAnsi="Tahoma" w:cs="Tahoma"/>
          <w:sz w:val="20"/>
          <w:szCs w:val="20"/>
        </w:rPr>
      </w:pPr>
      <w:r w:rsidRPr="00833B5A">
        <w:rPr>
          <w:rFonts w:ascii="Tahoma" w:hAnsi="Tahoma" w:cs="Tahoma"/>
          <w:b/>
          <w:sz w:val="20"/>
          <w:szCs w:val="20"/>
        </w:rPr>
        <w:t>Razmik med kabelsko kanalizacijo in drugimi podzemnimi instalacijami</w:t>
      </w:r>
    </w:p>
    <w:p w14:paraId="15F8B0C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Zaradi poškodb in motenj je treba paziti na razmak med kabelsko kanalizacijo s plastičnimi cevmi in drugimi podzemnimi instalacijami.</w:t>
      </w:r>
    </w:p>
    <w:p w14:paraId="00A22440" w14:textId="77777777" w:rsidR="00C32108" w:rsidRPr="00833B5A" w:rsidRDefault="00C32108" w:rsidP="00C32108">
      <w:pPr>
        <w:spacing w:before="60"/>
        <w:jc w:val="both"/>
        <w:rPr>
          <w:rFonts w:ascii="Tahoma" w:hAnsi="Tahoma" w:cs="Tahoma"/>
          <w:sz w:val="20"/>
          <w:szCs w:val="20"/>
        </w:rPr>
      </w:pPr>
      <w:r w:rsidRPr="00833B5A">
        <w:rPr>
          <w:rFonts w:ascii="Tahoma" w:hAnsi="Tahoma" w:cs="Tahoma"/>
          <w:sz w:val="20"/>
          <w:szCs w:val="20"/>
        </w:rPr>
        <w:t>Tako je dopusten najmanjši razmak med kabelsko kanalizacijo in podzemnimi električnimi instalacijami</w:t>
      </w:r>
    </w:p>
    <w:p w14:paraId="675564F1" w14:textId="77777777" w:rsidR="00C32108" w:rsidRPr="00833B5A" w:rsidRDefault="00C32108" w:rsidP="0098724D">
      <w:pPr>
        <w:widowControl/>
        <w:numPr>
          <w:ilvl w:val="0"/>
          <w:numId w:val="51"/>
        </w:numPr>
        <w:spacing w:before="60" w:after="0" w:line="240" w:lineRule="auto"/>
        <w:jc w:val="both"/>
        <w:rPr>
          <w:rFonts w:ascii="Tahoma" w:hAnsi="Tahoma" w:cs="Tahoma"/>
          <w:sz w:val="20"/>
          <w:szCs w:val="20"/>
        </w:rPr>
      </w:pPr>
      <w:r w:rsidRPr="00833B5A">
        <w:rPr>
          <w:rFonts w:ascii="Tahoma" w:hAnsi="Tahoma" w:cs="Tahoma"/>
          <w:sz w:val="20"/>
          <w:szCs w:val="20"/>
        </w:rPr>
        <w:t xml:space="preserve">0,3 m brez izvedbe zaščitnih ukrepov ter </w:t>
      </w:r>
    </w:p>
    <w:p w14:paraId="520E6C82" w14:textId="77777777" w:rsidR="00C32108" w:rsidRPr="00833B5A" w:rsidRDefault="00C32108" w:rsidP="0098724D">
      <w:pPr>
        <w:widowControl/>
        <w:numPr>
          <w:ilvl w:val="0"/>
          <w:numId w:val="51"/>
        </w:numPr>
        <w:spacing w:before="60" w:after="120" w:line="240" w:lineRule="auto"/>
        <w:jc w:val="both"/>
        <w:rPr>
          <w:rFonts w:ascii="Tahoma" w:hAnsi="Tahoma" w:cs="Tahoma"/>
          <w:sz w:val="20"/>
          <w:szCs w:val="20"/>
        </w:rPr>
      </w:pPr>
      <w:r w:rsidRPr="00833B5A">
        <w:rPr>
          <w:rFonts w:ascii="Tahoma" w:hAnsi="Tahoma" w:cs="Tahoma"/>
          <w:sz w:val="20"/>
          <w:szCs w:val="20"/>
        </w:rPr>
        <w:t>0,1 m z izvedbo zaščitnih ukrepov.</w:t>
      </w:r>
    </w:p>
    <w:p w14:paraId="0E659F4E" w14:textId="77777777" w:rsidR="00C32108" w:rsidRPr="00833B5A" w:rsidRDefault="00C32108" w:rsidP="00C32108">
      <w:pPr>
        <w:spacing w:before="240" w:after="0"/>
        <w:jc w:val="both"/>
        <w:rPr>
          <w:rFonts w:ascii="Tahoma" w:hAnsi="Tahoma" w:cs="Tahoma"/>
          <w:sz w:val="20"/>
          <w:szCs w:val="20"/>
        </w:rPr>
      </w:pPr>
      <w:r w:rsidRPr="00833B5A">
        <w:rPr>
          <w:rFonts w:ascii="Tahoma" w:hAnsi="Tahoma" w:cs="Tahoma"/>
          <w:b/>
          <w:sz w:val="20"/>
          <w:szCs w:val="20"/>
        </w:rPr>
        <w:t>Izvedba prečkanja železniške proge</w:t>
      </w:r>
    </w:p>
    <w:p w14:paraId="6B9D324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V območju, kjer kabelska kanalizacija prečka železniško progo je potrebno kanalizacijske cevi zaščititi pred prevelikimi pritiski z obbetoniranjem. Prerez gradbenega jarka za prečkanje železniške proge mora ustrezati številu in načinu polaganja cevi.</w:t>
      </w:r>
    </w:p>
    <w:p w14:paraId="089E9774" w14:textId="77777777" w:rsidR="00C32108" w:rsidRPr="00833B5A" w:rsidRDefault="00C32108" w:rsidP="00C32108">
      <w:pPr>
        <w:spacing w:before="240" w:after="0"/>
        <w:jc w:val="both"/>
        <w:rPr>
          <w:rFonts w:ascii="Tahoma" w:hAnsi="Tahoma" w:cs="Tahoma"/>
          <w:b/>
          <w:sz w:val="20"/>
          <w:szCs w:val="20"/>
        </w:rPr>
      </w:pPr>
      <w:r w:rsidRPr="00833B5A">
        <w:rPr>
          <w:rFonts w:ascii="Tahoma" w:hAnsi="Tahoma" w:cs="Tahoma"/>
          <w:b/>
          <w:sz w:val="20"/>
          <w:szCs w:val="20"/>
        </w:rPr>
        <w:t>Izvedba kabelskih jaškov</w:t>
      </w:r>
    </w:p>
    <w:p w14:paraId="4724DF88" w14:textId="77777777" w:rsidR="00C32108" w:rsidRPr="00833B5A" w:rsidRDefault="00C32108" w:rsidP="00C32108">
      <w:pPr>
        <w:ind w:left="142" w:hanging="142"/>
        <w:jc w:val="both"/>
        <w:rPr>
          <w:rFonts w:ascii="Tahoma" w:hAnsi="Tahoma" w:cs="Tahoma"/>
          <w:sz w:val="20"/>
          <w:szCs w:val="20"/>
        </w:rPr>
      </w:pPr>
      <w:r w:rsidRPr="00833B5A">
        <w:rPr>
          <w:rFonts w:ascii="Tahoma" w:hAnsi="Tahoma" w:cs="Tahoma"/>
          <w:sz w:val="20"/>
          <w:szCs w:val="20"/>
        </w:rPr>
        <w:t>Izvedejo  se , glede na namen, novi kabelski jaški različnih velikosti:</w:t>
      </w:r>
    </w:p>
    <w:p w14:paraId="6CA04C8E" w14:textId="77777777" w:rsidR="00C32108" w:rsidRPr="00833B5A" w:rsidRDefault="00C32108" w:rsidP="0098724D">
      <w:pPr>
        <w:widowControl/>
        <w:numPr>
          <w:ilvl w:val="0"/>
          <w:numId w:val="52"/>
        </w:numPr>
        <w:spacing w:before="60" w:after="60" w:line="240" w:lineRule="auto"/>
        <w:jc w:val="both"/>
        <w:rPr>
          <w:rFonts w:ascii="Tahoma" w:hAnsi="Tahoma" w:cs="Tahoma"/>
          <w:sz w:val="20"/>
          <w:szCs w:val="20"/>
        </w:rPr>
      </w:pPr>
      <w:r w:rsidRPr="00833B5A">
        <w:rPr>
          <w:rFonts w:ascii="Tahoma" w:hAnsi="Tahoma" w:cs="Tahoma"/>
          <w:sz w:val="20"/>
          <w:szCs w:val="20"/>
        </w:rPr>
        <w:t>Kabelski jaški (KJ) tip »A« notranjih izmer 1,5x2,0x1,9 (m), opremljenih s štirimi plastificiranimi konzolami L=400 mm in sohami ter litoželeznim (LŽ) pokrovom tip »Slovenske železnice«, težke ali lahke izvedbe. Namesto klasičnega jaška zabetoniranega na mestu vgradnje, lahko vgradimo po višini sestavljiv prefabriciran armirano-betonski tipski kabelski jašek notranjih izmer 2,0 m x 2,0 m, globine vsaj 1,9 m, ki je primeren predvsem na mestih kjer ni obstoječih kabelskih tras.</w:t>
      </w:r>
    </w:p>
    <w:p w14:paraId="5CA5CFDB" w14:textId="77777777" w:rsidR="00C32108" w:rsidRPr="00833B5A" w:rsidRDefault="00C32108" w:rsidP="0098724D">
      <w:pPr>
        <w:widowControl/>
        <w:numPr>
          <w:ilvl w:val="0"/>
          <w:numId w:val="52"/>
        </w:numPr>
        <w:spacing w:before="60" w:after="60" w:line="240" w:lineRule="auto"/>
        <w:jc w:val="both"/>
        <w:rPr>
          <w:rFonts w:ascii="Tahoma" w:hAnsi="Tahoma" w:cs="Tahoma"/>
          <w:sz w:val="20"/>
          <w:szCs w:val="20"/>
        </w:rPr>
      </w:pPr>
      <w:r w:rsidRPr="00833B5A">
        <w:rPr>
          <w:rFonts w:ascii="Tahoma" w:hAnsi="Tahoma" w:cs="Tahoma"/>
          <w:sz w:val="20"/>
          <w:szCs w:val="20"/>
        </w:rPr>
        <w:t>Kabelski jaški (KJ) tip »B« notranjih izmer 1,2x1,5x1,9 (m), opremljenih s štirimi plastificiranimi konzolami L=400 mm in sohami ter litoželeznim (LŽ) pokrovom tip »Slovenske železnice«, težke ali lahke izvedbe. Namesto klasičnega jaška zabetoniranega na mestu vgradnje, lahko vgradimo po višini sestavljiv prefabriciran armirano-betonski tipski kabelski jašek notranjih izmer 1,6 m x 1,6 m, globine vsaj 1,9 m, ki je primeren predvsem na mestih kjer ni obstoječih kabelskih tras. V medtirju lahko vgradimo sestavljiv jašek notranjih dimenzij 1,2 m x 1,2 m.</w:t>
      </w:r>
    </w:p>
    <w:p w14:paraId="6023F087" w14:textId="77777777" w:rsidR="00C32108" w:rsidRPr="00833B5A" w:rsidRDefault="00C32108" w:rsidP="0098724D">
      <w:pPr>
        <w:widowControl/>
        <w:numPr>
          <w:ilvl w:val="0"/>
          <w:numId w:val="52"/>
        </w:numPr>
        <w:spacing w:before="60" w:after="60" w:line="240" w:lineRule="auto"/>
        <w:jc w:val="both"/>
        <w:rPr>
          <w:rFonts w:ascii="Tahoma" w:hAnsi="Tahoma" w:cs="Tahoma"/>
          <w:sz w:val="20"/>
          <w:szCs w:val="20"/>
        </w:rPr>
      </w:pPr>
      <w:r w:rsidRPr="00833B5A">
        <w:rPr>
          <w:rFonts w:ascii="Tahoma" w:hAnsi="Tahoma" w:cs="Tahoma"/>
          <w:sz w:val="20"/>
          <w:szCs w:val="20"/>
        </w:rPr>
        <w:t>Pomožni kabelski jaški (PKJ) notranjih izmer 1,2x1,2x1,2 (m) opremljenih s štirimi plastificiranimi konzolami l=400 mm in sohami ter litoželeznim (LŽ) pokrovom tip »Slovenske železnice«, težke ali lahke izvedbe. Namesto klasičnega jaška zabetoniranega na mestu vgradnje, lahko vgradimo po višini sestavljiv prefabriciran armirano-betonski tipski kabelski jašek notranjih izmer 1,2 m x 1,2 m, globine vsaj 1-2 m, ki je primeren predvsem na mestih kjer ni obstoječih kabelskih tras.</w:t>
      </w:r>
    </w:p>
    <w:p w14:paraId="5DCF616E" w14:textId="77777777" w:rsidR="00C32108" w:rsidRPr="00833B5A" w:rsidRDefault="00C32108" w:rsidP="0098724D">
      <w:pPr>
        <w:widowControl/>
        <w:numPr>
          <w:ilvl w:val="0"/>
          <w:numId w:val="52"/>
        </w:numPr>
        <w:spacing w:before="60" w:after="60" w:line="240" w:lineRule="auto"/>
        <w:jc w:val="both"/>
        <w:rPr>
          <w:rFonts w:ascii="Tahoma" w:hAnsi="Tahoma" w:cs="Tahoma"/>
          <w:sz w:val="20"/>
          <w:szCs w:val="20"/>
        </w:rPr>
      </w:pPr>
      <w:r w:rsidRPr="00833B5A">
        <w:rPr>
          <w:rFonts w:ascii="Tahoma" w:hAnsi="Tahoma" w:cs="Tahoma"/>
          <w:sz w:val="20"/>
          <w:szCs w:val="20"/>
        </w:rPr>
        <w:t xml:space="preserve">Pomožnih kabelskih jaškov (BC) iz betonske cevi </w:t>
      </w:r>
      <w:r w:rsidRPr="00833B5A">
        <w:rPr>
          <w:rFonts w:ascii="Tahoma" w:hAnsi="Tahoma" w:cs="Tahoma"/>
          <w:sz w:val="20"/>
          <w:szCs w:val="20"/>
        </w:rPr>
        <w:sym w:font="Symbol" w:char="F066"/>
      </w:r>
      <w:r w:rsidRPr="00833B5A">
        <w:rPr>
          <w:rFonts w:ascii="Tahoma" w:hAnsi="Tahoma" w:cs="Tahoma"/>
          <w:sz w:val="20"/>
          <w:szCs w:val="20"/>
        </w:rPr>
        <w:t xml:space="preserve"> 800 mm, globine 1-2 m, z vgraditvijo litoželeznega pokrova tip »Slovenske železnice«, težke ali lahke izvedbe. </w:t>
      </w:r>
    </w:p>
    <w:p w14:paraId="77D9927F"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Pokrov kabelskega jaška mora imeti napis oziroma logotip »Slovenske železnice«.</w:t>
      </w:r>
    </w:p>
    <w:p w14:paraId="70D614A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w:t>
      </w:r>
      <w:r w:rsidRPr="00833B5A">
        <w:rPr>
          <w:rFonts w:ascii="Tahoma" w:hAnsi="Tahoma" w:cs="Tahoma"/>
          <w:sz w:val="20"/>
          <w:szCs w:val="20"/>
        </w:rPr>
        <w:lastRenderedPageBreak/>
        <w:t xml:space="preserve">(brez izbočenih oken oziroma uvodnih betonskih blokov). V oknu se uvodne cevi končajo na sredini stene jaška, spoj med cevmi in betonom mora biti vodoneprepusten. Okno mora imeti posnete vse robove, da ne pride do poškodb kablov pri uvlačenju. Velikost okna določimo glede na predvideno število uvodnih cevi, lokacijo okna pa glede na predviden potek kablov (predvsem glede krivljenja debelejših kablov). </w:t>
      </w:r>
    </w:p>
    <w:p w14:paraId="5FE3816B"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Pokrovi kabelskih jaškov morajo biti višinsko usklajeni s predvidenim nivojem terena. </w:t>
      </w:r>
    </w:p>
    <w:p w14:paraId="35E8C09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Po končanih gradbenih delih je potrebno železniško progo in okolico urediti. </w:t>
      </w:r>
    </w:p>
    <w:p w14:paraId="3D31F93D" w14:textId="55F7B2AB"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Uvlačenje cevi v kabelsko kanalizacijo</w:t>
      </w:r>
    </w:p>
    <w:p w14:paraId="4133677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Zaradi boljše izkoriščenosti obstoječe in projektirane kabelske kanalizacije predvidimo vlečenje PE cevi v PVC kabelsko kanalizacijo premera 125 mm, in sicer dvojček PEHD 2x </w:t>
      </w:r>
      <w:r w:rsidRPr="00833B5A">
        <w:rPr>
          <w:rFonts w:ascii="Tahoma" w:hAnsi="Tahoma" w:cs="Tahoma"/>
          <w:sz w:val="20"/>
          <w:szCs w:val="20"/>
        </w:rPr>
        <w:sym w:font="Symbol" w:char="F066"/>
      </w:r>
      <w:r w:rsidRPr="00833B5A">
        <w:rPr>
          <w:rFonts w:ascii="Tahoma" w:hAnsi="Tahoma" w:cs="Tahoma"/>
          <w:sz w:val="20"/>
          <w:szCs w:val="20"/>
        </w:rPr>
        <w:t xml:space="preserve"> 50 mm za vpihovanje optičnega kabla.</w:t>
      </w:r>
    </w:p>
    <w:p w14:paraId="6C14EC9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Za kabelsko kanalizacijo, ki je zasedena in je v cevi že obstoječ kabel predvidimo uvlačenje KRT 80-32/28 mm, ali pa uvlečemo PE cev dim 40/2 mm v odvisnosti od zasedenosti obstoječe cevi. </w:t>
      </w:r>
    </w:p>
    <w:p w14:paraId="79C524B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Pred uvlačenjem je potrebno preveriti prehodnost cevi kabelske kanalizacije. Pri PVC ceveh običajno ni težav, pojavijo pa se lahko pri starejši betonski. Zato je potrebno: </w:t>
      </w:r>
    </w:p>
    <w:p w14:paraId="1B1E3B74"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v kolikor obstaja sum, da betonske cevi niso gladko prehodne, predhodno kalibrirati (okrogla cevna pila) in odstraniti predvsem ostre robove, ki lahko poškodujejo dvojček,</w:t>
      </w:r>
    </w:p>
    <w:p w14:paraId="71DB82D1"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preprečiti uvlačenje preko ostrih robov kot so rob jaška, vhod v betonsko ali PVC cev. V ta namen lahko uporabljamo znane pripomočke iz tehnike uvlačenja klasičnih kablov,</w:t>
      </w:r>
    </w:p>
    <w:p w14:paraId="0D36762D"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dvojček ob uvlačenju preoblikujemo v krožno obliko s pomočjo posebnega kovinskega lijaka nameščenega na vhod cevi, ali pa s pomočjo pomožne PE cevi, premera 125 mm in dolžine nekaj metrov, ki jo namestimo med vhodom kanalizacijske cevi in mestom uvlačenja, nad robom jaška. S slednjim ščitimo dvojček istočasno še pred poškodbami,</w:t>
      </w:r>
    </w:p>
    <w:p w14:paraId="7D6065B3"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najlažje uvlačimo dvojček v cev, če postavimo boben nad cev v katero ga želimo uvleči. V tem primeru je možnost poškodb najmanjša.V kolikor to ni mogoče je najbolje uporabiti pomožno cev - oznake na cevi naj bodo po možnosti na zunanji strani krožno oblikovanega dvojčka,</w:t>
      </w:r>
    </w:p>
    <w:p w14:paraId="762A7D8F"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pred namestitvijo vlečne glave moramo dvojčke ravno odrezati tako, da se priležejo na čelno ploščo vlečne glave. Ob nižjih temperaturah je koristno konec dvojčka, pred namestitvijo na vlečno glavo, nekoliko segreti in s tem razširiti, po ohladitvi pa pričeti z uvlačenjem,</w:t>
      </w:r>
    </w:p>
    <w:p w14:paraId="571FC8C4"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v primeru, ko uvlačimo dvojček s pomočjo vlečne nogavice je priporočljivo fiksirati prehod med vlečno nogavico in dvojčkom s samolepilnim izolirnim trakom. V kolikor pričakujemo večje vlečne sile, priporočamo utrditev celotnega krožnega dvojčka pod vlečno nogavico z ovoji samolepilnega izolirnega traku. S tem dosežemo optimalni oprijem vlečne sile,</w:t>
      </w:r>
    </w:p>
    <w:p w14:paraId="7965DDBE" w14:textId="77777777" w:rsidR="00C32108" w:rsidRPr="00833B5A" w:rsidRDefault="00C32108" w:rsidP="0098724D">
      <w:pPr>
        <w:widowControl/>
        <w:numPr>
          <w:ilvl w:val="0"/>
          <w:numId w:val="53"/>
        </w:numPr>
        <w:tabs>
          <w:tab w:val="num" w:pos="567"/>
        </w:tabs>
        <w:spacing w:before="60" w:after="120" w:line="240" w:lineRule="auto"/>
        <w:ind w:left="426" w:hanging="426"/>
        <w:jc w:val="both"/>
        <w:rPr>
          <w:rFonts w:ascii="Tahoma" w:hAnsi="Tahoma" w:cs="Tahoma"/>
          <w:sz w:val="20"/>
          <w:szCs w:val="20"/>
        </w:rPr>
      </w:pPr>
      <w:r w:rsidRPr="00833B5A">
        <w:rPr>
          <w:rFonts w:ascii="Tahoma" w:hAnsi="Tahoma" w:cs="Tahoma"/>
          <w:sz w:val="20"/>
          <w:szCs w:val="20"/>
        </w:rPr>
        <w:t>da preprečimo uvijanje dvojčka ob uvlačenju, je med vlečno glavo ali nogavico in ušesom vlečne vrvi vitla namestiti krožno gibljiv sklop.</w:t>
      </w:r>
    </w:p>
    <w:p w14:paraId="53F8BA5B"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 xml:space="preserve"> Spajanje PE cevi v kabelski kanalizaciji</w:t>
      </w:r>
    </w:p>
    <w:p w14:paraId="08122A7A"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Običajno uvlečemo dvojček v eni dolžini, konce pa uporabimo za krajše odseke ali izvode. V kolikor želimo uvleči dvojček sestavljen iz dveh dolžin, ga moramo pred uvlačenjem spojiti. Za to uporabimo neločljive mehanske spojke premera 50 mm. Te spojke so vzdolžno med seboj pomaknjene za cca 25 cm, da se prilagodijo notranjemu premeru kanalizacije cevi. Največja dopustna vlečna sila znaša v tem primeru 7000 N.</w:t>
      </w:r>
    </w:p>
    <w:p w14:paraId="3BF42FA3"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lastRenderedPageBreak/>
        <w:t>Pogostejši so primeri spajanja dveh dvojčkov, ki končujeta na različnih straneh kabelskega jaška. S tem dosežemo neprekinjeno vpihovanje ali uvlačenje kablov. Za spajanje uporabimo ločljive mehanske spojke premera 50 mm ter ustreznih dolžin cevi enakih premerov. Običajno povežemo le tisto cev, ki je predvidena za takojšnje uvlačenje kabla. Ostale pa zatesnimo s čepi Z-50. Ločljive spojke so primernejše, saj jih lahko v primeru težav ob vpihovanju ločimo.</w:t>
      </w:r>
    </w:p>
    <w:p w14:paraId="4C2A5DA3" w14:textId="53154628" w:rsidR="00CD5EEC" w:rsidRDefault="00C32108" w:rsidP="00CD5EEC">
      <w:pPr>
        <w:spacing w:before="240"/>
        <w:jc w:val="both"/>
        <w:rPr>
          <w:rFonts w:ascii="Tahoma" w:hAnsi="Tahoma" w:cs="Tahoma"/>
          <w:sz w:val="20"/>
          <w:szCs w:val="20"/>
        </w:rPr>
      </w:pPr>
      <w:r w:rsidRPr="00CD5EEC">
        <w:rPr>
          <w:rFonts w:ascii="Tahoma" w:hAnsi="Tahoma" w:cs="Tahoma"/>
          <w:sz w:val="20"/>
          <w:szCs w:val="20"/>
        </w:rPr>
        <w:t>Tesnenje in fiksiranje dvojčka</w:t>
      </w:r>
    </w:p>
    <w:p w14:paraId="677080B5" w14:textId="4A918865" w:rsidR="00C32108" w:rsidRPr="00833B5A" w:rsidRDefault="00C32108" w:rsidP="00CD5EEC">
      <w:pPr>
        <w:spacing w:before="240"/>
        <w:jc w:val="both"/>
        <w:rPr>
          <w:rFonts w:ascii="Tahoma" w:hAnsi="Tahoma" w:cs="Tahoma"/>
          <w:sz w:val="20"/>
          <w:szCs w:val="20"/>
        </w:rPr>
      </w:pPr>
      <w:r w:rsidRPr="00833B5A">
        <w:rPr>
          <w:rFonts w:ascii="Tahoma" w:hAnsi="Tahoma" w:cs="Tahoma"/>
          <w:sz w:val="20"/>
          <w:szCs w:val="20"/>
        </w:rPr>
        <w:t>Tesnenju krajev cevi dvojčka je potrebno posvetiti vso pozornost, ne glede ali je cev zasedena ali prosta. S tem dosežemo velike prihranke ob kasnejšem uvlačenju ali vpihovanju kablov.</w:t>
      </w:r>
    </w:p>
    <w:p w14:paraId="62069A43"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Tesnenje optičnega kabla in PE cevi ter PE cevi in cevi kabelske kanalizacije</w:t>
      </w:r>
    </w:p>
    <w:p w14:paraId="3258D581" w14:textId="77777777" w:rsidR="00C32108" w:rsidRPr="00833B5A" w:rsidRDefault="00C32108" w:rsidP="00C32108">
      <w:pPr>
        <w:tabs>
          <w:tab w:val="left" w:pos="142"/>
        </w:tabs>
        <w:jc w:val="both"/>
        <w:rPr>
          <w:rFonts w:ascii="Tahoma" w:hAnsi="Tahoma" w:cs="Tahoma"/>
          <w:sz w:val="20"/>
          <w:szCs w:val="20"/>
        </w:rPr>
      </w:pPr>
      <w:r w:rsidRPr="00833B5A">
        <w:rPr>
          <w:rFonts w:ascii="Tahoma" w:hAnsi="Tahoma" w:cs="Tahoma"/>
          <w:sz w:val="20"/>
          <w:szCs w:val="20"/>
        </w:rPr>
        <w:t>Proste PE cevi tesnimo s tesnilnimi čepi, za premer 50 mm tip Z-50.</w:t>
      </w:r>
    </w:p>
    <w:p w14:paraId="1503958D"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PVC cevi premera 125 mm proti dvojčku PE cevi tesnimo s tesnilnim čepom. To tesnenje se izvede na vhodu in izhodu iz kabelskega jaška, ne glede na to ali smo cevi prekinili ali ne. Tesnenje med optičnim kablom in PE cevjo izvedemo s termoskrčljivim materialom, cevi Raychem katerih premer naj bo 2 do 3 mm manjši od uvodnega kabla.</w:t>
      </w:r>
    </w:p>
    <w:p w14:paraId="458CF3FA"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Prekinjanje PE cevi v kabelskih jaških</w:t>
      </w:r>
    </w:p>
    <w:p w14:paraId="4B7888A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Praviloma se PE cevi ne prekinejo v vsakem kabelskem jašku kabelske kanalizacije, izjeme so le tam, kjer so predvidene spojke.</w:t>
      </w:r>
    </w:p>
    <w:p w14:paraId="6A2019EE" w14:textId="77777777" w:rsidR="00C32108" w:rsidRPr="00CD5EEC" w:rsidRDefault="00C32108" w:rsidP="00C32108">
      <w:pPr>
        <w:jc w:val="both"/>
        <w:rPr>
          <w:rFonts w:ascii="Tahoma" w:hAnsi="Tahoma" w:cs="Tahoma"/>
          <w:sz w:val="20"/>
          <w:szCs w:val="20"/>
        </w:rPr>
      </w:pPr>
      <w:r w:rsidRPr="00833B5A">
        <w:rPr>
          <w:rFonts w:ascii="Tahoma" w:hAnsi="Tahoma" w:cs="Tahoma"/>
          <w:sz w:val="20"/>
          <w:szCs w:val="20"/>
        </w:rPr>
        <w:t xml:space="preserve">Na mestih v kabelskih jaških, kjer se izvede optična kabelska spojka, je poleg tesnenja vseh cevi </w:t>
      </w:r>
      <w:r w:rsidRPr="00CD5EEC">
        <w:rPr>
          <w:rFonts w:ascii="Tahoma" w:hAnsi="Tahoma" w:cs="Tahoma"/>
          <w:sz w:val="20"/>
          <w:szCs w:val="20"/>
        </w:rPr>
        <w:t>potrebno izdelati zaščito kabla pred poškodbami glodalcev in sicer z alirex gibljivimi cevmi.</w:t>
      </w:r>
    </w:p>
    <w:p w14:paraId="6C8FAB6E" w14:textId="77777777" w:rsidR="00C32108" w:rsidRPr="00833B5A" w:rsidRDefault="00C32108" w:rsidP="00C32108">
      <w:pPr>
        <w:spacing w:before="240"/>
        <w:jc w:val="both"/>
        <w:rPr>
          <w:rFonts w:ascii="Tahoma" w:hAnsi="Tahoma" w:cs="Tahoma"/>
          <w:b/>
          <w:sz w:val="20"/>
          <w:szCs w:val="20"/>
        </w:rPr>
      </w:pPr>
    </w:p>
    <w:p w14:paraId="5EB09159"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Fiksiranje dvojčka v jaških</w:t>
      </w:r>
    </w:p>
    <w:p w14:paraId="36C4DCDF"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V kabelskih jaških se dvojčki fiksirajo na steno pod stropom jaška z objemkami oziroma na konzole v jaških.</w:t>
      </w:r>
    </w:p>
    <w:p w14:paraId="395A332D" w14:textId="5CDF340A"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Polaganje pe cevi v zemljo</w:t>
      </w:r>
    </w:p>
    <w:p w14:paraId="546A08DB"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delu trase (npr. pod dvodelna betonska kabelska - DBK korita ob progi), kjer ni kabelske kanalizacije, polagamo v zemljo PE cevi 2x</w:t>
      </w:r>
      <w:r w:rsidRPr="00833B5A">
        <w:rPr>
          <w:rFonts w:ascii="Tahoma" w:hAnsi="Tahoma" w:cs="Tahoma"/>
          <w:sz w:val="20"/>
          <w:szCs w:val="20"/>
        </w:rPr>
        <w:sym w:font="Symbol" w:char="F066"/>
      </w:r>
      <w:r w:rsidRPr="00833B5A">
        <w:rPr>
          <w:rFonts w:ascii="Tahoma" w:hAnsi="Tahoma" w:cs="Tahoma"/>
          <w:sz w:val="20"/>
          <w:szCs w:val="20"/>
        </w:rPr>
        <w:t>50 mm,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w:t>
      </w:r>
    </w:p>
    <w:p w14:paraId="02E2ACA7" w14:textId="77777777" w:rsidR="00C32108" w:rsidRPr="00CD5EEC" w:rsidRDefault="00C32108" w:rsidP="00C32108">
      <w:pPr>
        <w:jc w:val="both"/>
        <w:rPr>
          <w:rFonts w:ascii="Tahoma" w:hAnsi="Tahoma" w:cs="Tahoma"/>
          <w:sz w:val="20"/>
          <w:szCs w:val="20"/>
        </w:rPr>
      </w:pPr>
      <w:r w:rsidRPr="00CD5EEC">
        <w:rPr>
          <w:rFonts w:ascii="Tahoma" w:hAnsi="Tahoma" w:cs="Tahoma"/>
          <w:sz w:val="20"/>
          <w:szCs w:val="20"/>
        </w:rPr>
        <w:t>Izkop jarka</w:t>
      </w:r>
    </w:p>
    <w:p w14:paraId="4D06362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Globina izkopanega jarka je vsaj 0,9 m in v obdelovanih površinah 1,2 m. Delovni ali gradbeni pas predstavljata zemljišče 3 m na vsako stran od osi trase.</w:t>
      </w:r>
    </w:p>
    <w:p w14:paraId="0257FB1F"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Na mestih kjer je že položen obstoječi kabel je potrebno le tega označiti z iskalcem kabla in ob njem izkopati novo traso cca 30 cm od obstoječe pri ročnem izkopu. Pri strojnem izkopu pa se predvidi izkop nove trase cca 1 m od obstoječe. </w:t>
      </w:r>
    </w:p>
    <w:p w14:paraId="044977EE"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lastRenderedPageBreak/>
        <w:t>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118AAAA0" w14:textId="77777777" w:rsidR="00C32108" w:rsidRPr="00CD5EEC" w:rsidRDefault="00C32108" w:rsidP="00C32108">
      <w:pPr>
        <w:jc w:val="both"/>
        <w:rPr>
          <w:rFonts w:ascii="Tahoma" w:hAnsi="Tahoma" w:cs="Tahoma"/>
          <w:sz w:val="20"/>
          <w:szCs w:val="20"/>
        </w:rPr>
      </w:pPr>
      <w:r w:rsidRPr="00CD5EEC">
        <w:rPr>
          <w:rFonts w:ascii="Tahoma" w:hAnsi="Tahoma" w:cs="Tahoma"/>
          <w:sz w:val="20"/>
          <w:szCs w:val="20"/>
        </w:rPr>
        <w:t xml:space="preserve">Polaganje PE cevi </w:t>
      </w:r>
    </w:p>
    <w:p w14:paraId="0FC0795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pripravljeno dno jarka položimo dvojček PE cevi 2x50/4 mm, medsebojno povezan z gibljivo opno. Položene cevi je potrebno tesniti s čepi Z-50 in s tem preprečiti vdor nečistoč.</w:t>
      </w:r>
    </w:p>
    <w:p w14:paraId="65FB8BD4" w14:textId="77777777" w:rsidR="00C32108" w:rsidRPr="00CD5EEC" w:rsidRDefault="00C32108" w:rsidP="00C32108">
      <w:pPr>
        <w:jc w:val="both"/>
        <w:rPr>
          <w:rFonts w:ascii="Tahoma" w:hAnsi="Tahoma" w:cs="Tahoma"/>
          <w:sz w:val="20"/>
          <w:szCs w:val="20"/>
        </w:rPr>
      </w:pPr>
      <w:r w:rsidRPr="00CD5EEC">
        <w:rPr>
          <w:rFonts w:ascii="Tahoma" w:hAnsi="Tahoma" w:cs="Tahoma"/>
          <w:sz w:val="20"/>
          <w:szCs w:val="20"/>
        </w:rPr>
        <w:t>Spajanje PE cevi premera 50/4 mm</w:t>
      </w:r>
    </w:p>
    <w:p w14:paraId="7E30335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Spojka za spajanje PE cevi premera 50/4 mm mora zadostiti naslednjim pogojem: da je vlagotesna, obojestransko vtična in ločljiva s preprostim orodjem. Plinotesnost PE cevi na spoju mora biti 10 barov v času ene minute in 8 barov v času 10 minut.</w:t>
      </w:r>
    </w:p>
    <w:p w14:paraId="1A2DB72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Zaradi temperaturnih sprememb se polietilenske cevi krčijo in raztezajo, zato se spajanje cevi prične po 24 urah, ko so že položene v zemlji.</w:t>
      </w:r>
    </w:p>
    <w:p w14:paraId="66D7BEB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Polietilenske cevi morajo ustrezati "Tehničnim pogojem za polietilenske cevi malega premera za kabelsko kanalizacijo PTT Vestnik št. 25/87".</w:t>
      </w:r>
    </w:p>
    <w:p w14:paraId="7DBC35C3"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Detajlnejši prikazi polaganja PE cevi so razvidni iz situacijskih risb.</w:t>
      </w:r>
    </w:p>
    <w:p w14:paraId="38677E64" w14:textId="11D391B1"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P</w:t>
      </w:r>
      <w:r w:rsidRPr="00CD5EEC">
        <w:rPr>
          <w:rFonts w:ascii="Arial" w:eastAsia="Times New Roman" w:hAnsi="Arial" w:cs="Times New Roman"/>
          <w:b/>
          <w:bCs/>
          <w:i/>
          <w:iCs/>
          <w:sz w:val="20"/>
          <w:szCs w:val="26"/>
          <w:lang w:val="sl-SI" w:eastAsia="sl-SI"/>
        </w:rPr>
        <w:t>olaganje kabelskih korit ob železniški progi</w:t>
      </w:r>
    </w:p>
    <w:p w14:paraId="7568823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Dobavo in polaganje betonskih korit je potrebno  izvesti skladno z zahtevami in pogoji, podani v navodilu Upravljavca JŽI štev. 452 “</w:t>
      </w:r>
      <w:r w:rsidRPr="00833B5A">
        <w:rPr>
          <w:rFonts w:ascii="Tahoma" w:hAnsi="Tahoma" w:cs="Tahoma"/>
          <w:i/>
          <w:sz w:val="20"/>
          <w:szCs w:val="20"/>
        </w:rPr>
        <w:t>Tehnične specifikacije za betonska korita na območju Slovenskih železnic in navodila za vgradnjo</w:t>
      </w:r>
      <w:r w:rsidRPr="00833B5A">
        <w:rPr>
          <w:rFonts w:ascii="Tahoma" w:hAnsi="Tahoma" w:cs="Tahoma"/>
          <w:sz w:val="20"/>
          <w:szCs w:val="20"/>
        </w:rPr>
        <w:t>” (velja od 1.6.2011) ter v skladu s tehnično dokumentacijo proizvajalca korit. Po dokumentaciji proizvajalca betonskih korit mora izvajalec dobaviti in položiti v za to narejen utor ustrezno vrvico. Korita morajo imeti tudi slovensko tehnično soglasje.</w:t>
      </w:r>
    </w:p>
    <w:p w14:paraId="45595C0A"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Izvaja oziroma  polaga se  betonska korita tipa A (EBK), dimenzij 1000 mm x 200 mm x 200 mm (dolžina x širina x globina). Jarek za polaganje korit tipa A je globine 0,25 m in širine 0,35 m. Pri izkopu globine jarka je upoštevana globina korita. Po končanih zemeljskih delih z gradbišča odstranimo ves odvečni material in zemljišče uredimo v prvotno stanje. </w:t>
      </w:r>
    </w:p>
    <w:p w14:paraId="102CCB7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Izvaja oziroma  polaga se  tudi betonska korita tipa B (DBK), dimenzij 1000 mm x 400 mm x 200 mm (dolžina x širina x globina). Jarek za polaganje korit tipa B je globine 0,25 m in širine 0,55 m. Pri izkopu globine jarka je upoštevana globina korita. Po končanih zemeljskih delih z gradbišča odstranimo ves odvečni material in zemljišče uredimo v prvotno stanje. </w:t>
      </w:r>
    </w:p>
    <w:p w14:paraId="21867A4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w:t>
      </w:r>
    </w:p>
    <w:p w14:paraId="3F0E0522" w14:textId="77777777" w:rsidR="00C32108" w:rsidRPr="00833B5A" w:rsidRDefault="00C32108" w:rsidP="00C32108">
      <w:pPr>
        <w:widowControl/>
        <w:spacing w:before="60" w:after="6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Na nekaterih delih trase se pod korita položi dodatno PEHD cev 2x </w:t>
      </w:r>
      <w:r w:rsidRPr="00833B5A">
        <w:rPr>
          <w:rFonts w:ascii="Tahoma" w:eastAsia="Times New Roman" w:hAnsi="Tahoma" w:cs="Tahoma"/>
          <w:sz w:val="20"/>
          <w:szCs w:val="20"/>
          <w:lang w:val="sl-SI" w:eastAsia="sl-SI"/>
        </w:rPr>
        <w:sym w:font="Symbol" w:char="F066"/>
      </w:r>
      <w:r w:rsidRPr="00833B5A">
        <w:rPr>
          <w:rFonts w:ascii="Tahoma" w:eastAsia="Times New Roman" w:hAnsi="Tahoma" w:cs="Tahoma"/>
          <w:sz w:val="20"/>
          <w:szCs w:val="20"/>
          <w:lang w:val="sl-SI" w:eastAsia="sl-SI"/>
        </w:rPr>
        <w:t xml:space="preserve"> 50 mm za kasnejše vpihovanje kablov. Skladno s tem se poveča globina jarka.</w:t>
      </w:r>
    </w:p>
    <w:p w14:paraId="17E7AF30" w14:textId="152CFD86"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Polaganje kovinskih kabelskih korit</w:t>
      </w:r>
    </w:p>
    <w:p w14:paraId="2E388301"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lastRenderedPageBreak/>
        <w:t>Kovinska kabelska korita za polaganje kablov nameščamo na mestih, kjer je polaganje betonskih kabelskih korit neoptimalno oziroma onemogočeno zaradi specifike terena. Tako kovinska kabelska korita vgradimo na mestih ozkih usekov, kjer ni dovolj prostora za DBK ter mestih, kjer iz terena na korita pada drobir, nato na mestih nasipov, kjer ob gredi ni zadosti prostora in je korita potrebno vgraditi na sam nasip, preko gradbenih objektov (mostovi), ki ne omogočajo drugačne izvedbe.</w:t>
      </w:r>
    </w:p>
    <w:p w14:paraId="49068A8A"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Na mestih kabelskih spojk je potrebno izvesti razširitve korit. Korita morajo biti pritrjena na ustrezne kovinske nosilce, prilagojene konkretni lokaciji. Nosilci se izvedejo iz nerjavečega pocinkanega materiala ali pa na drug način zaščiteni pred rjavenjem. </w:t>
      </w:r>
    </w:p>
    <w:p w14:paraId="1AFDAD6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V primeru daljših korit (več kot 50 m) PEHD cev 2x </w:t>
      </w:r>
      <w:r w:rsidRPr="00833B5A">
        <w:rPr>
          <w:rFonts w:ascii="Tahoma" w:hAnsi="Tahoma" w:cs="Tahoma"/>
          <w:sz w:val="20"/>
          <w:szCs w:val="20"/>
        </w:rPr>
        <w:sym w:font="Symbol" w:char="F046"/>
      </w:r>
      <w:r w:rsidRPr="00833B5A">
        <w:rPr>
          <w:rFonts w:ascii="Tahoma" w:hAnsi="Tahoma" w:cs="Tahoma"/>
          <w:sz w:val="20"/>
          <w:szCs w:val="20"/>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10F2C12F" w14:textId="77777777" w:rsidR="00C32108" w:rsidRPr="00833B5A" w:rsidRDefault="00C32108" w:rsidP="00C32108">
      <w:pPr>
        <w:jc w:val="both"/>
        <w:rPr>
          <w:rFonts w:ascii="Tahoma" w:hAnsi="Tahoma" w:cs="Tahoma"/>
          <w:sz w:val="20"/>
          <w:szCs w:val="20"/>
        </w:rPr>
      </w:pPr>
      <w:r w:rsidRPr="00833B5A">
        <w:rPr>
          <w:rFonts w:ascii="Tahoma" w:hAnsi="Tahoma" w:cs="Tahoma"/>
          <w:b/>
          <w:sz w:val="20"/>
          <w:szCs w:val="20"/>
        </w:rPr>
        <w:t xml:space="preserve">Pri izvajanju del poskrbimo, da je hoja </w:t>
      </w:r>
      <w:r w:rsidRPr="00833B5A">
        <w:rPr>
          <w:rFonts w:ascii="Tahoma" w:hAnsi="Tahoma" w:cs="Tahoma"/>
          <w:sz w:val="20"/>
          <w:szCs w:val="20"/>
        </w:rPr>
        <w:t>po kovinskih koritih onemogočena oziroma poskrbimo, da se prepreči hoja po kovinskih koritih.</w:t>
      </w:r>
    </w:p>
    <w:p w14:paraId="4BE9DD59" w14:textId="7A06B62C"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Polaganje začasnih cevi</w:t>
      </w:r>
    </w:p>
    <w:p w14:paraId="65DD7ECA" w14:textId="77777777" w:rsidR="00C32108" w:rsidRPr="00833B5A" w:rsidRDefault="00C32108" w:rsidP="00C32108">
      <w:pPr>
        <w:widowControl/>
        <w:spacing w:after="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Za začasno stanje položimo kadar potrebno prerezane stigmafleks PE cevi ustreznega premera (npr.110 mm). Na mestu, kjer jih polagamo direktno na teren, jih fiksiramo z lesenimi količki ali na drug ustrezen način. </w:t>
      </w:r>
    </w:p>
    <w:p w14:paraId="7D55F4F4"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KABELSKO MONTAŽNA DELA</w:t>
      </w:r>
    </w:p>
    <w:p w14:paraId="65A33238"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Pred polaganjem in po rezanju kablov je potrebno zaščititi vse kabelske konce proti poškodbam in umazaniji, da bo kasnejše zaključevanje oziroma spajanje kablov potekalo brez težav. </w:t>
      </w:r>
    </w:p>
    <w:p w14:paraId="40CA78A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Minimalna globina položenih zemeljskih SVTK vodov (kablov ali cevi) mora biti 0,8 m (med zgornjim temenom kabla ali cevi in nivojem obstoječega in predvidenega terena).</w:t>
      </w:r>
    </w:p>
    <w:p w14:paraId="3284084C" w14:textId="16C307CB"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Polaganje kabla v zemljo</w:t>
      </w:r>
    </w:p>
    <w:p w14:paraId="0E3F0CBA"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Jarek, v katerega polagamo kabel, skopljemo v globino od 0,9 m do 1,2 m, odvisno od kategorije zemljišča, od česar je odvisen tudi nagib sten jarka (pri I. in II. ktg. je nagib lahko do 65</w:t>
      </w:r>
      <w:r w:rsidRPr="00833B5A">
        <w:rPr>
          <w:rFonts w:ascii="Tahoma" w:eastAsia="Times New Roman" w:hAnsi="Tahoma" w:cs="Tahoma"/>
          <w:sz w:val="20"/>
          <w:szCs w:val="20"/>
          <w:lang w:val="sl-SI" w:eastAsia="sl-SI"/>
        </w:rPr>
        <w:sym w:font="Symbol" w:char="F0B0"/>
      </w:r>
      <w:r w:rsidRPr="00833B5A">
        <w:rPr>
          <w:rFonts w:ascii="Tahoma" w:eastAsia="Times New Roman" w:hAnsi="Tahoma" w:cs="Tahoma"/>
          <w:sz w:val="20"/>
          <w:szCs w:val="20"/>
          <w:lang w:val="sl-SI" w:eastAsia="sl-SI"/>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aktivnih podzemnih instalacij. Če jarek iz kateregakoli vzroka spremeni smer, je treba upoštevati polmer zvijanja kabla. </w:t>
      </w:r>
    </w:p>
    <w:p w14:paraId="23D7E921"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mestih, kjer je predvidena spojka, je treba jarek razširiti, tako da je v njem dovolj prostora za izdelavo spojke. Izkop zemljišča je odvisen od vrste spojke.</w:t>
      </w:r>
    </w:p>
    <w:p w14:paraId="2D175B40"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Kabel polagamo na dno jarka, ki je očiščeno kamenja, ter prekrito s slojem 2x sejanega peska ali zdrobljene zemlje (posteljica). Kable polagamo tako, da se P konec veže na K konec naslednje kabelske dolžine v smeri od centrale. Kabel se polaga v jarek malo vijugavo, tako da je dolžina kabla največ za 3 % večja od dolžine jarka. Če se v jarek polagata dva ali več kablov, morajo ti biti v vsej dolžini vzporedni z medsebojnim razmikom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trakova, vsakega na eni strani jarka. Jarek napolnimo z izkopanim materialom v slojih po 20 cm z vsakokratnim nabijanjem.</w:t>
      </w:r>
    </w:p>
    <w:p w14:paraId="74146BEE"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lastRenderedPageBreak/>
        <w:t>Kadar obstoječe kable, ki jih izkopljemo in na več mestih ne polagamo nazaj direktno v zemljo, ker bodo kasneje ogroženi zaradi nadgradnje proge, jih predhodno zaščitimo s cevmi. Predvidimo prestavitev oz. umik zemeljske trase kabla zaradi vgradnje temeljev in predvidene nadgradnje tirov. Za zaščito kablov je potrebno SVTK kable zaščititi s PVC polcevmi ali prerezanimi PE cevmi in obbetonirati v celotni dolžini.</w:t>
      </w:r>
    </w:p>
    <w:p w14:paraId="4E7D86D1" w14:textId="530EB456"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V</w:t>
      </w:r>
      <w:r w:rsidRPr="00CD5EEC">
        <w:rPr>
          <w:rFonts w:ascii="Arial" w:eastAsia="Times New Roman" w:hAnsi="Arial" w:cs="Times New Roman"/>
          <w:b/>
          <w:bCs/>
          <w:i/>
          <w:iCs/>
          <w:sz w:val="20"/>
          <w:szCs w:val="26"/>
          <w:lang w:val="sl-SI" w:eastAsia="sl-SI"/>
        </w:rPr>
        <w:t>lečenje kablov v kabelsko kanalizacijo</w:t>
      </w:r>
    </w:p>
    <w:p w14:paraId="40A9D56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Pred uvlečenjem kablov v kabelsko kanalizacijo se moramo pripraviti, da bomo delo lahko normalno opravili:</w:t>
      </w:r>
    </w:p>
    <w:p w14:paraId="4E6D4D60" w14:textId="77777777" w:rsidR="00C32108" w:rsidRPr="00833B5A" w:rsidRDefault="00C32108" w:rsidP="0098724D">
      <w:pPr>
        <w:widowControl/>
        <w:numPr>
          <w:ilvl w:val="0"/>
          <w:numId w:val="54"/>
        </w:numPr>
        <w:spacing w:before="120" w:after="0" w:line="240" w:lineRule="auto"/>
        <w:jc w:val="both"/>
        <w:rPr>
          <w:rFonts w:ascii="Tahoma" w:hAnsi="Tahoma" w:cs="Tahoma"/>
          <w:sz w:val="20"/>
          <w:szCs w:val="20"/>
        </w:rPr>
      </w:pPr>
      <w:r w:rsidRPr="00833B5A">
        <w:rPr>
          <w:rFonts w:ascii="Tahoma" w:hAnsi="Tahoma" w:cs="Tahoma"/>
          <w:sz w:val="20"/>
          <w:szCs w:val="20"/>
        </w:rPr>
        <w:t>ograditev delovnega mesta in postavitev prometnih znakov,</w:t>
      </w:r>
    </w:p>
    <w:p w14:paraId="523E3E1B" w14:textId="77777777" w:rsidR="00C32108" w:rsidRPr="00833B5A" w:rsidRDefault="00C32108" w:rsidP="0098724D">
      <w:pPr>
        <w:widowControl/>
        <w:numPr>
          <w:ilvl w:val="0"/>
          <w:numId w:val="54"/>
        </w:numPr>
        <w:spacing w:after="0" w:line="240" w:lineRule="auto"/>
        <w:jc w:val="both"/>
        <w:rPr>
          <w:rFonts w:ascii="Tahoma" w:hAnsi="Tahoma" w:cs="Tahoma"/>
          <w:sz w:val="20"/>
          <w:szCs w:val="20"/>
        </w:rPr>
      </w:pPr>
      <w:r w:rsidRPr="00833B5A">
        <w:rPr>
          <w:rFonts w:ascii="Tahoma" w:hAnsi="Tahoma" w:cs="Tahoma"/>
          <w:sz w:val="20"/>
          <w:szCs w:val="20"/>
        </w:rPr>
        <w:t>dvig pokrova jaška,</w:t>
      </w:r>
    </w:p>
    <w:p w14:paraId="38E170AB" w14:textId="77777777" w:rsidR="00C32108" w:rsidRPr="00833B5A" w:rsidRDefault="00C32108" w:rsidP="0098724D">
      <w:pPr>
        <w:widowControl/>
        <w:numPr>
          <w:ilvl w:val="0"/>
          <w:numId w:val="54"/>
        </w:numPr>
        <w:spacing w:after="0" w:line="240" w:lineRule="auto"/>
        <w:jc w:val="both"/>
        <w:rPr>
          <w:rFonts w:ascii="Tahoma" w:hAnsi="Tahoma" w:cs="Tahoma"/>
          <w:sz w:val="20"/>
          <w:szCs w:val="20"/>
        </w:rPr>
      </w:pPr>
      <w:r w:rsidRPr="00833B5A">
        <w:rPr>
          <w:rFonts w:ascii="Tahoma" w:hAnsi="Tahoma" w:cs="Tahoma"/>
          <w:sz w:val="20"/>
          <w:szCs w:val="20"/>
        </w:rPr>
        <w:t>kontrola škodljivih plinov,</w:t>
      </w:r>
    </w:p>
    <w:p w14:paraId="3BAC2850" w14:textId="77777777" w:rsidR="00C32108" w:rsidRPr="00833B5A" w:rsidRDefault="00C32108" w:rsidP="0098724D">
      <w:pPr>
        <w:widowControl/>
        <w:numPr>
          <w:ilvl w:val="0"/>
          <w:numId w:val="54"/>
        </w:numPr>
        <w:spacing w:after="0" w:line="240" w:lineRule="auto"/>
        <w:jc w:val="both"/>
        <w:rPr>
          <w:rFonts w:ascii="Tahoma" w:hAnsi="Tahoma" w:cs="Tahoma"/>
          <w:sz w:val="20"/>
          <w:szCs w:val="20"/>
        </w:rPr>
      </w:pPr>
      <w:r w:rsidRPr="00833B5A">
        <w:rPr>
          <w:rFonts w:ascii="Tahoma" w:hAnsi="Tahoma" w:cs="Tahoma"/>
          <w:sz w:val="20"/>
          <w:szCs w:val="20"/>
        </w:rPr>
        <w:t>prezračevanje,</w:t>
      </w:r>
    </w:p>
    <w:p w14:paraId="569356E2" w14:textId="77777777" w:rsidR="00C32108" w:rsidRPr="00833B5A" w:rsidRDefault="00C32108" w:rsidP="0098724D">
      <w:pPr>
        <w:widowControl/>
        <w:numPr>
          <w:ilvl w:val="0"/>
          <w:numId w:val="54"/>
        </w:numPr>
        <w:spacing w:after="0" w:line="240" w:lineRule="auto"/>
        <w:jc w:val="both"/>
        <w:rPr>
          <w:rFonts w:ascii="Tahoma" w:hAnsi="Tahoma" w:cs="Tahoma"/>
          <w:sz w:val="20"/>
          <w:szCs w:val="20"/>
        </w:rPr>
      </w:pPr>
      <w:r w:rsidRPr="00833B5A">
        <w:rPr>
          <w:rFonts w:ascii="Tahoma" w:hAnsi="Tahoma" w:cs="Tahoma"/>
          <w:sz w:val="20"/>
          <w:szCs w:val="20"/>
        </w:rPr>
        <w:t>čiščenje jaška in odstranjevanje vode ter</w:t>
      </w:r>
    </w:p>
    <w:p w14:paraId="6D79036D" w14:textId="77777777" w:rsidR="00C32108" w:rsidRPr="00833B5A" w:rsidRDefault="00C32108" w:rsidP="0098724D">
      <w:pPr>
        <w:widowControl/>
        <w:numPr>
          <w:ilvl w:val="0"/>
          <w:numId w:val="54"/>
        </w:numPr>
        <w:spacing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kontrola prehodnosti cevi.</w:t>
      </w:r>
    </w:p>
    <w:p w14:paraId="568558F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54B2089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Preden uvlečemo kabel v cev je treba povleči pomožno vrv, kontrolirati stanje kanalizacijskih cevi in jih očistiti, nato potegniti vlečno vrv ter jo spojiti s kabelsko nogavico oz. vlečno kljuko.</w:t>
      </w:r>
    </w:p>
    <w:p w14:paraId="4CFF758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Za vlečenje pomožne vrvi lahko uporabljamo kabelske palice, ki so na konceh opremljene s kljukami in navoji za spajanje, elastični jekleni trak ali jekleno žico premera 5 - 6 mm.</w:t>
      </w:r>
    </w:p>
    <w:p w14:paraId="7F4D51A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Po končanem čiščenju s pomožno vrvjo uvlečemo vlečno vrv, kabel lahko uvlečemo s strojem ali ročno.  Boben z navitim kablom postavimo nad kabelski jašek nad pokrov.</w:t>
      </w:r>
    </w:p>
    <w:p w14:paraId="54424CAF"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Smer kablov obrnemo enako, kot so obrnjeni obstoječi kabli, cev v katero uvlečemo kabel določi upravljavec kablov. Pri tem je potrebno kable manjših kapacitet uvleči v gornje cevi.</w:t>
      </w:r>
    </w:p>
    <w:p w14:paraId="0E84A753"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p>
    <w:p w14:paraId="1213D526" w14:textId="12FD2684"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Z</w:t>
      </w:r>
      <w:r w:rsidRPr="00CD5EEC">
        <w:rPr>
          <w:rFonts w:ascii="Arial" w:eastAsia="Times New Roman" w:hAnsi="Arial" w:cs="Times New Roman"/>
          <w:b/>
          <w:bCs/>
          <w:i/>
          <w:iCs/>
          <w:sz w:val="20"/>
          <w:szCs w:val="26"/>
          <w:lang w:val="sl-SI" w:eastAsia="sl-SI"/>
        </w:rPr>
        <w:t>aščita optičnega kabla v kabelskih jaških</w:t>
      </w:r>
    </w:p>
    <w:p w14:paraId="1DE4DCE9"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glodalcev,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6FFBA2C5" w14:textId="14BB5A84"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Polaganje kablov v kabelska korita ob železniški progi</w:t>
      </w:r>
    </w:p>
    <w:p w14:paraId="23A04E63"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Progovni oziroma telekomunikacijski (TK, TD) kabel položimo na odprti progi v širši prekat korita, ki je stran od proge, na odseku trase med uvoznim signalom in postajo pa v ožji prekat, ki je stran od proge. Signalni (SPZ) oziroma energetski kabel pa položimo v prekat, ki je bližje progi. </w:t>
      </w:r>
    </w:p>
    <w:p w14:paraId="57EBF851" w14:textId="77777777" w:rsidR="00C32108" w:rsidRPr="00833B5A" w:rsidRDefault="00C32108" w:rsidP="00C32108">
      <w:pPr>
        <w:widowControl/>
        <w:tabs>
          <w:tab w:val="left" w:pos="1134"/>
        </w:tabs>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Če je položitev obstoječih korit drugačna kot je zgoraj opisano in ob njih polagamo nova korita,  položimo nova korita enako kot so obstoječa.</w:t>
      </w:r>
    </w:p>
    <w:p w14:paraId="12A218CA" w14:textId="728C3525"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Polaganje optičnega kabla</w:t>
      </w:r>
    </w:p>
    <w:p w14:paraId="6F9DBD4B"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lastRenderedPageBreak/>
        <w:t>Na območju nadgradenj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1173E421" w14:textId="07DFB951"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Montaža samonosilnega optičnega kabla na drogove</w:t>
      </w:r>
    </w:p>
    <w:p w14:paraId="26037F76"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Na podlagi pozirvnih izkušenj zračnega polaganja optičnih kablov po drogovih voznega omrežja na obstoječi progi se obešanje optičnega kabla izvede preko kolesc, ki ima prednost v hitrejši izvedbi, dinamičnem vpetju, ki omogoča prerazporejanje sil na kabel ob različnih obremenitvah, kot so lokalni padci dreves ali celo podrtje posameznega droga. Višina vpetja optičnega kabla je na višini približno 5,5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w:t>
      </w:r>
    </w:p>
    <w:p w14:paraId="6F3D918E"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2805DD90"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Za obešanje (prestavljanje) optičnega kabla uporabimo nove tipske konzole, ki ustrezajo posameznim tipom drogov. Obstoječe konzole odstranimo</w:t>
      </w:r>
    </w:p>
    <w:p w14:paraId="0411A339" w14:textId="2CD5090E" w:rsidR="00C32108" w:rsidRPr="00CD5EEC" w:rsidRDefault="00C32108"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sidRPr="00CD5EEC">
        <w:rPr>
          <w:rFonts w:ascii="Arial" w:eastAsia="Times New Roman" w:hAnsi="Arial" w:cs="Times New Roman"/>
          <w:b/>
          <w:bCs/>
          <w:i/>
          <w:iCs/>
          <w:sz w:val="20"/>
          <w:szCs w:val="26"/>
          <w:lang w:val="sl-SI" w:eastAsia="sl-SI"/>
        </w:rPr>
        <w:t>S</w:t>
      </w:r>
      <w:r w:rsidR="00CD5EEC">
        <w:rPr>
          <w:rFonts w:ascii="Arial" w:eastAsia="Times New Roman" w:hAnsi="Arial" w:cs="Times New Roman"/>
          <w:b/>
          <w:bCs/>
          <w:i/>
          <w:iCs/>
          <w:sz w:val="20"/>
          <w:szCs w:val="26"/>
          <w:lang w:val="sl-SI" w:eastAsia="sl-SI"/>
        </w:rPr>
        <w:t>pojke</w:t>
      </w:r>
    </w:p>
    <w:p w14:paraId="33AF873E"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Kadar soi kabli zaradi prekinitve in/ali prestavitve prekratki, bomo dodali nove kose kablov ustrezne dolžine in izdelali na vsakem posameznem kablu eno ali dve novi spojki, če kabel ne bo na obeh koncih direktno zaključen na SVTK napravi.</w:t>
      </w:r>
    </w:p>
    <w:p w14:paraId="6FE41E93"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Kabelske spojke na obstoječem in novem progovnem kablu, ki ima svinčen plašč (kabel tipa STK), izvedemo s svinčenimi ter litoželeznimi zaščitnimi kabelskimi spojkami (npr. tip Telent).</w:t>
      </w:r>
    </w:p>
    <w:p w14:paraId="1D75F16E"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Kabelske spojke na energetskem kablu in na ostalih kablih izvedemo s klasičnimi kabelskimi spojkami z dvokomponentno maso (npr. tip Cellpack ali ustrezno drugo). </w:t>
      </w:r>
    </w:p>
    <w:p w14:paraId="50BBBE89"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Spojke so predvidene za polaganje v zemljo, kabelsko korito ali v kabelski jašek. Primerne so za kable z  izolacijo vodnikov iz polietilena in raznimi vrstami kabelskih plaščev. </w:t>
      </w:r>
    </w:p>
    <w:p w14:paraId="4D8962BD"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Na mestu kabelske spojke (na progovnem kablu) v koritu je potrebno izvesti lokalno razširitev kabelskih korit s položitvijo dodatnih korit ob glavni trasi korit (stran od proge), v dolžini do 4 m.</w:t>
      </w:r>
    </w:p>
    <w:p w14:paraId="2A9DC5C0" w14:textId="03C93382"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S</w:t>
      </w:r>
      <w:r w:rsidRPr="00CD5EEC">
        <w:rPr>
          <w:rFonts w:ascii="Arial" w:eastAsia="Times New Roman" w:hAnsi="Arial" w:cs="Times New Roman"/>
          <w:b/>
          <w:bCs/>
          <w:i/>
          <w:iCs/>
          <w:sz w:val="20"/>
          <w:szCs w:val="26"/>
          <w:lang w:val="sl-SI" w:eastAsia="sl-SI"/>
        </w:rPr>
        <w:t>pajanje optičnega kabla</w:t>
      </w:r>
    </w:p>
    <w:p w14:paraId="01B82F7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Priprava optičnih kablov in obdelava vlaken pred spajanjem je določena z Navodili v PTT Vestniku št. 4/89.</w:t>
      </w:r>
    </w:p>
    <w:p w14:paraId="1201C478" w14:textId="58C9B866"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I</w:t>
      </w:r>
      <w:r w:rsidRPr="00CD5EEC">
        <w:rPr>
          <w:rFonts w:ascii="Arial" w:eastAsia="Times New Roman" w:hAnsi="Arial" w:cs="Times New Roman"/>
          <w:b/>
          <w:bCs/>
          <w:i/>
          <w:iCs/>
          <w:sz w:val="20"/>
          <w:szCs w:val="26"/>
          <w:lang w:val="sl-SI" w:eastAsia="sl-SI"/>
        </w:rPr>
        <w:t>zdelava kabelske spojke na optičnem kablu</w:t>
      </w:r>
    </w:p>
    <w:p w14:paraId="68DAFA13"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33B88A83"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lastRenderedPageBreak/>
        <w:t>Prespajanje vlaken je potrebno opraviti tako, da bo obratovanje optičnega kabla čim manj moteno. Vsa dela bo potrebno opraviti v času najmanjšega telekomunikacijskega prometa.</w:t>
      </w:r>
    </w:p>
    <w:p w14:paraId="49A694BD"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ELEKTRIČNE MERITVE</w:t>
      </w:r>
    </w:p>
    <w:p w14:paraId="16A4E5A3" w14:textId="77777777" w:rsidR="00C32108" w:rsidRPr="00833B5A" w:rsidRDefault="00C32108" w:rsidP="00C32108">
      <w:pPr>
        <w:widowControl/>
        <w:spacing w:before="60" w:after="6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Kadar se prestavlja (doda nove) kable in izdeluje spojke na obstoječih, se mora na vseh kablih, na katerih bodo nastale spremembe, izvesti kabelske meritve izolacije in upornost zanke, ki so predpisane s "Pravilnikom o železniških signalnovarnostnih napravah" (Ur. l. RS, št. 85/2010) in standardi, ki so navedeni v Prilogi 1 tega pravilnika. </w:t>
      </w:r>
    </w:p>
    <w:p w14:paraId="4F0A62EC" w14:textId="77777777" w:rsidR="00C32108" w:rsidRPr="00833B5A" w:rsidRDefault="00C32108" w:rsidP="00C32108">
      <w:pPr>
        <w:widowControl/>
        <w:spacing w:before="60" w:after="6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Kabli za povezavo SVTK naprav morajo izpolnjevati zahteve ''Pravilnika o električni opremi, ki je namenjena za uporabo znotraj določenih napetostnih mej'' (Ur. l. RS, št. 27/2004, 17/2011 in 71/2011).</w:t>
      </w:r>
    </w:p>
    <w:p w14:paraId="5C81E73A" w14:textId="77777777" w:rsidR="00C32108" w:rsidRPr="00833B5A" w:rsidRDefault="00C32108" w:rsidP="00C32108">
      <w:pPr>
        <w:widowControl/>
        <w:spacing w:before="60" w:after="6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Pri merilnih inštrumentih je potrebno upoštevati ''Pravilnik o postopku overitve meril'' (Ur. l. RS, št. 82/2008).</w:t>
      </w:r>
    </w:p>
    <w:p w14:paraId="7E9080B2" w14:textId="77777777" w:rsidR="00C32108" w:rsidRPr="00833B5A" w:rsidRDefault="00C32108" w:rsidP="00C32108">
      <w:pPr>
        <w:widowControl/>
        <w:spacing w:before="60" w:after="6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Kadar se na kablih izvede le mehanska zaščita obstoječih SVTK kablov, meritve niso potrebne. Če bi pri izvedbi zaščite kablov prišlo do poškodb na kablu, je potrebno opraviti meritve na poškodovanem kablu!</w:t>
      </w:r>
    </w:p>
    <w:p w14:paraId="08A62AB2" w14:textId="4DB40768"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E</w:t>
      </w:r>
      <w:r w:rsidRPr="00CD5EEC">
        <w:rPr>
          <w:rFonts w:ascii="Arial" w:eastAsia="Times New Roman" w:hAnsi="Arial" w:cs="Times New Roman"/>
          <w:b/>
          <w:bCs/>
          <w:i/>
          <w:iCs/>
          <w:sz w:val="20"/>
          <w:szCs w:val="26"/>
          <w:lang w:val="sl-SI" w:eastAsia="sl-SI"/>
        </w:rPr>
        <w:t>lektrične meritve kabla na bobnu in pred spajanjem</w:t>
      </w:r>
    </w:p>
    <w:p w14:paraId="69C0B638"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211B6E18"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Pred spajanjem oziroma zaključevanjem že položenih kablov je potrebno postopek še enkrat ponoviti.</w:t>
      </w:r>
    </w:p>
    <w:p w14:paraId="345B49D7"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Progovni SVTK kabel se prevzame pri proizvajalcu v skladu s pripadajočim standardom.</w:t>
      </w:r>
    </w:p>
    <w:p w14:paraId="2D2C7CA5"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Vse potrebne meritve izvedemo tudi po vsaki prestavitvi optičnega in progovnega kabla.</w:t>
      </w:r>
    </w:p>
    <w:p w14:paraId="1EB6A0FB" w14:textId="0E8CFF45"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K</w:t>
      </w:r>
      <w:r w:rsidRPr="00CD5EEC">
        <w:rPr>
          <w:rFonts w:ascii="Arial" w:eastAsia="Times New Roman" w:hAnsi="Arial" w:cs="Times New Roman"/>
          <w:b/>
          <w:bCs/>
          <w:i/>
          <w:iCs/>
          <w:sz w:val="20"/>
          <w:szCs w:val="26"/>
          <w:lang w:val="sl-SI" w:eastAsia="sl-SI"/>
        </w:rPr>
        <w:t>ončne električne meritve</w:t>
      </w:r>
    </w:p>
    <w:p w14:paraId="5F4A8B42"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Po zaključeni vezavi (prestavitvi) progovnega (TK) kabla je potrebno opraviti prevzemne meritve na celotnem odseku. Električnih meritev ni dopustno izvajati pri temperaturah kabla nižjih od 10 </w:t>
      </w:r>
      <w:r w:rsidRPr="00833B5A">
        <w:rPr>
          <w:rFonts w:ascii="Tahoma" w:eastAsia="Times New Roman" w:hAnsi="Tahoma" w:cs="Tahoma"/>
          <w:sz w:val="20"/>
          <w:szCs w:val="20"/>
          <w:lang w:val="sl-SI" w:eastAsia="sl-SI"/>
        </w:rPr>
        <w:sym w:font="Symbol" w:char="F0B0"/>
      </w:r>
      <w:r w:rsidRPr="00833B5A">
        <w:rPr>
          <w:rFonts w:ascii="Tahoma" w:eastAsia="Times New Roman" w:hAnsi="Tahoma" w:cs="Tahoma"/>
          <w:sz w:val="20"/>
          <w:szCs w:val="20"/>
          <w:lang w:val="sl-SI" w:eastAsia="sl-SI"/>
        </w:rPr>
        <w:t>C.</w:t>
      </w:r>
    </w:p>
    <w:p w14:paraId="49CD472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Končne meritve izvedemo na vseh četvorkah in koaksialnem paru progovnega (TK) kabla. Z meritvami preverimo naslednje električne karakteristike celotnega kabelskega odseka:</w:t>
      </w:r>
    </w:p>
    <w:p w14:paraId="632F9DC0"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upornost zanke,</w:t>
      </w:r>
    </w:p>
    <w:p w14:paraId="34C3AEE2"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ohmsko asimetrijo,</w:t>
      </w:r>
    </w:p>
    <w:p w14:paraId="5218EFAA"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izolacijsko upornost,</w:t>
      </w:r>
    </w:p>
    <w:p w14:paraId="21AF2540"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neprekinjenost kabelskih parov na vseh parih v kablu,</w:t>
      </w:r>
    </w:p>
    <w:p w14:paraId="5734CF95"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dielektrično trdnost,</w:t>
      </w:r>
    </w:p>
    <w:p w14:paraId="200C5DF9"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lastno slabljenje,</w:t>
      </w:r>
    </w:p>
    <w:p w14:paraId="157DE0F1"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preslušno slabljenje,</w:t>
      </w:r>
    </w:p>
    <w:p w14:paraId="192B3BF8" w14:textId="77777777" w:rsidR="00C32108" w:rsidRPr="00833B5A" w:rsidRDefault="00C32108" w:rsidP="0098724D">
      <w:pPr>
        <w:widowControl/>
        <w:numPr>
          <w:ilvl w:val="0"/>
          <w:numId w:val="50"/>
        </w:numPr>
        <w:spacing w:after="0" w:line="240" w:lineRule="auto"/>
        <w:ind w:left="1004" w:hanging="284"/>
        <w:jc w:val="both"/>
        <w:rPr>
          <w:rFonts w:ascii="Tahoma" w:hAnsi="Tahoma" w:cs="Tahoma"/>
          <w:i/>
          <w:sz w:val="20"/>
          <w:szCs w:val="20"/>
        </w:rPr>
      </w:pPr>
      <w:r w:rsidRPr="00833B5A">
        <w:rPr>
          <w:rFonts w:ascii="Tahoma" w:hAnsi="Tahoma" w:cs="Tahoma"/>
          <w:i/>
          <w:sz w:val="20"/>
          <w:szCs w:val="20"/>
        </w:rPr>
        <w:t>pravilnost poteka karakteristične impedance.</w:t>
      </w:r>
    </w:p>
    <w:p w14:paraId="2AA85856" w14:textId="77777777" w:rsidR="00C32108" w:rsidRPr="00833B5A" w:rsidRDefault="00C32108" w:rsidP="0098724D">
      <w:pPr>
        <w:widowControl/>
        <w:numPr>
          <w:ilvl w:val="0"/>
          <w:numId w:val="50"/>
        </w:numPr>
        <w:spacing w:after="120" w:line="240" w:lineRule="auto"/>
        <w:ind w:left="1004" w:hanging="284"/>
        <w:jc w:val="both"/>
        <w:rPr>
          <w:rFonts w:ascii="Tahoma" w:hAnsi="Tahoma" w:cs="Tahoma"/>
          <w:i/>
          <w:sz w:val="20"/>
          <w:szCs w:val="20"/>
        </w:rPr>
      </w:pPr>
      <w:r w:rsidRPr="00833B5A">
        <w:rPr>
          <w:rFonts w:ascii="Tahoma" w:hAnsi="Tahoma" w:cs="Tahoma"/>
          <w:i/>
          <w:sz w:val="20"/>
          <w:szCs w:val="20"/>
        </w:rPr>
        <w:t>ter izvedemo meritve na koaksialnem paru.</w:t>
      </w:r>
    </w:p>
    <w:p w14:paraId="17519A69"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Po zaključeni vezavi (prestavitvi) energetskega oziroma signalnega (SV) kabla je potrebno opraviti končne kabelske meritve izolacije in upornost zanke, ki so predpisane s standardi za energetske kable, signalne kable oziroma s predpisi proizvajalca.</w:t>
      </w:r>
    </w:p>
    <w:p w14:paraId="309D6658" w14:textId="5229AF6A" w:rsidR="00C32108" w:rsidRPr="00CD5EEC" w:rsidRDefault="00CD5EEC" w:rsidP="00C32108">
      <w:pPr>
        <w:widowControl/>
        <w:numPr>
          <w:ilvl w:val="4"/>
          <w:numId w:val="3"/>
        </w:numPr>
        <w:spacing w:before="240" w:after="60" w:line="240" w:lineRule="auto"/>
        <w:jc w:val="both"/>
        <w:outlineLvl w:val="4"/>
        <w:rPr>
          <w:rFonts w:ascii="Arial" w:eastAsia="Times New Roman" w:hAnsi="Arial" w:cs="Times New Roman"/>
          <w:b/>
          <w:bCs/>
          <w:i/>
          <w:iCs/>
          <w:sz w:val="20"/>
          <w:szCs w:val="26"/>
          <w:lang w:val="sl-SI" w:eastAsia="sl-SI"/>
        </w:rPr>
      </w:pPr>
      <w:r>
        <w:rPr>
          <w:rFonts w:ascii="Arial" w:eastAsia="Times New Roman" w:hAnsi="Arial" w:cs="Times New Roman"/>
          <w:b/>
          <w:bCs/>
          <w:i/>
          <w:iCs/>
          <w:sz w:val="20"/>
          <w:szCs w:val="26"/>
          <w:lang w:val="sl-SI" w:eastAsia="sl-SI"/>
        </w:rPr>
        <w:t>M</w:t>
      </w:r>
      <w:r w:rsidRPr="00CD5EEC">
        <w:rPr>
          <w:rFonts w:ascii="Arial" w:eastAsia="Times New Roman" w:hAnsi="Arial" w:cs="Times New Roman"/>
          <w:b/>
          <w:bCs/>
          <w:i/>
          <w:iCs/>
          <w:sz w:val="20"/>
          <w:szCs w:val="26"/>
          <w:lang w:val="sl-SI" w:eastAsia="sl-SI"/>
        </w:rPr>
        <w:t>eritve optičnega kabla</w:t>
      </w:r>
    </w:p>
    <w:p w14:paraId="216BFA4A"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Za zagotovitev kvalitetnega prenosa po telekomunikacijskih vodih je potrebno izvesti naslednje meritve: </w:t>
      </w:r>
    </w:p>
    <w:p w14:paraId="466DA4D3" w14:textId="77777777" w:rsidR="00C32108" w:rsidRPr="00833B5A" w:rsidRDefault="00C32108" w:rsidP="0098724D">
      <w:pPr>
        <w:widowControl/>
        <w:numPr>
          <w:ilvl w:val="0"/>
          <w:numId w:val="55"/>
        </w:numPr>
        <w:spacing w:after="0" w:line="240" w:lineRule="auto"/>
        <w:jc w:val="both"/>
        <w:rPr>
          <w:rFonts w:ascii="Tahoma" w:hAnsi="Tahoma" w:cs="Tahoma"/>
          <w:i/>
          <w:sz w:val="20"/>
          <w:szCs w:val="20"/>
        </w:rPr>
      </w:pPr>
      <w:r w:rsidRPr="00833B5A">
        <w:rPr>
          <w:rFonts w:ascii="Tahoma" w:hAnsi="Tahoma" w:cs="Tahoma"/>
          <w:i/>
          <w:sz w:val="20"/>
          <w:szCs w:val="20"/>
        </w:rPr>
        <w:t xml:space="preserve">  pri prevzemu optičnega kabla,</w:t>
      </w:r>
    </w:p>
    <w:p w14:paraId="7759187A" w14:textId="77777777" w:rsidR="00C32108" w:rsidRPr="00833B5A" w:rsidRDefault="00C32108" w:rsidP="0098724D">
      <w:pPr>
        <w:widowControl/>
        <w:numPr>
          <w:ilvl w:val="0"/>
          <w:numId w:val="55"/>
        </w:numPr>
        <w:spacing w:after="0" w:line="240" w:lineRule="auto"/>
        <w:jc w:val="both"/>
        <w:rPr>
          <w:rFonts w:ascii="Tahoma" w:hAnsi="Tahoma" w:cs="Tahoma"/>
          <w:i/>
          <w:sz w:val="20"/>
          <w:szCs w:val="20"/>
        </w:rPr>
      </w:pPr>
      <w:r w:rsidRPr="00833B5A">
        <w:rPr>
          <w:rFonts w:ascii="Tahoma" w:hAnsi="Tahoma" w:cs="Tahoma"/>
          <w:i/>
          <w:sz w:val="20"/>
          <w:szCs w:val="20"/>
        </w:rPr>
        <w:lastRenderedPageBreak/>
        <w:t xml:space="preserve">  po položitvi posameznih dolžin optičnega kabla, </w:t>
      </w:r>
    </w:p>
    <w:p w14:paraId="300CFAC1" w14:textId="77777777" w:rsidR="00C32108" w:rsidRPr="00833B5A" w:rsidRDefault="00C32108" w:rsidP="0098724D">
      <w:pPr>
        <w:widowControl/>
        <w:numPr>
          <w:ilvl w:val="0"/>
          <w:numId w:val="55"/>
        </w:numPr>
        <w:spacing w:after="0" w:line="240" w:lineRule="auto"/>
        <w:jc w:val="both"/>
        <w:rPr>
          <w:rFonts w:ascii="Tahoma" w:hAnsi="Tahoma" w:cs="Tahoma"/>
          <w:i/>
          <w:sz w:val="20"/>
          <w:szCs w:val="20"/>
        </w:rPr>
      </w:pPr>
      <w:r w:rsidRPr="00833B5A">
        <w:rPr>
          <w:rFonts w:ascii="Tahoma" w:hAnsi="Tahoma" w:cs="Tahoma"/>
          <w:i/>
          <w:sz w:val="20"/>
          <w:szCs w:val="20"/>
        </w:rPr>
        <w:t xml:space="preserve">  po izdelavi optičnih spojev - slabljenje posameznega spoja v smeri A in B,</w:t>
      </w:r>
    </w:p>
    <w:p w14:paraId="7CFC9075" w14:textId="77777777" w:rsidR="00C32108" w:rsidRPr="00833B5A" w:rsidRDefault="00C32108" w:rsidP="0098724D">
      <w:pPr>
        <w:widowControl/>
        <w:numPr>
          <w:ilvl w:val="0"/>
          <w:numId w:val="55"/>
        </w:numPr>
        <w:spacing w:after="0" w:line="240" w:lineRule="auto"/>
        <w:jc w:val="both"/>
        <w:rPr>
          <w:rFonts w:ascii="Tahoma" w:hAnsi="Tahoma" w:cs="Tahoma"/>
          <w:i/>
          <w:sz w:val="20"/>
          <w:szCs w:val="20"/>
        </w:rPr>
      </w:pPr>
      <w:r w:rsidRPr="00833B5A">
        <w:rPr>
          <w:rFonts w:ascii="Tahoma" w:hAnsi="Tahoma" w:cs="Tahoma"/>
          <w:i/>
          <w:sz w:val="20"/>
          <w:szCs w:val="20"/>
        </w:rPr>
        <w:t xml:space="preserve">  pregled skupnega slabljenja, merjenega z OTDR,</w:t>
      </w:r>
    </w:p>
    <w:p w14:paraId="003ECA40" w14:textId="77777777" w:rsidR="00C32108" w:rsidRPr="00833B5A" w:rsidRDefault="00C32108" w:rsidP="0098724D">
      <w:pPr>
        <w:widowControl/>
        <w:numPr>
          <w:ilvl w:val="0"/>
          <w:numId w:val="55"/>
        </w:numPr>
        <w:spacing w:after="0" w:line="240" w:lineRule="auto"/>
        <w:jc w:val="both"/>
        <w:rPr>
          <w:rFonts w:ascii="Tahoma" w:hAnsi="Tahoma" w:cs="Tahoma"/>
          <w:i/>
          <w:sz w:val="20"/>
          <w:szCs w:val="20"/>
        </w:rPr>
      </w:pPr>
      <w:r w:rsidRPr="00833B5A">
        <w:rPr>
          <w:rFonts w:ascii="Tahoma" w:hAnsi="Tahoma" w:cs="Tahoma"/>
          <w:i/>
          <w:sz w:val="20"/>
          <w:szCs w:val="20"/>
        </w:rPr>
        <w:t xml:space="preserve">  pregled skupnega slabljenja, merjenega z merilnikom moči.</w:t>
      </w:r>
    </w:p>
    <w:p w14:paraId="03E1A28A" w14:textId="77777777" w:rsidR="00C32108" w:rsidRPr="00833B5A" w:rsidRDefault="00C32108" w:rsidP="00C32108">
      <w:pPr>
        <w:spacing w:before="120" w:after="120"/>
        <w:jc w:val="both"/>
        <w:rPr>
          <w:rFonts w:ascii="Tahoma" w:hAnsi="Tahoma" w:cs="Tahoma"/>
          <w:sz w:val="20"/>
          <w:szCs w:val="20"/>
        </w:rPr>
      </w:pPr>
      <w:r w:rsidRPr="00833B5A">
        <w:rPr>
          <w:rFonts w:ascii="Tahoma" w:hAnsi="Tahoma" w:cs="Tahoma"/>
          <w:sz w:val="20"/>
          <w:szCs w:val="20"/>
        </w:rPr>
        <w:t xml:space="preserve">Za izvedbo teh meritev so potrebni naslednji inštrumenti: </w:t>
      </w:r>
    </w:p>
    <w:p w14:paraId="02253ED6" w14:textId="77777777" w:rsidR="00C32108" w:rsidRPr="00833B5A" w:rsidRDefault="00C32108" w:rsidP="0098724D">
      <w:pPr>
        <w:widowControl/>
        <w:numPr>
          <w:ilvl w:val="0"/>
          <w:numId w:val="56"/>
        </w:numPr>
        <w:spacing w:after="0" w:line="240" w:lineRule="auto"/>
        <w:jc w:val="both"/>
        <w:rPr>
          <w:rFonts w:ascii="Tahoma" w:hAnsi="Tahoma" w:cs="Tahoma"/>
          <w:i/>
          <w:sz w:val="20"/>
          <w:szCs w:val="20"/>
        </w:rPr>
      </w:pPr>
      <w:r w:rsidRPr="00833B5A">
        <w:rPr>
          <w:rFonts w:ascii="Tahoma" w:hAnsi="Tahoma" w:cs="Tahoma"/>
          <w:i/>
          <w:sz w:val="20"/>
          <w:szCs w:val="20"/>
        </w:rPr>
        <w:t xml:space="preserve">  optični reflektometer (OTDR),</w:t>
      </w:r>
    </w:p>
    <w:p w14:paraId="69E84A27" w14:textId="77777777" w:rsidR="00C32108" w:rsidRPr="00833B5A" w:rsidRDefault="00C32108" w:rsidP="0098724D">
      <w:pPr>
        <w:widowControl/>
        <w:numPr>
          <w:ilvl w:val="0"/>
          <w:numId w:val="56"/>
        </w:numPr>
        <w:spacing w:after="0" w:line="240" w:lineRule="auto"/>
        <w:jc w:val="both"/>
        <w:rPr>
          <w:rFonts w:ascii="Tahoma" w:hAnsi="Tahoma" w:cs="Tahoma"/>
          <w:i/>
          <w:sz w:val="20"/>
          <w:szCs w:val="20"/>
        </w:rPr>
      </w:pPr>
      <w:r w:rsidRPr="00833B5A">
        <w:rPr>
          <w:rFonts w:ascii="Tahoma" w:hAnsi="Tahoma" w:cs="Tahoma"/>
          <w:i/>
          <w:sz w:val="20"/>
          <w:szCs w:val="20"/>
        </w:rPr>
        <w:t xml:space="preserve">  stabilizirani optični izvor,</w:t>
      </w:r>
    </w:p>
    <w:p w14:paraId="0F71ACDB" w14:textId="77777777" w:rsidR="00C32108" w:rsidRPr="00833B5A" w:rsidRDefault="00C32108" w:rsidP="0098724D">
      <w:pPr>
        <w:widowControl/>
        <w:numPr>
          <w:ilvl w:val="0"/>
          <w:numId w:val="56"/>
        </w:numPr>
        <w:spacing w:after="0" w:line="240" w:lineRule="auto"/>
        <w:jc w:val="both"/>
        <w:rPr>
          <w:rFonts w:ascii="Tahoma" w:hAnsi="Tahoma" w:cs="Tahoma"/>
          <w:i/>
          <w:sz w:val="20"/>
          <w:szCs w:val="20"/>
        </w:rPr>
      </w:pPr>
      <w:r w:rsidRPr="00833B5A">
        <w:rPr>
          <w:rFonts w:ascii="Tahoma" w:hAnsi="Tahoma" w:cs="Tahoma"/>
          <w:i/>
          <w:sz w:val="20"/>
          <w:szCs w:val="20"/>
        </w:rPr>
        <w:t xml:space="preserve">  senzorski merilnik optične moči.</w:t>
      </w:r>
    </w:p>
    <w:p w14:paraId="17010C80"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V primeru poleg polaganja novih optičnih kablov ter prestavljanju obstoječih kablov brez rezanja, je potrebno po prestavitvi izdelati končne meritve optičnega kabla. </w:t>
      </w:r>
    </w:p>
    <w:p w14:paraId="1E49542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Meritve izvedemo tudi na opuščenih optičnih kablih, ko jih navijemo na kabelske bobne.</w:t>
      </w:r>
    </w:p>
    <w:p w14:paraId="7E2E4B35"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Prevzem optičnega kabla</w:t>
      </w:r>
    </w:p>
    <w:p w14:paraId="510837CC"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Ob prevzemu kabla pri proizvajalcu je potrebno opraviti določena preizkušanja in meritve na 15 % pripravljenih kabelskih dolžin (najmanj 3) in sicer: </w:t>
      </w:r>
    </w:p>
    <w:p w14:paraId="43517D94" w14:textId="77777777" w:rsidR="00C32108" w:rsidRPr="00833B5A" w:rsidRDefault="00C32108" w:rsidP="0098724D">
      <w:pPr>
        <w:widowControl/>
        <w:numPr>
          <w:ilvl w:val="0"/>
          <w:numId w:val="57"/>
        </w:numPr>
        <w:spacing w:after="0" w:line="240" w:lineRule="auto"/>
        <w:jc w:val="both"/>
        <w:rPr>
          <w:rFonts w:ascii="Tahoma" w:hAnsi="Tahoma" w:cs="Tahoma"/>
          <w:i/>
          <w:sz w:val="20"/>
          <w:szCs w:val="20"/>
        </w:rPr>
      </w:pPr>
      <w:r w:rsidRPr="00833B5A">
        <w:rPr>
          <w:rFonts w:ascii="Tahoma" w:hAnsi="Tahoma" w:cs="Tahoma"/>
          <w:i/>
          <w:sz w:val="20"/>
          <w:szCs w:val="20"/>
        </w:rPr>
        <w:t>zunanji videz, konstrukcija in embaliranje,</w:t>
      </w:r>
    </w:p>
    <w:p w14:paraId="284B62E5" w14:textId="77777777" w:rsidR="00C32108" w:rsidRPr="00833B5A" w:rsidRDefault="00C32108" w:rsidP="0098724D">
      <w:pPr>
        <w:widowControl/>
        <w:numPr>
          <w:ilvl w:val="0"/>
          <w:numId w:val="57"/>
        </w:numPr>
        <w:spacing w:after="0" w:line="240" w:lineRule="auto"/>
        <w:jc w:val="both"/>
        <w:rPr>
          <w:rFonts w:ascii="Tahoma" w:hAnsi="Tahoma" w:cs="Tahoma"/>
          <w:i/>
          <w:sz w:val="20"/>
          <w:szCs w:val="20"/>
        </w:rPr>
      </w:pPr>
      <w:r w:rsidRPr="00833B5A">
        <w:rPr>
          <w:rFonts w:ascii="Tahoma" w:hAnsi="Tahoma" w:cs="Tahoma"/>
          <w:i/>
          <w:sz w:val="20"/>
          <w:szCs w:val="20"/>
        </w:rPr>
        <w:t>optična dolžina vlaken, slabljenje vlaken, disperzija in mejna valovna dolžina,</w:t>
      </w:r>
    </w:p>
    <w:p w14:paraId="6F1DB3A5" w14:textId="77777777" w:rsidR="00C32108" w:rsidRPr="00833B5A" w:rsidRDefault="00C32108" w:rsidP="0098724D">
      <w:pPr>
        <w:widowControl/>
        <w:numPr>
          <w:ilvl w:val="0"/>
          <w:numId w:val="57"/>
        </w:numPr>
        <w:spacing w:after="0" w:line="240" w:lineRule="auto"/>
        <w:jc w:val="both"/>
        <w:rPr>
          <w:rFonts w:ascii="Tahoma" w:hAnsi="Tahoma" w:cs="Tahoma"/>
          <w:i/>
          <w:sz w:val="20"/>
          <w:szCs w:val="20"/>
        </w:rPr>
      </w:pPr>
      <w:r w:rsidRPr="00833B5A">
        <w:rPr>
          <w:rFonts w:ascii="Tahoma" w:hAnsi="Tahoma" w:cs="Tahoma"/>
          <w:i/>
          <w:sz w:val="20"/>
          <w:szCs w:val="20"/>
        </w:rPr>
        <w:t>vlečna sila in minimalni polmer krivljenje kabla,</w:t>
      </w:r>
    </w:p>
    <w:p w14:paraId="6181B394" w14:textId="77777777" w:rsidR="00C32108" w:rsidRPr="00833B5A" w:rsidRDefault="00C32108" w:rsidP="0098724D">
      <w:pPr>
        <w:widowControl/>
        <w:numPr>
          <w:ilvl w:val="0"/>
          <w:numId w:val="57"/>
        </w:numPr>
        <w:spacing w:after="0" w:line="240" w:lineRule="auto"/>
        <w:jc w:val="both"/>
        <w:rPr>
          <w:rFonts w:ascii="Tahoma" w:hAnsi="Tahoma" w:cs="Tahoma"/>
          <w:i/>
          <w:sz w:val="20"/>
          <w:szCs w:val="20"/>
        </w:rPr>
      </w:pPr>
      <w:r w:rsidRPr="00833B5A">
        <w:rPr>
          <w:rFonts w:ascii="Tahoma" w:hAnsi="Tahoma" w:cs="Tahoma"/>
          <w:i/>
          <w:sz w:val="20"/>
          <w:szCs w:val="20"/>
        </w:rPr>
        <w:t>optične dolžine (m) na osnovi lomnega količnika. Merimo dolžino vsakega posameznega optičnega vlakna izbranega kabelskega bobna. Vrednost lomnega količnika poda proizvajalec kabla in je običajno med 1,46 in 1,50.</w:t>
      </w:r>
    </w:p>
    <w:p w14:paraId="47D331AC" w14:textId="77777777" w:rsidR="00C32108" w:rsidRPr="00833B5A" w:rsidRDefault="00C32108" w:rsidP="00C32108">
      <w:pPr>
        <w:jc w:val="both"/>
        <w:rPr>
          <w:rFonts w:ascii="Tahoma" w:hAnsi="Tahoma" w:cs="Tahoma"/>
          <w:sz w:val="20"/>
          <w:szCs w:val="20"/>
        </w:rPr>
      </w:pPr>
    </w:p>
    <w:p w14:paraId="0C25657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Meritev slabljenja posameznih vlaken je potrebno opraviti na valovnih dolžinah 1300 in 1550 nm, s tem, da odstopanja dobljenih merilnih rezultatov od vrednosti v protokolu proizvajalca ne smejo biti večja od 0,05 dB/km. </w:t>
      </w:r>
    </w:p>
    <w:p w14:paraId="11B2086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Vse kontrolirane in merjene vrednosti morajo ustrezati predpisu SJ  PTT "Tehnični pogoji za TK kable z monomodnimi optičnimi vlakni", PTT Vestnik 13/88. </w:t>
      </w:r>
    </w:p>
    <w:p w14:paraId="75F93B85"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Meritve po polaganju optičnega kabla</w:t>
      </w:r>
    </w:p>
    <w:p w14:paraId="756D50EE"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7DC69EC9"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Meritve dolžine</w:t>
      </w:r>
    </w:p>
    <w:p w14:paraId="47C68D9D" w14:textId="77777777" w:rsidR="00C32108" w:rsidRPr="00833B5A" w:rsidRDefault="00C32108" w:rsidP="00C32108">
      <w:pPr>
        <w:widowControl/>
        <w:spacing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Dovoljeno odstopanje medsebojnih dolžin optičnih vodnikov je lahko 2%. Večje odstopanje pomeni, da so bili optični vodniki podvrženi škodljivemu nategu, zavijanju ali pritisku, kar prinese dodatno nedovoljeno slabljenje. </w:t>
      </w:r>
    </w:p>
    <w:p w14:paraId="27339EF9"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Meritve slabljenja</w:t>
      </w:r>
    </w:p>
    <w:p w14:paraId="02666F42" w14:textId="77777777" w:rsidR="00C32108" w:rsidRPr="00833B5A" w:rsidRDefault="00C32108" w:rsidP="00C32108">
      <w:pPr>
        <w:widowControl/>
        <w:spacing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2EC6DE51"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lastRenderedPageBreak/>
        <w:t>Spajanje (varjenje) vlaken optičnega kabla</w:t>
      </w:r>
    </w:p>
    <w:p w14:paraId="1E4B8AC5"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Pred izdelavo spoja in po njem je potrebno opraviti meritev slabljenja vlaken na 1300 in 1550 nm. Povprečna vrednost slabljenja varjenega spoja, merjenega v obe smeri, ne sme biti večja od 0,1 dB, pri  čemer lahko en spoj doseže maksimalno vrednost 0,25 dB. Vrednosti slabljenja istega spoja pri 1300 in 1550 nm se ne smejo razlikovati za več kot 0,05 dB. </w:t>
      </w:r>
    </w:p>
    <w:p w14:paraId="53175AAB"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V kolikor je rezultat meritve za spoj večji od 0,25 dB, se optični vodnik prekine in spajanje se ponovi, največ 3x.</w:t>
      </w:r>
    </w:p>
    <w:p w14:paraId="41FE2751"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V primeru še vedno neugodnega rezultata, preidemo na spajanje in meritve drugih optičnih vodnikov in se na koncu, v kolikor smo dobili ustrezne rezultate, ponovno vrnemo na optični vodnik neustrezne vrednosti  slabljenja, kjer ponovimo postopek največ 6x.</w:t>
      </w:r>
    </w:p>
    <w:p w14:paraId="4E37160F"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25609CD" w14:textId="77777777" w:rsidR="00C32108" w:rsidRPr="00CD5EEC" w:rsidRDefault="00C32108" w:rsidP="00C32108">
      <w:pPr>
        <w:spacing w:before="240"/>
        <w:jc w:val="both"/>
        <w:rPr>
          <w:rFonts w:ascii="Tahoma" w:hAnsi="Tahoma" w:cs="Tahoma"/>
          <w:sz w:val="20"/>
          <w:szCs w:val="20"/>
        </w:rPr>
      </w:pPr>
      <w:r w:rsidRPr="00CD5EEC">
        <w:rPr>
          <w:rFonts w:ascii="Tahoma" w:hAnsi="Tahoma" w:cs="Tahoma"/>
          <w:sz w:val="20"/>
          <w:szCs w:val="20"/>
        </w:rPr>
        <w:t>Meritve spojenega kabelskega odseka optičnega kabla</w:t>
      </w:r>
    </w:p>
    <w:p w14:paraId="29C2DAD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Po končanem spajanju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335203A8"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 xml:space="preserve">Pri izvajanju preizkušanj in meritev je potrebno upoštevati določila po predpisu SJ PTT "Navodilo o meritvah na telekomunikacijskih linijah z optičnimi kabli", PTT Vestnik 12/1991. </w:t>
      </w:r>
    </w:p>
    <w:p w14:paraId="6C631B8C"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PROJEKTNA DOKUMENTACIJA PO IZVEDENIH DELIH</w:t>
      </w:r>
    </w:p>
    <w:p w14:paraId="3124A9B2"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Projektna dokumentacija (PID) mora biti izdelana v skladu s splošnimi zahtevami za projektno dokumentacijo izvedenih del podani  za vse vrste naprav v predhodnem poglavju.</w:t>
      </w:r>
    </w:p>
    <w:p w14:paraId="668ED16D"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Sestavni del PID dokumentacije so rezultati električnih meritev, ki jih izdela izvajalec. </w:t>
      </w:r>
    </w:p>
    <w:p w14:paraId="1005328B"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Dokumentacija mora biti izdelana v papirni in elektronski obliki v acad formatu s posnetimi koordinatami v evropskem koordinatnem sistemu ETRS89 (D96) oziroma v enakem sistemu kot bo izdelan gradbeni del PID-a. Posnetek položenega kabla ali cevi mora biti izveden pri odprtem jarku. Podane morajo biti tudi metrske razdalje položenega kabla (cevi in korit) od najbližjega tira ali objekta. Geodetski posnetek kabelske trase in lokacije SVTK naprav izdela izvajalec že v času gradnje.</w:t>
      </w:r>
    </w:p>
    <w:p w14:paraId="3270C036" w14:textId="77777777" w:rsidR="00C32108" w:rsidRPr="00833B5A" w:rsidRDefault="00C32108" w:rsidP="00C32108">
      <w:pPr>
        <w:jc w:val="both"/>
        <w:rPr>
          <w:rFonts w:ascii="Tahoma" w:hAnsi="Tahoma" w:cs="Tahoma"/>
          <w:sz w:val="20"/>
          <w:szCs w:val="20"/>
        </w:rPr>
      </w:pPr>
      <w:r w:rsidRPr="00833B5A">
        <w:rPr>
          <w:rFonts w:ascii="Tahoma" w:hAnsi="Tahoma" w:cs="Tahoma"/>
          <w:sz w:val="20"/>
          <w:szCs w:val="20"/>
        </w:rPr>
        <w:t>Izvajalec mora poskrbeti za vris vodov v podzemni kataster! Vse kable v jaških je potrebno označiti! Vse kable je potrebno označiti tudi na mestih zaključitev (v SV in TK prostorih, kabelskih omarah, …). Kable položene v zemljo je potrebno označiti z markerji ali smernimi kamni (pri spojkah, spremembah trase, …). Potrebna je tudi dopolnitev obstoječe tehnične dokumentacije vseh kablov pri izdelavi kabelske kanalizacije oziroma podaljšanju v raznih smereh.</w:t>
      </w:r>
    </w:p>
    <w:p w14:paraId="2A8A968F" w14:textId="77777777" w:rsidR="00C32108" w:rsidRPr="00833B5A" w:rsidRDefault="00C32108" w:rsidP="00C32108">
      <w:pPr>
        <w:widowControl/>
        <w:spacing w:before="12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Projektna dokumentacija (PID) za začasno (vmesno) stanje ni potrebna.</w:t>
      </w:r>
    </w:p>
    <w:p w14:paraId="21BEB59B" w14:textId="77777777" w:rsidR="00C32108" w:rsidRPr="00833B5A" w:rsidRDefault="00C32108" w:rsidP="00C32108">
      <w:pPr>
        <w:widowControl/>
        <w:spacing w:before="60" w:after="120" w:line="240" w:lineRule="auto"/>
        <w:jc w:val="both"/>
        <w:rPr>
          <w:rFonts w:ascii="Tahoma" w:eastAsia="Times New Roman" w:hAnsi="Tahoma" w:cs="Tahoma"/>
          <w:sz w:val="20"/>
          <w:szCs w:val="20"/>
          <w:lang w:val="sl-SI" w:eastAsia="sl-SI"/>
        </w:rPr>
      </w:pPr>
      <w:r w:rsidRPr="00833B5A">
        <w:rPr>
          <w:rFonts w:ascii="Tahoma" w:eastAsia="Times New Roman" w:hAnsi="Tahoma" w:cs="Tahoma"/>
          <w:sz w:val="20"/>
          <w:szCs w:val="20"/>
          <w:lang w:val="sl-SI" w:eastAsia="sl-SI"/>
        </w:rPr>
        <w:t xml:space="preserve">Po končanih delih je potrebno predati PID dokumentacijo tudi Upravljavcu JŽI (Službi za EE in SVTK, Pisarna SVTK Celje) v pisni obliki v več izvodih in vsaj en izvod v elektronski obliki, ki dopušča popravljanje oziroma dopolnitev projektne dokumentacije  (acad, word, excel) za dokumentiranje dopolnitev in sprememb, ki se izvedejo na tej objektih kot vzdrževalna dela v času življenske dobe objektov oziroma SVTK naprav . </w:t>
      </w:r>
    </w:p>
    <w:p w14:paraId="2C49C3FE" w14:textId="77777777" w:rsidR="00C32108" w:rsidRPr="00833B5A" w:rsidRDefault="00C32108" w:rsidP="00C32108">
      <w:pPr>
        <w:jc w:val="both"/>
        <w:rPr>
          <w:lang w:val="sl-SI" w:eastAsia="sl-SI"/>
        </w:rPr>
      </w:pPr>
    </w:p>
    <w:p w14:paraId="24F0A218"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6" w:name="_Toc512502913"/>
      <w:r w:rsidRPr="00833B5A">
        <w:rPr>
          <w:rFonts w:ascii="Tahoma" w:eastAsia="Times New Roman" w:hAnsi="Tahoma" w:cs="Tahoma"/>
          <w:b/>
          <w:bCs/>
          <w:sz w:val="24"/>
          <w:szCs w:val="24"/>
          <w:lang w:val="sl-SI" w:eastAsia="sl-SI"/>
        </w:rPr>
        <w:t>Temperaturno območje delovanja</w:t>
      </w:r>
      <w:bookmarkEnd w:id="956"/>
    </w:p>
    <w:p w14:paraId="3E873CC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Notranje naprave morajo brezhibno delovati v temperaturnem območju okolice vsaj od 0˚C do +40˚C, v kolikor ni za posamezen tip naprave ali opreme predpisano drugače.</w:t>
      </w:r>
    </w:p>
    <w:p w14:paraId="653256E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Zunanje naprave morajo ustrezati omejitvam  okolja, ki znašajo za temperaturno območje zunanje temperature med -20°C in +40° C, oziroma med -20 °C in +70 °C lokalne notranje temperature v montažnih omarah in drugih manjših zaprtih prostorih. Vse naprave morajo biti prilagojene na brezhibno delovanje v klimatskih pogojih, ki nastopajo na  lokaciji vgradnje naprav.</w:t>
      </w:r>
    </w:p>
    <w:p w14:paraId="573CF538"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7" w:name="_Toc512502914"/>
      <w:r w:rsidRPr="00833B5A">
        <w:rPr>
          <w:rFonts w:ascii="Tahoma" w:eastAsia="Times New Roman" w:hAnsi="Tahoma" w:cs="Tahoma"/>
          <w:b/>
          <w:bCs/>
          <w:sz w:val="24"/>
          <w:szCs w:val="24"/>
          <w:lang w:val="sl-SI" w:eastAsia="sl-SI"/>
        </w:rPr>
        <w:t>Testiranje</w:t>
      </w:r>
      <w:bookmarkEnd w:id="957"/>
    </w:p>
    <w:p w14:paraId="5898579C"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za ponujene naprave in sisteme predložiti Naročniku in Inženirju v pregled in odobritev Program izvajanja pregledov, ki mora poleg že navedenega obsegati tudi prevzemne in preizkusne teste za:</w:t>
      </w:r>
    </w:p>
    <w:p w14:paraId="6765D595"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Tovarniški test </w:t>
      </w:r>
    </w:p>
    <w:p w14:paraId="48BFB422"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Test na objektu </w:t>
      </w:r>
    </w:p>
    <w:p w14:paraId="7D6E519E"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Test garancije</w:t>
      </w:r>
    </w:p>
    <w:p w14:paraId="0C3E0F5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Tovarniški test mora zajemati testiranje vseh zahtevanih funkcij v okviru Razpisne dokumentacije z uporabo celotne programske in strojne opreme predvidene za vgradnjo na JŽI. Po uspešno izvedenem tovarniškem testu s strani Naročnika in Inženirja ob pomoči Izvajalca se lahko  izdalpotrdilo o uspešno opravljenem Tovarniškem testu.</w:t>
      </w:r>
    </w:p>
    <w:p w14:paraId="43E02B1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Test na objektu se izvede na vsakem objektu v smislu ugotavljanja pravilne izvedbe glede  na  posebnosti  posameznega  objekta.  Test (pregled) opravi fazna tehnična komisija Naročnika po prejetju Izjave o dokončanju del s strani odgovornega vodje del potrjene s strani Inženirja, da so dela izvedena skladno s pogodbo in projektno dokumentacijo.</w:t>
      </w:r>
    </w:p>
    <w:p w14:paraId="09E1F61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Test garancije se izvede na vsakem posameznem objektu z namenom ugotovitve sposobnosti posameznega objekta za predajo v obratovanje.</w:t>
      </w:r>
    </w:p>
    <w:p w14:paraId="3CA97C1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odgovoren in jamči, da je  vsa potrebna testna in  merilna  oprema kalibrirana.</w:t>
      </w:r>
    </w:p>
    <w:p w14:paraId="4D0A1B4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zagotoviti  vse  detajle  aktualnih  testnih  postopkov  in  predlagane metode za teste na objektu.</w:t>
      </w:r>
    </w:p>
    <w:p w14:paraId="17C550F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mora izvesti vse teste, preglede, preizkuse, meritve EE , SV in TK naprav zahtevane s predpisi in potrebne za zagotovitev varnega in nemotenega delovanja.</w:t>
      </w:r>
    </w:p>
    <w:p w14:paraId="07C06D07"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8" w:name="_Toc512502915"/>
      <w:r w:rsidRPr="00833B5A">
        <w:rPr>
          <w:rFonts w:ascii="Tahoma" w:eastAsia="Times New Roman" w:hAnsi="Tahoma" w:cs="Tahoma"/>
          <w:b/>
          <w:bCs/>
          <w:sz w:val="24"/>
          <w:szCs w:val="24"/>
          <w:lang w:val="sl-SI" w:eastAsia="sl-SI"/>
        </w:rPr>
        <w:t>Kontrola in prevzem naprav in opreme</w:t>
      </w:r>
      <w:bookmarkEnd w:id="958"/>
    </w:p>
    <w:p w14:paraId="7C234FB9" w14:textId="07C2FEE9"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Zaradi  fazne  gradnje  in  spreminjanja  signalno  varnostnih  naprav  na  postaji  pod prometom,  je poleg nadzora Inženirja potreben tudi projektantski nadzor in stalen nadzor </w:t>
      </w:r>
      <w:r w:rsidR="00464999">
        <w:rPr>
          <w:rFonts w:ascii="Tahoma" w:eastAsia="Times New Roman" w:hAnsi="Tahoma" w:cs="Tahoma"/>
          <w:spacing w:val="-4"/>
          <w:sz w:val="20"/>
          <w:szCs w:val="20"/>
          <w:lang w:val="sl-SI"/>
        </w:rPr>
        <w:t>S</w:t>
      </w:r>
      <w:r w:rsidRPr="00833B5A">
        <w:rPr>
          <w:rFonts w:ascii="Tahoma" w:eastAsia="Times New Roman" w:hAnsi="Tahoma" w:cs="Tahoma"/>
          <w:spacing w:val="-4"/>
          <w:sz w:val="20"/>
          <w:szCs w:val="20"/>
          <w:lang w:val="sl-SI"/>
        </w:rPr>
        <w:t xml:space="preserve">lužbe za SVTK in EE naprave. Vsa soglasja za prekinitve na SV in TK napravah ter kablih izdaja </w:t>
      </w:r>
      <w:r w:rsidR="00467DA8" w:rsidRPr="00467DA8">
        <w:rPr>
          <w:rFonts w:ascii="Tahoma" w:eastAsia="Times New Roman" w:hAnsi="Tahoma" w:cs="Tahoma"/>
          <w:spacing w:val="-4"/>
          <w:sz w:val="20"/>
          <w:szCs w:val="20"/>
          <w:lang w:val="sl-SI"/>
        </w:rPr>
        <w:t xml:space="preserve">Služba za </w:t>
      </w:r>
      <w:r w:rsidR="00467DA8">
        <w:rPr>
          <w:rFonts w:ascii="Tahoma" w:eastAsia="Times New Roman" w:hAnsi="Tahoma" w:cs="Tahoma"/>
          <w:spacing w:val="-4"/>
          <w:sz w:val="20"/>
          <w:szCs w:val="20"/>
          <w:lang w:val="sl-SI"/>
        </w:rPr>
        <w:t>vodenje prometa,</w:t>
      </w:r>
      <w:r w:rsidR="00467DA8" w:rsidRPr="00467DA8">
        <w:rPr>
          <w:rFonts w:ascii="Tahoma" w:eastAsia="Times New Roman" w:hAnsi="Tahoma" w:cs="Tahoma"/>
          <w:spacing w:val="-4"/>
          <w:sz w:val="20"/>
          <w:szCs w:val="20"/>
          <w:lang w:val="sl-SI"/>
        </w:rPr>
        <w:t xml:space="preserve"> Pisarna </w:t>
      </w:r>
      <w:r w:rsidR="00467DA8">
        <w:rPr>
          <w:rFonts w:ascii="Tahoma" w:eastAsia="Times New Roman" w:hAnsi="Tahoma" w:cs="Tahoma"/>
          <w:spacing w:val="-4"/>
          <w:sz w:val="20"/>
          <w:szCs w:val="20"/>
          <w:lang w:val="sl-SI"/>
        </w:rPr>
        <w:t>Maribor</w:t>
      </w:r>
      <w:r w:rsidR="00467DA8" w:rsidRPr="00467DA8">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w:t>
      </w:r>
      <w:r w:rsidR="00467DA8">
        <w:rPr>
          <w:rFonts w:ascii="Tahoma" w:eastAsia="Times New Roman" w:hAnsi="Tahoma" w:cs="Tahoma"/>
          <w:spacing w:val="-4"/>
          <w:sz w:val="20"/>
          <w:szCs w:val="20"/>
          <w:lang w:val="sl-SI"/>
        </w:rPr>
        <w:t xml:space="preserve"> (</w:t>
      </w:r>
      <w:r w:rsidRPr="00833B5A">
        <w:rPr>
          <w:rFonts w:ascii="Tahoma" w:eastAsia="Times New Roman" w:hAnsi="Tahoma" w:cs="Tahoma"/>
          <w:spacing w:val="-4"/>
          <w:sz w:val="20"/>
          <w:szCs w:val="20"/>
          <w:lang w:val="sl-SI"/>
        </w:rPr>
        <w:t>centralna transportna operativa</w:t>
      </w:r>
      <w:r w:rsidR="00467DA8">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CTO)" na osnovi pisne vloge izvajalca del, ki mora biti naslovljena na upravljavca</w:t>
      </w:r>
      <w:r w:rsidR="00464999" w:rsidRPr="00464999">
        <w:t xml:space="preserve"> </w:t>
      </w:r>
      <w:r w:rsidR="00464999" w:rsidRPr="00464999">
        <w:rPr>
          <w:rFonts w:ascii="Tahoma" w:eastAsia="Times New Roman" w:hAnsi="Tahoma" w:cs="Tahoma"/>
          <w:spacing w:val="-4"/>
          <w:sz w:val="20"/>
          <w:szCs w:val="20"/>
          <w:lang w:val="sl-SI"/>
        </w:rPr>
        <w:t>Služb</w:t>
      </w:r>
      <w:r w:rsidR="00464999">
        <w:rPr>
          <w:rFonts w:ascii="Tahoma" w:eastAsia="Times New Roman" w:hAnsi="Tahoma" w:cs="Tahoma"/>
          <w:spacing w:val="-4"/>
          <w:sz w:val="20"/>
          <w:szCs w:val="20"/>
          <w:lang w:val="sl-SI"/>
        </w:rPr>
        <w:t>o</w:t>
      </w:r>
      <w:r w:rsidR="00464999" w:rsidRPr="00464999">
        <w:rPr>
          <w:rFonts w:ascii="Tahoma" w:eastAsia="Times New Roman" w:hAnsi="Tahoma" w:cs="Tahoma"/>
          <w:spacing w:val="-4"/>
          <w:sz w:val="20"/>
          <w:szCs w:val="20"/>
          <w:lang w:val="sl-SI"/>
        </w:rPr>
        <w:t xml:space="preserve"> za EE in SVTK, Pisarna SVTK Celje </w:t>
      </w:r>
      <w:r w:rsidRPr="00833B5A">
        <w:rPr>
          <w:rFonts w:ascii="Tahoma" w:eastAsia="Times New Roman" w:hAnsi="Tahoma" w:cs="Tahoma"/>
          <w:spacing w:val="-4"/>
          <w:sz w:val="20"/>
          <w:szCs w:val="20"/>
          <w:lang w:val="sl-SI"/>
        </w:rPr>
        <w:t xml:space="preserve">najmanj 3 mesece pred predvideno prekinitvijo. </w:t>
      </w:r>
    </w:p>
    <w:p w14:paraId="71B6768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bi prišlo do poškodb kablov ali naprav, je potrebno vse spremembe  javiti  pristojnim službam, odgovornim za nemoten in  varen potek železniškega  prometa. Odpravo poškodb in vse stroške nastale zaradi poškodb (npr. dodatna zasedba delovnih mest Upravljavca, intervencije vzdrževalcev, …) krije Izvajalec.</w:t>
      </w:r>
    </w:p>
    <w:p w14:paraId="7FEDD88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Po  dokončanju del posamezne  faze in izjavi Izvajalca o dokončanju faznih del in pripravljenosti objekta za fazni tehnični pregled ter potrditvi izvajalčeve izjave s strani odgovornega nadzornika, izvede tehnična komisija upravljavca fazni tehnični pregled.</w:t>
      </w:r>
    </w:p>
    <w:p w14:paraId="6297C75F"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izdelavi vsake posamezne faze in koraka rekonstrukcije izvedemo fazni tehnični pregled. Pregledi so nujno potrebni tudi ob zamenjavi opreme na postaji. Po uspešno izvršenem  faznem tehničnem  pregledu poda komisija, sestavljena iz strokovnjakov za posamezno področje, predlog za obratovanje pod posebnimi pogoji. Upravljavec na tej podlagi dovoli začasno obratovanje pod posebnimi pogoji. Po dokončanju vseh del in izjavi Izvajalca o dokončanju del ter potrditvi izvajalčeve izjave s strani odgovornega nadzornika, pripravi vse potrebne dokumentacije za izdajo obratovalnega dovoljenja in poteku komisijsko določenega časa, bo Naročnik podal zahtevo za izdajo obratovalnega dovoljenja.</w:t>
      </w:r>
    </w:p>
    <w:p w14:paraId="73C860C0"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59" w:name="_Toc512502916"/>
      <w:r w:rsidRPr="00833B5A">
        <w:rPr>
          <w:rFonts w:ascii="Tahoma" w:eastAsia="Times New Roman" w:hAnsi="Tahoma" w:cs="Tahoma"/>
          <w:b/>
          <w:bCs/>
          <w:sz w:val="24"/>
          <w:szCs w:val="24"/>
          <w:lang w:val="sl-SI" w:eastAsia="sl-SI"/>
        </w:rPr>
        <w:t>Dokumentacija</w:t>
      </w:r>
      <w:bookmarkEnd w:id="959"/>
    </w:p>
    <w:p w14:paraId="69348C66"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Dokumentacija o testiranju</w:t>
      </w:r>
    </w:p>
    <w:p w14:paraId="1FFB1F9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obvezan izdelati in predložiti Naročniku oz. Inženirju v pregled in potrditev podroben Program izvajanja pregledov naprav in opreme, ki je predmet pogodbe v roku trideset (30) delovnih dni od datuma podpisa pogodbe. Ponudnik mora v primeru vgradnje sistemov pri vseh testiranjih upoštevati sistem kot celoto skupaj s položenimi  kabli, prenosno opremo itd. Končni Program izvajanja pregledov in opis postopkov vključno s tovarniškim testom, testom na objektu in garancijskim testom mora temeljiti na funkcijskih in operativnih zahtevah navedenih v Razpisni dokumentaciji in v vseh naknadnih dopolnilih in spremembah le-teh. Dokumentacija o postopkih testiranja/pregledov bo pregledana in odobrena s strani Naročnika oz. Inženirja v roku dvajset (20) delovnih dni od prejema, en izvod bo vrnjen Izvajalcu.</w:t>
      </w:r>
    </w:p>
    <w:p w14:paraId="7FF6B079"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Vsa dokumentacija za preglede in preizkuse opravljene v tovarni proizvajalca, na gradbišču ali za potrebe dokazovanja garantiranih  parametrov mora vsebovati opis vsakega opravljenega testa oz. pregleda in preizkusa. Poleg tega, mora biti vsak opravljen test podprt najmanj z naslednjimi podatki:</w:t>
      </w:r>
    </w:p>
    <w:p w14:paraId="35DD1801"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Identifikacijsko številko testa</w:t>
      </w:r>
    </w:p>
    <w:p w14:paraId="7DEEB68D"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Naziv testa in opis</w:t>
      </w:r>
    </w:p>
    <w:p w14:paraId="49DE3768"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Opis postopka potrebnega za izvajanje testa po logičnih fazah izvajanja</w:t>
      </w:r>
    </w:p>
    <w:p w14:paraId="6D00781B"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Opis predhodnega testiranja opreme, če  je  tako testiranje potrebno</w:t>
      </w:r>
    </w:p>
    <w:p w14:paraId="460C9028"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Seznam sistemskih vnosov potrebnih za izvajanje testa oziroma  veličine in vrednosti s katerimi so se izvajali testi</w:t>
      </w:r>
    </w:p>
    <w:p w14:paraId="6B031B2E"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Opis pričakovanega odziva sistema s katerim se verificira zaključek vsakega logičnega koraka oz. faze.</w:t>
      </w:r>
    </w:p>
    <w:p w14:paraId="7136ACF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Dokument o opravljenem testiranju mora imeti tudi rubriko za vnos podatkov o času, datumu, rezultatih testa, uporabljenih instrumentih, programski opremi, odgovorni osebi za izvedbo testa in komentar.</w:t>
      </w:r>
    </w:p>
    <w:p w14:paraId="599595D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Posamezna dokumentacija o opravljenih pregledih in preizkusih mora biti predana Inženirju najkasneje 10 delovnih dni po uspešno opravljenem pregledu oz. preizkusu posameznega sklopa.</w:t>
      </w:r>
    </w:p>
    <w:p w14:paraId="5AA2D99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p>
    <w:p w14:paraId="34821FF7"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r w:rsidRPr="00833B5A">
        <w:rPr>
          <w:rFonts w:ascii="Tahoma" w:eastAsia="Times New Roman" w:hAnsi="Tahoma" w:cs="Tahoma"/>
          <w:b/>
          <w:bCs/>
          <w:i/>
          <w:spacing w:val="-4"/>
          <w:sz w:val="20"/>
          <w:szCs w:val="20"/>
          <w:lang w:val="sl-SI" w:eastAsia="sl-SI"/>
        </w:rPr>
        <w:t xml:space="preserve"> </w:t>
      </w:r>
      <w:bookmarkStart w:id="960" w:name="_Toc512502917"/>
      <w:r w:rsidRPr="00833B5A">
        <w:rPr>
          <w:rFonts w:ascii="Tahoma" w:eastAsia="Times New Roman" w:hAnsi="Tahoma" w:cs="Tahoma"/>
          <w:b/>
          <w:bCs/>
          <w:sz w:val="24"/>
          <w:szCs w:val="24"/>
          <w:lang w:val="sl-SI" w:eastAsia="sl-SI"/>
        </w:rPr>
        <w:t>ETCS</w:t>
      </w:r>
      <w:bookmarkEnd w:id="960"/>
    </w:p>
    <w:p w14:paraId="7F1123B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območju predvidene gradnje je je zgrajen tudi  sistem ETCS Nivo 1. V sklopu postavitve sistema ETCS so se vgradile Euro balize ter omare LEU (Lineside Electronics Unit) ter položili ustrezni lokalni bakreni kabli različnih tipov ob progi</w:t>
      </w:r>
      <w:r w:rsidR="0018560E" w:rsidRPr="00833B5A">
        <w:rPr>
          <w:rFonts w:ascii="Tahoma" w:eastAsia="Times New Roman" w:hAnsi="Tahoma" w:cs="Tahoma"/>
          <w:spacing w:val="-4"/>
          <w:sz w:val="20"/>
          <w:szCs w:val="20"/>
          <w:lang w:val="sl-SI"/>
        </w:rPr>
        <w:t>.</w:t>
      </w:r>
      <w:r w:rsidRPr="00833B5A">
        <w:rPr>
          <w:rFonts w:ascii="Tahoma" w:eastAsia="Times New Roman" w:hAnsi="Tahoma" w:cs="Tahoma"/>
          <w:spacing w:val="-4"/>
          <w:sz w:val="20"/>
          <w:szCs w:val="20"/>
          <w:lang w:val="sl-SI"/>
        </w:rPr>
        <w:t xml:space="preserve"> Potrebne prilagoditve in prestavitve ETCS naprav ter dodatne ETCS naprave niso predmet tega razpisa,  razen v obsegu, kjer in kadar predvideno v okviru prestavitev obstoječih naprav in povezav.  </w:t>
      </w:r>
    </w:p>
    <w:p w14:paraId="4F940D4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p>
    <w:p w14:paraId="7DCE48E9"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sectPr w:rsidR="00C32108" w:rsidRPr="00833B5A" w:rsidSect="00945D33">
          <w:headerReference w:type="default" r:id="rId130"/>
          <w:footerReference w:type="default" r:id="rId131"/>
          <w:pgSz w:w="11907" w:h="16840" w:code="9"/>
          <w:pgMar w:top="1701" w:right="1418" w:bottom="1418" w:left="1418" w:header="680" w:footer="680" w:gutter="284"/>
          <w:cols w:space="708"/>
        </w:sectPr>
      </w:pPr>
    </w:p>
    <w:p w14:paraId="6DD016F7" w14:textId="77777777" w:rsidR="00C32108" w:rsidRPr="00833B5A" w:rsidRDefault="00C32108" w:rsidP="00C32108">
      <w:pPr>
        <w:keepNext/>
        <w:widowControl/>
        <w:numPr>
          <w:ilvl w:val="1"/>
          <w:numId w:val="3"/>
        </w:numPr>
        <w:tabs>
          <w:tab w:val="clear" w:pos="576"/>
        </w:tabs>
        <w:spacing w:before="360" w:after="240" w:line="240" w:lineRule="auto"/>
        <w:jc w:val="both"/>
        <w:outlineLvl w:val="1"/>
        <w:rPr>
          <w:rFonts w:ascii="Tahoma" w:eastAsia="Times New Roman" w:hAnsi="Tahoma" w:cs="Tahoma"/>
          <w:iCs/>
          <w:spacing w:val="1"/>
          <w:sz w:val="28"/>
          <w:szCs w:val="28"/>
          <w:lang w:val="sl-SI" w:eastAsia="sl-SI"/>
        </w:rPr>
      </w:pPr>
      <w:bookmarkStart w:id="961" w:name="_Toc512502918"/>
      <w:r w:rsidRPr="00833B5A">
        <w:rPr>
          <w:rFonts w:ascii="Tahoma" w:eastAsia="Times New Roman" w:hAnsi="Tahoma" w:cs="Tahoma"/>
          <w:b/>
          <w:bCs/>
          <w:iCs/>
          <w:sz w:val="28"/>
          <w:szCs w:val="28"/>
          <w:lang w:val="sl-SI" w:eastAsia="sl-SI"/>
        </w:rPr>
        <w:lastRenderedPageBreak/>
        <w:t>Tehnični pogoji za VOZNO OMREŽJE</w:t>
      </w:r>
      <w:bookmarkEnd w:id="961"/>
    </w:p>
    <w:p w14:paraId="7881899F" w14:textId="77777777" w:rsidR="00490038"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Pri izvedbi in spuščanju v obratovanje je potrebno upoštevati TSI in  veljavne predpise, standarde in priporočila za projektiranje in gradnjo voznega omrežja enosmerne napetosti 3kV. Še posebej je potrebno  upoštevati standarde SIST EN </w:t>
      </w:r>
      <w:smartTag w:uri="urn:schemas-microsoft-com:office:smarttags" w:element="metricconverter">
        <w:smartTagPr>
          <w:attr w:name="ProductID" w:val="50119 in"/>
        </w:smartTagPr>
        <w:r w:rsidRPr="00833B5A">
          <w:rPr>
            <w:rFonts w:ascii="Tahoma" w:hAnsi="Tahoma" w:cs="Tahoma"/>
            <w:sz w:val="20"/>
            <w:szCs w:val="20"/>
            <w:lang w:val="sl-SI"/>
          </w:rPr>
          <w:t>50119 in</w:t>
        </w:r>
      </w:smartTag>
      <w:r w:rsidRPr="00833B5A">
        <w:rPr>
          <w:rFonts w:ascii="Tahoma" w:hAnsi="Tahoma" w:cs="Tahoma"/>
          <w:sz w:val="20"/>
          <w:szCs w:val="20"/>
          <w:lang w:val="sl-SI"/>
        </w:rPr>
        <w:t xml:space="preserve"> SIST EN 50122.</w:t>
      </w:r>
    </w:p>
    <w:p w14:paraId="44F1EA90" w14:textId="77777777" w:rsidR="00490038" w:rsidRPr="00490038" w:rsidRDefault="00490038" w:rsidP="00490038">
      <w:pPr>
        <w:spacing w:after="120" w:line="260" w:lineRule="exact"/>
        <w:ind w:right="62"/>
        <w:jc w:val="both"/>
        <w:rPr>
          <w:rFonts w:ascii="Tahoma" w:eastAsia="Times New Roman" w:hAnsi="Tahoma" w:cs="Tahoma"/>
          <w:spacing w:val="-4"/>
          <w:sz w:val="20"/>
          <w:szCs w:val="20"/>
          <w:lang w:val="sl-SI"/>
        </w:rPr>
      </w:pPr>
      <w:r w:rsidRPr="00490038">
        <w:rPr>
          <w:rFonts w:ascii="Tahoma" w:eastAsia="Times New Roman" w:hAnsi="Tahoma" w:cs="Tahoma"/>
          <w:spacing w:val="-4"/>
          <w:sz w:val="20"/>
          <w:szCs w:val="20"/>
          <w:lang w:val="sl-SI"/>
        </w:rPr>
        <w:t>Po tej razpisni dokumentaciji se bodo izvajala dela skladno s.</w:t>
      </w:r>
    </w:p>
    <w:p w14:paraId="0FC074A7" w14:textId="2BF389A7" w:rsidR="00490038" w:rsidRPr="00490038" w:rsidRDefault="00490038" w:rsidP="00490038">
      <w:pPr>
        <w:numPr>
          <w:ilvl w:val="0"/>
          <w:numId w:val="5"/>
        </w:numPr>
        <w:spacing w:after="120" w:line="260" w:lineRule="exact"/>
        <w:ind w:right="62"/>
        <w:contextualSpacing/>
        <w:jc w:val="both"/>
        <w:rPr>
          <w:rFonts w:ascii="Tahoma" w:eastAsia="Times New Roman" w:hAnsi="Tahoma" w:cs="Tahoma"/>
          <w:spacing w:val="-4"/>
          <w:sz w:val="20"/>
          <w:szCs w:val="20"/>
          <w:lang w:val="sl-SI"/>
        </w:rPr>
      </w:pPr>
      <w:r w:rsidRPr="00490038">
        <w:rPr>
          <w:rFonts w:ascii="Tahoma" w:eastAsia="Times New Roman" w:hAnsi="Tahoma" w:cs="Tahoma"/>
          <w:spacing w:val="-4"/>
          <w:sz w:val="20"/>
          <w:szCs w:val="20"/>
          <w:lang w:val="sl-SI"/>
        </w:rPr>
        <w:t xml:space="preserve">projektom št. 8301 Nadgradnja železniške proge Zidani Most-Celje, odsek proge Zidani Most-Rimske Toplice, IzN št. </w:t>
      </w:r>
      <w:r>
        <w:rPr>
          <w:rFonts w:ascii="Tahoma" w:eastAsia="Times New Roman" w:hAnsi="Tahoma" w:cs="Tahoma"/>
          <w:spacing w:val="-4"/>
          <w:sz w:val="20"/>
          <w:szCs w:val="20"/>
          <w:lang w:val="sl-SI"/>
        </w:rPr>
        <w:t>4</w:t>
      </w:r>
      <w:r w:rsidRPr="00490038">
        <w:rPr>
          <w:rFonts w:ascii="Tahoma" w:eastAsia="Times New Roman" w:hAnsi="Tahoma" w:cs="Tahoma"/>
          <w:spacing w:val="-4"/>
          <w:sz w:val="20"/>
          <w:szCs w:val="20"/>
          <w:lang w:val="sl-SI"/>
        </w:rPr>
        <w:t>/1 (</w:t>
      </w:r>
      <w:r>
        <w:rPr>
          <w:rFonts w:ascii="Tahoma" w:eastAsia="Times New Roman" w:hAnsi="Tahoma" w:cs="Tahoma"/>
          <w:spacing w:val="-4"/>
          <w:sz w:val="20"/>
          <w:szCs w:val="20"/>
          <w:lang w:val="sl-SI"/>
        </w:rPr>
        <w:t>Električna vozna mreža</w:t>
      </w:r>
      <w:r w:rsidRPr="00490038">
        <w:rPr>
          <w:rFonts w:ascii="Tahoma" w:eastAsia="Times New Roman" w:hAnsi="Tahoma" w:cs="Tahoma"/>
          <w:spacing w:val="-4"/>
          <w:sz w:val="20"/>
          <w:szCs w:val="20"/>
          <w:lang w:val="sl-SI"/>
        </w:rPr>
        <w:t>),</w:t>
      </w:r>
    </w:p>
    <w:p w14:paraId="6547D214" w14:textId="7EC8B53F" w:rsidR="00490038" w:rsidRPr="00490038" w:rsidRDefault="00490038" w:rsidP="00490038">
      <w:pPr>
        <w:numPr>
          <w:ilvl w:val="0"/>
          <w:numId w:val="5"/>
        </w:numPr>
        <w:spacing w:after="120" w:line="260" w:lineRule="exact"/>
        <w:ind w:right="62"/>
        <w:contextualSpacing/>
        <w:jc w:val="both"/>
        <w:rPr>
          <w:rFonts w:ascii="Tahoma" w:eastAsia="Times New Roman" w:hAnsi="Tahoma" w:cs="Tahoma"/>
          <w:spacing w:val="-4"/>
          <w:sz w:val="20"/>
          <w:szCs w:val="20"/>
          <w:lang w:val="sl-SI"/>
        </w:rPr>
      </w:pPr>
      <w:r w:rsidRPr="00490038">
        <w:rPr>
          <w:rFonts w:ascii="Tahoma" w:eastAsia="Times New Roman" w:hAnsi="Tahoma" w:cs="Tahoma"/>
          <w:spacing w:val="-4"/>
          <w:sz w:val="20"/>
          <w:szCs w:val="20"/>
          <w:lang w:val="sl-SI"/>
        </w:rPr>
        <w:t>projektom št. 8302 Nadgradnja železniške proge Zidani Most-Celje, železniška postaja  Rimske Toplice, IzN št.</w:t>
      </w:r>
      <w:r>
        <w:rPr>
          <w:rFonts w:ascii="Tahoma" w:eastAsia="Times New Roman" w:hAnsi="Tahoma" w:cs="Tahoma"/>
          <w:spacing w:val="-4"/>
          <w:sz w:val="20"/>
          <w:szCs w:val="20"/>
          <w:lang w:val="sl-SI"/>
        </w:rPr>
        <w:t xml:space="preserve"> 4</w:t>
      </w:r>
      <w:r w:rsidRPr="00490038">
        <w:rPr>
          <w:rFonts w:ascii="Tahoma" w:eastAsia="Times New Roman" w:hAnsi="Tahoma" w:cs="Tahoma"/>
          <w:spacing w:val="-4"/>
          <w:sz w:val="20"/>
          <w:szCs w:val="20"/>
          <w:lang w:val="sl-SI"/>
        </w:rPr>
        <w:t>/1 (</w:t>
      </w:r>
      <w:r>
        <w:rPr>
          <w:rFonts w:ascii="Tahoma" w:eastAsia="Times New Roman" w:hAnsi="Tahoma" w:cs="Tahoma"/>
          <w:spacing w:val="-4"/>
          <w:sz w:val="20"/>
          <w:szCs w:val="20"/>
          <w:lang w:val="sl-SI"/>
        </w:rPr>
        <w:t>Električna vozna mreža</w:t>
      </w:r>
      <w:r w:rsidRPr="00490038">
        <w:rPr>
          <w:rFonts w:ascii="Tahoma" w:eastAsia="Times New Roman" w:hAnsi="Tahoma" w:cs="Tahoma"/>
          <w:spacing w:val="-4"/>
          <w:sz w:val="20"/>
          <w:szCs w:val="20"/>
          <w:lang w:val="sl-SI"/>
        </w:rPr>
        <w:t xml:space="preserve">), št. </w:t>
      </w:r>
      <w:r>
        <w:rPr>
          <w:rFonts w:ascii="Tahoma" w:eastAsia="Times New Roman" w:hAnsi="Tahoma" w:cs="Tahoma"/>
          <w:spacing w:val="-4"/>
          <w:sz w:val="20"/>
          <w:szCs w:val="20"/>
          <w:lang w:val="sl-SI"/>
        </w:rPr>
        <w:t>4</w:t>
      </w:r>
      <w:r w:rsidRPr="00490038">
        <w:rPr>
          <w:rFonts w:ascii="Tahoma" w:eastAsia="Times New Roman" w:hAnsi="Tahoma" w:cs="Tahoma"/>
          <w:spacing w:val="-4"/>
          <w:sz w:val="20"/>
          <w:szCs w:val="20"/>
          <w:lang w:val="sl-SI"/>
        </w:rPr>
        <w:t>/2 (</w:t>
      </w:r>
      <w:r>
        <w:rPr>
          <w:rFonts w:ascii="Tahoma" w:eastAsia="Times New Roman" w:hAnsi="Tahoma" w:cs="Tahoma"/>
          <w:spacing w:val="-4"/>
          <w:sz w:val="20"/>
          <w:szCs w:val="20"/>
          <w:lang w:val="sl-SI"/>
        </w:rPr>
        <w:t>Električne naprave za zunanjo razsvetljavo in podhod</w:t>
      </w:r>
      <w:r w:rsidRPr="00490038">
        <w:rPr>
          <w:rFonts w:ascii="Tahoma" w:eastAsia="Times New Roman" w:hAnsi="Tahoma" w:cs="Tahoma"/>
          <w:spacing w:val="-4"/>
          <w:sz w:val="20"/>
          <w:szCs w:val="20"/>
          <w:lang w:val="sl-SI"/>
        </w:rPr>
        <w:t xml:space="preserve">), </w:t>
      </w:r>
      <w:r>
        <w:rPr>
          <w:rFonts w:ascii="Tahoma" w:eastAsia="Times New Roman" w:hAnsi="Tahoma" w:cs="Tahoma"/>
          <w:spacing w:val="-4"/>
          <w:sz w:val="20"/>
          <w:szCs w:val="20"/>
          <w:lang w:val="sl-SI"/>
        </w:rPr>
        <w:t>4</w:t>
      </w:r>
      <w:r w:rsidRPr="00490038">
        <w:rPr>
          <w:rFonts w:ascii="Tahoma" w:eastAsia="Times New Roman" w:hAnsi="Tahoma" w:cs="Tahoma"/>
          <w:spacing w:val="-4"/>
          <w:sz w:val="20"/>
          <w:szCs w:val="20"/>
          <w:lang w:val="sl-SI"/>
        </w:rPr>
        <w:t>/3 (</w:t>
      </w:r>
      <w:r>
        <w:rPr>
          <w:rFonts w:ascii="Tahoma" w:eastAsia="Times New Roman" w:hAnsi="Tahoma" w:cs="Tahoma"/>
          <w:spacing w:val="-4"/>
          <w:sz w:val="20"/>
          <w:szCs w:val="20"/>
          <w:lang w:val="sl-SI"/>
        </w:rPr>
        <w:t>gretje kretnic</w:t>
      </w:r>
      <w:r w:rsidRPr="00490038">
        <w:rPr>
          <w:rFonts w:ascii="Tahoma" w:eastAsia="Times New Roman" w:hAnsi="Tahoma" w:cs="Tahoma"/>
          <w:spacing w:val="-4"/>
          <w:sz w:val="20"/>
          <w:szCs w:val="20"/>
          <w:lang w:val="sl-SI"/>
        </w:rPr>
        <w:t>)</w:t>
      </w:r>
      <w:r>
        <w:rPr>
          <w:rFonts w:ascii="Tahoma" w:eastAsia="Times New Roman" w:hAnsi="Tahoma" w:cs="Tahoma"/>
          <w:spacing w:val="-4"/>
          <w:sz w:val="20"/>
          <w:szCs w:val="20"/>
          <w:lang w:val="sl-SI"/>
        </w:rPr>
        <w:t>, št.4/4 (Električne instalacije za postajno poslopje), št. 4/5 (Električne instalacije požarnega javljanja), št. 4/6 (Električne instalacije za tehnično varovanje9, 4/7 (Krmiljenje stikal)</w:t>
      </w:r>
    </w:p>
    <w:p w14:paraId="630DF98A" w14:textId="6242B393"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 </w:t>
      </w:r>
    </w:p>
    <w:p w14:paraId="2A2B0E0F"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2" w:name="_Toc512502919"/>
      <w:r w:rsidRPr="00833B5A">
        <w:rPr>
          <w:rFonts w:ascii="Tahoma" w:eastAsia="Times New Roman" w:hAnsi="Tahoma" w:cs="Tahoma"/>
          <w:b/>
          <w:bCs/>
          <w:sz w:val="24"/>
          <w:szCs w:val="24"/>
          <w:lang w:val="sl-SI" w:eastAsia="sl-SI"/>
        </w:rPr>
        <w:t>Vozni vodi in drugi sestavni deli VO</w:t>
      </w:r>
      <w:bookmarkEnd w:id="962"/>
    </w:p>
    <w:p w14:paraId="50C710A4" w14:textId="77777777" w:rsidR="00C32108" w:rsidRPr="00833B5A" w:rsidRDefault="00C32108" w:rsidP="00C32108">
      <w:pPr>
        <w:numPr>
          <w:ilvl w:val="3"/>
          <w:numId w:val="3"/>
        </w:numPr>
        <w:jc w:val="both"/>
        <w:rPr>
          <w:rFonts w:ascii="Tahoma" w:hAnsi="Tahoma" w:cs="Tahoma"/>
          <w:b/>
          <w:bCs/>
          <w:sz w:val="20"/>
          <w:szCs w:val="20"/>
          <w:lang w:val="sl-SI"/>
        </w:rPr>
      </w:pPr>
      <w:r w:rsidRPr="00833B5A">
        <w:rPr>
          <w:rFonts w:ascii="Tahoma" w:hAnsi="Tahoma" w:cs="Tahoma"/>
          <w:b/>
          <w:bCs/>
          <w:sz w:val="20"/>
          <w:szCs w:val="20"/>
          <w:lang w:val="sl-SI"/>
        </w:rPr>
        <w:t xml:space="preserve">Osnovne lastnosti voznih vodov </w:t>
      </w:r>
    </w:p>
    <w:p w14:paraId="5BD922B1" w14:textId="4A3E041E" w:rsidR="00C32108" w:rsidRPr="00833B5A" w:rsidRDefault="00C32108" w:rsidP="00C32108">
      <w:pPr>
        <w:jc w:val="both"/>
        <w:rPr>
          <w:rFonts w:ascii="Tahoma" w:hAnsi="Tahoma" w:cs="Tahoma"/>
          <w:sz w:val="20"/>
          <w:szCs w:val="20"/>
          <w:lang w:val="sl-SI"/>
        </w:rPr>
      </w:pPr>
      <w:r w:rsidRPr="00833B5A">
        <w:rPr>
          <w:rFonts w:ascii="Tahoma" w:hAnsi="Tahoma" w:cs="Tahoma"/>
          <w:bCs/>
          <w:sz w:val="20"/>
          <w:szCs w:val="20"/>
          <w:lang w:val="sl-SI"/>
        </w:rPr>
        <w:t>Vozni vod bo preseka 320 mm</w:t>
      </w:r>
      <w:r w:rsidRPr="00833B5A">
        <w:rPr>
          <w:rFonts w:ascii="Tahoma" w:hAnsi="Tahoma" w:cs="Tahoma"/>
          <w:bCs/>
          <w:sz w:val="20"/>
          <w:szCs w:val="20"/>
          <w:vertAlign w:val="superscript"/>
          <w:lang w:val="sl-SI"/>
        </w:rPr>
        <w:t>2</w:t>
      </w:r>
      <w:r w:rsidRPr="00833B5A">
        <w:rPr>
          <w:rFonts w:ascii="Tahoma" w:hAnsi="Tahoma" w:cs="Tahoma"/>
          <w:bCs/>
          <w:sz w:val="20"/>
          <w:szCs w:val="20"/>
          <w:lang w:val="sl-SI"/>
        </w:rPr>
        <w:t xml:space="preserve"> </w:t>
      </w:r>
      <w:r w:rsidRPr="00833B5A">
        <w:rPr>
          <w:rFonts w:ascii="Tahoma" w:hAnsi="Tahoma" w:cs="Tahoma"/>
          <w:sz w:val="20"/>
          <w:szCs w:val="20"/>
          <w:lang w:val="sl-SI"/>
        </w:rPr>
        <w:t>naslednjih karakteristik:</w:t>
      </w:r>
    </w:p>
    <w:p w14:paraId="3414D51D" w14:textId="77777777" w:rsidR="00C32108" w:rsidRPr="00833B5A" w:rsidRDefault="00C32108" w:rsidP="00C32108">
      <w:pPr>
        <w:spacing w:after="120"/>
        <w:jc w:val="both"/>
        <w:rPr>
          <w:rFonts w:ascii="Tahoma" w:hAnsi="Tahoma" w:cs="Tahoma"/>
          <w:sz w:val="20"/>
          <w:szCs w:val="20"/>
          <w:lang w:val="sl-SI"/>
        </w:rPr>
      </w:pPr>
      <w:r w:rsidRPr="00833B5A">
        <w:rPr>
          <w:rFonts w:ascii="Tahoma" w:hAnsi="Tahoma" w:cs="Tahoma"/>
          <w:sz w:val="20"/>
          <w:szCs w:val="20"/>
          <w:lang w:val="sl-SI"/>
        </w:rPr>
        <w:t>skupni presek voznega voda 320 mm</w:t>
      </w:r>
      <w:r w:rsidRPr="00833B5A">
        <w:rPr>
          <w:rFonts w:ascii="Tahoma" w:hAnsi="Tahoma" w:cs="Tahoma"/>
          <w:sz w:val="20"/>
          <w:szCs w:val="20"/>
          <w:vertAlign w:val="superscript"/>
          <w:lang w:val="sl-SI"/>
        </w:rPr>
        <w:t>2</w:t>
      </w:r>
      <w:r w:rsidRPr="00833B5A">
        <w:rPr>
          <w:rFonts w:ascii="Tahoma" w:hAnsi="Tahoma" w:cs="Tahoma"/>
          <w:sz w:val="20"/>
          <w:szCs w:val="20"/>
          <w:lang w:val="sl-SI"/>
        </w:rPr>
        <w:t>,</w:t>
      </w:r>
    </w:p>
    <w:p w14:paraId="1E409A32" w14:textId="77777777" w:rsidR="00C32108" w:rsidRPr="00833B5A" w:rsidRDefault="00C32108" w:rsidP="0098724D">
      <w:pPr>
        <w:widowControl/>
        <w:numPr>
          <w:ilvl w:val="0"/>
          <w:numId w:val="43"/>
        </w:numPr>
        <w:spacing w:after="120" w:line="240" w:lineRule="auto"/>
        <w:jc w:val="both"/>
        <w:rPr>
          <w:rFonts w:ascii="Tahoma" w:hAnsi="Tahoma" w:cs="Tahoma"/>
          <w:sz w:val="20"/>
          <w:szCs w:val="20"/>
          <w:lang w:val="sl-SI"/>
        </w:rPr>
      </w:pPr>
      <w:r w:rsidRPr="00833B5A">
        <w:rPr>
          <w:rFonts w:ascii="Tahoma" w:hAnsi="Tahoma" w:cs="Tahoma"/>
          <w:sz w:val="20"/>
          <w:szCs w:val="20"/>
          <w:lang w:val="sl-SI"/>
        </w:rPr>
        <w:t>sestava: Ena nosilna vrv preseka 120 mm</w:t>
      </w:r>
      <w:r w:rsidRPr="00833B5A">
        <w:rPr>
          <w:rFonts w:ascii="Tahoma" w:hAnsi="Tahoma" w:cs="Tahoma"/>
          <w:sz w:val="20"/>
          <w:szCs w:val="20"/>
          <w:vertAlign w:val="superscript"/>
          <w:lang w:val="sl-SI"/>
        </w:rPr>
        <w:t>2</w:t>
      </w:r>
      <w:r w:rsidRPr="00833B5A">
        <w:rPr>
          <w:rFonts w:ascii="Tahoma" w:hAnsi="Tahoma" w:cs="Tahoma"/>
          <w:sz w:val="20"/>
          <w:szCs w:val="20"/>
          <w:lang w:val="sl-SI"/>
        </w:rPr>
        <w:t>, dva kontaktna vodnika preseka po 100 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w:t>
      </w:r>
    </w:p>
    <w:p w14:paraId="2F682FC8" w14:textId="77777777" w:rsidR="00C32108" w:rsidRPr="00833B5A" w:rsidRDefault="00C32108" w:rsidP="0098724D">
      <w:pPr>
        <w:widowControl/>
        <w:numPr>
          <w:ilvl w:val="0"/>
          <w:numId w:val="43"/>
        </w:numPr>
        <w:spacing w:after="120" w:line="240" w:lineRule="auto"/>
        <w:jc w:val="both"/>
        <w:rPr>
          <w:rFonts w:ascii="Tahoma" w:hAnsi="Tahoma" w:cs="Tahoma"/>
          <w:sz w:val="20"/>
          <w:szCs w:val="20"/>
          <w:lang w:val="sl-SI"/>
        </w:rPr>
      </w:pPr>
      <w:r w:rsidRPr="00833B5A">
        <w:rPr>
          <w:rFonts w:ascii="Tahoma" w:hAnsi="Tahoma" w:cs="Tahoma"/>
          <w:sz w:val="20"/>
          <w:szCs w:val="20"/>
          <w:lang w:val="sl-SI"/>
        </w:rPr>
        <w:t>zatezanje: Polnokompenzirano.</w:t>
      </w:r>
    </w:p>
    <w:p w14:paraId="4AFDC74D" w14:textId="77777777" w:rsidR="00C32108" w:rsidRPr="00833B5A" w:rsidRDefault="00C32108" w:rsidP="0098724D">
      <w:pPr>
        <w:widowControl/>
        <w:numPr>
          <w:ilvl w:val="0"/>
          <w:numId w:val="43"/>
        </w:numPr>
        <w:spacing w:after="120" w:line="240" w:lineRule="auto"/>
        <w:jc w:val="both"/>
        <w:rPr>
          <w:rFonts w:ascii="Tahoma" w:hAnsi="Tahoma" w:cs="Tahoma"/>
          <w:sz w:val="20"/>
          <w:szCs w:val="20"/>
          <w:lang w:val="sl-SI"/>
        </w:rPr>
      </w:pPr>
      <w:r w:rsidRPr="00833B5A">
        <w:rPr>
          <w:rFonts w:ascii="Tahoma" w:hAnsi="Tahoma" w:cs="Tahoma"/>
          <w:sz w:val="20"/>
          <w:szCs w:val="20"/>
          <w:lang w:val="sl-SI"/>
        </w:rPr>
        <w:t>zatezne napetosti: Nosilna vrv 1000 daN</w:t>
      </w:r>
    </w:p>
    <w:p w14:paraId="04D39EEE" w14:textId="77777777" w:rsidR="00C32108" w:rsidRPr="00833B5A" w:rsidRDefault="00C32108" w:rsidP="00C32108">
      <w:pPr>
        <w:ind w:left="2160"/>
        <w:jc w:val="both"/>
        <w:rPr>
          <w:rFonts w:ascii="Tahoma" w:hAnsi="Tahoma" w:cs="Tahoma"/>
          <w:sz w:val="20"/>
          <w:szCs w:val="20"/>
          <w:lang w:val="sl-SI"/>
        </w:rPr>
      </w:pPr>
      <w:r w:rsidRPr="00833B5A">
        <w:rPr>
          <w:rFonts w:ascii="Tahoma" w:hAnsi="Tahoma" w:cs="Tahoma"/>
          <w:sz w:val="20"/>
          <w:szCs w:val="20"/>
          <w:lang w:val="sl-SI"/>
        </w:rPr>
        <w:t>Kontaktna vodnika po 750 daN.</w:t>
      </w:r>
    </w:p>
    <w:p w14:paraId="4584CEA7" w14:textId="77777777" w:rsidR="00C32108" w:rsidRPr="00833B5A" w:rsidRDefault="00C32108" w:rsidP="00C32108">
      <w:pPr>
        <w:spacing w:after="120"/>
        <w:jc w:val="both"/>
        <w:rPr>
          <w:rFonts w:ascii="Tahoma" w:hAnsi="Tahoma" w:cs="Tahoma"/>
          <w:sz w:val="20"/>
          <w:szCs w:val="20"/>
          <w:lang w:val="sl-SI"/>
        </w:rPr>
      </w:pPr>
      <w:r w:rsidRPr="00833B5A">
        <w:rPr>
          <w:rFonts w:ascii="Tahoma" w:hAnsi="Tahoma" w:cs="Tahoma"/>
          <w:sz w:val="20"/>
          <w:szCs w:val="20"/>
          <w:lang w:val="sl-SI"/>
        </w:rPr>
        <w:t xml:space="preserve">Maksimalna hitrost prehoda odjemnika toka </w:t>
      </w:r>
      <w:smartTag w:uri="urn:schemas-microsoft-com:office:smarttags" w:element="metricconverter">
        <w:smartTagPr>
          <w:attr w:name="ProductID" w:val="140 km/h"/>
        </w:smartTagPr>
        <w:r w:rsidRPr="00833B5A">
          <w:rPr>
            <w:rFonts w:ascii="Tahoma" w:hAnsi="Tahoma" w:cs="Tahoma"/>
            <w:sz w:val="20"/>
            <w:szCs w:val="20"/>
            <w:lang w:val="sl-SI"/>
          </w:rPr>
          <w:t>140 km/h</w:t>
        </w:r>
      </w:smartTag>
      <w:r w:rsidRPr="00833B5A">
        <w:rPr>
          <w:rFonts w:ascii="Tahoma" w:hAnsi="Tahoma" w:cs="Tahoma"/>
          <w:sz w:val="20"/>
          <w:szCs w:val="20"/>
          <w:lang w:val="sl-SI"/>
        </w:rPr>
        <w:t xml:space="preserve">. Predvidena izvedba voznega voda omogoča obratovanje vlečnih vozil z odjemniki toka širine </w:t>
      </w:r>
      <w:smartTag w:uri="urn:schemas-microsoft-com:office:smarttags" w:element="metricconverter">
        <w:smartTagPr>
          <w:attr w:name="ProductID" w:val="1600 mm"/>
        </w:smartTagPr>
        <w:r w:rsidRPr="00833B5A">
          <w:rPr>
            <w:rFonts w:ascii="Tahoma" w:hAnsi="Tahoma" w:cs="Tahoma"/>
            <w:sz w:val="20"/>
            <w:szCs w:val="20"/>
            <w:lang w:val="sl-SI"/>
          </w:rPr>
          <w:t>1600 mm</w:t>
        </w:r>
      </w:smartTag>
      <w:r w:rsidRPr="00833B5A">
        <w:rPr>
          <w:rFonts w:ascii="Tahoma" w:hAnsi="Tahoma" w:cs="Tahoma"/>
          <w:sz w:val="20"/>
          <w:szCs w:val="20"/>
          <w:lang w:val="sl-SI"/>
        </w:rPr>
        <w:t xml:space="preserve"> (tč. A.2.1. SIST EN 50367) kakor tudi z odjemniki toka širine </w:t>
      </w:r>
      <w:smartTag w:uri="urn:schemas-microsoft-com:office:smarttags" w:element="metricconverter">
        <w:smartTagPr>
          <w:attr w:name="ProductID" w:val="1450 mm"/>
        </w:smartTagPr>
        <w:r w:rsidRPr="00833B5A">
          <w:rPr>
            <w:rFonts w:ascii="Tahoma" w:hAnsi="Tahoma" w:cs="Tahoma"/>
            <w:sz w:val="20"/>
            <w:szCs w:val="20"/>
            <w:lang w:val="sl-SI"/>
          </w:rPr>
          <w:t>1450 mm</w:t>
        </w:r>
      </w:smartTag>
      <w:r w:rsidRPr="00833B5A">
        <w:rPr>
          <w:rFonts w:ascii="Tahoma" w:hAnsi="Tahoma" w:cs="Tahoma"/>
          <w:sz w:val="20"/>
          <w:szCs w:val="20"/>
          <w:lang w:val="sl-SI"/>
        </w:rPr>
        <w:t xml:space="preserve"> (B2 SIST EN 50367).</w:t>
      </w:r>
    </w:p>
    <w:p w14:paraId="4830D474" w14:textId="77777777" w:rsidR="00754617" w:rsidRDefault="00754617" w:rsidP="00C32108">
      <w:pPr>
        <w:tabs>
          <w:tab w:val="center" w:pos="4536"/>
          <w:tab w:val="right" w:pos="9072"/>
        </w:tabs>
        <w:spacing w:before="60" w:after="0" w:line="240" w:lineRule="auto"/>
        <w:jc w:val="both"/>
        <w:rPr>
          <w:rFonts w:ascii="Tahoma" w:hAnsi="Tahoma" w:cs="Tahoma"/>
          <w:sz w:val="20"/>
          <w:szCs w:val="20"/>
          <w:lang w:val="sl-SI"/>
        </w:rPr>
      </w:pPr>
    </w:p>
    <w:p w14:paraId="31F7F312" w14:textId="4E90282D" w:rsidR="00C32108" w:rsidRPr="00833B5A" w:rsidRDefault="00C32108" w:rsidP="00C32108">
      <w:pPr>
        <w:tabs>
          <w:tab w:val="center" w:pos="4536"/>
          <w:tab w:val="right" w:pos="9072"/>
        </w:tabs>
        <w:spacing w:before="60" w:after="0" w:line="240" w:lineRule="auto"/>
        <w:jc w:val="both"/>
        <w:rPr>
          <w:rFonts w:ascii="Tahoma" w:hAnsi="Tahoma" w:cs="Tahoma"/>
          <w:sz w:val="20"/>
          <w:szCs w:val="20"/>
          <w:lang w:val="sl-SI"/>
        </w:rPr>
      </w:pPr>
      <w:r w:rsidRPr="00833B5A">
        <w:rPr>
          <w:rFonts w:ascii="Tahoma" w:hAnsi="Tahoma" w:cs="Tahoma"/>
          <w:sz w:val="20"/>
          <w:szCs w:val="20"/>
          <w:lang w:val="sl-SI"/>
        </w:rPr>
        <w:t>V izdelani projektni dokumentaciji  je v načrtih za izvedbo voznega omrežja podana tabela z karakteristikami vodnikov voznega voda in vseh ostalih vodniko</w:t>
      </w:r>
      <w:r w:rsidR="00754617">
        <w:rPr>
          <w:rFonts w:ascii="Tahoma" w:hAnsi="Tahoma" w:cs="Tahoma"/>
          <w:sz w:val="20"/>
          <w:szCs w:val="20"/>
          <w:lang w:val="sl-SI"/>
        </w:rPr>
        <w:t xml:space="preserve">v, predvidenih za namestitev na </w:t>
      </w:r>
      <w:r w:rsidRPr="00833B5A">
        <w:rPr>
          <w:rFonts w:ascii="Tahoma" w:hAnsi="Tahoma" w:cs="Tahoma"/>
          <w:sz w:val="20"/>
          <w:szCs w:val="20"/>
          <w:lang w:val="sl-SI"/>
        </w:rPr>
        <w:t>odsekih proge.</w:t>
      </w:r>
    </w:p>
    <w:p w14:paraId="1034B5B6"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 xml:space="preserve">Ostale pomembnejše lastnosti VO </w:t>
      </w:r>
    </w:p>
    <w:p w14:paraId="512BB51F"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Maksimalna razpetina</w:t>
      </w:r>
    </w:p>
    <w:p w14:paraId="14D05456" w14:textId="77777777" w:rsidR="00C32108" w:rsidRPr="00833B5A" w:rsidRDefault="00C32108" w:rsidP="00C32108">
      <w:pPr>
        <w:tabs>
          <w:tab w:val="center" w:pos="4536"/>
          <w:tab w:val="right" w:pos="9072"/>
        </w:tabs>
        <w:spacing w:before="60" w:after="0" w:line="240" w:lineRule="auto"/>
        <w:jc w:val="both"/>
        <w:rPr>
          <w:rFonts w:ascii="Tahoma" w:hAnsi="Tahoma" w:cs="Tahoma"/>
          <w:sz w:val="20"/>
          <w:szCs w:val="20"/>
          <w:lang w:val="sl-SI"/>
        </w:rPr>
      </w:pPr>
      <w:r w:rsidRPr="00833B5A">
        <w:rPr>
          <w:rFonts w:ascii="Tahoma" w:hAnsi="Tahoma" w:cs="Tahoma"/>
          <w:sz w:val="20"/>
          <w:szCs w:val="20"/>
          <w:lang w:val="sl-SI"/>
        </w:rPr>
        <w:t xml:space="preserve">Področje, na katerem se izvaja dela sodi v področje normalnih vetrov (Pravilnik o projektiranju, gradnji in vzdrževanju stabilnih naprav električne vleke enosmernega sistema 3 kV, Ur. List 56/2003), ki dosegajo hitrosti do </w:t>
      </w:r>
      <w:smartTag w:uri="urn:schemas-microsoft-com:office:smarttags" w:element="metricconverter">
        <w:smartTagPr>
          <w:attr w:name="ProductID" w:val="100 km/h"/>
        </w:smartTagPr>
        <w:r w:rsidRPr="00833B5A">
          <w:rPr>
            <w:rFonts w:ascii="Tahoma" w:hAnsi="Tahoma" w:cs="Tahoma"/>
            <w:sz w:val="20"/>
            <w:szCs w:val="20"/>
            <w:lang w:val="sl-SI"/>
          </w:rPr>
          <w:t>100 km/h</w:t>
        </w:r>
      </w:smartTag>
      <w:r w:rsidRPr="00833B5A">
        <w:rPr>
          <w:rFonts w:ascii="Tahoma" w:hAnsi="Tahoma" w:cs="Tahoma"/>
          <w:sz w:val="20"/>
          <w:szCs w:val="20"/>
          <w:lang w:val="sl-SI"/>
        </w:rPr>
        <w:t xml:space="preserve">, čemur ustreza maksimalni pritisk vetra 50 daN/m2. S to vrednostjo pritiska vetra so  določeni osnovni parametri voznih vodov. Tako znaša maksimalna razpetina voznega voda preseka 320 mm2 </w:t>
      </w:r>
      <w:smartTag w:uri="urn:schemas-microsoft-com:office:smarttags" w:element="metricconverter">
        <w:smartTagPr>
          <w:attr w:name="ProductID" w:val="60 m"/>
        </w:smartTagPr>
        <w:r w:rsidRPr="00833B5A">
          <w:rPr>
            <w:rFonts w:ascii="Tahoma" w:hAnsi="Tahoma" w:cs="Tahoma"/>
            <w:sz w:val="20"/>
            <w:szCs w:val="20"/>
            <w:lang w:val="sl-SI"/>
          </w:rPr>
          <w:t>60 m</w:t>
        </w:r>
      </w:smartTag>
      <w:r w:rsidRPr="00833B5A">
        <w:rPr>
          <w:rFonts w:ascii="Tahoma" w:hAnsi="Tahoma" w:cs="Tahoma"/>
          <w:sz w:val="20"/>
          <w:szCs w:val="20"/>
          <w:lang w:val="sl-SI"/>
        </w:rPr>
        <w:t xml:space="preserve">. </w:t>
      </w:r>
    </w:p>
    <w:p w14:paraId="17401434"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Dolžina zateznega polja</w:t>
      </w:r>
    </w:p>
    <w:p w14:paraId="1053C1C5" w14:textId="77777777" w:rsidR="00C32108" w:rsidRPr="00833B5A" w:rsidRDefault="00C32108" w:rsidP="00C32108">
      <w:pPr>
        <w:tabs>
          <w:tab w:val="center" w:pos="4536"/>
          <w:tab w:val="right" w:pos="9072"/>
        </w:tabs>
        <w:spacing w:before="60" w:after="0" w:line="240" w:lineRule="auto"/>
        <w:jc w:val="both"/>
        <w:rPr>
          <w:rFonts w:ascii="Tahoma" w:hAnsi="Tahoma" w:cs="Tahoma"/>
          <w:sz w:val="20"/>
          <w:szCs w:val="20"/>
          <w:lang w:val="sl-SI"/>
        </w:rPr>
      </w:pPr>
      <w:r w:rsidRPr="00833B5A">
        <w:rPr>
          <w:rFonts w:ascii="Tahoma" w:hAnsi="Tahoma" w:cs="Tahoma"/>
          <w:sz w:val="20"/>
          <w:szCs w:val="20"/>
          <w:lang w:val="sl-SI"/>
        </w:rPr>
        <w:t xml:space="preserve">Upoštevaje priporočeno omejitev zaradi trenja v zglobih nosilcev voznega voda lahko znaša </w:t>
      </w:r>
      <w:r w:rsidRPr="00833B5A">
        <w:rPr>
          <w:rFonts w:ascii="Tahoma" w:hAnsi="Tahoma" w:cs="Tahoma"/>
          <w:sz w:val="20"/>
          <w:szCs w:val="20"/>
          <w:lang w:val="sl-SI"/>
        </w:rPr>
        <w:lastRenderedPageBreak/>
        <w:t xml:space="preserve">priporočena dolžina voznega voda 24 razpetin oziroma maksimalno </w:t>
      </w:r>
      <w:smartTag w:uri="urn:schemas-microsoft-com:office:smarttags" w:element="metricconverter">
        <w:smartTagPr>
          <w:attr w:name="ProductID" w:val="1400 m"/>
        </w:smartTagPr>
        <w:r w:rsidRPr="00833B5A">
          <w:rPr>
            <w:rFonts w:ascii="Tahoma" w:hAnsi="Tahoma" w:cs="Tahoma"/>
            <w:sz w:val="20"/>
            <w:szCs w:val="20"/>
            <w:lang w:val="sl-SI"/>
          </w:rPr>
          <w:t>1400 m</w:t>
        </w:r>
      </w:smartTag>
      <w:r w:rsidRPr="00833B5A">
        <w:rPr>
          <w:rFonts w:ascii="Tahoma" w:hAnsi="Tahoma" w:cs="Tahoma"/>
          <w:sz w:val="20"/>
          <w:szCs w:val="20"/>
          <w:lang w:val="sl-SI"/>
        </w:rPr>
        <w:t xml:space="preserve"> za izbrane zatezne naprave in VV preseka 320 mm2. Zaradi terenskih razmer, glede na možnost sidranja zateznih drogov, se lahko izvede najdaljše polovično polje voznega voda dolgo 14 razpetin, kadar so te kratke in je  dolžina voznega voda manjša od maksimalne dovoljene.</w:t>
      </w:r>
    </w:p>
    <w:p w14:paraId="783D62DA" w14:textId="77777777" w:rsidR="00C32108" w:rsidRPr="00833B5A" w:rsidRDefault="00C32108" w:rsidP="00C32108">
      <w:pPr>
        <w:tabs>
          <w:tab w:val="center" w:pos="4536"/>
          <w:tab w:val="right" w:pos="9072"/>
        </w:tabs>
        <w:spacing w:before="60" w:after="0" w:line="240" w:lineRule="auto"/>
        <w:jc w:val="both"/>
        <w:rPr>
          <w:rFonts w:ascii="Tahoma" w:hAnsi="Tahoma" w:cs="Tahoma"/>
          <w:sz w:val="20"/>
          <w:szCs w:val="20"/>
          <w:lang w:val="sl-SI"/>
        </w:rPr>
      </w:pPr>
      <w:r w:rsidRPr="00833B5A">
        <w:rPr>
          <w:rFonts w:ascii="Tahoma" w:hAnsi="Tahoma" w:cs="Tahoma"/>
          <w:sz w:val="20"/>
          <w:szCs w:val="20"/>
          <w:lang w:val="sl-SI"/>
        </w:rPr>
        <w:t xml:space="preserve">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  z eno vmesno razpetino (medzatezno polje se izvede preko treh razpetin voznega voda). </w:t>
      </w:r>
    </w:p>
    <w:p w14:paraId="66063F8D"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 xml:space="preserve">Obešalke: </w:t>
      </w:r>
    </w:p>
    <w:p w14:paraId="18C0F5E4" w14:textId="77777777" w:rsidR="00C32108" w:rsidRPr="00833B5A" w:rsidRDefault="00C32108" w:rsidP="00C32108">
      <w:pPr>
        <w:tabs>
          <w:tab w:val="center" w:pos="4536"/>
          <w:tab w:val="right" w:pos="9072"/>
        </w:tabs>
        <w:spacing w:before="60" w:after="0" w:line="240" w:lineRule="auto"/>
        <w:jc w:val="both"/>
        <w:rPr>
          <w:rFonts w:ascii="Tahoma" w:hAnsi="Tahoma" w:cs="Tahoma"/>
          <w:sz w:val="20"/>
          <w:szCs w:val="20"/>
          <w:lang w:val="sl-SI"/>
        </w:rPr>
      </w:pPr>
      <w:r w:rsidRPr="00833B5A">
        <w:rPr>
          <w:rFonts w:ascii="Tahoma" w:hAnsi="Tahoma" w:cs="Tahoma"/>
          <w:sz w:val="20"/>
          <w:szCs w:val="20"/>
          <w:lang w:val="sl-SI"/>
        </w:rPr>
        <w:t xml:space="preserve">Za vse tipe VV se izvede enak razpored obešalk kot je uporabljen na obstoječih voznih vodih (razdalja med sosednjimi obešalkami istega kontaktnega vodnika oziroma sistema nosilna vrv-kontaktni vodnik cca </w:t>
      </w:r>
      <w:smartTag w:uri="urn:schemas-microsoft-com:office:smarttags" w:element="metricconverter">
        <w:smartTagPr>
          <w:attr w:name="ProductID" w:val="8 m"/>
        </w:smartTagPr>
        <w:r w:rsidRPr="00833B5A">
          <w:rPr>
            <w:rFonts w:ascii="Tahoma" w:hAnsi="Tahoma" w:cs="Tahoma"/>
            <w:sz w:val="20"/>
            <w:szCs w:val="20"/>
            <w:lang w:val="sl-SI"/>
          </w:rPr>
          <w:t>8 m</w:t>
        </w:r>
      </w:smartTag>
      <w:r w:rsidRPr="00833B5A">
        <w:rPr>
          <w:rFonts w:ascii="Tahoma" w:hAnsi="Tahoma" w:cs="Tahoma"/>
          <w:sz w:val="20"/>
          <w:szCs w:val="20"/>
          <w:lang w:val="sl-SI"/>
        </w:rPr>
        <w:t>). Za polnokompenzirane vozne vode se izvede</w:t>
      </w:r>
      <w:r w:rsidRPr="00833B5A">
        <w:rPr>
          <w:rFonts w:ascii="Tahoma" w:hAnsi="Tahoma" w:cs="Tahoma"/>
          <w:bCs/>
          <w:sz w:val="20"/>
          <w:szCs w:val="20"/>
          <w:lang w:val="sl-SI"/>
        </w:rPr>
        <w:t xml:space="preserve"> obešalke iz bakrene vrvi preseka 16 </w:t>
      </w:r>
      <w:r w:rsidRPr="00833B5A">
        <w:rPr>
          <w:rFonts w:ascii="Tahoma" w:hAnsi="Tahoma" w:cs="Tahoma"/>
          <w:sz w:val="20"/>
          <w:szCs w:val="20"/>
          <w:lang w:val="sl-SI"/>
        </w:rPr>
        <w:t>mm</w:t>
      </w:r>
      <w:r w:rsidRPr="00833B5A">
        <w:rPr>
          <w:rFonts w:ascii="Tahoma" w:hAnsi="Tahoma" w:cs="Tahoma"/>
          <w:sz w:val="20"/>
          <w:szCs w:val="20"/>
          <w:vertAlign w:val="superscript"/>
          <w:lang w:val="sl-SI"/>
        </w:rPr>
        <w:t>2</w:t>
      </w:r>
      <w:r w:rsidRPr="00833B5A">
        <w:rPr>
          <w:rFonts w:ascii="Tahoma" w:hAnsi="Tahoma" w:cs="Tahoma"/>
          <w:bCs/>
          <w:sz w:val="20"/>
          <w:szCs w:val="20"/>
          <w:lang w:val="sl-SI"/>
        </w:rPr>
        <w:t xml:space="preserve"> fiksno pritrjene na nosilno vrv in na kontaktni vodnik. Omogočati morajo poves kontaktnih vodnikov v iznosu 1/1000 dolžine razpetine. Tako izvedene obešalke prevzamejo tudi funkcijo tokovnih vezi med kontaktnim vodnikom in nosilno vrvjo. Izvede se tudi dodatne tokovne vezi izvedene z finožičnato vrvjo preseka </w:t>
      </w:r>
      <w:r w:rsidRPr="00833B5A">
        <w:rPr>
          <w:rFonts w:ascii="Tahoma" w:hAnsi="Tahoma" w:cs="Tahoma"/>
          <w:sz w:val="20"/>
          <w:szCs w:val="20"/>
          <w:lang w:val="sl-SI"/>
        </w:rPr>
        <w:t>86,5 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v vsaki tretji razpetini VV.</w:t>
      </w:r>
    </w:p>
    <w:p w14:paraId="229C40AB"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Zatezne naprave</w:t>
      </w:r>
    </w:p>
    <w:p w14:paraId="5F69B264"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Kompenzacija voznih vodov se izvede s kompenzacijskimi zateznimi napravami, ki bodo sestavljene iz sistema škripčevja s prestavnim razmerjem 1:5 in pripadajočih uteži tako, da bodo zagotavljale predvidene zatezne napetosti v posameznih vodnikih voznih vodov. </w:t>
      </w:r>
    </w:p>
    <w:p w14:paraId="74ED9119"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Zatezni napravi se na drogu namesti eno nad drugo.</w:t>
      </w:r>
    </w:p>
    <w:p w14:paraId="58E46610"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Nosilci voznih vodov</w:t>
      </w:r>
    </w:p>
    <w:p w14:paraId="4D2C68ED"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Za obešanje voznega voda se na celotni obravnavani trasi proge izvede nosilce z vodoravno konzolo-jekleno cevjo zunanjega premera </w:t>
      </w:r>
      <w:smartTag w:uri="urn:schemas-microsoft-com:office:smarttags" w:element="metricconverter">
        <w:smartTagPr>
          <w:attr w:name="ProductID" w:val="76 mm"/>
        </w:smartTagPr>
        <w:r w:rsidRPr="00833B5A">
          <w:rPr>
            <w:rFonts w:ascii="Tahoma" w:hAnsi="Tahoma" w:cs="Tahoma"/>
            <w:sz w:val="20"/>
            <w:szCs w:val="20"/>
            <w:lang w:val="sl-SI"/>
          </w:rPr>
          <w:t>76 mm</w:t>
        </w:r>
      </w:smartTag>
      <w:r w:rsidRPr="00833B5A">
        <w:rPr>
          <w:rFonts w:ascii="Tahoma" w:hAnsi="Tahoma" w:cs="Tahoma"/>
          <w:sz w:val="20"/>
          <w:szCs w:val="20"/>
          <w:lang w:val="sl-SI"/>
        </w:rPr>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833B5A">
          <w:rPr>
            <w:rFonts w:ascii="Tahoma" w:hAnsi="Tahoma" w:cs="Tahoma"/>
            <w:sz w:val="20"/>
            <w:szCs w:val="20"/>
            <w:lang w:val="sl-SI"/>
          </w:rPr>
          <w:t>3,6 mm</w:t>
        </w:r>
      </w:smartTag>
      <w:r w:rsidRPr="00833B5A">
        <w:rPr>
          <w:rFonts w:ascii="Tahoma" w:hAnsi="Tahoma" w:cs="Tahoma"/>
          <w:sz w:val="20"/>
          <w:szCs w:val="20"/>
          <w:lang w:val="sl-SI"/>
        </w:rPr>
        <w:t xml:space="preserve">. </w:t>
      </w:r>
    </w:p>
    <w:p w14:paraId="3BC22244"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833B5A">
          <w:rPr>
            <w:rFonts w:ascii="Tahoma" w:hAnsi="Tahoma" w:cs="Tahoma"/>
            <w:sz w:val="20"/>
            <w:szCs w:val="20"/>
            <w:lang w:val="sl-SI"/>
          </w:rPr>
          <w:t>16 mm</w:t>
        </w:r>
      </w:smartTag>
      <w:r w:rsidRPr="00833B5A">
        <w:rPr>
          <w:rFonts w:ascii="Tahoma" w:hAnsi="Tahoma" w:cs="Tahoma"/>
          <w:sz w:val="20"/>
          <w:szCs w:val="20"/>
          <w:lang w:val="sl-SI"/>
        </w:rPr>
        <w:t>. V zatezačih  nosilcev voznega voda preseka 320 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se zatezni vijaki namestijo le pri nosilcih, ki so paralelno vpeti na iste drogove. </w:t>
      </w:r>
    </w:p>
    <w:p w14:paraId="21A96033"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Vsak nosilec nosi le po en vozni vod, kjer pa sta na isto nosilno konstrukcijo oprta dva vozna voda se izvede rešitev z namestitvijo dveh nosilcev paralelno ali dveh nosilcev, ki sta na drogu pritrjena eden nad drugim. </w:t>
      </w:r>
    </w:p>
    <w:p w14:paraId="79DC41AA" w14:textId="77777777" w:rsidR="00B5114C" w:rsidRPr="00833B5A" w:rsidRDefault="00B5114C" w:rsidP="00C32108">
      <w:pPr>
        <w:ind w:right="-2"/>
        <w:jc w:val="both"/>
        <w:rPr>
          <w:rFonts w:ascii="Tahoma" w:hAnsi="Tahoma" w:cs="Tahoma"/>
          <w:sz w:val="20"/>
          <w:szCs w:val="20"/>
          <w:lang w:val="sl-SI"/>
        </w:rPr>
      </w:pPr>
      <w:r w:rsidRPr="00833B5A">
        <w:rPr>
          <w:rFonts w:ascii="Tahoma" w:hAnsi="Tahoma" w:cs="Tahoma"/>
          <w:sz w:val="20"/>
          <w:szCs w:val="20"/>
          <w:lang w:val="sl-SI"/>
        </w:rPr>
        <w:t>Konzola - Nosilec voznega voda oziroma sama konzola mora biti na koncu opremljena s plastičnim čepom, ki zagotavlja vodoodporno zatesnitev konzole.</w:t>
      </w:r>
    </w:p>
    <w:p w14:paraId="11D01F5B"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Nosilne konstrukcije</w:t>
      </w:r>
    </w:p>
    <w:p w14:paraId="784F9EA0"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Izvede se  postavitev drogov glede na os tira (razdalja os tira-notranji rob droga) po standardni rešitvo, kar pomeni normalno razdaljo </w:t>
      </w:r>
      <w:smartTag w:uri="urn:schemas-microsoft-com:office:smarttags" w:element="metricconverter">
        <w:smartTagPr>
          <w:attr w:name="ProductID" w:val="2,50 m"/>
        </w:smartTagPr>
        <w:r w:rsidRPr="00833B5A">
          <w:rPr>
            <w:rFonts w:ascii="Tahoma" w:hAnsi="Tahoma" w:cs="Tahoma"/>
            <w:sz w:val="20"/>
            <w:szCs w:val="20"/>
            <w:lang w:val="sl-SI"/>
          </w:rPr>
          <w:t>2,50 m</w:t>
        </w:r>
      </w:smartTag>
      <w:r w:rsidRPr="00833B5A">
        <w:rPr>
          <w:rFonts w:ascii="Tahoma" w:hAnsi="Tahoma" w:cs="Tahoma"/>
          <w:sz w:val="20"/>
          <w:szCs w:val="20"/>
          <w:lang w:val="sl-SI"/>
        </w:rPr>
        <w:t xml:space="preserve"> oziroma več ob upoštevanju nadvišanja tirnic tako, da je povsod zagotovljen GC profil. </w:t>
      </w:r>
    </w:p>
    <w:p w14:paraId="218565A6" w14:textId="77777777"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t xml:space="preserve">Po drogovih kjer je ob  strani napet optični kabel železniškega informacijskega sistema,  se ta premesti na nove drogove vozne mreže po postavitvi le teh. Zaščita in potrebne premestitve SVTK </w:t>
      </w:r>
      <w:r w:rsidRPr="00833B5A">
        <w:rPr>
          <w:rFonts w:ascii="Tahoma" w:hAnsi="Tahoma" w:cs="Tahoma"/>
          <w:sz w:val="20"/>
          <w:szCs w:val="20"/>
          <w:lang w:val="sl-SI"/>
        </w:rPr>
        <w:lastRenderedPageBreak/>
        <w:t>in optičnega kabla so obravnavane v posebnem podpoglavju.</w:t>
      </w:r>
    </w:p>
    <w:p w14:paraId="15995F2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temeljenje drogov vozne mreže so predvideni tipski armiranobetonski temelji po katalogu temeljev za uporabo na območju SŽ (Katalog temeljev stebrov vozne mreže", SŽ-Projektivno podjetje, 2007). </w:t>
      </w:r>
    </w:p>
    <w:p w14:paraId="37E450CE"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Temelji so prirejeni za pritrditev drogov preko sidrnih vijakov in sidrne plošče na drogu, kar nam omogoča tudi izvedbo električne izolacije temelja od droga. </w:t>
      </w:r>
    </w:p>
    <w:p w14:paraId="4CFCCF6B" w14:textId="77777777" w:rsidR="00C32108" w:rsidRPr="00833B5A" w:rsidRDefault="00C32108" w:rsidP="00C32108">
      <w:pPr>
        <w:jc w:val="both"/>
        <w:rPr>
          <w:rFonts w:ascii="Tahoma" w:hAnsi="Tahoma" w:cs="Tahoma"/>
          <w:bCs/>
          <w:sz w:val="20"/>
          <w:szCs w:val="20"/>
          <w:lang w:val="sl-SI"/>
        </w:rPr>
      </w:pPr>
      <w:r w:rsidRPr="00833B5A">
        <w:rPr>
          <w:rFonts w:ascii="Tahoma" w:hAnsi="Tahoma" w:cs="Tahoma"/>
          <w:bCs/>
          <w:sz w:val="20"/>
          <w:szCs w:val="20"/>
          <w:lang w:val="sl-SI"/>
        </w:rPr>
        <w:t xml:space="preserve">Poleg temeljev drogov se izvede še več temeljev enojnih in dvojnih sider za razbremenjevanje drogov na katerih se bodo zatezali posamezni vodi. Predvideni so armiranobetonski temelji sider iz že omenjenega kataloga temeljev. Izolacija temelja od droga se bo izvedla z namestitvijo izolacijskega elementa v palice sider. </w:t>
      </w:r>
    </w:p>
    <w:p w14:paraId="19AE1AE2" w14:textId="3BDF7AFD" w:rsidR="00C32108" w:rsidRPr="00833B5A" w:rsidRDefault="00754617" w:rsidP="00C32108">
      <w:pPr>
        <w:jc w:val="both"/>
        <w:rPr>
          <w:rFonts w:ascii="Tahoma" w:hAnsi="Tahoma" w:cs="Tahoma"/>
          <w:bCs/>
          <w:sz w:val="20"/>
          <w:szCs w:val="20"/>
          <w:lang w:val="sl-SI"/>
        </w:rPr>
      </w:pPr>
      <w:r>
        <w:rPr>
          <w:rFonts w:ascii="Tahoma" w:hAnsi="Tahoma" w:cs="Tahoma"/>
          <w:sz w:val="20"/>
          <w:szCs w:val="20"/>
          <w:lang w:val="sl-SI"/>
        </w:rPr>
        <w:t>Novi drogovi morajo</w:t>
      </w:r>
      <w:r w:rsidR="00C32108" w:rsidRPr="00833B5A">
        <w:rPr>
          <w:rFonts w:ascii="Tahoma" w:hAnsi="Tahoma" w:cs="Tahoma"/>
          <w:sz w:val="20"/>
          <w:szCs w:val="20"/>
          <w:lang w:val="sl-SI"/>
        </w:rPr>
        <w:t xml:space="preserve"> biti cevni tipa M z vi</w:t>
      </w:r>
      <w:r>
        <w:rPr>
          <w:rFonts w:ascii="Tahoma" w:hAnsi="Tahoma" w:cs="Tahoma"/>
          <w:sz w:val="20"/>
          <w:szCs w:val="20"/>
          <w:lang w:val="sl-SI"/>
        </w:rPr>
        <w:t>jačno pritrditvijo na temelje.</w:t>
      </w:r>
    </w:p>
    <w:p w14:paraId="474A0FDE" w14:textId="75563B5F" w:rsidR="00C32108" w:rsidRPr="00833B5A" w:rsidRDefault="00C32108" w:rsidP="00C32108">
      <w:pPr>
        <w:jc w:val="both"/>
        <w:rPr>
          <w:rFonts w:ascii="Tahoma" w:hAnsi="Tahoma" w:cs="Tahoma"/>
          <w:bCs/>
          <w:sz w:val="20"/>
          <w:szCs w:val="20"/>
          <w:lang w:val="sl-SI"/>
        </w:rPr>
      </w:pPr>
      <w:r w:rsidRPr="00833B5A">
        <w:rPr>
          <w:rFonts w:ascii="Tahoma" w:hAnsi="Tahoma" w:cs="Tahoma"/>
          <w:bCs/>
          <w:sz w:val="20"/>
          <w:szCs w:val="20"/>
          <w:lang w:val="sl-SI"/>
        </w:rPr>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833B5A">
          <w:rPr>
            <w:rFonts w:ascii="Tahoma" w:hAnsi="Tahoma" w:cs="Tahoma"/>
            <w:bCs/>
            <w:sz w:val="20"/>
            <w:szCs w:val="20"/>
            <w:lang w:val="sl-SI"/>
          </w:rPr>
          <w:t>90 mm</w:t>
        </w:r>
      </w:smartTag>
      <w:r w:rsidRPr="00833B5A">
        <w:rPr>
          <w:rFonts w:ascii="Tahoma" w:hAnsi="Tahoma" w:cs="Tahoma"/>
          <w:bCs/>
          <w:sz w:val="20"/>
          <w:szCs w:val="20"/>
          <w:lang w:val="sl-SI"/>
        </w:rPr>
        <w:t xml:space="preserve"> pod GRT. Pri nameščenih drogovih mora biti višina vrhnje ploskve jeklene plošče, ki je privarjena na spodnjem delu drogov </w:t>
      </w:r>
      <w:smartTag w:uri="urn:schemas-microsoft-com:office:smarttags" w:element="metricconverter">
        <w:smartTagPr>
          <w:attr w:name="ProductID" w:val="50 mm"/>
        </w:smartTagPr>
        <w:r w:rsidRPr="00833B5A">
          <w:rPr>
            <w:rFonts w:ascii="Tahoma" w:hAnsi="Tahoma" w:cs="Tahoma"/>
            <w:bCs/>
            <w:sz w:val="20"/>
            <w:szCs w:val="20"/>
            <w:lang w:val="sl-SI"/>
          </w:rPr>
          <w:t>50 mm</w:t>
        </w:r>
      </w:smartTag>
      <w:r w:rsidR="00754617">
        <w:rPr>
          <w:rFonts w:ascii="Tahoma" w:hAnsi="Tahoma" w:cs="Tahoma"/>
          <w:bCs/>
          <w:sz w:val="20"/>
          <w:szCs w:val="20"/>
          <w:lang w:val="sl-SI"/>
        </w:rPr>
        <w:t xml:space="preserve"> nad GRT.</w:t>
      </w:r>
    </w:p>
    <w:p w14:paraId="7F4F8139"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vijačenju drogov  na pripravljena stojišča se morajo uporabiti izolacijski tulci in izolacijske plošče tako, da bodo drogovi izolirani od temelja za napetostni nivo 1kV (zaščita armature temelja). </w:t>
      </w:r>
    </w:p>
    <w:p w14:paraId="281D762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Zatezni drogovi so  razbremenjevani s sidranjem na tipske armiranobetonske temelje sider. Tudi sidrne palice  morajo biti ustrezno izolirane proti temelju sidra.</w:t>
      </w:r>
    </w:p>
    <w:p w14:paraId="0D4A4ED3" w14:textId="77777777" w:rsidR="00C32108" w:rsidRPr="00833B5A" w:rsidRDefault="00C32108" w:rsidP="00C32108">
      <w:pPr>
        <w:jc w:val="both"/>
        <w:rPr>
          <w:rFonts w:ascii="Tahoma" w:hAnsi="Tahoma" w:cs="Tahoma"/>
          <w:bCs/>
          <w:sz w:val="20"/>
          <w:szCs w:val="20"/>
          <w:lang w:val="sl-SI"/>
        </w:rPr>
      </w:pPr>
      <w:r w:rsidRPr="00833B5A">
        <w:rPr>
          <w:rFonts w:ascii="Tahoma" w:hAnsi="Tahoma" w:cs="Tahoma"/>
          <w:bCs/>
          <w:sz w:val="20"/>
          <w:szCs w:val="20"/>
          <w:lang w:val="sl-SI"/>
        </w:rPr>
        <w:t xml:space="preserve">Vsi obstoječi drogovi vozne mreže, ki bodo ostali v uporabi, se pred nameščanjem nove opreme zaščitijo proti koroziji. Temelje teh drogov se tudi ustrezno sanira in poviša do kote GRP. </w:t>
      </w:r>
    </w:p>
    <w:p w14:paraId="76BE9EE9" w14:textId="00BBA345" w:rsidR="00C32108" w:rsidRPr="00833B5A" w:rsidRDefault="00754617"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Pr>
          <w:rFonts w:ascii="Tahoma" w:eastAsia="Times New Roman" w:hAnsi="Tahoma" w:cs="Tahoma"/>
          <w:b/>
          <w:bCs/>
          <w:lang w:val="sl-SI" w:eastAsia="sl-SI"/>
        </w:rPr>
        <w:t>Napajanje</w:t>
      </w:r>
    </w:p>
    <w:p w14:paraId="09E33B92" w14:textId="39732F69" w:rsidR="00C32108" w:rsidRPr="00833B5A" w:rsidRDefault="00C32108" w:rsidP="00C32108">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 xml:space="preserve">Vozno omrežje na odsekih proge se iz ENP napajajo preko  t.i. stikal vozne mreže, s katerimi je vozno omrežje možno vzdolžno in prečno ločiti na  posamezne  električno ločene odseke. Stikala so delno  nameščena v ločišču delno pa  v osrednjem delu postaje. </w:t>
      </w:r>
    </w:p>
    <w:p w14:paraId="30F3C202"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3" w:name="_Toc512502920"/>
      <w:r w:rsidRPr="00833B5A">
        <w:rPr>
          <w:rFonts w:ascii="Tahoma" w:eastAsia="Times New Roman" w:hAnsi="Tahoma" w:cs="Tahoma"/>
          <w:b/>
          <w:bCs/>
          <w:sz w:val="24"/>
          <w:szCs w:val="24"/>
          <w:lang w:val="sl-SI" w:eastAsia="sl-SI"/>
        </w:rPr>
        <w:t>Povratni vod in zaščita proti previsoki napetosti dotika in koraka</w:t>
      </w:r>
      <w:bookmarkEnd w:id="963"/>
    </w:p>
    <w:p w14:paraId="12669BA0" w14:textId="77777777" w:rsidR="00C32108" w:rsidRPr="00833B5A" w:rsidRDefault="00C32108" w:rsidP="00053DA2">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Opis ureditev</w:t>
      </w:r>
    </w:p>
    <w:p w14:paraId="056CF4E3" w14:textId="09B57028" w:rsidR="00A27CA2" w:rsidRPr="00833B5A" w:rsidRDefault="00A27CA2" w:rsidP="00A27CA2">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 xml:space="preserve">Kot povratni vod električne vleke bodo še naprej služile tirnice, ki bodo po izvedenih delih na tirnih napravah </w:t>
      </w:r>
      <w:r w:rsidR="00754617">
        <w:rPr>
          <w:rFonts w:ascii="Tahoma" w:eastAsia="Times New Roman" w:hAnsi="Tahoma" w:cs="Tahoma"/>
          <w:sz w:val="20"/>
          <w:szCs w:val="20"/>
          <w:lang w:val="sl-SI"/>
        </w:rPr>
        <w:t>sistema 60 E1</w:t>
      </w:r>
      <w:r w:rsidRPr="00833B5A">
        <w:rPr>
          <w:rFonts w:ascii="Tahoma" w:eastAsia="Times New Roman" w:hAnsi="Tahoma" w:cs="Tahoma"/>
          <w:sz w:val="20"/>
          <w:szCs w:val="20"/>
          <w:lang w:val="sl-SI"/>
        </w:rPr>
        <w:t>. Sistem za kontrolo zasedenosti tirov bo izveden s števci osi, zato bosta za vodenje povratnega toka električne vleke na voljo obe tirnici.</w:t>
      </w:r>
    </w:p>
    <w:p w14:paraId="3FFB5EF0" w14:textId="77777777" w:rsidR="00A27CA2" w:rsidRPr="00833B5A" w:rsidRDefault="00A27CA2" w:rsidP="00C32108">
      <w:pPr>
        <w:widowControl/>
        <w:spacing w:after="0" w:line="240" w:lineRule="auto"/>
        <w:jc w:val="both"/>
        <w:rPr>
          <w:rFonts w:ascii="Tahoma" w:eastAsia="Times New Roman" w:hAnsi="Tahoma" w:cs="Tahoma"/>
          <w:sz w:val="20"/>
          <w:szCs w:val="20"/>
          <w:lang w:val="sl-SI"/>
        </w:rPr>
      </w:pPr>
    </w:p>
    <w:p w14:paraId="2975F90D" w14:textId="5B1530A3" w:rsidR="00C32108" w:rsidRPr="00833B5A" w:rsidRDefault="00C32108" w:rsidP="00C32108">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 xml:space="preserve">Z novimi vezmi (izolirana pocinkana vrv preseka 70 mm2) bo potrebno izvesti medsebojno povezavo vseh tirnic povratnega voda elektrificiranih tirov na vsakih cca </w:t>
      </w:r>
      <w:smartTag w:uri="urn:schemas-microsoft-com:office:smarttags" w:element="metricconverter">
        <w:smartTagPr>
          <w:attr w:name="ProductID" w:val="150 m"/>
        </w:smartTagPr>
        <w:r w:rsidRPr="00833B5A">
          <w:rPr>
            <w:rFonts w:ascii="Tahoma" w:eastAsia="Times New Roman" w:hAnsi="Tahoma" w:cs="Tahoma"/>
            <w:sz w:val="20"/>
            <w:szCs w:val="20"/>
            <w:lang w:val="sl-SI"/>
          </w:rPr>
          <w:t>150 m</w:t>
        </w:r>
      </w:smartTag>
      <w:r w:rsidRPr="00833B5A">
        <w:rPr>
          <w:rFonts w:ascii="Tahoma" w:eastAsia="Times New Roman" w:hAnsi="Tahoma" w:cs="Tahoma"/>
          <w:sz w:val="20"/>
          <w:szCs w:val="20"/>
          <w:lang w:val="sl-SI"/>
        </w:rPr>
        <w:t xml:space="preserve">. Vse omenjene povezave se na tirnice povežejo z vrtanjem izvrtin v vrat tirnice in vijačenjem z uporabo ustreznih kabelskih čeveljčkov. Med tirnicama se vezi namestijo po robu praga cca </w:t>
      </w:r>
      <w:smartTag w:uri="urn:schemas-microsoft-com:office:smarttags" w:element="metricconverter">
        <w:smartTagPr>
          <w:attr w:name="ProductID" w:val="3 cm"/>
        </w:smartTagPr>
        <w:r w:rsidRPr="00833B5A">
          <w:rPr>
            <w:rFonts w:ascii="Tahoma" w:eastAsia="Times New Roman" w:hAnsi="Tahoma" w:cs="Tahoma"/>
            <w:sz w:val="20"/>
            <w:szCs w:val="20"/>
            <w:lang w:val="sl-SI"/>
          </w:rPr>
          <w:t>3 cm</w:t>
        </w:r>
      </w:smartTag>
      <w:r w:rsidRPr="00833B5A">
        <w:rPr>
          <w:rFonts w:ascii="Tahoma" w:eastAsia="Times New Roman" w:hAnsi="Tahoma" w:cs="Tahoma"/>
          <w:sz w:val="20"/>
          <w:szCs w:val="20"/>
          <w:lang w:val="sl-SI"/>
        </w:rPr>
        <w:t xml:space="preserve"> pod njegovo zgornjo površino. Pritrditev vodnikov pod rob praga se praviloma izvede tako, da se v prag ne izvedejo izvrtine za pritrditev ustreznih sponk, s katerimi se pričrvsti vodnik pod rob praga (rešitev s posebnimi objemkami praga ali lepljenje nosilca na prag).  Med tiroma se bodo vezi namestile v alkaten cevi premera </w:t>
      </w:r>
      <w:smartTag w:uri="urn:schemas-microsoft-com:office:smarttags" w:element="metricconverter">
        <w:smartTagPr>
          <w:attr w:name="ProductID" w:val="50 mm"/>
        </w:smartTagPr>
        <w:r w:rsidRPr="00833B5A">
          <w:rPr>
            <w:rFonts w:ascii="Tahoma" w:eastAsia="Times New Roman" w:hAnsi="Tahoma" w:cs="Tahoma"/>
            <w:sz w:val="20"/>
            <w:szCs w:val="20"/>
            <w:lang w:val="sl-SI"/>
          </w:rPr>
          <w:t>50 mm</w:t>
        </w:r>
      </w:smartTag>
      <w:r w:rsidRPr="00833B5A">
        <w:rPr>
          <w:rFonts w:ascii="Tahoma" w:eastAsia="Times New Roman" w:hAnsi="Tahoma" w:cs="Tahoma"/>
          <w:sz w:val="20"/>
          <w:szCs w:val="20"/>
          <w:lang w:val="sl-SI"/>
        </w:rPr>
        <w:t xml:space="preserve"> zakopani v gramozni gredi. </w:t>
      </w:r>
    </w:p>
    <w:p w14:paraId="2DE035B9" w14:textId="77777777" w:rsidR="00C32108" w:rsidRPr="00833B5A" w:rsidRDefault="00C32108" w:rsidP="00C32108">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 xml:space="preserve">Za zagotovitev začasne vzdolžne kontinuitete povratnega voda se izvedejo prevezave na tirnih stikih praviloma z nameščanjem (varjenjem) bakrenih tirnih vezic preseka 50 mm2. </w:t>
      </w:r>
    </w:p>
    <w:p w14:paraId="0D79D76C" w14:textId="56F7CBE2" w:rsidR="00C32108" w:rsidRPr="00833B5A" w:rsidRDefault="00C32108" w:rsidP="00C32108">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 xml:space="preserve">V okviru del se izvede prehod na nov sistem skupinskega odprtega ozemljevanja kovinskih mas v vplivnem področju električne vleke povratnega voda po SIST EN 50 122. </w:t>
      </w:r>
    </w:p>
    <w:p w14:paraId="2F5D8360" w14:textId="7B5581CD" w:rsidR="00C32108" w:rsidRPr="00833B5A" w:rsidRDefault="00C32108" w:rsidP="00C32108">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 xml:space="preserve">Po dokončanju vseh potrebnih del za obratovanje  s skupinskim ozemljilom pa se izvedejo  tudi vse potrebno povezave za prehod na ureditev povratnega voda v skladu s standardom SIST EN 50-122. </w:t>
      </w:r>
      <w:r w:rsidRPr="00833B5A">
        <w:rPr>
          <w:rFonts w:ascii="Tahoma" w:eastAsia="Times New Roman" w:hAnsi="Tahoma" w:cs="Tahoma"/>
          <w:sz w:val="20"/>
          <w:szCs w:val="20"/>
          <w:lang w:val="sl-SI"/>
        </w:rPr>
        <w:lastRenderedPageBreak/>
        <w:t>Iz tega razloga se med drogovi vozne mreže, predhodno namesto jeklene vrvi preseka 70 mm2 namestijo aluminijasta vrv preseka 150 mm2, ki bo prevzela vlogo kratkostičnega zaščitnega vodnika v novem sistemu povratnega voda. Iz istega razloga je predvidena tudi izvedba samostojnih ozemljil vseh drogov vozne mreže.</w:t>
      </w:r>
    </w:p>
    <w:p w14:paraId="3185D8F6" w14:textId="2D6FD752" w:rsidR="00C32108" w:rsidRPr="00833B5A" w:rsidRDefault="00C32108" w:rsidP="00C32108">
      <w:pPr>
        <w:widowControl/>
        <w:spacing w:after="0" w:line="240" w:lineRule="auto"/>
        <w:jc w:val="both"/>
        <w:rPr>
          <w:rFonts w:ascii="Tahoma" w:eastAsia="Times New Roman" w:hAnsi="Tahoma" w:cs="Tahoma"/>
          <w:sz w:val="20"/>
          <w:szCs w:val="20"/>
          <w:lang w:val="sl-SI"/>
        </w:rPr>
      </w:pPr>
      <w:r w:rsidRPr="00833B5A">
        <w:rPr>
          <w:rFonts w:ascii="Tahoma" w:eastAsia="Times New Roman" w:hAnsi="Tahoma" w:cs="Tahoma"/>
          <w:sz w:val="20"/>
          <w:szCs w:val="20"/>
          <w:lang w:val="sl-SI"/>
        </w:rPr>
        <w:t>Večinoma se aluminijasta vrv namesti na vrhu drogov. Kratkostična zaščitna vrv se pritrdi s pomočjo  posebnih enožlebih sponkah (zlitina aluminija).</w:t>
      </w:r>
    </w:p>
    <w:p w14:paraId="76E11C19" w14:textId="77777777" w:rsidR="00C32108" w:rsidRPr="00833B5A" w:rsidRDefault="00C32108" w:rsidP="00C32108">
      <w:pPr>
        <w:widowControl/>
        <w:spacing w:after="0" w:line="240" w:lineRule="auto"/>
        <w:jc w:val="both"/>
        <w:rPr>
          <w:rFonts w:ascii="Tahoma" w:eastAsia="Times New Roman" w:hAnsi="Tahoma" w:cs="Tahoma"/>
          <w:sz w:val="20"/>
          <w:szCs w:val="20"/>
          <w:lang w:val="sl-SI"/>
        </w:rPr>
      </w:pPr>
    </w:p>
    <w:p w14:paraId="55E44471" w14:textId="77777777"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t xml:space="preserve">Za predelavo povratnega voda s prehodom na odprti sistem skupinskega ozemljevanja v sistemu električne vleke je predvidena povezava drogov vozne mreže in ostalih kovinskih konstrukcij, ki so nameščene ob progi na razdalji </w:t>
      </w:r>
      <w:smartTag w:uri="urn:schemas-microsoft-com:office:smarttags" w:element="metricconverter">
        <w:smartTagPr>
          <w:attr w:name="ProductID" w:val="5 m"/>
        </w:smartTagPr>
        <w:r w:rsidRPr="00833B5A">
          <w:rPr>
            <w:rFonts w:ascii="Tahoma" w:hAnsi="Tahoma" w:cs="Tahoma"/>
            <w:sz w:val="20"/>
            <w:szCs w:val="20"/>
            <w:lang w:val="sl-SI"/>
          </w:rPr>
          <w:t>5 m</w:t>
        </w:r>
      </w:smartTag>
      <w:r w:rsidRPr="00833B5A">
        <w:rPr>
          <w:rFonts w:ascii="Tahoma" w:hAnsi="Tahoma" w:cs="Tahoma"/>
          <w:sz w:val="20"/>
          <w:szCs w:val="20"/>
          <w:lang w:val="sl-SI"/>
        </w:rPr>
        <w:t xml:space="preserve"> ali manj od vertikalne projekcije najbližjega vodnika pod napetostjo vleke, na skupni kratkostični zaščitni vodnik in njegova posredna povezava na tirnice povratnega voda preko tiristorskih zaščitnih naprav +KS in +PV. Za skupni kratkostični zaščitni vodnik služi ista aluminijasta vrv preseka 150 mm</w:t>
      </w:r>
      <w:r w:rsidRPr="00833B5A">
        <w:rPr>
          <w:rFonts w:ascii="Tahoma" w:hAnsi="Tahoma" w:cs="Tahoma"/>
          <w:sz w:val="20"/>
          <w:szCs w:val="20"/>
          <w:vertAlign w:val="superscript"/>
          <w:lang w:val="sl-SI"/>
        </w:rPr>
        <w:t>2</w:t>
      </w:r>
      <w:r w:rsidRPr="00833B5A">
        <w:rPr>
          <w:rFonts w:ascii="Tahoma" w:hAnsi="Tahoma" w:cs="Tahoma"/>
          <w:sz w:val="20"/>
          <w:szCs w:val="20"/>
          <w:lang w:val="sl-SI"/>
        </w:rPr>
        <w:t xml:space="preserve">, katere namestitev se izvede predhodno. </w:t>
      </w:r>
    </w:p>
    <w:p w14:paraId="155A0EC4" w14:textId="0F73D817" w:rsidR="00C32108" w:rsidRDefault="00C32108" w:rsidP="00754617">
      <w:pPr>
        <w:widowControl/>
        <w:spacing w:after="0" w:line="240" w:lineRule="auto"/>
        <w:jc w:val="both"/>
        <w:rPr>
          <w:rFonts w:ascii="Tahoma" w:hAnsi="Tahoma" w:cs="Tahoma"/>
          <w:sz w:val="20"/>
          <w:szCs w:val="20"/>
          <w:lang w:val="sl-SI"/>
        </w:rPr>
      </w:pPr>
      <w:r w:rsidRPr="00833B5A">
        <w:rPr>
          <w:rFonts w:ascii="Tahoma" w:eastAsia="Times New Roman" w:hAnsi="Tahoma" w:cs="Tahoma"/>
          <w:sz w:val="20"/>
          <w:szCs w:val="20"/>
          <w:lang w:val="sl-SI"/>
        </w:rPr>
        <w:t xml:space="preserve">Ob prehodu na nov sistem povratnega voda se v ozemljilno vrv vgradijo zatezni izolatorji. </w:t>
      </w:r>
      <w:r w:rsidR="00754617">
        <w:rPr>
          <w:rFonts w:ascii="Tahoma" w:eastAsia="Times New Roman" w:hAnsi="Tahoma" w:cs="Tahoma"/>
          <w:sz w:val="20"/>
          <w:szCs w:val="20"/>
          <w:lang w:val="sl-SI"/>
        </w:rPr>
        <w:t xml:space="preserve"> </w:t>
      </w:r>
      <w:r w:rsidRPr="00833B5A">
        <w:rPr>
          <w:rFonts w:ascii="Tahoma" w:hAnsi="Tahoma" w:cs="Tahoma"/>
          <w:sz w:val="20"/>
          <w:szCs w:val="20"/>
          <w:lang w:val="sl-SI"/>
        </w:rPr>
        <w:t xml:space="preserve">Na vsakem koncu vsakega zaščitnega odseka se namesti po ena naprava +KS in +PV za posredno povezavo kovinskih mas na tirnice povratnega voda. </w:t>
      </w:r>
    </w:p>
    <w:p w14:paraId="6A35A1A6" w14:textId="77777777" w:rsidR="00754617" w:rsidRPr="00754617" w:rsidRDefault="00754617" w:rsidP="00754617">
      <w:pPr>
        <w:widowControl/>
        <w:spacing w:after="0" w:line="240" w:lineRule="auto"/>
        <w:jc w:val="both"/>
        <w:rPr>
          <w:rFonts w:ascii="Tahoma" w:eastAsia="Times New Roman" w:hAnsi="Tahoma" w:cs="Tahoma"/>
          <w:sz w:val="20"/>
          <w:szCs w:val="20"/>
          <w:lang w:val="sl-SI"/>
        </w:rPr>
      </w:pPr>
    </w:p>
    <w:p w14:paraId="3AF54022" w14:textId="57C5C469" w:rsidR="00C32108" w:rsidRPr="00833B5A" w:rsidRDefault="00C32108" w:rsidP="00C32108">
      <w:pPr>
        <w:jc w:val="both"/>
        <w:rPr>
          <w:rFonts w:ascii="Tahoma" w:hAnsi="Tahoma" w:cs="Tahoma"/>
          <w:sz w:val="20"/>
          <w:szCs w:val="20"/>
          <w:lang w:val="sl-SI"/>
        </w:rPr>
      </w:pPr>
      <w:r w:rsidRPr="00833B5A">
        <w:rPr>
          <w:rFonts w:ascii="Tahoma" w:hAnsi="Tahoma" w:cs="Tahoma"/>
          <w:bCs/>
          <w:sz w:val="20"/>
          <w:szCs w:val="20"/>
          <w:lang w:val="sl-SI"/>
        </w:rPr>
        <w:t>Medsebojna povezava obeh naprav na drogu ter povezava naprav s tirom se izvede z izolirano bakreno vrvjo preseka 120 mm</w:t>
      </w:r>
      <w:r w:rsidRPr="00833B5A">
        <w:rPr>
          <w:rFonts w:ascii="Tahoma" w:hAnsi="Tahoma" w:cs="Tahoma"/>
          <w:sz w:val="20"/>
          <w:szCs w:val="20"/>
          <w:vertAlign w:val="superscript"/>
          <w:lang w:val="sl-SI"/>
        </w:rPr>
        <w:t>2</w:t>
      </w:r>
      <w:r w:rsidRPr="00833B5A">
        <w:rPr>
          <w:rFonts w:ascii="Tahoma" w:hAnsi="Tahoma" w:cs="Tahoma"/>
          <w:bCs/>
          <w:sz w:val="20"/>
          <w:szCs w:val="20"/>
          <w:lang w:val="sl-SI"/>
        </w:rPr>
        <w:t xml:space="preserve"> (medsebojna povezava) oziroma z dvema izoliranima </w:t>
      </w:r>
      <w:r w:rsidR="00754617">
        <w:rPr>
          <w:rFonts w:ascii="Tahoma" w:hAnsi="Tahoma" w:cs="Tahoma"/>
          <w:bCs/>
          <w:sz w:val="20"/>
          <w:szCs w:val="20"/>
          <w:lang w:val="sl-SI"/>
        </w:rPr>
        <w:t>Alu vrvema preseka 150</w:t>
      </w:r>
      <w:r w:rsidRPr="00833B5A">
        <w:rPr>
          <w:rFonts w:ascii="Tahoma" w:hAnsi="Tahoma" w:cs="Tahoma"/>
          <w:bCs/>
          <w:sz w:val="20"/>
          <w:szCs w:val="20"/>
          <w:lang w:val="sl-SI"/>
        </w:rPr>
        <w:t xml:space="preserve"> mm</w:t>
      </w:r>
      <w:r w:rsidRPr="00833B5A">
        <w:rPr>
          <w:rFonts w:ascii="Tahoma" w:hAnsi="Tahoma" w:cs="Tahoma"/>
          <w:sz w:val="20"/>
          <w:szCs w:val="20"/>
          <w:vertAlign w:val="superscript"/>
          <w:lang w:val="sl-SI"/>
        </w:rPr>
        <w:t>2</w:t>
      </w:r>
      <w:r w:rsidRPr="00833B5A">
        <w:rPr>
          <w:rFonts w:ascii="Tahoma" w:hAnsi="Tahoma" w:cs="Tahoma"/>
          <w:bCs/>
          <w:sz w:val="20"/>
          <w:szCs w:val="20"/>
          <w:lang w:val="sl-SI"/>
        </w:rPr>
        <w:t xml:space="preserve">  (povezava na neizolirane tirnice). Naprave se vedno povežejo na vse (neizolirane) tirnice povratnega voda ob drogu, na katerem je naprava nameščena. Spoj na tirnice se bo izvedel z vrtanjem izvrtin v vrat tirnice in uporabo kabelskih čevljev in specialnih vložkov in vijakov. Galvanska povezava med tiristorskima napravama in kratkostično zaščitno vrvjo bo vzpostavljena preko pritrdilnih nosilcev tiristorskih naprav in drogov vozne mreže ter dodatno še s povezavo z neizoliranim vodnikom Alu 150 mm2 in ustreznimi spojkami med priključkom tiristorskih naprav in kratkostično vrvjo na vrhu droga.</w:t>
      </w:r>
    </w:p>
    <w:p w14:paraId="6DAA2467" w14:textId="77777777" w:rsidR="00C32108" w:rsidRPr="00833B5A" w:rsidRDefault="00C32108" w:rsidP="00C32108">
      <w:pPr>
        <w:jc w:val="both"/>
        <w:rPr>
          <w:rFonts w:ascii="Tahoma" w:hAnsi="Tahoma" w:cs="Tahoma"/>
          <w:bCs/>
          <w:sz w:val="20"/>
          <w:szCs w:val="20"/>
          <w:lang w:val="sl-SI"/>
        </w:rPr>
      </w:pPr>
      <w:r w:rsidRPr="00833B5A">
        <w:rPr>
          <w:rFonts w:ascii="Tahoma" w:hAnsi="Tahoma" w:cs="Tahoma"/>
          <w:bCs/>
          <w:sz w:val="20"/>
          <w:szCs w:val="20"/>
          <w:lang w:val="sl-SI"/>
        </w:rPr>
        <w:t xml:space="preserve">Kovinske konstrukcije, ki so nameščene ob progi na razdalji </w:t>
      </w:r>
      <w:smartTag w:uri="urn:schemas-microsoft-com:office:smarttags" w:element="metricconverter">
        <w:smartTagPr>
          <w:attr w:name="ProductID" w:val="5 m"/>
        </w:smartTagPr>
        <w:r w:rsidRPr="00833B5A">
          <w:rPr>
            <w:rFonts w:ascii="Tahoma" w:hAnsi="Tahoma" w:cs="Tahoma"/>
            <w:bCs/>
            <w:sz w:val="20"/>
            <w:szCs w:val="20"/>
            <w:lang w:val="sl-SI"/>
          </w:rPr>
          <w:t>5 m</w:t>
        </w:r>
      </w:smartTag>
      <w:r w:rsidRPr="00833B5A">
        <w:rPr>
          <w:rFonts w:ascii="Tahoma" w:hAnsi="Tahoma" w:cs="Tahoma"/>
          <w:bCs/>
          <w:sz w:val="20"/>
          <w:szCs w:val="20"/>
          <w:lang w:val="sl-SI"/>
        </w:rPr>
        <w:t xml:space="preserve"> ali manj od vertikalne projekcije najbližjega vodnika pod napetostjo vleke se ob končni ureditvi povratnega voda odvežejo od tirnic in povežejo direktno na najbližji drog vozne mreže z jekleno pocinkano izolirano vrvjo preseka 70 mm</w:t>
      </w:r>
      <w:r w:rsidRPr="00833B5A">
        <w:rPr>
          <w:rFonts w:ascii="Tahoma" w:hAnsi="Tahoma" w:cs="Tahoma"/>
          <w:sz w:val="20"/>
          <w:szCs w:val="20"/>
          <w:vertAlign w:val="superscript"/>
          <w:lang w:val="sl-SI"/>
        </w:rPr>
        <w:t>2</w:t>
      </w:r>
      <w:r w:rsidRPr="00833B5A">
        <w:rPr>
          <w:rFonts w:ascii="Tahoma" w:hAnsi="Tahoma" w:cs="Tahoma"/>
          <w:bCs/>
          <w:sz w:val="20"/>
          <w:szCs w:val="20"/>
          <w:lang w:val="sl-SI"/>
        </w:rPr>
        <w:t xml:space="preserve">. Povezave na kovinske objekte in drogove vozne mreže se izvedejo z vijačenjem in uporabo ustreznih kabelskih čeveljčkov, ki se na kovinskih objektih priključijo na istih mestih, s katerih se odstranijo direktne povezave na tirnico povratnega voda. </w:t>
      </w:r>
    </w:p>
    <w:p w14:paraId="3D4598FD" w14:textId="77777777" w:rsidR="00C32108" w:rsidRPr="00833B5A" w:rsidRDefault="00C32108" w:rsidP="00C32108">
      <w:pPr>
        <w:jc w:val="both"/>
        <w:rPr>
          <w:rFonts w:ascii="Tahoma" w:hAnsi="Tahoma" w:cs="Tahoma"/>
          <w:sz w:val="20"/>
          <w:szCs w:val="20"/>
          <w:lang w:val="sl-SI"/>
        </w:rPr>
      </w:pPr>
      <w:r w:rsidRPr="00833B5A">
        <w:rPr>
          <w:rFonts w:ascii="Tahoma" w:hAnsi="Tahoma" w:cs="Tahoma"/>
          <w:bCs/>
          <w:sz w:val="20"/>
          <w:szCs w:val="20"/>
          <w:lang w:val="sl-SI"/>
        </w:rPr>
        <w:t>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w:t>
      </w:r>
      <w:r w:rsidRPr="00833B5A">
        <w:rPr>
          <w:rFonts w:ascii="Tahoma" w:hAnsi="Tahoma" w:cs="Tahoma"/>
          <w:sz w:val="20"/>
          <w:szCs w:val="20"/>
          <w:lang w:val="sl-SI"/>
        </w:rPr>
        <w:t xml:space="preserve"> 50 Ω). </w:t>
      </w:r>
    </w:p>
    <w:p w14:paraId="320B0797" w14:textId="77777777"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t xml:space="preserve">Za potrebe skupinskega ozemljevanja v sistemu električne vleke se, glede na specifično upornost tal ob drogu,  ob vsakem drogu izvedejo  ozemljila, s tem da se izvajajo dve vrsti paličnih cevnih ozemljil dolžine </w:t>
      </w:r>
      <w:smartTag w:uri="urn:schemas-microsoft-com:office:smarttags" w:element="metricconverter">
        <w:smartTagPr>
          <w:attr w:name="ProductID" w:val="3 m"/>
        </w:smartTagPr>
        <w:r w:rsidRPr="00833B5A">
          <w:rPr>
            <w:rFonts w:ascii="Tahoma" w:hAnsi="Tahoma" w:cs="Tahoma"/>
            <w:sz w:val="20"/>
            <w:szCs w:val="20"/>
            <w:lang w:val="sl-SI"/>
          </w:rPr>
          <w:t>3 m</w:t>
        </w:r>
      </w:smartTag>
      <w:r w:rsidRPr="00833B5A">
        <w:rPr>
          <w:rFonts w:ascii="Tahoma" w:hAnsi="Tahoma" w:cs="Tahoma"/>
          <w:sz w:val="20"/>
          <w:szCs w:val="20"/>
          <w:lang w:val="sl-SI"/>
        </w:rPr>
        <w:t xml:space="preserve"> in dolžine 6 m, ki se izvedejo z zabijanjem ali vrtanjem z dodajanjem polnila. Uporabijo se cevi iz nerjavečega jekla premera </w:t>
      </w:r>
      <w:smartTag w:uri="urn:schemas-microsoft-com:office:smarttags" w:element="metricconverter">
        <w:smartTagPr>
          <w:attr w:name="ProductID" w:val="51 mm"/>
        </w:smartTagPr>
        <w:r w:rsidRPr="00833B5A">
          <w:rPr>
            <w:rFonts w:ascii="Tahoma" w:hAnsi="Tahoma" w:cs="Tahoma"/>
            <w:sz w:val="20"/>
            <w:szCs w:val="20"/>
            <w:lang w:val="sl-SI"/>
          </w:rPr>
          <w:t>51 mm</w:t>
        </w:r>
      </w:smartTag>
      <w:r w:rsidRPr="00833B5A">
        <w:rPr>
          <w:rFonts w:ascii="Tahoma" w:hAnsi="Tahoma" w:cs="Tahoma"/>
          <w:sz w:val="20"/>
          <w:szCs w:val="20"/>
          <w:lang w:val="sl-SI"/>
        </w:rPr>
        <w:t xml:space="preserve"> in debeline </w:t>
      </w:r>
      <w:smartTag w:uri="urn:schemas-microsoft-com:office:smarttags" w:element="metricconverter">
        <w:smartTagPr>
          <w:attr w:name="ProductID" w:val="2 mm"/>
        </w:smartTagPr>
        <w:r w:rsidRPr="00833B5A">
          <w:rPr>
            <w:rFonts w:ascii="Tahoma" w:hAnsi="Tahoma" w:cs="Tahoma"/>
            <w:sz w:val="20"/>
            <w:szCs w:val="20"/>
            <w:lang w:val="sl-SI"/>
          </w:rPr>
          <w:t>2 mm</w:t>
        </w:r>
      </w:smartTag>
      <w:r w:rsidRPr="00833B5A">
        <w:rPr>
          <w:rFonts w:ascii="Tahoma" w:hAnsi="Tahoma" w:cs="Tahoma"/>
          <w:sz w:val="20"/>
          <w:szCs w:val="20"/>
          <w:lang w:val="sl-SI"/>
        </w:rPr>
        <w:t xml:space="preserve"> (ozemljila izvedena z vrtanjem) oziroma najmanj </w:t>
      </w:r>
      <w:smartTag w:uri="urn:schemas-microsoft-com:office:smarttags" w:element="metricconverter">
        <w:smartTagPr>
          <w:attr w:name="ProductID" w:val="4 mm"/>
        </w:smartTagPr>
        <w:r w:rsidRPr="00833B5A">
          <w:rPr>
            <w:rFonts w:ascii="Tahoma" w:hAnsi="Tahoma" w:cs="Tahoma"/>
            <w:sz w:val="20"/>
            <w:szCs w:val="20"/>
            <w:lang w:val="sl-SI"/>
          </w:rPr>
          <w:t>4 mm</w:t>
        </w:r>
      </w:smartTag>
      <w:r w:rsidRPr="00833B5A">
        <w:rPr>
          <w:rFonts w:ascii="Tahoma" w:hAnsi="Tahoma" w:cs="Tahoma"/>
          <w:sz w:val="20"/>
          <w:szCs w:val="20"/>
          <w:lang w:val="sl-SI"/>
        </w:rPr>
        <w:t xml:space="preserve"> (ozemljila izvedena z zabijanjem). Ozemljilo dolžine </w:t>
      </w:r>
      <w:smartTag w:uri="urn:schemas-microsoft-com:office:smarttags" w:element="metricconverter">
        <w:smartTagPr>
          <w:attr w:name="ProductID" w:val="3 m"/>
        </w:smartTagPr>
        <w:r w:rsidRPr="00833B5A">
          <w:rPr>
            <w:rFonts w:ascii="Tahoma" w:hAnsi="Tahoma" w:cs="Tahoma"/>
            <w:sz w:val="20"/>
            <w:szCs w:val="20"/>
            <w:lang w:val="sl-SI"/>
          </w:rPr>
          <w:t>3 m</w:t>
        </w:r>
      </w:smartTag>
      <w:r w:rsidRPr="00833B5A">
        <w:rPr>
          <w:rFonts w:ascii="Tahoma" w:hAnsi="Tahoma" w:cs="Tahoma"/>
          <w:sz w:val="20"/>
          <w:szCs w:val="20"/>
          <w:lang w:val="sl-SI"/>
        </w:rPr>
        <w:t xml:space="preserve"> se izvede z zabijanjem ali vrtanjem, ozemljilo dolžine </w:t>
      </w:r>
      <w:smartTag w:uri="urn:schemas-microsoft-com:office:smarttags" w:element="metricconverter">
        <w:smartTagPr>
          <w:attr w:name="ProductID" w:val="6 m"/>
        </w:smartTagPr>
        <w:r w:rsidRPr="00833B5A">
          <w:rPr>
            <w:rFonts w:ascii="Tahoma" w:hAnsi="Tahoma" w:cs="Tahoma"/>
            <w:sz w:val="20"/>
            <w:szCs w:val="20"/>
            <w:lang w:val="sl-SI"/>
          </w:rPr>
          <w:t>6 m</w:t>
        </w:r>
      </w:smartTag>
      <w:r w:rsidRPr="00833B5A">
        <w:rPr>
          <w:rFonts w:ascii="Tahoma" w:hAnsi="Tahoma" w:cs="Tahoma"/>
          <w:sz w:val="20"/>
          <w:szCs w:val="20"/>
          <w:lang w:val="sl-SI"/>
        </w:rPr>
        <w:t xml:space="preserve"> pa se vedno izvede z vrtanjem izvrtine premera cca </w:t>
      </w:r>
      <w:smartTag w:uri="urn:schemas-microsoft-com:office:smarttags" w:element="metricconverter">
        <w:smartTagPr>
          <w:attr w:name="ProductID" w:val="140 mm"/>
        </w:smartTagPr>
        <w:r w:rsidRPr="00833B5A">
          <w:rPr>
            <w:rFonts w:ascii="Tahoma" w:hAnsi="Tahoma" w:cs="Tahoma"/>
            <w:sz w:val="20"/>
            <w:szCs w:val="20"/>
            <w:lang w:val="sl-SI"/>
          </w:rPr>
          <w:t>140 mm</w:t>
        </w:r>
      </w:smartTag>
      <w:r w:rsidRPr="00833B5A">
        <w:rPr>
          <w:rFonts w:ascii="Tahoma" w:hAnsi="Tahoma" w:cs="Tahoma"/>
          <w:sz w:val="20"/>
          <w:szCs w:val="20"/>
          <w:lang w:val="sl-SI"/>
        </w:rPr>
        <w:t xml:space="preserve"> v katero se vstavi ozemljilo. Po vstavitvi ozemljila se izvrtina zapolni s posebnim polnilom za izboljšanje prevodnosti okoliškega zemljišča in s tem zmanjšanje ponikalne upornosti ozemljila. Odvisno od konfiguracije in absorpcijskih lastnosti zemljišča polnilo zmanjša ponikalno upornost ozemljila za faktor 0,5 – 0,3.</w:t>
      </w:r>
    </w:p>
    <w:p w14:paraId="6C2EF1FC" w14:textId="77777777"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lastRenderedPageBreak/>
        <w:t>Za specifične upornosti zemljine je potrebna  uporaba določenega tipa ozemljila:</w:t>
      </w:r>
    </w:p>
    <w:p w14:paraId="60065159" w14:textId="77777777" w:rsidR="00C32108" w:rsidRPr="00833B5A" w:rsidRDefault="00C32108" w:rsidP="0098724D">
      <w:pPr>
        <w:widowControl/>
        <w:numPr>
          <w:ilvl w:val="0"/>
          <w:numId w:val="47"/>
        </w:numPr>
        <w:spacing w:after="0" w:line="240" w:lineRule="auto"/>
        <w:contextualSpacing/>
        <w:jc w:val="both"/>
        <w:rPr>
          <w:rFonts w:ascii="Tahoma" w:hAnsi="Tahoma" w:cs="Tahoma"/>
          <w:sz w:val="20"/>
          <w:szCs w:val="20"/>
          <w:lang w:val="sl-SI"/>
        </w:rPr>
      </w:pPr>
      <w:r w:rsidRPr="00833B5A">
        <w:rPr>
          <w:rFonts w:ascii="Tahoma" w:hAnsi="Tahoma" w:cs="Tahoma"/>
          <w:sz w:val="20"/>
          <w:szCs w:val="20"/>
          <w:lang w:val="sl-SI"/>
        </w:rPr>
        <w:t xml:space="preserve">Ozemljilo dolžine </w:t>
      </w:r>
      <w:smartTag w:uri="urn:schemas-microsoft-com:office:smarttags" w:element="metricconverter">
        <w:smartTagPr>
          <w:attr w:name="ProductID" w:val="3 m"/>
        </w:smartTagPr>
        <w:r w:rsidRPr="00833B5A">
          <w:rPr>
            <w:rFonts w:ascii="Tahoma" w:hAnsi="Tahoma" w:cs="Tahoma"/>
            <w:sz w:val="20"/>
            <w:szCs w:val="20"/>
            <w:lang w:val="sl-SI"/>
          </w:rPr>
          <w:t>3 m</w:t>
        </w:r>
      </w:smartTag>
      <w:r w:rsidRPr="00833B5A">
        <w:rPr>
          <w:rFonts w:ascii="Tahoma" w:hAnsi="Tahoma" w:cs="Tahoma"/>
          <w:sz w:val="20"/>
          <w:szCs w:val="20"/>
          <w:lang w:val="sl-SI"/>
        </w:rPr>
        <w:t xml:space="preserve"> izvedeno z zabijanjem se uporabi za ustrezno mehke zemljine do specifične upornosti cca 200 ohmm.   </w:t>
      </w:r>
    </w:p>
    <w:p w14:paraId="6D6BA676" w14:textId="77777777" w:rsidR="00C32108" w:rsidRPr="00833B5A" w:rsidRDefault="00C32108" w:rsidP="0098724D">
      <w:pPr>
        <w:widowControl/>
        <w:numPr>
          <w:ilvl w:val="0"/>
          <w:numId w:val="47"/>
        </w:numPr>
        <w:spacing w:after="0" w:line="240" w:lineRule="auto"/>
        <w:contextualSpacing/>
        <w:jc w:val="both"/>
        <w:rPr>
          <w:rFonts w:ascii="Tahoma" w:hAnsi="Tahoma" w:cs="Tahoma"/>
          <w:sz w:val="20"/>
          <w:szCs w:val="20"/>
          <w:lang w:val="sl-SI"/>
        </w:rPr>
      </w:pPr>
      <w:r w:rsidRPr="00833B5A">
        <w:rPr>
          <w:rFonts w:ascii="Tahoma" w:hAnsi="Tahoma" w:cs="Tahoma"/>
          <w:sz w:val="20"/>
          <w:szCs w:val="20"/>
          <w:lang w:val="sl-SI"/>
        </w:rPr>
        <w:t xml:space="preserve">Ozemljilo dolžine </w:t>
      </w:r>
      <w:smartTag w:uri="urn:schemas-microsoft-com:office:smarttags" w:element="metricconverter">
        <w:smartTagPr>
          <w:attr w:name="ProductID" w:val="3 m"/>
        </w:smartTagPr>
        <w:r w:rsidRPr="00833B5A">
          <w:rPr>
            <w:rFonts w:ascii="Tahoma" w:hAnsi="Tahoma" w:cs="Tahoma"/>
            <w:sz w:val="20"/>
            <w:szCs w:val="20"/>
            <w:lang w:val="sl-SI"/>
          </w:rPr>
          <w:t>3 m</w:t>
        </w:r>
      </w:smartTag>
      <w:r w:rsidRPr="00833B5A">
        <w:rPr>
          <w:rFonts w:ascii="Tahoma" w:hAnsi="Tahoma" w:cs="Tahoma"/>
          <w:sz w:val="20"/>
          <w:szCs w:val="20"/>
          <w:lang w:val="sl-SI"/>
        </w:rPr>
        <w:t xml:space="preserve"> izvedeno z vrtanjem in uporabo ustreznih polnil se uporabi za zemljine do specifične upornosti cca 400 ohmm.   </w:t>
      </w:r>
    </w:p>
    <w:p w14:paraId="55DDE29E" w14:textId="77777777" w:rsidR="00C32108" w:rsidRPr="00833B5A" w:rsidRDefault="00C32108" w:rsidP="0098724D">
      <w:pPr>
        <w:widowControl/>
        <w:numPr>
          <w:ilvl w:val="0"/>
          <w:numId w:val="47"/>
        </w:numPr>
        <w:spacing w:after="0" w:line="240" w:lineRule="auto"/>
        <w:contextualSpacing/>
        <w:jc w:val="both"/>
        <w:rPr>
          <w:rFonts w:ascii="Tahoma" w:hAnsi="Tahoma" w:cs="Tahoma"/>
          <w:sz w:val="20"/>
          <w:szCs w:val="20"/>
          <w:lang w:val="sl-SI"/>
        </w:rPr>
      </w:pPr>
      <w:r w:rsidRPr="00833B5A">
        <w:rPr>
          <w:rFonts w:ascii="Tahoma" w:hAnsi="Tahoma" w:cs="Tahoma"/>
          <w:sz w:val="20"/>
          <w:szCs w:val="20"/>
          <w:lang w:val="sl-SI"/>
        </w:rPr>
        <w:t xml:space="preserve">Ozemljilo dolžine </w:t>
      </w:r>
      <w:smartTag w:uri="urn:schemas-microsoft-com:office:smarttags" w:element="metricconverter">
        <w:smartTagPr>
          <w:attr w:name="ProductID" w:val="6 m"/>
        </w:smartTagPr>
        <w:r w:rsidRPr="00833B5A">
          <w:rPr>
            <w:rFonts w:ascii="Tahoma" w:hAnsi="Tahoma" w:cs="Tahoma"/>
            <w:sz w:val="20"/>
            <w:szCs w:val="20"/>
            <w:lang w:val="sl-SI"/>
          </w:rPr>
          <w:t>6 m</w:t>
        </w:r>
      </w:smartTag>
      <w:r w:rsidRPr="00833B5A">
        <w:rPr>
          <w:rFonts w:ascii="Tahoma" w:hAnsi="Tahoma" w:cs="Tahoma"/>
          <w:sz w:val="20"/>
          <w:szCs w:val="20"/>
          <w:lang w:val="sl-SI"/>
        </w:rPr>
        <w:t xml:space="preserve"> izvedeno z vrtanjem in uporabo ustreznih polnil se uporabi za zemljine do specifične upornosti nad cca 700 ohmm.   </w:t>
      </w:r>
    </w:p>
    <w:p w14:paraId="3C4BBB03" w14:textId="77777777" w:rsidR="00C32108" w:rsidRPr="00833B5A" w:rsidRDefault="00C32108" w:rsidP="00C32108">
      <w:pPr>
        <w:jc w:val="both"/>
        <w:rPr>
          <w:rFonts w:ascii="Tahoma" w:hAnsi="Tahoma" w:cs="Tahoma"/>
          <w:sz w:val="20"/>
          <w:szCs w:val="20"/>
          <w:lang w:val="sl-SI"/>
        </w:rPr>
      </w:pPr>
    </w:p>
    <w:p w14:paraId="40524658" w14:textId="5C17C9EC"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t xml:space="preserve">Glede na sestavo tal je potrebno večidel ozemljitev izvesti z zabijanjem in uporabo palic dolžine </w:t>
      </w:r>
      <w:smartTag w:uri="urn:schemas-microsoft-com:office:smarttags" w:element="metricconverter">
        <w:smartTagPr>
          <w:attr w:name="ProductID" w:val="3 m"/>
        </w:smartTagPr>
        <w:r w:rsidRPr="00833B5A">
          <w:rPr>
            <w:rFonts w:ascii="Tahoma" w:hAnsi="Tahoma" w:cs="Tahoma"/>
            <w:sz w:val="20"/>
            <w:szCs w:val="20"/>
            <w:lang w:val="sl-SI"/>
          </w:rPr>
          <w:t>3 m</w:t>
        </w:r>
      </w:smartTag>
      <w:r w:rsidRPr="00833B5A">
        <w:rPr>
          <w:rFonts w:ascii="Tahoma" w:hAnsi="Tahoma" w:cs="Tahoma"/>
          <w:sz w:val="20"/>
          <w:szCs w:val="20"/>
          <w:lang w:val="sl-SI"/>
        </w:rPr>
        <w:t>.</w:t>
      </w:r>
    </w:p>
    <w:p w14:paraId="4971CF8B" w14:textId="77777777"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t xml:space="preserve">Ob opisani povezavi drogov vozne mreže in ostalih kovinskih mas v vzdolžno ločena zaščitne odseka je ozemljitvena upornost posameznega zaščitnega odseka sestavljena iz paralelne vezave upornosti vseh ozemljitev drogov in drugih povezanih prevodnih objektov (ograje, stebri signalov….) na posameznem zaščitnem odseku . Zaradi velikega števila paralelno vezanih ozemljil je predvideno, da skupna ozemljitvena upornost posameznega zaščitnega odseka ne bo presegla vrednosti 2 </w:t>
      </w:r>
      <w:r w:rsidRPr="00833B5A">
        <w:rPr>
          <w:rFonts w:ascii="Tahoma" w:hAnsi="Tahoma" w:cs="Tahoma"/>
          <w:sz w:val="20"/>
          <w:szCs w:val="20"/>
          <w:lang w:val="sl-SI"/>
        </w:rPr>
        <w:sym w:font="Symbol (PCL6)" w:char="F057"/>
      </w:r>
      <w:r w:rsidRPr="00833B5A">
        <w:rPr>
          <w:rFonts w:ascii="Tahoma" w:hAnsi="Tahoma" w:cs="Tahoma"/>
          <w:sz w:val="20"/>
          <w:szCs w:val="20"/>
          <w:lang w:val="sl-SI"/>
        </w:rPr>
        <w:t>. V nasprotnem primeru se po  potrebi izvede dodatna ozemljila.</w:t>
      </w:r>
    </w:p>
    <w:p w14:paraId="2E33E36F" w14:textId="77777777" w:rsidR="00C32108" w:rsidRPr="00833B5A" w:rsidRDefault="00C32108" w:rsidP="00C32108">
      <w:pPr>
        <w:jc w:val="both"/>
        <w:rPr>
          <w:rFonts w:ascii="Tahoma" w:hAnsi="Tahoma" w:cs="Tahoma"/>
          <w:sz w:val="20"/>
          <w:szCs w:val="20"/>
          <w:lang w:val="sl-SI"/>
        </w:rPr>
      </w:pPr>
      <w:r w:rsidRPr="00833B5A">
        <w:rPr>
          <w:rFonts w:ascii="Tahoma" w:hAnsi="Tahoma" w:cs="Tahoma"/>
          <w:sz w:val="20"/>
          <w:szCs w:val="20"/>
          <w:lang w:val="sl-SI"/>
        </w:rPr>
        <w:t xml:space="preserve">Končen cilj je izvedba povratnega voda v skladu s standardom SIST EN 50-122 na celotnem odseku od ločišča postaje Zidani Most v smeri Celja do ločišča B tovornega dela postaje Celje (sedaj postaja Celje-Čret). V elektronapajalnih postajah, ki napajajo predmetni odsek proge (ENP Zidani Most in ENP Čret) so že nameščene ustrezne naprave za kontrolo neprekinjenosti povratnega voda. </w:t>
      </w:r>
    </w:p>
    <w:p w14:paraId="17A8EE4C" w14:textId="77777777" w:rsidR="00C32108" w:rsidRPr="00833B5A" w:rsidRDefault="00C32108" w:rsidP="00053DA2">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Zaščitne naprave</w:t>
      </w:r>
    </w:p>
    <w:p w14:paraId="46CA8C5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Kot navedeno zgoraj se 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637697F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Naprave se namestijo na prvem in zadnjem drogu vozne mreže posameznega zaščitnega odseka povratnega voda in povežejo na ozemljilni sistem in tirnice povratnega voda. Osnovne  zahteve za obravnavane zaščitne naprave so :</w:t>
      </w:r>
    </w:p>
    <w:p w14:paraId="57B06E3D"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Napetost reagiranja – 120 ±5 V </w:t>
      </w:r>
    </w:p>
    <w:p w14:paraId="26820B01"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Zakasnilni čas - od  5 μs za prenapetosti 1 kV do 10 ms za prenapetosti 150 V</w:t>
      </w:r>
    </w:p>
    <w:p w14:paraId="65ECEDF8"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Največji propustni tok v neprevodnem stanju – 10 mA </w:t>
      </w:r>
    </w:p>
    <w:p w14:paraId="4D721D4F"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Kratkostični tok 100 ms –  17 kA </w:t>
      </w:r>
    </w:p>
    <w:p w14:paraId="2DDB2DDA"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Kratkostični tok 250 ms –  15 kA </w:t>
      </w:r>
    </w:p>
    <w:p w14:paraId="4C7AC8FB"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Kratkostični tok 1 s –10 kA</w:t>
      </w:r>
    </w:p>
    <w:p w14:paraId="1D7D1549"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Dovoljeni porast toka – Imax(8/20 μs) = 40 kA</w:t>
      </w:r>
    </w:p>
    <w:p w14:paraId="62A64BA9"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Dolgotrajna obremenitev 100 A  -( naprava +PV)</w:t>
      </w:r>
    </w:p>
    <w:p w14:paraId="20B190CD"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Kratkotrajna obremenitev (1 min) – 1000 A – (naprava +PV) </w:t>
      </w:r>
    </w:p>
    <w:p w14:paraId="570CCC5B" w14:textId="77777777" w:rsidR="00C32108" w:rsidRPr="00833B5A" w:rsidRDefault="00C32108" w:rsidP="0098724D">
      <w:pPr>
        <w:numPr>
          <w:ilvl w:val="0"/>
          <w:numId w:val="48"/>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Priključitev na ozemjilno upornost sistema odprtega skupinskega ozemljevanja celotnega zaščitnega odseka  povratnega voda, ki ne sme preseči vrednosti 2 </w:t>
      </w:r>
      <w:r w:rsidRPr="00833B5A">
        <w:rPr>
          <w:rFonts w:ascii="Tahoma" w:eastAsia="Times New Roman" w:hAnsi="Tahoma" w:cs="Tahoma"/>
          <w:spacing w:val="-4"/>
          <w:sz w:val="20"/>
          <w:szCs w:val="20"/>
          <w:lang w:val="sl-SI"/>
        </w:rPr>
        <w:sym w:font="Symbol (PCL6)" w:char="F057"/>
      </w:r>
      <w:r w:rsidRPr="00833B5A">
        <w:rPr>
          <w:rFonts w:ascii="Tahoma" w:eastAsia="Times New Roman" w:hAnsi="Tahoma" w:cs="Tahoma"/>
          <w:spacing w:val="-4"/>
          <w:sz w:val="20"/>
          <w:szCs w:val="20"/>
          <w:lang w:val="sl-SI"/>
        </w:rPr>
        <w:t>.</w:t>
      </w:r>
    </w:p>
    <w:p w14:paraId="2108AEA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primeru neposrednega stika vodnikov voznega voda z katero koli kovinsko maso, 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65201BB8"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4" w:name="_Toc236630860"/>
      <w:bookmarkStart w:id="965" w:name="_Toc512502921"/>
      <w:r w:rsidRPr="00833B5A">
        <w:rPr>
          <w:rFonts w:ascii="Tahoma" w:eastAsia="Times New Roman" w:hAnsi="Tahoma" w:cs="Tahoma"/>
          <w:b/>
          <w:bCs/>
          <w:sz w:val="24"/>
          <w:szCs w:val="24"/>
          <w:lang w:val="sl-SI" w:eastAsia="sl-SI"/>
        </w:rPr>
        <w:lastRenderedPageBreak/>
        <w:t>Ostale zahteve za VO oziroma opremo in naprave</w:t>
      </w:r>
      <w:bookmarkEnd w:id="964"/>
      <w:bookmarkEnd w:id="965"/>
    </w:p>
    <w:p w14:paraId="1BD45BC1"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Osnovne dimenzije vozne mreže</w:t>
      </w:r>
    </w:p>
    <w:p w14:paraId="3CD0C2E5" w14:textId="77777777" w:rsidR="00C32108" w:rsidRPr="00833B5A" w:rsidRDefault="00C32108" w:rsidP="00C32108">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t>Višine kontaktnega vodnika, merjene od gornjega roba tirnice, v točki obešanja le tega so:</w:t>
      </w:r>
    </w:p>
    <w:p w14:paraId="2FD1A57B"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normalna 5350 mm,</w:t>
      </w:r>
    </w:p>
    <w:p w14:paraId="18C634CE"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maksimalna 6200 mm.</w:t>
      </w:r>
    </w:p>
    <w:p w14:paraId="06E48381"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Dovoljeni nagib kontaktnega vodnika glede na tir med dvema točkama obešanja je:</w:t>
      </w:r>
    </w:p>
    <w:p w14:paraId="079595FA" w14:textId="77777777" w:rsidR="00C32108" w:rsidRPr="00833B5A" w:rsidRDefault="00C32108" w:rsidP="00C32108">
      <w:pPr>
        <w:widowControl/>
        <w:numPr>
          <w:ilvl w:val="0"/>
          <w:numId w:val="5"/>
        </w:numPr>
        <w:tabs>
          <w:tab w:val="clear" w:pos="720"/>
        </w:tabs>
        <w:spacing w:after="0" w:line="260" w:lineRule="exact"/>
        <w:ind w:left="567" w:hanging="283"/>
        <w:jc w:val="both"/>
        <w:rPr>
          <w:rFonts w:ascii="Tahoma" w:hAnsi="Tahoma" w:cs="Tahoma"/>
          <w:sz w:val="20"/>
          <w:szCs w:val="20"/>
          <w:lang w:val="sl-SI"/>
        </w:rPr>
      </w:pPr>
      <w:r w:rsidRPr="00833B5A">
        <w:rPr>
          <w:rFonts w:ascii="Tahoma" w:hAnsi="Tahoma" w:cs="Tahoma"/>
          <w:sz w:val="20"/>
          <w:szCs w:val="20"/>
          <w:lang w:val="sl-SI"/>
        </w:rPr>
        <w:t>za hitrost vožnje do 60 km/h do 5‰,</w:t>
      </w:r>
    </w:p>
    <w:p w14:paraId="10A74E72"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Arial" w:hAnsi="Arial" w:cs="Arial"/>
          <w:lang w:val="sl-SI"/>
        </w:rPr>
      </w:pPr>
      <w:r w:rsidRPr="00833B5A">
        <w:rPr>
          <w:rFonts w:ascii="Tahoma" w:hAnsi="Tahoma" w:cs="Tahoma"/>
          <w:sz w:val="20"/>
          <w:szCs w:val="20"/>
          <w:lang w:val="sl-SI"/>
        </w:rPr>
        <w:t>za hitrost vožnje nad 60 km/h do 2‰. </w:t>
      </w:r>
    </w:p>
    <w:p w14:paraId="7D792ED9"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Največji dovoljeni kot loma voznega voda v območju uporabe (odjema toka preko odjemnika toka) znaša 7°. </w:t>
      </w:r>
    </w:p>
    <w:p w14:paraId="2D0726F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Največji dovoljeni odmik kontaktnega vodnika od osi statičnega odjemnika toka je lahko največ 350 mm pri najneugodnejših vremenskih razmerah.</w:t>
      </w:r>
    </w:p>
    <w:p w14:paraId="066E3CAE"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Poligonacija voznega voda:</w:t>
      </w:r>
    </w:p>
    <w:p w14:paraId="4E1A911D"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premi in lokih z radiem večjim od 5000 m ±200 mm,</w:t>
      </w:r>
    </w:p>
    <w:p w14:paraId="6C3DDE53"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v lokih z radiem manjšim od 5000 m izvlečena do 300 mm.</w:t>
      </w:r>
    </w:p>
    <w:p w14:paraId="1C86F95C"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Sistemska višina voznega voda znaša normalno 1400 mm. </w:t>
      </w:r>
    </w:p>
    <w:p w14:paraId="011904C9"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Varnostna razdalja med deli pod napetostjo (vodniki, ročice…) in deli, ki normalno niso pod napetostjo (nosilne konstrukcije voznega omrežja, deli zgradb ipd.) znaša (uporabi se vrednosti kot pri 25kV AC):</w:t>
      </w:r>
    </w:p>
    <w:p w14:paraId="37D935A3"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kratkotrajno medsebojno približevanje delov, ki so pod napetostjo, delom, ki normalno niso pod napetostjo (na primer prehod odjemnika toka), 150 mm;</w:t>
      </w:r>
    </w:p>
    <w:p w14:paraId="22EB84E9"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 medsebojno približevanje delov, ki so pod napetostjo, delom, ki normalno niso pod napetostjo, ki traja daljši čas, 270 mm.</w:t>
      </w:r>
    </w:p>
    <w:p w14:paraId="4056A3A7"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Vodniki</w:t>
      </w:r>
    </w:p>
    <w:p w14:paraId="56D122AC"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Vodniki za vezi v povratnem vodu</w:t>
      </w:r>
    </w:p>
    <w:p w14:paraId="302BF4A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izvedbo kontinuitetnih vezi v povratnem vodu se uporabi bakrena vrv preseka 120 mm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xml:space="preserve"> (19 žic premera 2,80 mm), ki mora biti izolirana z ustrezno izolacijo za napetostni nivo 1 kV. </w:t>
      </w:r>
    </w:p>
    <w:p w14:paraId="21549DA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Kontinuitetne vezi v povratnem vodu morajo biti na tirnice pritrjene z varjenjem na peto tirnice ali z privijačenjem na izvrtine izvedene v vratu tirnice z uporabo ustreznega vijačnega materiala in kabelskih čevljev.</w:t>
      </w:r>
    </w:p>
    <w:p w14:paraId="4630EF5A"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Vodniki za vezi v sistemu odprte skupinske ozemljitve kovinskih mas v območju elektrificirane proge</w:t>
      </w:r>
    </w:p>
    <w:p w14:paraId="5E5B27CF"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medsebojno povezavo obeh zaščitnih tiristorskih naprav ter povezavo le teh na tirnice povratnega voda se uporabi izolirana Alu vrv preseka 150 mm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ki se  bo povezala na obe tirnici tira (oziroma se izvede 2 povezavi na isto neizolirano tirnico) . Direktna galvanska povezava med priključki obeh naprav in kratkostično zaščitno vrvjo, ki poteka po drogovih vozne mreže, bo izvedena preko samih drogov in enake vrvi kot je kratkostična vrv. Ob predvideni pritrditvi in priključitvi  tiristorskih naprav se vzpostavi zanesljiva galvanska povezava s kratkostično zaščitno vrvjo.</w:t>
      </w:r>
    </w:p>
    <w:p w14:paraId="6A13216A"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galvansko medsebojno povezavo tirnic povratnega voda in povezavo ozemljilnih sond in večjih kovinskih objektov v vplivnem področju električne vleke na drogove vozne mreže se bo namestila jeklena pocinkana vrv preseka 70 mm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xml:space="preserve"> sestavljena iz 19 žic premera 2,1 mm. Vrv mora biti izolirana z ustrezno izolacijo za napetostni nivo 1 kV.  </w:t>
      </w:r>
    </w:p>
    <w:p w14:paraId="7AF5CAF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Vezi zaščitnih tiristorskih naprav morajo biti na tirnice in same naprave pritrjene z privijačenjem na </w:t>
      </w:r>
      <w:r w:rsidRPr="00833B5A">
        <w:rPr>
          <w:rFonts w:ascii="Tahoma" w:eastAsia="Times New Roman" w:hAnsi="Tahoma" w:cs="Tahoma"/>
          <w:spacing w:val="-4"/>
          <w:sz w:val="20"/>
          <w:szCs w:val="20"/>
          <w:lang w:val="sl-SI"/>
        </w:rPr>
        <w:lastRenderedPageBreak/>
        <w:t xml:space="preserve">izvrtine izvedene v vratu tirnice oziroma na izvrtine na priključkih naprav, z uporabo ustreznega vijačnega materiala in kabelskih čevljev. </w:t>
      </w:r>
    </w:p>
    <w:p w14:paraId="4277DE9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Vezi za galvansko medsebojno povezavo tirnic povratnega voda morajo biti na tirnice pritrjene z privijačenjem na izvrtine izvedene v vratu tirnice. </w:t>
      </w:r>
    </w:p>
    <w:p w14:paraId="0BA3FD23"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Vezi za povezavo ozemljilnih sond in kovinskih objektov z drogovi vozne mreže morajo biti na kovinske objekte in ozemljilne sonde priključene z uporabo ustreznega vijačnega materiala in kabelskih čevljev.</w:t>
      </w:r>
    </w:p>
    <w:p w14:paraId="2D32E1DC"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Povezave v in z tirnicami povratnega voda morajo biti izvedene tako, da lahko brez poškodb prenesejo mehanske obremenitve, ki nastanejo zaradi premikov in vibracij tirnic ob prevozu vlaka.</w:t>
      </w:r>
    </w:p>
    <w:p w14:paraId="140F8CF7"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i/>
          <w:iCs/>
          <w:sz w:val="20"/>
          <w:szCs w:val="20"/>
          <w:lang w:val="sl-SI" w:eastAsia="sl-SI"/>
        </w:rPr>
      </w:pPr>
      <w:r w:rsidRPr="00833B5A">
        <w:rPr>
          <w:rFonts w:ascii="Tahoma" w:eastAsia="Times New Roman" w:hAnsi="Tahoma" w:cs="Tahoma"/>
          <w:b/>
          <w:bCs/>
          <w:iCs/>
          <w:sz w:val="20"/>
          <w:szCs w:val="26"/>
          <w:lang w:val="sl-SI" w:eastAsia="sl-SI"/>
        </w:rPr>
        <w:t>Materiali za vodnike</w:t>
      </w:r>
    </w:p>
    <w:p w14:paraId="339FA39E"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bakreni vodniki morajo biti izdelani iz trdo vlečenega elektrolitskega bakra. Bakrene vrvi preseka 95 mm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xml:space="preserve"> in 120 mm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xml:space="preserve"> morajo ustrezati standardom SIST EN 50182 in SIST EN 13601 in DIN 48203. Kontaktni vodnik mora biti izdelan iz zlitine bakra s srebrom.</w:t>
      </w:r>
    </w:p>
    <w:p w14:paraId="0E54AD9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Jeklene pocinkane vrvi 70 mm</w:t>
      </w:r>
      <w:r w:rsidRPr="00833B5A">
        <w:rPr>
          <w:rFonts w:ascii="Tahoma" w:eastAsia="Times New Roman" w:hAnsi="Tahoma" w:cs="Tahoma"/>
          <w:spacing w:val="-4"/>
          <w:sz w:val="20"/>
          <w:szCs w:val="20"/>
          <w:vertAlign w:val="superscript"/>
          <w:lang w:val="sl-SI"/>
        </w:rPr>
        <w:t>2</w:t>
      </w:r>
      <w:r w:rsidRPr="00833B5A">
        <w:rPr>
          <w:rFonts w:ascii="Tahoma" w:eastAsia="Times New Roman" w:hAnsi="Tahoma" w:cs="Tahoma"/>
          <w:spacing w:val="-4"/>
          <w:sz w:val="20"/>
          <w:szCs w:val="20"/>
          <w:lang w:val="sl-SI"/>
        </w:rPr>
        <w:t xml:space="preserve"> morajo biti iz mehkega jekla, da jih je mogoče z lahkoto zvijati, ustrezati morajo standardom SIST EN 50182, SIST EN 50189, SIST EN 10218 in SIST EN10264. </w:t>
      </w:r>
    </w:p>
    <w:p w14:paraId="6194D88A"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Sponke za spajanje vodnikov</w:t>
      </w:r>
    </w:p>
    <w:p w14:paraId="2644200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1E8E0DC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Tokovne vijačne sponke, sponke za obešalke iz bakrene žice in poligonacijske sponke naj bodo izdelane iz bakrene zlitine (bronza) CB331G po standardu EN 1982.</w:t>
      </w:r>
    </w:p>
    <w:p w14:paraId="4AB3659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Sponke za obešalke, ki služijo tudi kot tokovne vezi, naj bodo iz zlitine bakra CuNi</w:t>
      </w:r>
      <w:r w:rsidRPr="00833B5A">
        <w:rPr>
          <w:rFonts w:ascii="Tahoma" w:eastAsia="Times New Roman" w:hAnsi="Tahoma" w:cs="Tahoma"/>
          <w:spacing w:val="-4"/>
          <w:sz w:val="20"/>
          <w:szCs w:val="20"/>
          <w:vertAlign w:val="subscript"/>
          <w:lang w:val="sl-SI"/>
        </w:rPr>
        <w:t>2</w:t>
      </w:r>
      <w:r w:rsidRPr="00833B5A">
        <w:rPr>
          <w:rFonts w:ascii="Tahoma" w:eastAsia="Times New Roman" w:hAnsi="Tahoma" w:cs="Tahoma"/>
          <w:spacing w:val="-4"/>
          <w:sz w:val="20"/>
          <w:szCs w:val="20"/>
          <w:lang w:val="sl-SI"/>
        </w:rPr>
        <w:t>Si CW111C po EN 1652.</w:t>
      </w:r>
    </w:p>
    <w:p w14:paraId="5F4CDA3F"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Kompresijske in utorne sponke naj bodo iz elektrotehničnega bakra Cu-ETP CW004A po EN 1652.</w:t>
      </w:r>
    </w:p>
    <w:p w14:paraId="225D89EA"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Sponke za mehansko spajanje dveh vodnikov (amerikanke) naj bodo iz vroče cinkanega jekla ali iz nerjavečega jekla AISI 304.</w:t>
      </w:r>
    </w:p>
    <w:p w14:paraId="7980A67A"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Predvidena je nabava tipskih sponk uveljavljenih proizvajalcev.</w:t>
      </w:r>
    </w:p>
    <w:p w14:paraId="577F99AB"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Nosilni elementi voznega omrežja</w:t>
      </w:r>
    </w:p>
    <w:p w14:paraId="55371EFE"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Drogovi vozne mreže</w:t>
      </w:r>
    </w:p>
    <w:p w14:paraId="3EACE95D"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Služijo nošenju in/ali zatezanju vodnikov vozne mreže. Drogovi, na katerih se vodniki zatezajo se običajno razbremenjujejo s sidranjem. Predvidena je uporaba cevnih drogov (tip M).</w:t>
      </w:r>
    </w:p>
    <w:p w14:paraId="0A816EA1"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p>
    <w:p w14:paraId="227DC1C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 vsaki vrsti drogov obstaja večje število tipov drogov, ki se razlikujejo glede na nosilnost in dolžino. Površina drogov mora biti zaščitena proti koroziji z vročim cinkanjem. </w:t>
      </w:r>
    </w:p>
    <w:p w14:paraId="4D80888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Drogovi se bodo na temelje pritrjevali preko sidrnih vijakov uvezanih v armaturo temelja.</w:t>
      </w:r>
    </w:p>
    <w:p w14:paraId="570164B9"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Dovoljena odstopanja v izmerah drogov so naslednja:</w:t>
      </w:r>
    </w:p>
    <w:p w14:paraId="6B81FF52"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odstopanja v dolžini: </w:t>
      </w:r>
    </w:p>
    <w:p w14:paraId="752CDF20" w14:textId="77777777" w:rsidR="00C32108" w:rsidRPr="00833B5A" w:rsidRDefault="00C32108" w:rsidP="00C32108">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za dolžine drogov L&lt;10 m, +/- 10 mm,</w:t>
      </w:r>
    </w:p>
    <w:p w14:paraId="5578D605" w14:textId="77777777" w:rsidR="00C32108" w:rsidRPr="00833B5A" w:rsidRDefault="00C32108" w:rsidP="00C32108">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za dolžine drogov L&gt;10 m, +/- 15 mm,</w:t>
      </w:r>
    </w:p>
    <w:p w14:paraId="17B7605A" w14:textId="77777777" w:rsidR="00C32108" w:rsidRPr="00833B5A" w:rsidRDefault="00C32108" w:rsidP="00C32108">
      <w:pPr>
        <w:widowControl/>
        <w:numPr>
          <w:ilvl w:val="0"/>
          <w:numId w:val="5"/>
        </w:numPr>
        <w:tabs>
          <w:tab w:val="clear" w:pos="720"/>
        </w:tabs>
        <w:spacing w:after="0" w:line="260" w:lineRule="exact"/>
        <w:ind w:left="851" w:hanging="284"/>
        <w:jc w:val="both"/>
        <w:rPr>
          <w:rFonts w:ascii="Tahoma" w:hAnsi="Tahoma" w:cs="Tahoma"/>
          <w:sz w:val="20"/>
          <w:szCs w:val="20"/>
          <w:lang w:val="sl-SI"/>
        </w:rPr>
      </w:pPr>
      <w:r w:rsidRPr="00833B5A">
        <w:rPr>
          <w:rFonts w:ascii="Tahoma" w:hAnsi="Tahoma" w:cs="Tahoma"/>
          <w:sz w:val="20"/>
          <w:szCs w:val="20"/>
          <w:lang w:val="sl-SI"/>
        </w:rPr>
        <w:t>odstopanja po širini +/-2, 5 mm,</w:t>
      </w:r>
    </w:p>
    <w:p w14:paraId="70F80AB3" w14:textId="77777777" w:rsidR="00C32108" w:rsidRPr="00833B5A" w:rsidRDefault="00C32108" w:rsidP="00C32108">
      <w:pPr>
        <w:widowControl/>
        <w:numPr>
          <w:ilvl w:val="0"/>
          <w:numId w:val="5"/>
        </w:numPr>
        <w:tabs>
          <w:tab w:val="clear" w:pos="720"/>
        </w:tabs>
        <w:spacing w:after="120" w:line="260" w:lineRule="exact"/>
        <w:ind w:left="851" w:hanging="284"/>
        <w:jc w:val="both"/>
        <w:rPr>
          <w:rFonts w:ascii="Tahoma" w:hAnsi="Tahoma" w:cs="Tahoma"/>
          <w:sz w:val="20"/>
          <w:szCs w:val="20"/>
          <w:lang w:val="sl-SI"/>
        </w:rPr>
      </w:pPr>
      <w:r w:rsidRPr="00833B5A">
        <w:rPr>
          <w:rFonts w:ascii="Tahoma" w:hAnsi="Tahoma" w:cs="Tahoma"/>
          <w:sz w:val="20"/>
          <w:szCs w:val="20"/>
          <w:lang w:val="sl-SI"/>
        </w:rPr>
        <w:t xml:space="preserve">dovoljena ukrivljenost droga je največ 0,1 % dolžine droga. </w:t>
      </w:r>
    </w:p>
    <w:p w14:paraId="76BF631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 xml:space="preserve">Drogovi morajo biti za prevoz pakirani tako, da se prepreči vsaka poškodba na zunanji površini. </w:t>
      </w:r>
    </w:p>
    <w:p w14:paraId="2749897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postavljanju se morajo drogovi postaviti s tolikšnim prednagibom pravokotno na tir, da se ti po obremenitvi z normalno stalno obremenitvijo izravnajo v vertikalni položaj.</w:t>
      </w:r>
    </w:p>
    <w:p w14:paraId="4B2BED9A"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drogovi vozne mreže morajo biti opremljene z atmosfersko obstojnimi podatki o tipu droga in proizvajalcu. Poleg tega morajo biti nosilne konstrukcije opremljene najmanj še z naslednjimi podatki:</w:t>
      </w:r>
    </w:p>
    <w:p w14:paraId="6F471671"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opozorilnim znakom za nevarnost pred električno napetostjo (elektrotehnična puščica); </w:t>
      </w:r>
    </w:p>
    <w:p w14:paraId="1534E3AA"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zaporedno številko.</w:t>
      </w:r>
    </w:p>
    <w:p w14:paraId="290EB8EA"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Nosilci voznih vodov</w:t>
      </w:r>
    </w:p>
    <w:p w14:paraId="34D8BFC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nošenje voznih vodov so predvideni vodoravni nosilci voznih vodov. Pritrditev nosilcev na nosilne konstrukcije mora biti vedno členkasta, tako da omogoča gibanje nosilca za 180 v vodoravni smeri.</w:t>
      </w:r>
    </w:p>
    <w:p w14:paraId="7A41F5CE"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Navaden nosilec voznega  voda preko enega tira je sestavljen iz naslednjih elementov:</w:t>
      </w:r>
    </w:p>
    <w:p w14:paraId="4F7FC8BC"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konzole,</w:t>
      </w:r>
    </w:p>
    <w:p w14:paraId="7444B986"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zatezača,</w:t>
      </w:r>
    </w:p>
    <w:p w14:paraId="0B8E32BC"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pritrdilca zatezača na drogu,</w:t>
      </w:r>
    </w:p>
    <w:p w14:paraId="693CFCE2"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pritrdilca konzole na drogu,</w:t>
      </w:r>
    </w:p>
    <w:p w14:paraId="63BE58D8"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križnega člena,</w:t>
      </w:r>
    </w:p>
    <w:p w14:paraId="18634225"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objemke zatezača na konzoli,</w:t>
      </w:r>
    </w:p>
    <w:p w14:paraId="32ED3998"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opore nosilnega izolatorja,</w:t>
      </w:r>
    </w:p>
    <w:p w14:paraId="51C73FE1"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poligonacijskega  lakta,</w:t>
      </w:r>
    </w:p>
    <w:p w14:paraId="63EA7566"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pritrdilcev poligonacijskega lakta,</w:t>
      </w:r>
    </w:p>
    <w:p w14:paraId="34A6C204"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izolatorjev,</w:t>
      </w:r>
    </w:p>
    <w:p w14:paraId="7C6DE5DF"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zateznega vijaka, </w:t>
      </w:r>
    </w:p>
    <w:p w14:paraId="1F1894B9"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poligonacijskih ročic in</w:t>
      </w:r>
    </w:p>
    <w:p w14:paraId="0D0E48AA"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sponk za pritrditev in poligoniranje voznega voda.</w:t>
      </w:r>
    </w:p>
    <w:p w14:paraId="780651DC" w14:textId="19B399EE"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Podobno je tudi pri dveh nosilcih voznih vodov, ki sta pritrjena na istem drogu drug poleg drugega, le da v se tem primeru uporabita pritrdilca dveh zatezačev paralelno na drogu in pritrdilca dveh konzol paralelno na drogu.</w:t>
      </w:r>
    </w:p>
    <w:p w14:paraId="257F564A"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elementi nosilcev so tipizirani, izdelani iz tipskih standardnih jeklenih cevi in profilov. Izjemoma so lahko specialne ročice za poligonacijo kontaktnih vodnikov izdelane tudi iz izolacijskih materialov (steklena vlakna ipd.).</w:t>
      </w:r>
    </w:p>
    <w:p w14:paraId="211E27F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Jekleni deli nosilcev morajo biti protikorozijsko zaščiteni z vročim cinkanjem ali pa izdelani iz nerjavečega jekla.</w:t>
      </w:r>
    </w:p>
    <w:p w14:paraId="1CF08C85"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Konzola</w:t>
      </w:r>
    </w:p>
    <w:p w14:paraId="534B96F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Konzola nosilca voznega voda služi nameščanju nosilne in poligonacijske opreme voznega voda. Izdelana  mora biti iz jeklene brezšivne cevi premera 76 mm. Normalna debelina cevi je 3,6 mm, pri debelostenskih konzolah pa 7,7 mm. Odstopanje cevi za konzole od ravnosti simetrale ne sme biti večje  kot +/- 10 %. Cevi morajo biti  vroče cinkane z  notranje in zunanje strani. Na vsaki konzoli mora biti z vodoodporno barvo označena njena dolžina. </w:t>
      </w:r>
    </w:p>
    <w:p w14:paraId="15EB7AF8"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Zatezač</w:t>
      </w:r>
    </w:p>
    <w:p w14:paraId="05D92B8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Zatezač nosilca voznega voda služi opiranju konzole voznega voda in pripadajoče nosilne in poligonacijske opreme voznega voda na drog. Izdelan mora biti iz okroglega jeklenega profila premera 16 mm. Zatezači do dolžine 6 m so enodelni  nad to dolžino pa dvodelni. Na vsakem zatezaču mora biti napisana dolžina zatezača. </w:t>
      </w:r>
    </w:p>
    <w:p w14:paraId="77678CB1"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lastRenderedPageBreak/>
        <w:t>Poligonacijski lakt</w:t>
      </w:r>
    </w:p>
    <w:p w14:paraId="5A8D5A69"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Poligonacijski lakt služi pritrjevanju poligonacijskih ročic preko ustreznega izolatorja na konzolo voznega voda. Izdelan mora biti izdelan iz standarnega »U«  profila. Predvideni sta dve vrsti poligonacijskih laktov. Normalni poligonacijski lakt je izdelan iz »U« profila 65 mm, ojačan poligonacijski lakt za poligonacijo v krivinah je izdelan iz enakega »U« profila, ki pa je zaprt z ploščatim jeklom debeline 6 mm. </w:t>
      </w:r>
    </w:p>
    <w:p w14:paraId="7BD24E93" w14:textId="77777777" w:rsidR="00C32108" w:rsidRPr="00833B5A" w:rsidRDefault="00C32108" w:rsidP="00C32108">
      <w:pPr>
        <w:widowControl/>
        <w:numPr>
          <w:ilvl w:val="4"/>
          <w:numId w:val="3"/>
        </w:numPr>
        <w:spacing w:before="240" w:after="120" w:line="240" w:lineRule="auto"/>
        <w:jc w:val="both"/>
        <w:outlineLvl w:val="4"/>
        <w:rPr>
          <w:rFonts w:ascii="Tahoma" w:eastAsia="Times New Roman" w:hAnsi="Tahoma" w:cs="Tahoma"/>
          <w:b/>
          <w:bCs/>
          <w:iCs/>
          <w:sz w:val="20"/>
          <w:szCs w:val="26"/>
          <w:lang w:val="sl-SI" w:eastAsia="sl-SI"/>
        </w:rPr>
      </w:pPr>
      <w:r w:rsidRPr="00833B5A">
        <w:rPr>
          <w:rFonts w:ascii="Tahoma" w:eastAsia="Times New Roman" w:hAnsi="Tahoma" w:cs="Tahoma"/>
          <w:b/>
          <w:bCs/>
          <w:iCs/>
          <w:sz w:val="20"/>
          <w:szCs w:val="26"/>
          <w:lang w:val="sl-SI" w:eastAsia="sl-SI"/>
        </w:rPr>
        <w:t>Poligonacijske ročice</w:t>
      </w:r>
    </w:p>
    <w:p w14:paraId="4E1D54D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Služijo poligoniranju kontaktnih vodnikov voznega voda. Izdelane morajo biti iz okroglega jekla ali cevi. Izjemoma so lahko specialne ročice izdelane tudi iz izolacijskih materialov (steklena vlakna ipd.).</w:t>
      </w:r>
    </w:p>
    <w:p w14:paraId="564C8443"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Velika večina ročic meri v dolžino 900 mm, ostale so daljše, do največ 2700 mm.</w:t>
      </w:r>
    </w:p>
    <w:p w14:paraId="507AD51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Ročice morajo biti dimenzionirane za tlačno obremenitev 2 kN.</w:t>
      </w:r>
    </w:p>
    <w:p w14:paraId="30288C30"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Sidrna oprema</w:t>
      </w:r>
    </w:p>
    <w:p w14:paraId="1E96D02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1ABB286E"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Objemke in pritrdilni elementi</w:t>
      </w:r>
    </w:p>
    <w:p w14:paraId="190ABE6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Se uporabljajo za medsebojno povezavo posameznih elementov voznega omrežja in za njihovo pritrditev na nosilne konstrukcije.</w:t>
      </w:r>
    </w:p>
    <w:p w14:paraId="4C37695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04D0BBA6"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Izolatorji</w:t>
      </w:r>
    </w:p>
    <w:p w14:paraId="56BB73A5"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Izolacija voznega voda mora biti izvedena za napetostni nivo 3 kV DC. </w:t>
      </w:r>
    </w:p>
    <w:p w14:paraId="70505E73" w14:textId="77777777" w:rsidR="00C32108" w:rsidRPr="00833B5A" w:rsidRDefault="00C32108" w:rsidP="00C32108">
      <w:pPr>
        <w:spacing w:after="120"/>
        <w:ind w:right="-2"/>
        <w:jc w:val="both"/>
        <w:rPr>
          <w:rFonts w:ascii="Tahoma" w:hAnsi="Tahoma" w:cs="Tahoma"/>
          <w:sz w:val="20"/>
          <w:szCs w:val="20"/>
          <w:lang w:val="sl-SI"/>
        </w:rPr>
      </w:pPr>
      <w:r w:rsidRPr="00833B5A">
        <w:rPr>
          <w:rFonts w:ascii="Tahoma" w:hAnsi="Tahoma" w:cs="Tahoma"/>
          <w:sz w:val="20"/>
          <w:szCs w:val="20"/>
          <w:lang w:val="sl-SI"/>
        </w:rPr>
        <w:t>Predvideni so tipski nosilni in poligonacijski izolatorji za vozni vod nazivne napetosti 3 kV DC z naslednjimi osnovnimi karakteristikami:</w:t>
      </w:r>
    </w:p>
    <w:p w14:paraId="564455FD"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Sestava: nosilno jedro iz steklenih vlaken na konceh opremljeno s priključnimi nastavki iz vroče cinkanega jekla in prekrito z ohišjem iz silikonske gume,</w:t>
      </w:r>
    </w:p>
    <w:p w14:paraId="16A3C0A0"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nazivna napetost 3 kV DC,</w:t>
      </w:r>
    </w:p>
    <w:p w14:paraId="23217B51"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nazivna vzdržna udarna napetost atmosferskega vala  125 kV,</w:t>
      </w:r>
    </w:p>
    <w:p w14:paraId="568486F3"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nazivna vzdržna izmenična napetost industrijske frekvence 50 kV,</w:t>
      </w:r>
    </w:p>
    <w:p w14:paraId="3539FEC8"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 xml:space="preserve">preskočna razdalja v suhem </w:t>
      </w:r>
      <w:smartTag w:uri="urn:schemas-microsoft-com:office:smarttags" w:element="metricconverter">
        <w:smartTagPr>
          <w:attr w:name="ProductID" w:val="175 mm"/>
        </w:smartTagPr>
        <w:r w:rsidRPr="00833B5A">
          <w:rPr>
            <w:rFonts w:ascii="Tahoma" w:hAnsi="Tahoma" w:cs="Tahoma"/>
            <w:sz w:val="20"/>
            <w:szCs w:val="20"/>
            <w:lang w:val="sl-SI"/>
          </w:rPr>
          <w:t>175 mm</w:t>
        </w:r>
      </w:smartTag>
      <w:r w:rsidRPr="00833B5A">
        <w:rPr>
          <w:rFonts w:ascii="Tahoma" w:hAnsi="Tahoma" w:cs="Tahoma"/>
          <w:sz w:val="20"/>
          <w:szCs w:val="20"/>
          <w:lang w:val="sl-SI"/>
        </w:rPr>
        <w:t>,</w:t>
      </w:r>
    </w:p>
    <w:p w14:paraId="0CF004B8"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 xml:space="preserve">plazilna razdalja </w:t>
      </w:r>
      <w:smartTag w:uri="urn:schemas-microsoft-com:office:smarttags" w:element="metricconverter">
        <w:smartTagPr>
          <w:attr w:name="ProductID" w:val="370 mm"/>
        </w:smartTagPr>
        <w:r w:rsidRPr="00833B5A">
          <w:rPr>
            <w:rFonts w:ascii="Tahoma" w:hAnsi="Tahoma" w:cs="Tahoma"/>
            <w:sz w:val="20"/>
            <w:szCs w:val="20"/>
            <w:lang w:val="sl-SI"/>
          </w:rPr>
          <w:t>370 mm</w:t>
        </w:r>
      </w:smartTag>
    </w:p>
    <w:p w14:paraId="6EF1B3F3" w14:textId="77777777" w:rsidR="00C32108" w:rsidRPr="00833B5A" w:rsidRDefault="00C32108" w:rsidP="0098724D">
      <w:pPr>
        <w:widowControl/>
        <w:numPr>
          <w:ilvl w:val="0"/>
          <w:numId w:val="46"/>
        </w:numPr>
        <w:spacing w:after="120" w:line="240" w:lineRule="auto"/>
        <w:jc w:val="both"/>
        <w:rPr>
          <w:rFonts w:ascii="Tahoma" w:hAnsi="Tahoma" w:cs="Tahoma"/>
          <w:sz w:val="20"/>
          <w:szCs w:val="20"/>
          <w:lang w:val="sl-SI"/>
        </w:rPr>
      </w:pPr>
      <w:r w:rsidRPr="00833B5A">
        <w:rPr>
          <w:rFonts w:ascii="Tahoma" w:hAnsi="Tahoma" w:cs="Tahoma"/>
          <w:sz w:val="20"/>
          <w:szCs w:val="20"/>
          <w:lang w:val="sl-SI"/>
        </w:rPr>
        <w:t>upogibni moment zloma 300 daNm</w:t>
      </w:r>
    </w:p>
    <w:p w14:paraId="49915874" w14:textId="77777777" w:rsidR="00C32108" w:rsidRPr="00833B5A" w:rsidRDefault="00C32108" w:rsidP="0098724D">
      <w:pPr>
        <w:widowControl/>
        <w:numPr>
          <w:ilvl w:val="0"/>
          <w:numId w:val="46"/>
        </w:numPr>
        <w:spacing w:after="0" w:line="240" w:lineRule="auto"/>
        <w:jc w:val="both"/>
        <w:rPr>
          <w:rFonts w:ascii="Tahoma" w:hAnsi="Tahoma" w:cs="Tahoma"/>
          <w:sz w:val="20"/>
          <w:szCs w:val="20"/>
          <w:lang w:val="sl-SI"/>
        </w:rPr>
      </w:pPr>
      <w:r w:rsidRPr="00833B5A">
        <w:rPr>
          <w:rFonts w:ascii="Tahoma" w:hAnsi="Tahoma" w:cs="Tahoma"/>
          <w:sz w:val="20"/>
          <w:szCs w:val="20"/>
          <w:lang w:val="sl-SI"/>
        </w:rPr>
        <w:t>število reber 3</w:t>
      </w:r>
    </w:p>
    <w:p w14:paraId="67FB38A0" w14:textId="77777777" w:rsidR="00C32108" w:rsidRPr="00833B5A" w:rsidRDefault="00C32108" w:rsidP="00C32108">
      <w:pPr>
        <w:ind w:right="-2"/>
        <w:jc w:val="both"/>
        <w:rPr>
          <w:rFonts w:ascii="Tahoma" w:hAnsi="Tahoma" w:cs="Tahoma"/>
          <w:sz w:val="20"/>
          <w:szCs w:val="20"/>
          <w:lang w:val="sl-SI"/>
        </w:rPr>
      </w:pPr>
    </w:p>
    <w:p w14:paraId="2BB82DD7" w14:textId="77777777" w:rsidR="00C32108" w:rsidRPr="00833B5A" w:rsidRDefault="00C32108" w:rsidP="00C32108">
      <w:pPr>
        <w:ind w:right="-2"/>
        <w:jc w:val="both"/>
        <w:rPr>
          <w:rFonts w:ascii="Tahoma" w:hAnsi="Tahoma" w:cs="Tahoma"/>
          <w:sz w:val="20"/>
          <w:szCs w:val="20"/>
          <w:lang w:val="sl-SI"/>
        </w:rPr>
      </w:pPr>
      <w:r w:rsidRPr="00833B5A">
        <w:rPr>
          <w:rFonts w:ascii="Tahoma" w:hAnsi="Tahoma" w:cs="Tahoma"/>
          <w:sz w:val="20"/>
          <w:szCs w:val="20"/>
          <w:lang w:val="sl-SI"/>
        </w:rPr>
        <w:t xml:space="preserve">Taki izolatorji so predvideni za nošenje in poligonacijo voznega voda. </w:t>
      </w:r>
    </w:p>
    <w:p w14:paraId="53C3512B" w14:textId="77777777" w:rsidR="00C32108" w:rsidRPr="00833B5A" w:rsidRDefault="00C32108" w:rsidP="00C32108">
      <w:pPr>
        <w:spacing w:after="60"/>
        <w:jc w:val="both"/>
        <w:rPr>
          <w:rFonts w:ascii="Tahoma" w:hAnsi="Tahoma" w:cs="Tahoma"/>
          <w:sz w:val="20"/>
          <w:szCs w:val="20"/>
          <w:lang w:val="sl-SI"/>
        </w:rPr>
      </w:pPr>
      <w:r w:rsidRPr="00833B5A">
        <w:rPr>
          <w:rFonts w:ascii="Tahoma" w:hAnsi="Tahoma" w:cs="Tahoma"/>
          <w:sz w:val="20"/>
          <w:szCs w:val="20"/>
          <w:lang w:val="sl-SI"/>
        </w:rPr>
        <w:lastRenderedPageBreak/>
        <w:t>Tudi v zateznih napravah, kakor tudi pri čvrstih vpetjih vodnikov voznih vodov in ostalih vodnikov mora biti izolacija izvedena za napetostni nivo 3 kV. Predvideni so tipski kompozitni  zatezni izolatorji za vozni vod nazivne napetosti 3 kV DC, ki morajo izpolnjevati minimalno naslednje osnovne zahteve:</w:t>
      </w:r>
    </w:p>
    <w:p w14:paraId="070DC414" w14:textId="77777777" w:rsidR="00C32108" w:rsidRPr="00833B5A" w:rsidRDefault="00C32108" w:rsidP="0098724D">
      <w:pPr>
        <w:widowControl/>
        <w:numPr>
          <w:ilvl w:val="0"/>
          <w:numId w:val="45"/>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Sestava: nosilna palica iz steklenih vlaken na konceh opremljena s priključnimi nastavki iz vroče cinkanega jekla, in prekrita z ohišjem iz silikonske gume,</w:t>
      </w:r>
    </w:p>
    <w:p w14:paraId="3627E47F"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nazivna napetost 3 kV DC,</w:t>
      </w:r>
    </w:p>
    <w:p w14:paraId="33759C93"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nazivna vzdržna udarna napetost atmosferskega vala  125 kV,</w:t>
      </w:r>
    </w:p>
    <w:p w14:paraId="42049555"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nazivna vzdržna izmenična napetost industrijske frekvence 90 kV,</w:t>
      </w:r>
    </w:p>
    <w:p w14:paraId="44E1C73A"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 xml:space="preserve">preskočna razdalja v suhem </w:t>
      </w:r>
      <w:smartTag w:uri="urn:schemas-microsoft-com:office:smarttags" w:element="metricconverter">
        <w:smartTagPr>
          <w:attr w:name="ProductID" w:val="210 mm"/>
        </w:smartTagPr>
        <w:r w:rsidRPr="00833B5A">
          <w:rPr>
            <w:rFonts w:ascii="Tahoma" w:hAnsi="Tahoma" w:cs="Tahoma"/>
            <w:sz w:val="20"/>
            <w:szCs w:val="20"/>
            <w:lang w:val="sl-SI"/>
          </w:rPr>
          <w:t>210 mm</w:t>
        </w:r>
      </w:smartTag>
      <w:r w:rsidRPr="00833B5A">
        <w:rPr>
          <w:rFonts w:ascii="Tahoma" w:hAnsi="Tahoma" w:cs="Tahoma"/>
          <w:sz w:val="20"/>
          <w:szCs w:val="20"/>
          <w:lang w:val="sl-SI"/>
        </w:rPr>
        <w:t>,</w:t>
      </w:r>
    </w:p>
    <w:p w14:paraId="24A4E4BF"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 xml:space="preserve">plazilna razdalja </w:t>
      </w:r>
      <w:smartTag w:uri="urn:schemas-microsoft-com:office:smarttags" w:element="metricconverter">
        <w:smartTagPr>
          <w:attr w:name="ProductID" w:val="285 mm"/>
        </w:smartTagPr>
        <w:r w:rsidRPr="00833B5A">
          <w:rPr>
            <w:rFonts w:ascii="Tahoma" w:hAnsi="Tahoma" w:cs="Tahoma"/>
            <w:sz w:val="20"/>
            <w:szCs w:val="20"/>
            <w:lang w:val="sl-SI"/>
          </w:rPr>
          <w:t>285 mm</w:t>
        </w:r>
      </w:smartTag>
    </w:p>
    <w:p w14:paraId="64E843B5"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nazivna natezna sila 24000N</w:t>
      </w:r>
    </w:p>
    <w:p w14:paraId="3D7A6C2B" w14:textId="77777777" w:rsidR="00C32108" w:rsidRPr="00833B5A" w:rsidRDefault="00C32108" w:rsidP="0098724D">
      <w:pPr>
        <w:widowControl/>
        <w:numPr>
          <w:ilvl w:val="0"/>
          <w:numId w:val="44"/>
        </w:numPr>
        <w:spacing w:after="60" w:line="240" w:lineRule="auto"/>
        <w:ind w:left="357" w:hanging="357"/>
        <w:jc w:val="both"/>
        <w:rPr>
          <w:rFonts w:ascii="Tahoma" w:hAnsi="Tahoma" w:cs="Tahoma"/>
          <w:sz w:val="20"/>
          <w:szCs w:val="20"/>
          <w:lang w:val="sl-SI"/>
        </w:rPr>
      </w:pPr>
      <w:r w:rsidRPr="00833B5A">
        <w:rPr>
          <w:rFonts w:ascii="Tahoma" w:hAnsi="Tahoma" w:cs="Tahoma"/>
          <w:sz w:val="20"/>
          <w:szCs w:val="20"/>
          <w:lang w:val="sl-SI"/>
        </w:rPr>
        <w:t>porušitvena natezna sila 80000N</w:t>
      </w:r>
    </w:p>
    <w:p w14:paraId="1C94794D" w14:textId="77777777" w:rsidR="00C32108" w:rsidRPr="00833B5A" w:rsidRDefault="00C32108" w:rsidP="0098724D">
      <w:pPr>
        <w:widowControl/>
        <w:numPr>
          <w:ilvl w:val="0"/>
          <w:numId w:val="44"/>
        </w:numPr>
        <w:spacing w:after="60" w:line="240" w:lineRule="auto"/>
        <w:jc w:val="both"/>
        <w:rPr>
          <w:rFonts w:ascii="Tahoma" w:hAnsi="Tahoma" w:cs="Tahoma"/>
          <w:sz w:val="20"/>
          <w:szCs w:val="20"/>
          <w:lang w:val="sl-SI"/>
        </w:rPr>
      </w:pPr>
      <w:r w:rsidRPr="00833B5A">
        <w:rPr>
          <w:rFonts w:ascii="Tahoma" w:hAnsi="Tahoma" w:cs="Tahoma"/>
          <w:sz w:val="20"/>
          <w:szCs w:val="20"/>
          <w:lang w:val="sl-SI"/>
        </w:rPr>
        <w:t>število reber  2</w:t>
      </w:r>
    </w:p>
    <w:p w14:paraId="6CDBDA54"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Sponke za spajanje vodnikov</w:t>
      </w:r>
    </w:p>
    <w:p w14:paraId="4953C6B2"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2DFA7002"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Tokovne vijačne sponke, sponke za obešalke iz bakrene žice in poligonacijske sponke naj bodo izdelane iz bakrene zlitine (bronza) CB331G po standardu EN 1982.</w:t>
      </w:r>
    </w:p>
    <w:p w14:paraId="7BA7D24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Sponke za obešalke, ki služijo tudi kot tokovne vezi, naj bodo iz zlitine bakra CuNi2Si CW111C po EN 1652.</w:t>
      </w:r>
    </w:p>
    <w:p w14:paraId="703B71B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Kompresijske in utorne sponke naj bodo iz elektrotehničnega bakra Cu-ETP CW004A po EN 1652.</w:t>
      </w:r>
    </w:p>
    <w:p w14:paraId="33867E0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Sponke za mehansko spajanje dveh vodnikov (amerikanke) naj bodo iz vroče cinkanega jekla ali iz nerjavečega jekla AISI 304.</w:t>
      </w:r>
    </w:p>
    <w:p w14:paraId="499DB8D2"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Predvidena je nabava tipskih sponk uveljavljenih proizvajalcev. </w:t>
      </w:r>
    </w:p>
    <w:p w14:paraId="42C827CE"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Oprema za zatezanje voznih vodov</w:t>
      </w:r>
    </w:p>
    <w:p w14:paraId="13ABE9AC"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12 kN po vodniku. Jekleni deli morajo biti vroče pocinkani, razen vijakov, matic in stremen, ki morajo biti iz nerjavečega jekla.</w:t>
      </w:r>
    </w:p>
    <w:p w14:paraId="45302B2C"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Polnokompenzirano zatezanje vodov (avtomatsko zatezanje) se izvede preko sistema škripcev v razmerju 1:5 in z utežmi. Glavni deli opreme za zatezanje  voznih vodov:</w:t>
      </w:r>
    </w:p>
    <w:p w14:paraId="63F51FF5"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material za pritrjevanje na drogovih, </w:t>
      </w:r>
    </w:p>
    <w:p w14:paraId="4DD7E633"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sistem škripčevja</w:t>
      </w:r>
    </w:p>
    <w:p w14:paraId="6EA71774"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zatezni vijaki,</w:t>
      </w:r>
    </w:p>
    <w:p w14:paraId="1B3BB0AF"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vpenjalni izolatorji,</w:t>
      </w:r>
    </w:p>
    <w:p w14:paraId="5BF5E0A5"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sponke za pritrjevanje.</w:t>
      </w:r>
    </w:p>
    <w:p w14:paraId="02B8073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Kolesa škripčevja, ki so trenutno v rabi, so izdelana iz livnega železa in so vroče pocinkana. Vsako kolo ima po dva zaprta valjčna ležaja. Ponudnik lahko ponudi kolesa iz drugega ustreznega materiala.</w:t>
      </w:r>
    </w:p>
    <w:p w14:paraId="68F88FD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Uteži imajo vsaka po 25 kg in so iz livnega železa. Premer uteži je 220 mm in višina 98 mm.</w:t>
      </w:r>
    </w:p>
    <w:p w14:paraId="22B2BE9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lastRenderedPageBreak/>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3E467A0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Jeklena vrv za obešanje uteži mora biti iz nerjavečega jekla premera 8 mm, sestavljena naj bo iz 19 žic.</w:t>
      </w:r>
    </w:p>
    <w:p w14:paraId="30C429D9"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Ponudnik lahko ponudi drugačno izvedbo opreme za avtomatsko zatezanje, pri čemer mora upoštevati naslednje pogoje:</w:t>
      </w:r>
    </w:p>
    <w:p w14:paraId="7086325C"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zagotoviti mora v zatezanem vodniku predpisano zatezno napetost,</w:t>
      </w:r>
    </w:p>
    <w:p w14:paraId="6746ED07"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obdržati mora prestavno razmerje škripčevja 1 : 5, </w:t>
      </w:r>
    </w:p>
    <w:p w14:paraId="27001E41"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zagotoviti prosto gibanje uteži pri temperaturah okolice od -20°C do +40°C,</w:t>
      </w:r>
    </w:p>
    <w:p w14:paraId="4A956EFE"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oprema mora biti dimenzionirana na stalno vzdolžno obremenitev 12 kN po vodniku.</w:t>
      </w:r>
    </w:p>
    <w:p w14:paraId="61CFD5C5"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Cs/>
          <w:sz w:val="20"/>
          <w:szCs w:val="28"/>
          <w:lang w:val="sl-SI" w:eastAsia="sl-SI"/>
        </w:rPr>
      </w:pPr>
      <w:r w:rsidRPr="00833B5A">
        <w:rPr>
          <w:rFonts w:ascii="Tahoma" w:eastAsia="Times New Roman" w:hAnsi="Tahoma" w:cs="Tahoma"/>
          <w:b/>
          <w:bCs/>
          <w:lang w:val="sl-SI" w:eastAsia="sl-SI"/>
        </w:rPr>
        <w:t>Materiali za izdelavo jeklenih elementov voznega omrežja</w:t>
      </w:r>
    </w:p>
    <w:p w14:paraId="7D48DC0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Uporabljeni materiali (cevi ) morajo biti v skladu s standardi SIST EN 10210 ( DIN 59410 - vroče izdelani votli profili) oziroma SIST EN 10219 (DIN 59411- hladno izdelani votli profili ), SIST EN 10029 (pločevina), SIST EN 10056-2, (valjani kotniki), SIST EN 10034, (valjani U-profili), SIST EN 10048 (ploščato jeklo) in DIN 1013 (okroglo jeklo).</w:t>
      </w:r>
    </w:p>
    <w:p w14:paraId="6F2ED7BB"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Nosilni deli-drogovi in ostali elementi voznega omrežja:</w:t>
      </w:r>
    </w:p>
    <w:p w14:paraId="73170842" w14:textId="77777777" w:rsidR="00C32108" w:rsidRPr="00833B5A" w:rsidRDefault="00C32108" w:rsidP="00C32108">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oznaka materiala po SIST EN 10025</w:t>
      </w:r>
      <w:r w:rsidRPr="00833B5A">
        <w:rPr>
          <w:rFonts w:ascii="Tahoma" w:hAnsi="Tahoma" w:cs="Tahoma"/>
          <w:sz w:val="20"/>
          <w:szCs w:val="20"/>
          <w:lang w:val="sl-SI"/>
        </w:rPr>
        <w:tab/>
        <w:t>W. Nr.: 1.0553</w:t>
      </w:r>
    </w:p>
    <w:p w14:paraId="55A4B866" w14:textId="77777777" w:rsidR="00C32108" w:rsidRPr="00833B5A" w:rsidRDefault="00C32108" w:rsidP="00C32108">
      <w:pPr>
        <w:widowControl/>
        <w:numPr>
          <w:ilvl w:val="0"/>
          <w:numId w:val="5"/>
        </w:numPr>
        <w:tabs>
          <w:tab w:val="clear" w:pos="720"/>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tehnična oznaka</w:t>
      </w:r>
      <w:r w:rsidRPr="00833B5A">
        <w:rPr>
          <w:rFonts w:ascii="Tahoma" w:hAnsi="Tahoma" w:cs="Tahoma"/>
          <w:sz w:val="20"/>
          <w:szCs w:val="20"/>
          <w:lang w:val="sl-SI"/>
        </w:rPr>
        <w:tab/>
        <w:t>S 355 J2 (St 52-3U)</w:t>
      </w:r>
    </w:p>
    <w:p w14:paraId="2B42F49A"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Mehanske karakteristike:</w:t>
      </w:r>
    </w:p>
    <w:p w14:paraId="42AE7FBA"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min. meja plastičnosti:</w:t>
      </w:r>
      <w:r w:rsidRPr="00833B5A">
        <w:rPr>
          <w:rFonts w:ascii="Tahoma" w:hAnsi="Tahoma" w:cs="Tahoma"/>
          <w:sz w:val="20"/>
          <w:szCs w:val="20"/>
          <w:lang w:val="sl-SI"/>
        </w:rPr>
        <w:tab/>
        <w:t>б</w:t>
      </w:r>
      <w:r w:rsidRPr="00833B5A">
        <w:rPr>
          <w:rFonts w:ascii="Tahoma" w:hAnsi="Tahoma" w:cs="Tahoma"/>
          <w:sz w:val="20"/>
          <w:szCs w:val="20"/>
          <w:vertAlign w:val="subscript"/>
          <w:lang w:val="sl-SI"/>
        </w:rPr>
        <w:t>v</w:t>
      </w:r>
      <w:r w:rsidRPr="00833B5A">
        <w:rPr>
          <w:rFonts w:ascii="Tahoma" w:hAnsi="Tahoma" w:cs="Tahoma"/>
          <w:sz w:val="20"/>
          <w:szCs w:val="20"/>
          <w:lang w:val="sl-SI"/>
        </w:rPr>
        <w:t xml:space="preserve"> = 355 N / mm</w:t>
      </w:r>
      <w:r w:rsidRPr="00833B5A">
        <w:rPr>
          <w:rFonts w:ascii="Tahoma" w:hAnsi="Tahoma" w:cs="Tahoma"/>
          <w:sz w:val="20"/>
          <w:szCs w:val="20"/>
          <w:vertAlign w:val="superscript"/>
          <w:lang w:val="sl-SI"/>
        </w:rPr>
        <w:t>2</w:t>
      </w:r>
    </w:p>
    <w:p w14:paraId="3B66DCDC"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natezna trdnost:</w:t>
      </w:r>
      <w:r w:rsidRPr="00833B5A">
        <w:rPr>
          <w:rFonts w:ascii="Tahoma" w:hAnsi="Tahoma" w:cs="Tahoma"/>
          <w:sz w:val="20"/>
          <w:szCs w:val="20"/>
          <w:lang w:val="sl-SI"/>
        </w:rPr>
        <w:tab/>
        <w:t>б</w:t>
      </w:r>
      <w:r w:rsidRPr="00833B5A">
        <w:rPr>
          <w:rFonts w:ascii="Tahoma" w:hAnsi="Tahoma" w:cs="Tahoma"/>
          <w:sz w:val="20"/>
          <w:szCs w:val="20"/>
          <w:vertAlign w:val="subscript"/>
          <w:lang w:val="sl-SI"/>
        </w:rPr>
        <w:t>m</w:t>
      </w:r>
      <w:r w:rsidRPr="00833B5A">
        <w:rPr>
          <w:rFonts w:ascii="Tahoma" w:hAnsi="Tahoma" w:cs="Tahoma"/>
          <w:sz w:val="20"/>
          <w:szCs w:val="20"/>
          <w:lang w:val="sl-SI"/>
        </w:rPr>
        <w:t xml:space="preserve"> =  490-630 N / mm</w:t>
      </w:r>
      <w:r w:rsidRPr="00833B5A">
        <w:rPr>
          <w:rFonts w:ascii="Tahoma" w:hAnsi="Tahoma" w:cs="Tahoma"/>
          <w:sz w:val="20"/>
          <w:szCs w:val="20"/>
          <w:vertAlign w:val="superscript"/>
          <w:lang w:val="sl-SI"/>
        </w:rPr>
        <w:t>2</w:t>
      </w:r>
    </w:p>
    <w:p w14:paraId="7433B90A" w14:textId="77777777" w:rsidR="00C32108" w:rsidRPr="00833B5A" w:rsidRDefault="00C32108" w:rsidP="00C32108">
      <w:pPr>
        <w:widowControl/>
        <w:numPr>
          <w:ilvl w:val="0"/>
          <w:numId w:val="5"/>
        </w:numPr>
        <w:tabs>
          <w:tab w:val="clear" w:pos="720"/>
          <w:tab w:val="left" w:pos="3119"/>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min. raztezek:</w:t>
      </w:r>
      <w:r w:rsidRPr="00833B5A">
        <w:rPr>
          <w:rFonts w:ascii="Tahoma" w:hAnsi="Tahoma" w:cs="Tahoma"/>
          <w:sz w:val="20"/>
          <w:szCs w:val="20"/>
          <w:lang w:val="sl-SI"/>
        </w:rPr>
        <w:tab/>
      </w:r>
      <w:r w:rsidRPr="00833B5A">
        <w:rPr>
          <w:rFonts w:ascii="Tahoma" w:hAnsi="Tahoma" w:cs="Tahoma"/>
          <w:sz w:val="20"/>
          <w:szCs w:val="20"/>
          <w:lang w:val="sl-SI"/>
        </w:rPr>
        <w:sym w:font="SymbolPS" w:char="F064"/>
      </w:r>
      <w:r w:rsidRPr="00833B5A">
        <w:rPr>
          <w:rFonts w:ascii="Tahoma" w:hAnsi="Tahoma" w:cs="Tahoma"/>
          <w:sz w:val="20"/>
          <w:szCs w:val="20"/>
          <w:lang w:val="sl-SI"/>
        </w:rPr>
        <w:t>S   = 22 %</w:t>
      </w:r>
    </w:p>
    <w:p w14:paraId="7F4E9BA8" w14:textId="77777777" w:rsidR="00C32108" w:rsidRPr="00833B5A" w:rsidRDefault="00C32108" w:rsidP="00C32108">
      <w:pPr>
        <w:spacing w:after="0" w:line="260" w:lineRule="exact"/>
        <w:ind w:right="62"/>
        <w:jc w:val="both"/>
        <w:rPr>
          <w:rFonts w:ascii="Tahoma" w:eastAsia="Times New Roman" w:hAnsi="Tahoma" w:cs="Tahoma"/>
          <w:spacing w:val="-4"/>
          <w:sz w:val="20"/>
          <w:szCs w:val="20"/>
          <w:u w:val="single"/>
          <w:lang w:val="sl-SI"/>
        </w:rPr>
      </w:pPr>
      <w:r w:rsidRPr="00833B5A">
        <w:rPr>
          <w:rFonts w:ascii="Tahoma" w:eastAsia="Times New Roman" w:hAnsi="Tahoma" w:cs="Tahoma"/>
          <w:spacing w:val="-4"/>
          <w:sz w:val="20"/>
          <w:szCs w:val="20"/>
          <w:u w:val="single"/>
          <w:lang w:val="sl-SI"/>
        </w:rPr>
        <w:t>Alternativa:</w:t>
      </w:r>
    </w:p>
    <w:p w14:paraId="05B672F2"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Priporočljiva je prav tako uporaba materiala S 355 J2G3 ( St*52-3 N), ki pa je v manjših količinah težko dobavljiv.</w:t>
      </w:r>
    </w:p>
    <w:p w14:paraId="43646B9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Sorniki morajo biti izdelani iz materiala S 355 JR oz. S 355 J2 ali S 355 J2G3. Stremena naj bodo izdelana iz nerjavnega jekla X5CrNi18-10.</w:t>
      </w:r>
    </w:p>
    <w:p w14:paraId="7E7FF968"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Vijačni material</w:t>
      </w:r>
    </w:p>
    <w:p w14:paraId="0E90198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492FDE3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4C6C576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elementi morajo biti natančno izdelani po načrtu in v delavnici sestavljeni.</w:t>
      </w:r>
    </w:p>
    <w:p w14:paraId="736183BF"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6" w:name="_Toc512502922"/>
      <w:r w:rsidRPr="00833B5A">
        <w:rPr>
          <w:rFonts w:ascii="Tahoma" w:eastAsia="Times New Roman" w:hAnsi="Tahoma" w:cs="Tahoma"/>
          <w:b/>
          <w:bCs/>
          <w:sz w:val="24"/>
          <w:szCs w:val="24"/>
          <w:lang w:val="sl-SI" w:eastAsia="sl-SI"/>
        </w:rPr>
        <w:t>Varjenje</w:t>
      </w:r>
      <w:bookmarkEnd w:id="966"/>
    </w:p>
    <w:p w14:paraId="7F083037"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Postopek varjenja</w:t>
      </w:r>
    </w:p>
    <w:p w14:paraId="782EBBA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Dovoljuje se uporaba ročno obločnega varjenja z bazičnimi elektrodami (EVB 50) ali varjenje v zaščiti CO</w:t>
      </w:r>
      <w:r w:rsidRPr="00833B5A">
        <w:rPr>
          <w:rFonts w:ascii="Tahoma" w:eastAsia="Times New Roman" w:hAnsi="Tahoma" w:cs="Tahoma"/>
          <w:spacing w:val="-4"/>
          <w:sz w:val="20"/>
          <w:szCs w:val="20"/>
          <w:vertAlign w:val="subscript"/>
          <w:lang w:val="sl-SI"/>
        </w:rPr>
        <w:t>2</w:t>
      </w:r>
      <w:r w:rsidRPr="00833B5A">
        <w:rPr>
          <w:rFonts w:ascii="Tahoma" w:eastAsia="Times New Roman" w:hAnsi="Tahoma" w:cs="Tahoma"/>
          <w:spacing w:val="-4"/>
          <w:sz w:val="20"/>
          <w:szCs w:val="20"/>
          <w:lang w:val="sl-SI"/>
        </w:rPr>
        <w:t xml:space="preserve"> oz. mešanici M 21 (80 % Ar, 20 % CO</w:t>
      </w:r>
      <w:r w:rsidRPr="00833B5A">
        <w:rPr>
          <w:rFonts w:ascii="Tahoma" w:eastAsia="Times New Roman" w:hAnsi="Tahoma" w:cs="Tahoma"/>
          <w:spacing w:val="-4"/>
          <w:sz w:val="20"/>
          <w:szCs w:val="20"/>
          <w:vertAlign w:val="subscript"/>
          <w:lang w:val="sl-SI"/>
        </w:rPr>
        <w:t>2</w:t>
      </w:r>
      <w:r w:rsidRPr="00833B5A">
        <w:rPr>
          <w:rFonts w:ascii="Tahoma" w:eastAsia="Times New Roman" w:hAnsi="Tahoma" w:cs="Tahoma"/>
          <w:spacing w:val="-4"/>
          <w:sz w:val="20"/>
          <w:szCs w:val="20"/>
          <w:lang w:val="sl-SI"/>
        </w:rPr>
        <w:t xml:space="preserve">) z ustreznimi dodajnimi materiali za uporabljena </w:t>
      </w:r>
      <w:r w:rsidRPr="00833B5A">
        <w:rPr>
          <w:rFonts w:ascii="Tahoma" w:eastAsia="Times New Roman" w:hAnsi="Tahoma" w:cs="Tahoma"/>
          <w:spacing w:val="-4"/>
          <w:sz w:val="20"/>
          <w:szCs w:val="20"/>
          <w:lang w:val="sl-SI"/>
        </w:rPr>
        <w:lastRenderedPageBreak/>
        <w:t xml:space="preserve">konstrukcijska jekla (VAC 60, Pittarc G9 in podobno) glede na potrdilo o ustreznosti postopka za varjenje. Varijo lahko samo atestirani varilci. </w:t>
      </w:r>
    </w:p>
    <w:p w14:paraId="33E27B8B"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Priprava zvarnih robov</w:t>
      </w:r>
    </w:p>
    <w:p w14:paraId="12AA570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pripravi zvarnih robov je potrebno upoštevati evropsko normo EN 29692 (Obločno varjenje, varjenje v zaščitnih plinih in plamensko varjenje - priprava zvarnih robov za jeklo).</w:t>
      </w:r>
    </w:p>
    <w:p w14:paraId="2BDA08C7"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Dimenzioniranje zvarov</w:t>
      </w:r>
    </w:p>
    <w:p w14:paraId="668F9494"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ni drugače predpisano, izvajamo:</w:t>
      </w:r>
    </w:p>
    <w:p w14:paraId="2D43ED40"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enostranske kotne zvare z a=0,7 t, kjer je t= debelina najtanjše pločevine v zvarnem spoju;</w:t>
      </w:r>
    </w:p>
    <w:p w14:paraId="21F170EA"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dvostranske kotne zvare z a= 0, 5 t, kjer je t= debelina najtanjše pločevine v zvarnem spoju. </w:t>
      </w:r>
    </w:p>
    <w:p w14:paraId="4685917B"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Kvaliteta zvarnih spojev</w:t>
      </w:r>
    </w:p>
    <w:p w14:paraId="0D2AF8AC"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Zahtevana kvaliteta zvarnih spojev po EN 25817 ( Obločno varjenje jekla - smernice za oceno napak v zvarih glede na zahtevani razred izvedbe) je razred C (srednji razred glede na dovoljene velikosti napak).</w:t>
      </w:r>
    </w:p>
    <w:p w14:paraId="4492A1EB" w14:textId="77777777" w:rsidR="00C32108" w:rsidRPr="00833B5A" w:rsidRDefault="00C32108" w:rsidP="00C32108">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Kontrola zvarnih spojev</w:t>
      </w:r>
    </w:p>
    <w:p w14:paraId="485AA07E"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Kontrola zvarnih spojev zajema kontrolo pred varjenjem (kontrola priprave zvarnih spojev), kontrolo med varjenjem in kontrolo po varjenju. Posebno pozornost je potrebno nameniti čiščenju zvarov po varjenju (obrizgi).</w:t>
      </w:r>
    </w:p>
    <w:p w14:paraId="57CBDFBB" w14:textId="77777777" w:rsidR="00C32108" w:rsidRPr="00833B5A" w:rsidRDefault="00C32108" w:rsidP="00C32108">
      <w:pPr>
        <w:spacing w:after="120" w:line="260" w:lineRule="exact"/>
        <w:ind w:right="62"/>
        <w:jc w:val="both"/>
        <w:rPr>
          <w:rFonts w:ascii="Arial" w:hAnsi="Arial" w:cs="Arial"/>
          <w:b/>
          <w:bCs/>
          <w:spacing w:val="1"/>
          <w:lang w:val="sl-SI"/>
        </w:rPr>
      </w:pPr>
      <w:r w:rsidRPr="00833B5A">
        <w:rPr>
          <w:rFonts w:ascii="Tahoma" w:eastAsia="Times New Roman" w:hAnsi="Tahoma" w:cs="Tahoma"/>
          <w:spacing w:val="-4"/>
          <w:sz w:val="20"/>
          <w:szCs w:val="20"/>
          <w:lang w:val="sl-SI"/>
        </w:rPr>
        <w:t>Pri izdelavi varjenih delov je potrebno upoštevati SIST EN ISO 13920 - Splošne tolerance za varjene konstrukcije. Za tolerance dolžinskih in kotnih mer upoštevamo razred B, za tolerance ravnosti, površinske ravnosti in paralelnosti pa razred F</w:t>
      </w:r>
      <w:r w:rsidRPr="00833B5A">
        <w:rPr>
          <w:rFonts w:ascii="Arial" w:hAnsi="Arial" w:cs="Arial"/>
          <w:b/>
          <w:bCs/>
          <w:spacing w:val="1"/>
          <w:lang w:val="sl-SI"/>
        </w:rPr>
        <w:t>.</w:t>
      </w:r>
    </w:p>
    <w:p w14:paraId="43530098"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7" w:name="_Toc512502923"/>
      <w:r w:rsidRPr="00833B5A">
        <w:rPr>
          <w:rFonts w:ascii="Tahoma" w:eastAsia="Times New Roman" w:hAnsi="Tahoma" w:cs="Tahoma"/>
          <w:b/>
          <w:bCs/>
          <w:sz w:val="24"/>
          <w:szCs w:val="24"/>
          <w:lang w:val="sl-SI" w:eastAsia="sl-SI"/>
        </w:rPr>
        <w:t>Oznake na drogovih vozne mreže</w:t>
      </w:r>
      <w:bookmarkEnd w:id="967"/>
    </w:p>
    <w:p w14:paraId="624AA42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648768D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Tablici se belo prašno pobarvata, vse oznake na tablicah morajo biti izvedene v sitotisk tehniki (nalepke niso sprejemljive). Po izdelavi oznak se sprednja stran tablice polakira s prozornim lakom ustrezne kvalitete. </w:t>
      </w:r>
    </w:p>
    <w:p w14:paraId="39CD0A2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Spodnji rob tablice se namesti na drogu v višini 1,5 m nad GRT.</w:t>
      </w:r>
    </w:p>
    <w:p w14:paraId="0A0BF13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Tablici se morata prilegati obliki droga tako, da se pri tipu drogov M namestijo ovalne tablice.</w:t>
      </w:r>
    </w:p>
    <w:p w14:paraId="0731531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Oznake se namestijo pravokotno na tir. </w:t>
      </w:r>
    </w:p>
    <w:p w14:paraId="0A4CCB0F"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3F16B90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 nove drogove vozne mreže je potrebno namestiti tudi oznake za oddaljenost od osi tira, niveleto tira in geometrijske elemente tira.</w:t>
      </w:r>
    </w:p>
    <w:p w14:paraId="65C5B67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Izvedba pritrditve oznak mora biti čvrsta, ne glede na temperaturne in mehanski vplive. </w:t>
      </w:r>
    </w:p>
    <w:p w14:paraId="6CF68491"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8" w:name="_Toc512502924"/>
      <w:r w:rsidRPr="00833B5A">
        <w:rPr>
          <w:rFonts w:ascii="Tahoma" w:eastAsia="Times New Roman" w:hAnsi="Tahoma" w:cs="Tahoma"/>
          <w:b/>
          <w:bCs/>
          <w:sz w:val="24"/>
          <w:szCs w:val="24"/>
          <w:lang w:val="sl-SI" w:eastAsia="sl-SI"/>
        </w:rPr>
        <w:lastRenderedPageBreak/>
        <w:t>Protikorozijska zaščita materiala z vročim cinkanjem</w:t>
      </w:r>
      <w:bookmarkEnd w:id="968"/>
    </w:p>
    <w:p w14:paraId="4848A07E"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2541D85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Vsak element ali konstrukcija mora imeti ustrezne odprtine skladno s standardom ISO 14713. </w:t>
      </w:r>
    </w:p>
    <w:p w14:paraId="6A146D6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2CB5B0F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515264BE"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69" w:name="_Toc512502925"/>
      <w:r w:rsidRPr="00833B5A">
        <w:rPr>
          <w:rFonts w:ascii="Tahoma" w:eastAsia="Times New Roman" w:hAnsi="Tahoma" w:cs="Tahoma"/>
          <w:b/>
          <w:bCs/>
          <w:sz w:val="24"/>
          <w:szCs w:val="24"/>
          <w:lang w:val="sl-SI" w:eastAsia="sl-SI"/>
        </w:rPr>
        <w:t>Skladiščenje in prevzem</w:t>
      </w:r>
      <w:bookmarkEnd w:id="969"/>
    </w:p>
    <w:p w14:paraId="60EFC0A3"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Drogovi in elementi voznega omrežja se pred prevzemom skladiščijo na pokritem prostoru. Posamezni elementi voznega omrežja morajo biti zloženi na paletah, ustrezno označeni in prešteti.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68BE117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Naročnik – investitor in njegovi pooblaščeni predstavniki imajo pravico pregledati in preizkusiti material, da ugotovijo  njegovo skladnost s pogodbenimi določili. Vsi  pregledi in preizkusi se izvajajo v prostorih izvajalca in njegovih podizvajalcev. </w:t>
      </w:r>
    </w:p>
    <w:p w14:paraId="5EB103C8"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pogojeno kvaliteto in lastnosti materiala je odgovoren dobavitelj, ne glede na preizkuse, ki jih investitor  in njegov organ izvajajo  pri proizvajalcu.     </w:t>
      </w:r>
    </w:p>
    <w:p w14:paraId="47EAEBA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kontroliran in testiran material ne ustreza tehničnim pogojem ga lahko investitor zavrne. Dobavitelj pa mora zavrnjen  material nadomestiti na svoje stroške. Stroške dodatnih kvalitetnih in količinskih prevzemov s strani naročnika – investitorja in njegovih predstavnikov oziroma zunanje pooblaščene institucije za kvalitetni in količinski prevzem, ki bi nastali zaradi pomanjkljivosti, ki se pokažejo pri prvem prevzemu, krije dobavitelj.</w:t>
      </w:r>
    </w:p>
    <w:p w14:paraId="1A5FDB1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Orentacijski rok za dobavo elementov voznega omrežja znaša od 2 do 4 mesece.</w:t>
      </w:r>
    </w:p>
    <w:p w14:paraId="6A63A36A"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70" w:name="_Toc512502926"/>
      <w:r w:rsidRPr="00833B5A">
        <w:rPr>
          <w:rFonts w:ascii="Tahoma" w:eastAsia="Times New Roman" w:hAnsi="Tahoma" w:cs="Tahoma"/>
          <w:b/>
          <w:bCs/>
          <w:sz w:val="24"/>
          <w:szCs w:val="24"/>
          <w:lang w:val="sl-SI" w:eastAsia="sl-SI"/>
        </w:rPr>
        <w:t>Montažna dela</w:t>
      </w:r>
      <w:bookmarkEnd w:id="970"/>
    </w:p>
    <w:p w14:paraId="0B8118F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Pri prevozu in postavitvi drogov in ostale opreme vozne mreže je treba uporabljati take postopke, orodja in priprave, da se ne poškoduje antikorozijska zaščita. </w:t>
      </w:r>
    </w:p>
    <w:p w14:paraId="72A76E1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Z natikanjem izolacijski cevi na sidrne vijake drogov in namestitvijo izolacijskih podložk pod jeklenimi podložkami je potrebno zagotoviti električno izolacijo med drogom in temeljem.</w:t>
      </w:r>
    </w:p>
    <w:p w14:paraId="1C36F7DE" w14:textId="77777777" w:rsidR="00C32108" w:rsidRPr="00833B5A" w:rsidRDefault="00C32108" w:rsidP="00C32108">
      <w:pPr>
        <w:spacing w:after="0" w:line="260" w:lineRule="exact"/>
        <w:ind w:right="62"/>
        <w:jc w:val="both"/>
        <w:rPr>
          <w:rFonts w:ascii="Tahoma" w:hAnsi="Tahoma" w:cs="Tahoma"/>
          <w:sz w:val="20"/>
          <w:szCs w:val="20"/>
          <w:lang w:val="sl-SI"/>
        </w:rPr>
      </w:pPr>
      <w:r w:rsidRPr="00833B5A">
        <w:rPr>
          <w:rFonts w:ascii="Tahoma" w:eastAsia="Times New Roman" w:hAnsi="Tahoma" w:cs="Tahoma"/>
          <w:spacing w:val="-4"/>
          <w:sz w:val="20"/>
          <w:szCs w:val="20"/>
          <w:lang w:val="sl-SI"/>
        </w:rPr>
        <w:lastRenderedPageBreak/>
        <w:t>Dovoljena odstopanja pri namestitvi nosilnih konstrukcij voznega omrežja so:</w:t>
      </w:r>
    </w:p>
    <w:p w14:paraId="03CFCA35"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±100 mm za medsebojno vzdolžno razdaljo osi sosednjih nosilnih konstrukcij, merjene po osi najbližjega tira, oziroma za dolžino razpetine,</w:t>
      </w:r>
    </w:p>
    <w:p w14:paraId="558CFC77"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+ 50 mm za razdaljo osi nosilne konstrukcije od osi bližnjega tira oziroma ±50 mm za nosilne konstrukcije, postavljene v medtirju, če to dovoljuje medtirna razdalja,</w:t>
      </w:r>
    </w:p>
    <w:p w14:paraId="1CBE3753"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±10 mm za nosilne konstrukcije, postavljene v medtirje, če je medtirna razdalja komaj zadostna za postavitev droga,</w:t>
      </w:r>
    </w:p>
    <w:p w14:paraId="485D39AD"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zasuk drogov glede na ravnino, ki je pravokotna na os tira, lahko znaša ±3° (LS drogovi).</w:t>
      </w:r>
    </w:p>
    <w:p w14:paraId="3B7A8979" w14:textId="77777777" w:rsidR="00C32108" w:rsidRPr="00833B5A" w:rsidRDefault="00C32108" w:rsidP="00C32108">
      <w:pPr>
        <w:widowControl/>
        <w:spacing w:after="0" w:line="240" w:lineRule="auto"/>
        <w:jc w:val="both"/>
        <w:rPr>
          <w:rFonts w:ascii="Arial" w:eastAsia="Times New Roman" w:hAnsi="Arial" w:cs="Arial"/>
          <w:sz w:val="10"/>
          <w:szCs w:val="24"/>
          <w:lang w:val="sl-SI" w:eastAsia="sl-SI"/>
        </w:rPr>
      </w:pPr>
    </w:p>
    <w:p w14:paraId="66F8C8D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Izhodišče za nameščanje opreme na nosilne konstrukcije voznega omrežja je kota gornjega roba tirnice bližnjega tira. Če ima predmetni tir nadvišanje, se koti gornjega roba tirnice prišteje oziroma odšteje polovica nadvišanja.</w:t>
      </w:r>
    </w:p>
    <w:p w14:paraId="713CB5F1"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411CCB59"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Dovoljeno odstopanje pri namestitvi opreme na nosilne konstrukcije lahko znaša glede na projektirane vrednosti:</w:t>
      </w:r>
    </w:p>
    <w:p w14:paraId="08B1E549"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±10 mm po višini,</w:t>
      </w:r>
    </w:p>
    <w:p w14:paraId="2BB5CDBB" w14:textId="77777777" w:rsidR="00C32108" w:rsidRPr="00833B5A" w:rsidRDefault="00C32108" w:rsidP="00C32108">
      <w:pPr>
        <w:widowControl/>
        <w:numPr>
          <w:ilvl w:val="0"/>
          <w:numId w:val="5"/>
        </w:numPr>
        <w:tabs>
          <w:tab w:val="clear" w:pos="720"/>
          <w:tab w:val="left" w:pos="3119"/>
        </w:tabs>
        <w:spacing w:after="120" w:line="260" w:lineRule="exact"/>
        <w:ind w:left="568" w:hanging="284"/>
        <w:jc w:val="both"/>
        <w:rPr>
          <w:szCs w:val="20"/>
          <w:lang w:val="sl-SI"/>
        </w:rPr>
      </w:pPr>
      <w:r w:rsidRPr="00833B5A">
        <w:rPr>
          <w:rFonts w:ascii="Tahoma" w:hAnsi="Tahoma" w:cs="Tahoma"/>
          <w:sz w:val="20"/>
          <w:szCs w:val="20"/>
          <w:lang w:val="sl-SI"/>
        </w:rPr>
        <w:t>±20 mm prečno glede na os tira, kar velja tudi za odstopanja od predvidenih vrednosti za poligonacijo voznih vodov oziroma za izvlek voznega voda v lokih</w:t>
      </w:r>
      <w:r w:rsidRPr="00833B5A">
        <w:rPr>
          <w:szCs w:val="20"/>
          <w:lang w:val="sl-SI"/>
        </w:rPr>
        <w:t>.</w:t>
      </w:r>
    </w:p>
    <w:p w14:paraId="78A238DA"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Konci vodnikov morajo imeti na mestu vpenjanja prosto dolžino 80–120 mm. Kolikor gre za vodnike, za katere so uporabljene bakrene ali jeklene vrvi, morajo biti prosti konci zavarovani proti razvijanju.</w:t>
      </w:r>
    </w:p>
    <w:p w14:paraId="026BECB3" w14:textId="77777777" w:rsidR="00B5114C" w:rsidRPr="00833B5A" w:rsidRDefault="00B5114C" w:rsidP="00B5114C">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Dodatni pogoji pri izvajanju montažnih del</w:t>
      </w:r>
    </w:p>
    <w:p w14:paraId="016438EB" w14:textId="77777777" w:rsidR="00A27CA2" w:rsidRPr="00833B5A" w:rsidRDefault="00A27CA2" w:rsidP="00A27CA2">
      <w:pPr>
        <w:widowControl/>
        <w:tabs>
          <w:tab w:val="left" w:pos="3119"/>
        </w:tabs>
        <w:spacing w:after="0" w:line="260" w:lineRule="exact"/>
        <w:jc w:val="both"/>
        <w:rPr>
          <w:rFonts w:ascii="Tahoma" w:hAnsi="Tahoma" w:cs="Tahoma"/>
          <w:sz w:val="20"/>
          <w:szCs w:val="20"/>
          <w:u w:val="single"/>
          <w:lang w:val="sl-SI"/>
        </w:rPr>
      </w:pPr>
      <w:r w:rsidRPr="00833B5A">
        <w:rPr>
          <w:rFonts w:ascii="Tahoma" w:hAnsi="Tahoma" w:cs="Tahoma"/>
          <w:sz w:val="20"/>
          <w:szCs w:val="20"/>
          <w:u w:val="single"/>
          <w:lang w:val="sl-SI"/>
        </w:rPr>
        <w:t>Pogoji pri izdelavi temeljev drogov in sider drogov vozne mreže:</w:t>
      </w:r>
    </w:p>
    <w:p w14:paraId="7CE83116" w14:textId="77777777" w:rsidR="00A27CA2" w:rsidRPr="00833B5A" w:rsidRDefault="00A27CA2" w:rsidP="00A27CA2">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Dopustna je tudi predhodna izdelava temeljev in sider  VM na gradbišču oz. platoju ob gradbeni jami. Izdelan element se transportira na mesto vgradnje in z dvigalom vgradi na projektirano mesto.  Postopek transporta in vgradnje TVM ali sidra je potrebno opredeliti v tehno-ekonomskem elaboratu. </w:t>
      </w:r>
    </w:p>
    <w:p w14:paraId="72B02626" w14:textId="77777777" w:rsidR="00A27CA2" w:rsidRPr="00833B5A" w:rsidRDefault="00A27CA2" w:rsidP="00A27CA2">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Vse aktivnosti izvajati pod  nadzorstvom Inženirja , notranje in zunanje kontrole. Izvajalec mora pred tem dostaviti dokumente o ustreznosti za materiale, ki jih namerava vgraditi.</w:t>
      </w:r>
    </w:p>
    <w:p w14:paraId="6AB47511" w14:textId="77777777" w:rsidR="00F93CF6" w:rsidRPr="00833B5A" w:rsidRDefault="00F93CF6" w:rsidP="00F93CF6">
      <w:pPr>
        <w:widowControl/>
        <w:tabs>
          <w:tab w:val="left" w:pos="3119"/>
        </w:tabs>
        <w:spacing w:after="0" w:line="260" w:lineRule="exact"/>
        <w:jc w:val="both"/>
        <w:rPr>
          <w:rFonts w:ascii="Tahoma" w:hAnsi="Tahoma" w:cs="Tahoma"/>
          <w:sz w:val="20"/>
          <w:szCs w:val="20"/>
          <w:lang w:val="sl-SI"/>
        </w:rPr>
      </w:pPr>
    </w:p>
    <w:p w14:paraId="27FBF15B" w14:textId="77777777" w:rsidR="00F93CF6" w:rsidRPr="00833B5A" w:rsidRDefault="00B5114C" w:rsidP="001365D0">
      <w:pPr>
        <w:widowControl/>
        <w:tabs>
          <w:tab w:val="left" w:pos="3119"/>
        </w:tabs>
        <w:spacing w:after="0" w:line="260" w:lineRule="exact"/>
        <w:jc w:val="both"/>
        <w:rPr>
          <w:rFonts w:ascii="Tahoma" w:hAnsi="Tahoma" w:cs="Tahoma"/>
          <w:sz w:val="20"/>
          <w:szCs w:val="20"/>
          <w:u w:val="single"/>
          <w:lang w:val="sl-SI"/>
        </w:rPr>
      </w:pPr>
      <w:r w:rsidRPr="00833B5A">
        <w:rPr>
          <w:rFonts w:ascii="Tahoma" w:hAnsi="Tahoma" w:cs="Tahoma"/>
          <w:sz w:val="20"/>
          <w:szCs w:val="20"/>
          <w:u w:val="single"/>
          <w:lang w:val="sl-SI"/>
        </w:rPr>
        <w:t>Pogoji pri postavitvi drogov voznega omrežja</w:t>
      </w:r>
      <w:r w:rsidR="00F93CF6" w:rsidRPr="00833B5A">
        <w:rPr>
          <w:rFonts w:ascii="Tahoma" w:hAnsi="Tahoma" w:cs="Tahoma"/>
          <w:sz w:val="20"/>
          <w:szCs w:val="20"/>
          <w:u w:val="single"/>
          <w:lang w:val="sl-SI"/>
        </w:rPr>
        <w:t>:</w:t>
      </w:r>
    </w:p>
    <w:p w14:paraId="07670448"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končani obremenitvi drogov oziroma ob končni regulaciji voznega omrežja, se izvede vertikalna regulacija drogov voznega omrežja.</w:t>
      </w:r>
    </w:p>
    <w:p w14:paraId="161BF7EE" w14:textId="77777777" w:rsidR="00F93CF6" w:rsidRPr="00833B5A" w:rsidRDefault="00F93CF6" w:rsidP="00B5114C">
      <w:pPr>
        <w:spacing w:after="120" w:line="260" w:lineRule="exact"/>
        <w:ind w:right="62"/>
        <w:jc w:val="both"/>
        <w:rPr>
          <w:rFonts w:ascii="Tahoma" w:eastAsia="Times New Roman" w:hAnsi="Tahoma" w:cs="Tahoma"/>
          <w:spacing w:val="-4"/>
          <w:sz w:val="20"/>
          <w:szCs w:val="20"/>
          <w:lang w:val="sl-SI"/>
        </w:rPr>
      </w:pPr>
    </w:p>
    <w:p w14:paraId="4A031AA9" w14:textId="77777777" w:rsidR="00F93CF6" w:rsidRPr="00833B5A" w:rsidRDefault="00B5114C" w:rsidP="001365D0">
      <w:pPr>
        <w:widowControl/>
        <w:tabs>
          <w:tab w:val="left" w:pos="3119"/>
        </w:tabs>
        <w:spacing w:after="0" w:line="260" w:lineRule="exact"/>
        <w:jc w:val="both"/>
        <w:rPr>
          <w:rFonts w:ascii="Tahoma" w:hAnsi="Tahoma" w:cs="Tahoma"/>
          <w:sz w:val="20"/>
          <w:szCs w:val="20"/>
          <w:u w:val="single"/>
          <w:lang w:val="sl-SI"/>
        </w:rPr>
      </w:pPr>
      <w:r w:rsidRPr="00833B5A">
        <w:rPr>
          <w:rFonts w:ascii="Tahoma" w:hAnsi="Tahoma" w:cs="Tahoma"/>
          <w:sz w:val="20"/>
          <w:szCs w:val="20"/>
          <w:u w:val="single"/>
          <w:lang w:val="sl-SI"/>
        </w:rPr>
        <w:t>Pogoji pri montaži nosilcev voznega voda(VV)</w:t>
      </w:r>
      <w:r w:rsidR="00F93CF6" w:rsidRPr="00833B5A">
        <w:rPr>
          <w:rFonts w:ascii="Tahoma" w:hAnsi="Tahoma" w:cs="Tahoma"/>
          <w:sz w:val="20"/>
          <w:szCs w:val="20"/>
          <w:u w:val="single"/>
          <w:lang w:val="sl-SI"/>
        </w:rPr>
        <w:t>:</w:t>
      </w:r>
    </w:p>
    <w:p w14:paraId="74229DE2"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vijačenju opreme je potrebno upoštevati priporočene momente.</w:t>
      </w:r>
    </w:p>
    <w:p w14:paraId="6F0FD4CB"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nameščanju opreme ne smeti priti do deformacij ali poškodb antikorozijske zaščite opreme kot tudi drogov voznega omrežja Pred namestitvijo voznega voda mora biti nameščena nosilna oprema na drogu vozne mreže obrnjena v smeri poteka proge in ustrezno pritrjena, tako da je onemogočeno njeno prosto gibanje.</w:t>
      </w:r>
    </w:p>
    <w:p w14:paraId="4D636CF3"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Opremo je potrebno po namestitvi na drog voznega omrežja ustrezno zaščiti, predvsem pa gibljive dele in vijačni material zaščititi z ustreznimi mazili.</w:t>
      </w:r>
    </w:p>
    <w:p w14:paraId="7A579432"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Vsa kovinska oprema, ki je pripravljena na namestitev na drog vozne mreže in se eventuelno nahaja na okoliškem terenu v bližini temelja droga voznega omrežja, mora biti umaknjena od </w:t>
      </w:r>
      <w:r w:rsidRPr="00833B5A">
        <w:rPr>
          <w:rFonts w:ascii="Tahoma" w:eastAsia="Times New Roman" w:hAnsi="Tahoma" w:cs="Tahoma"/>
          <w:spacing w:val="-4"/>
          <w:sz w:val="20"/>
          <w:szCs w:val="20"/>
          <w:lang w:val="sl-SI"/>
        </w:rPr>
        <w:lastRenderedPageBreak/>
        <w:t>proge. Potrebno jo je zaščititi pred stikom s tlemi in preprečiti kakršne koli poškodbe in deformacije oziroma poškodbe antikorozijske zaščite opreme Uporaba kovinski kladiv pri nameščanju oziroma premikanju opreme ( npr. objemk na drogu ali konzoli) ni dovoljena</w:t>
      </w:r>
    </w:p>
    <w:p w14:paraId="0CDD2DEA" w14:textId="77777777" w:rsidR="00B5114C" w:rsidRPr="00833B5A" w:rsidRDefault="00B5114C" w:rsidP="00B5114C">
      <w:pPr>
        <w:spacing w:after="120" w:line="260" w:lineRule="exact"/>
        <w:ind w:right="62"/>
        <w:jc w:val="both"/>
        <w:rPr>
          <w:rFonts w:ascii="Tahoma" w:eastAsia="Times New Roman" w:hAnsi="Tahoma" w:cs="Tahoma"/>
          <w:spacing w:val="-4"/>
          <w:sz w:val="20"/>
          <w:szCs w:val="20"/>
          <w:lang w:val="sl-SI"/>
        </w:rPr>
      </w:pPr>
    </w:p>
    <w:p w14:paraId="1C372547" w14:textId="77777777" w:rsidR="00B5114C" w:rsidRPr="00833B5A" w:rsidRDefault="00B5114C" w:rsidP="001365D0">
      <w:pPr>
        <w:widowControl/>
        <w:tabs>
          <w:tab w:val="left" w:pos="3119"/>
        </w:tabs>
        <w:spacing w:after="0" w:line="260" w:lineRule="exact"/>
        <w:jc w:val="both"/>
        <w:rPr>
          <w:rFonts w:ascii="Tahoma" w:hAnsi="Tahoma" w:cs="Tahoma"/>
          <w:sz w:val="20"/>
          <w:szCs w:val="20"/>
          <w:u w:val="single"/>
          <w:lang w:val="sl-SI"/>
        </w:rPr>
      </w:pPr>
      <w:r w:rsidRPr="00833B5A">
        <w:rPr>
          <w:rFonts w:ascii="Tahoma" w:hAnsi="Tahoma" w:cs="Tahoma"/>
          <w:sz w:val="20"/>
          <w:szCs w:val="20"/>
          <w:u w:val="single"/>
          <w:lang w:val="sl-SI"/>
        </w:rPr>
        <w:t>Pogoji pri nameščanju voznega voda</w:t>
      </w:r>
      <w:r w:rsidR="00F93CF6" w:rsidRPr="00833B5A">
        <w:rPr>
          <w:rFonts w:ascii="Tahoma" w:hAnsi="Tahoma" w:cs="Tahoma"/>
          <w:sz w:val="20"/>
          <w:szCs w:val="20"/>
          <w:u w:val="single"/>
          <w:lang w:val="sl-SI"/>
        </w:rPr>
        <w:t>:</w:t>
      </w:r>
    </w:p>
    <w:p w14:paraId="0A9DE246"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Vozni vod je sestavljen iz medzateznih polj. Vodniki, ki tvorijo vozni vod posameznega medzateznega polja,se ne smejo podaljševati s sponkami.</w:t>
      </w:r>
    </w:p>
    <w:p w14:paraId="65FE43DC"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nameščanju nosilne vrvi, le te ni dovoljeno vleči in zategovati po konzolah, da se ne poškoduje protikorozijski sloj konzol.</w:t>
      </w:r>
    </w:p>
    <w:p w14:paraId="667E441C"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Vodniki se napenjajo z ustreznimi montažnimi silami, ki so odvisne od temperature okolice in srednje razpetine zateznega polja.</w:t>
      </w:r>
    </w:p>
    <w:p w14:paraId="1507C350"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lahko izvaja montažo v skladu s svojim tehnološkim postopkom, vendar mora biti vozni vod pritrjen na opremo tako, da so vse konzole vsakega zateznega polja pri temperaturi +10°C vedno pravokotno na progo, uteži v zatezanjih pa v srednjem položaju (z enako razdaljo spodnje uteži od temelja in enako razdaljo zgornje uteži od opreme spodnjega škripčevja). Pri najnižji in najvišji temperaturi se uteži ne smejo dotikati zgornje konstrukcije ali tal.</w:t>
      </w:r>
    </w:p>
    <w:p w14:paraId="65DC7F12"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Zatezanje vodov se vedno opravlja s pomočjo dinamometrov. Montažne natezne sile smejo od predpisanih odstopati za največ +/- 2%.</w:t>
      </w:r>
    </w:p>
    <w:p w14:paraId="5703B96B"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Bakreni vodniki se pri izvajanju del ne smejo poškodovati ali deformirati.</w:t>
      </w:r>
    </w:p>
    <w:p w14:paraId="44ED1C95"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Položaj obešalk in njihova dolžina mora biti ustrezna glede na izbrani tip voznega voda. V primeru odstopanj Projektant predvidi ustrezne korekcije dolžin oziroma položaja namestitve obešalk.</w:t>
      </w:r>
    </w:p>
    <w:p w14:paraId="576E4A62"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Deformacije oziroma odstopanja v dolžini tipskih obešalk niso dovoljena.</w:t>
      </w:r>
    </w:p>
    <w:p w14:paraId="3D286BAA"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izdelavi tokovnih vezi je potrebno zagotoviti ustrezno obliko in potek vrvi.Konce vrvi je potrebno zaščitit s povijanje in preprečiti razcvet vrvi na konceh.</w:t>
      </w:r>
    </w:p>
    <w:p w14:paraId="52B73F55"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Začasna uporaba začasnih obešalk iz trde žice je dovoljena v posebnih primerih in sicer s privolitvijo odgovornega nadzornika.</w:t>
      </w:r>
    </w:p>
    <w:p w14:paraId="5B059344"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Vlečenje vodnikov se izvaja na zaprtem tiru in z uporabo specialnega vlaka za vlečenje vodnikov ter ostale tirne delavne mehanizacije.</w:t>
      </w:r>
    </w:p>
    <w:p w14:paraId="7FEF8D69"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Konci vodnikov morajo imeti na mestu vpenjanja prosto dolžino 80–120 mm. Kolikor gre za vodnike, za katere so uporabljene bakrene ali jeklene vrvi, morajo biti prosti konci zavarovani proti razvijanju.</w:t>
      </w:r>
    </w:p>
    <w:p w14:paraId="24110310"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pred končanjem zapore proge dolžan izvesti in priložiti statične meritve parametrov medzateznih polj, ki so bila nameščena v okviru zapore proge Za izvedbo statičnih meritev je Izvajalec dolžan zagotoviti ustrezno merilno opremo, ki mora biti ustrezno pregledana. Rezultati statičnih meritev morajo biti priloženi v zbirni tabeli ( EML – evidenčno merilni list) Izvajalec je dolžan po zaključku namestitve voznega voda na celotnem odseku odprte proge in ponovno po končani regulaciji voznega omrežja izvesti in priložiti dinamične meritve parametrov voznega voda. Za izvedbo dinamičnih meritev je Izvajalec dolžan zagotoviti ustrezno merilno drezino in opremo, ki mora biti ustrezno pregledana. Dinamične meritve parametrov voznega voda se izvajajo izključno znotraj dnevne zapore tira. Rezultati dinamičnih meritev morajo biti priloženi na neskončnem traku in zbirni tabeli ( EML – evidenčno merilni list) Izvajalec je dolžan po končanju regulacij zateznih naprav predati meritve položaja zateznih naprav v odvisnosti od zunanje temperature.</w:t>
      </w:r>
    </w:p>
    <w:p w14:paraId="3BAF317D"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Za vsa odstopanja v višini voznega voda in poligonacije od projektiranega stanja je Izvajalec </w:t>
      </w:r>
      <w:r w:rsidRPr="00833B5A">
        <w:rPr>
          <w:rFonts w:ascii="Tahoma" w:eastAsia="Times New Roman" w:hAnsi="Tahoma" w:cs="Tahoma"/>
          <w:spacing w:val="-4"/>
          <w:sz w:val="20"/>
          <w:szCs w:val="20"/>
          <w:lang w:val="sl-SI"/>
        </w:rPr>
        <w:lastRenderedPageBreak/>
        <w:t>dolžan izvesti ustrezne korekcije oziroma regulacije na voznem vodu.</w:t>
      </w:r>
    </w:p>
    <w:p w14:paraId="4B0A567C"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Nadzor lahko po potrebi pozove Izvajalca za izvedbo dodatnih meritev parametrov voznega omrežja v primeru posebnih objektov ob progi, predvsem v smislu preverbe predvidenih varnostnih razdalj.</w:t>
      </w:r>
    </w:p>
    <w:p w14:paraId="66A4B739"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5816004A" w14:textId="77777777" w:rsidR="00B5114C" w:rsidRPr="00833B5A" w:rsidRDefault="00B5114C" w:rsidP="00B5114C">
      <w:pPr>
        <w:spacing w:after="120" w:line="260" w:lineRule="exact"/>
        <w:ind w:right="62"/>
        <w:jc w:val="both"/>
        <w:rPr>
          <w:rFonts w:ascii="Tahoma" w:eastAsia="Times New Roman" w:hAnsi="Tahoma" w:cs="Tahoma"/>
          <w:spacing w:val="-4"/>
          <w:sz w:val="20"/>
          <w:szCs w:val="20"/>
          <w:lang w:val="sl-SI"/>
        </w:rPr>
      </w:pPr>
    </w:p>
    <w:p w14:paraId="5F15F704" w14:textId="77777777" w:rsidR="00F93CF6" w:rsidRPr="00833B5A" w:rsidRDefault="001365D0" w:rsidP="001365D0">
      <w:pPr>
        <w:widowControl/>
        <w:tabs>
          <w:tab w:val="left" w:pos="3119"/>
        </w:tabs>
        <w:spacing w:after="0" w:line="260" w:lineRule="exact"/>
        <w:jc w:val="both"/>
        <w:rPr>
          <w:rFonts w:ascii="Tahoma" w:hAnsi="Tahoma" w:cs="Tahoma"/>
          <w:sz w:val="20"/>
          <w:szCs w:val="20"/>
          <w:u w:val="single"/>
          <w:lang w:val="sl-SI"/>
        </w:rPr>
      </w:pPr>
      <w:r w:rsidRPr="00833B5A">
        <w:rPr>
          <w:rFonts w:ascii="Tahoma" w:hAnsi="Tahoma" w:cs="Tahoma"/>
          <w:sz w:val="20"/>
          <w:szCs w:val="20"/>
          <w:u w:val="single"/>
          <w:lang w:val="sl-SI"/>
        </w:rPr>
        <w:t>P</w:t>
      </w:r>
      <w:r w:rsidR="00B5114C" w:rsidRPr="00833B5A">
        <w:rPr>
          <w:rFonts w:ascii="Tahoma" w:hAnsi="Tahoma" w:cs="Tahoma"/>
          <w:sz w:val="20"/>
          <w:szCs w:val="20"/>
          <w:u w:val="single"/>
          <w:lang w:val="sl-SI"/>
        </w:rPr>
        <w:t>ogoji pri izvedbi »povratni vod in sistem odprte skupinske ozemljitve kovinskih mas«</w:t>
      </w:r>
      <w:r w:rsidR="00F93CF6" w:rsidRPr="00833B5A">
        <w:rPr>
          <w:rFonts w:ascii="Tahoma" w:hAnsi="Tahoma" w:cs="Tahoma"/>
          <w:sz w:val="20"/>
          <w:szCs w:val="20"/>
          <w:u w:val="single"/>
          <w:lang w:val="sl-SI"/>
        </w:rPr>
        <w:t>:</w:t>
      </w:r>
    </w:p>
    <w:p w14:paraId="68B23003"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je dolžan aktivnosti in detaljen terminski plan izvedbe prekopa  uskladiti z upravljavcem obstoječih naprav najmanj 21 dni pred predvidenim prehodom na sistem odprte skupinske ozemljitve kovinskih mas Izvajalec  predloži upravljavcu v pregled vse el. meritve, spisek zaščitnih povezav in el. sheme ter ostala dokazila, v urejeni in zbrani obliki za posamičen zaščitni odsek ali več zaščitnih odsekov hkrati, odvisno od napredovanje del in vključevanje naprav v obratovanje.</w:t>
      </w:r>
    </w:p>
    <w:p w14:paraId="16E8E1F2" w14:textId="77777777" w:rsidR="00B5114C" w:rsidRPr="00833B5A" w:rsidRDefault="00B5114C" w:rsidP="001365D0">
      <w:pPr>
        <w:spacing w:after="120" w:line="260" w:lineRule="exact"/>
        <w:ind w:left="567"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Ko upravljavec  ugotovi, da so izpolnjeni vsi pogoji  za preklop na sistem odprte skupinske ozemljitve kovinskih mas, takoj izvede  aktivnosti, ki so potrebne za obrato vanje naprav pod novimi pogoji v okviru zaščitnega odseka ali več zaščitnih odsekov hkrati.</w:t>
      </w:r>
    </w:p>
    <w:p w14:paraId="7F30C83E"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71" w:name="_Toc512502927"/>
      <w:r w:rsidRPr="00833B5A">
        <w:rPr>
          <w:rFonts w:ascii="Tahoma" w:eastAsia="Times New Roman" w:hAnsi="Tahoma" w:cs="Tahoma"/>
          <w:b/>
          <w:bCs/>
          <w:sz w:val="24"/>
          <w:szCs w:val="24"/>
          <w:lang w:val="sl-SI" w:eastAsia="sl-SI"/>
        </w:rPr>
        <w:t>Demontažna dela</w:t>
      </w:r>
      <w:bookmarkEnd w:id="971"/>
    </w:p>
    <w:p w14:paraId="0D7EEFBB"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upošteva splošne zahteve za izvedbo demontažnih del ter  posebne zahteve za demontažo voznega omrežja – drogovi, konzole, predvsem pa vodnike.</w:t>
      </w:r>
    </w:p>
    <w:p w14:paraId="59BFA07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  demontažnih delih ustrezne predpise in interne akte Upravljavca in sledeče posebne zahteve:</w:t>
      </w:r>
    </w:p>
    <w:p w14:paraId="277CC729" w14:textId="77777777" w:rsidR="00C32108" w:rsidRPr="00833B5A" w:rsidRDefault="00C32108" w:rsidP="00C32108">
      <w:pPr>
        <w:numPr>
          <w:ilvl w:val="0"/>
          <w:numId w:val="5"/>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 predstavnikom upravljavca se določi  način demontaže in  lokacije za odvoz in skladiščenje še uporabnega materiala in opreme;  posebej se  določi tudi način demontaže cevnih drogov, ki so ohranjeni in spsoosbni za nadaljno predelavo in uporabo</w:t>
      </w:r>
    </w:p>
    <w:p w14:paraId="78F12B03" w14:textId="77777777" w:rsidR="00C32108" w:rsidRPr="00833B5A" w:rsidRDefault="00C32108" w:rsidP="00C32108">
      <w:pPr>
        <w:spacing w:after="120" w:line="260" w:lineRule="exact"/>
        <w:ind w:left="360"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izvaja sortiranje  ločeno za :</w:t>
      </w:r>
    </w:p>
    <w:p w14:paraId="570BF7FE" w14:textId="77777777" w:rsidR="00C32108" w:rsidRPr="00833B5A" w:rsidRDefault="00C32108" w:rsidP="00C32108">
      <w:pPr>
        <w:numPr>
          <w:ilvl w:val="0"/>
          <w:numId w:val="5"/>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Kovinska oprema </w:t>
      </w:r>
    </w:p>
    <w:p w14:paraId="0135A651" w14:textId="77777777" w:rsidR="00C32108" w:rsidRPr="00833B5A" w:rsidRDefault="00C32108" w:rsidP="00C32108">
      <w:pPr>
        <w:numPr>
          <w:ilvl w:val="0"/>
          <w:numId w:val="5"/>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Izolatorji</w:t>
      </w:r>
    </w:p>
    <w:p w14:paraId="023A1924" w14:textId="77777777" w:rsidR="00C32108" w:rsidRPr="00833B5A" w:rsidRDefault="00C32108" w:rsidP="00C32108">
      <w:pPr>
        <w:numPr>
          <w:ilvl w:val="0"/>
          <w:numId w:val="5"/>
        </w:numPr>
        <w:spacing w:after="120" w:line="260" w:lineRule="exact"/>
        <w:ind w:right="62"/>
        <w:contextualSpacing/>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Demontirani bakreni vodniki , ločeno po   posameznih sestavnih delih ( gre za sestavne dele voznega voda in sicer: kontaktni vodnik, nosilna vrv, obešalke, spončni material in tokovne vezi)</w:t>
      </w:r>
    </w:p>
    <w:p w14:paraId="09E337E6" w14:textId="77777777" w:rsidR="00C32108" w:rsidRPr="00833B5A" w:rsidRDefault="00C32108" w:rsidP="00C32108">
      <w:pPr>
        <w:numPr>
          <w:ilvl w:val="0"/>
          <w:numId w:val="5"/>
        </w:num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Demontirano kovinsko opremo in izolatorje  je dolžan Izvajalec zapisniško predati Upravljalcu in jo na lastne stroške prepeljati na deponijo oziroma skladišče Slovenskih železnic v oddaljenosti kot določeno v splošnih tehničnih zahtevah. Enako velja tudi za demontiran vozni vod, kjer je za vod iz bakra potrebno  v primeru količine nad 1000 kg izvesti ta odvoz takoj po demontaži , pri čemer se na stroške izvajalca organizira tudi tehtanje  bakrenega materiala ob prisotnosti  predstavnika upravljavca! Tehtni list potrdita predstavnik Izvajalca in predstavnik Upravljavca SŽ Infrastruktura.</w:t>
      </w:r>
    </w:p>
    <w:p w14:paraId="6CE42BE8" w14:textId="77777777" w:rsidR="00C32108" w:rsidRPr="00833B5A" w:rsidRDefault="00C32108" w:rsidP="00C32108">
      <w:pPr>
        <w:keepNext/>
        <w:widowControl/>
        <w:numPr>
          <w:ilvl w:val="2"/>
          <w:numId w:val="3"/>
        </w:numPr>
        <w:tabs>
          <w:tab w:val="clear" w:pos="720"/>
        </w:tabs>
        <w:spacing w:before="240" w:after="240" w:line="240" w:lineRule="auto"/>
        <w:jc w:val="both"/>
        <w:outlineLvl w:val="2"/>
        <w:rPr>
          <w:rFonts w:ascii="Tahoma" w:eastAsia="Times New Roman" w:hAnsi="Tahoma" w:cs="Tahoma"/>
          <w:b/>
          <w:bCs/>
          <w:sz w:val="24"/>
          <w:szCs w:val="24"/>
          <w:lang w:val="sl-SI" w:eastAsia="sl-SI"/>
        </w:rPr>
      </w:pPr>
      <w:bookmarkStart w:id="972" w:name="_Toc512502928"/>
      <w:r w:rsidRPr="00833B5A">
        <w:rPr>
          <w:rFonts w:ascii="Tahoma" w:eastAsia="Times New Roman" w:hAnsi="Tahoma" w:cs="Tahoma"/>
          <w:b/>
          <w:bCs/>
          <w:sz w:val="24"/>
          <w:szCs w:val="24"/>
          <w:lang w:val="sl-SI" w:eastAsia="sl-SI"/>
        </w:rPr>
        <w:t>Izdelava temeljev drogov in sider drogov vozne mreže</w:t>
      </w:r>
      <w:bookmarkEnd w:id="972"/>
      <w:r w:rsidRPr="00833B5A">
        <w:rPr>
          <w:rFonts w:ascii="Tahoma" w:eastAsia="Times New Roman" w:hAnsi="Tahoma" w:cs="Tahoma"/>
          <w:b/>
          <w:bCs/>
          <w:sz w:val="24"/>
          <w:szCs w:val="24"/>
          <w:lang w:val="sl-SI" w:eastAsia="sl-SI"/>
        </w:rPr>
        <w:t xml:space="preserve"> </w:t>
      </w:r>
    </w:p>
    <w:p w14:paraId="08756170"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 xml:space="preserve">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w:t>
      </w:r>
      <w:r w:rsidRPr="00833B5A">
        <w:rPr>
          <w:rFonts w:ascii="Tahoma" w:eastAsia="Times New Roman" w:hAnsi="Tahoma" w:cs="Tahoma"/>
          <w:spacing w:val="-4"/>
          <w:sz w:val="20"/>
          <w:szCs w:val="20"/>
          <w:lang w:val="sl-SI"/>
        </w:rPr>
        <w:lastRenderedPageBreak/>
        <w:t xml:space="preserve">beton,  knaliteta betona pa minimalno v skladu z zahtevami kataloga temeljev.. </w:t>
      </w:r>
    </w:p>
    <w:p w14:paraId="1A27AD5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Zgornji rob temelja drogov mora biti na koti gornjega roba praga. Pri tirih v loku se ta kota nanaša na višino praga v osi tira. Oddaljenost vertikalne stranice temelja na strani proti tiru ne sme biti manjša kot 2,0 m od osi tira. Pri izdelavi temeljev je potrebno upoštevati GC svetli profil za novogradnje.</w:t>
      </w:r>
    </w:p>
    <w:p w14:paraId="7F31265C"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Izdelava temeljev obsega naslednja dela:</w:t>
      </w:r>
    </w:p>
    <w:p w14:paraId="1B999621"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zakoličbo in obeležbo temeljev drogov,</w:t>
      </w:r>
    </w:p>
    <w:p w14:paraId="6E212975"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zemeljska dela,</w:t>
      </w:r>
    </w:p>
    <w:p w14:paraId="0940538F"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betonska dela,</w:t>
      </w:r>
    </w:p>
    <w:p w14:paraId="03D257B7"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železokrivska dela.</w:t>
      </w:r>
    </w:p>
    <w:p w14:paraId="377BB4E3" w14:textId="77777777" w:rsidR="00C32108" w:rsidRPr="00833B5A" w:rsidRDefault="00C32108" w:rsidP="00C32108">
      <w:pPr>
        <w:widowControl/>
        <w:spacing w:after="0" w:line="240" w:lineRule="auto"/>
        <w:jc w:val="both"/>
        <w:rPr>
          <w:rFonts w:ascii="Arial" w:eastAsia="Times New Roman" w:hAnsi="Arial" w:cs="Arial"/>
          <w:sz w:val="10"/>
          <w:szCs w:val="24"/>
          <w:lang w:val="sl-SI" w:eastAsia="sl-SI"/>
        </w:rPr>
      </w:pPr>
    </w:p>
    <w:p w14:paraId="1FD74527"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2084B718"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oddaljenost os tira - os temelja, · </w:t>
      </w:r>
    </w:p>
    <w:p w14:paraId="1E70E9F7"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številka droga (temelja),</w:t>
      </w:r>
    </w:p>
    <w:p w14:paraId="6CCC5ED4"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tip temelja.</w:t>
      </w:r>
    </w:p>
    <w:p w14:paraId="775ECA65" w14:textId="77777777" w:rsidR="00C32108" w:rsidRPr="00833B5A" w:rsidRDefault="00C32108" w:rsidP="00C32108">
      <w:pPr>
        <w:widowControl/>
        <w:spacing w:after="0" w:line="240" w:lineRule="auto"/>
        <w:jc w:val="both"/>
        <w:rPr>
          <w:rFonts w:ascii="Arial" w:eastAsia="Times New Roman" w:hAnsi="Arial" w:cs="Arial"/>
          <w:sz w:val="10"/>
          <w:szCs w:val="24"/>
          <w:lang w:val="sl-SI" w:eastAsia="sl-SI"/>
        </w:rPr>
      </w:pPr>
    </w:p>
    <w:p w14:paraId="0A878DB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izkopom jam za temelje drogov je potrebno obvezno zaščititi gramozno gredo pred posipavanjem z zagatno steno. Deli temeljev, ki niso v zemlji so opaženi.</w:t>
      </w:r>
    </w:p>
    <w:p w14:paraId="0D5547AE"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gramozne grede.</w:t>
      </w:r>
    </w:p>
    <w:p w14:paraId="1BABA4A5"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pojavu deformacij na planumu, gramozni gredi, tirnih napravah in stabilnih napravah vozne mreže, je potrebno takoj obvestiti nadzornega organa in ostale pristojne službe, ter po potrebi izvesti tudi omejitve v železniškem prometu.</w:t>
      </w:r>
    </w:p>
    <w:p w14:paraId="22D81DE4"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jame niso takoj zabetonirane, morajo biti prekrite s plohi ali pa ograjene. Ograja ne sme segati v prosti profil proge.</w:t>
      </w:r>
    </w:p>
    <w:p w14:paraId="57FF866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Temeljenje drogov na območju novega nasipa se bo lahko izvajalo šele po končani konsolidaciji nasipa.</w:t>
      </w:r>
    </w:p>
    <w:p w14:paraId="00D3D757"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 betoniranjem mora izkopane jame obvezno pregledati nadzorni organ za gradbena dela v prisotnosti odgovornega izvajalca del na izkopu. Ob pregledu se po podatkih projektne dokumentacije ugotovi pravilnost izkopa, pri čemer  mora sodelovati tudi geomehanik, ki preveri predvideno sestavo in nosilnost tal ter po potrebi dopolni izvedbo temeljenja, nakar se to dopolnitev vpiše v gradbeni dnevnik. Enako se v dnevnik vpiše tudi ostale rezultate pregleda.</w:t>
      </w:r>
    </w:p>
    <w:p w14:paraId="59F8E7BD"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Betonska masa se lahko pripravi v betonarni ali na licu mesta. Masa mora biti vgrajena pred začetkom vezave cementa.</w:t>
      </w:r>
    </w:p>
    <w:p w14:paraId="3CDF3446"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Betoniranje enega temelja se praviloma izvaja brez prekinitve. Če iz objektivnih razlogov pride do prekinitve, ki jo odobri nadzorni organ za gradbena dela, mora biti zagotovljeno vezanje novega betona na predhodni sloj.</w:t>
      </w:r>
    </w:p>
    <w:p w14:paraId="59E534F9"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Pri izdelavi betona in vlitju temeljev je potrebno upoštevati določila standardov SIST 1026 in SIST EN 206-1.</w:t>
      </w:r>
    </w:p>
    <w:p w14:paraId="492E229A" w14:textId="77777777" w:rsidR="00C32108" w:rsidRPr="00833B5A" w:rsidRDefault="00C32108" w:rsidP="00C32108">
      <w:pPr>
        <w:spacing w:after="12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Opaž okoli temelja se odstrani tedaj, ko beton doseže zadostno trdnost površin in ohranitve robov pri snemanju opaža, toda nikakor preje kot 24 ur po končanem betoniranju.</w:t>
      </w:r>
    </w:p>
    <w:p w14:paraId="09F2483D" w14:textId="77777777" w:rsidR="00C32108" w:rsidRPr="00833B5A" w:rsidRDefault="00C32108" w:rsidP="00C32108">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Preden pride do postavljanja drogov je potrebno narediti tehnični prevzem novih temeljev. Tehnični prevzem temeljev drogov zapisniško evidentirano opravijo:</w:t>
      </w:r>
    </w:p>
    <w:p w14:paraId="2EC9FAEB"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nadzorni organ, ki vrši nadzor nad gradbenimi deli,</w:t>
      </w:r>
    </w:p>
    <w:p w14:paraId="15ABCA0A" w14:textId="77777777" w:rsidR="00C32108" w:rsidRPr="00833B5A" w:rsidRDefault="00C32108" w:rsidP="00C32108">
      <w:pPr>
        <w:widowControl/>
        <w:numPr>
          <w:ilvl w:val="0"/>
          <w:numId w:val="5"/>
        </w:numPr>
        <w:tabs>
          <w:tab w:val="clear" w:pos="720"/>
          <w:tab w:val="left" w:pos="3119"/>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lastRenderedPageBreak/>
        <w:t>izvajalec gradbenih del,</w:t>
      </w:r>
    </w:p>
    <w:p w14:paraId="7A728BBD" w14:textId="77777777" w:rsidR="00C32108" w:rsidRPr="00833B5A" w:rsidRDefault="00C32108" w:rsidP="00C32108">
      <w:pPr>
        <w:widowControl/>
        <w:numPr>
          <w:ilvl w:val="0"/>
          <w:numId w:val="5"/>
        </w:numPr>
        <w:tabs>
          <w:tab w:val="clear" w:pos="720"/>
          <w:tab w:val="left" w:pos="3119"/>
        </w:tabs>
        <w:spacing w:after="120" w:line="260" w:lineRule="exact"/>
        <w:ind w:left="568" w:hanging="284"/>
        <w:jc w:val="both"/>
        <w:rPr>
          <w:rFonts w:ascii="Tahoma" w:hAnsi="Tahoma" w:cs="Tahoma"/>
          <w:sz w:val="20"/>
          <w:szCs w:val="20"/>
          <w:lang w:val="sl-SI"/>
        </w:rPr>
      </w:pPr>
      <w:r w:rsidRPr="00833B5A">
        <w:rPr>
          <w:rFonts w:ascii="Tahoma" w:hAnsi="Tahoma" w:cs="Tahoma"/>
          <w:sz w:val="20"/>
          <w:szCs w:val="20"/>
          <w:lang w:val="sl-SI"/>
        </w:rPr>
        <w:t>predstavnik naročnika.</w:t>
      </w:r>
    </w:p>
    <w:p w14:paraId="1767D503" w14:textId="77777777" w:rsidR="00C32108" w:rsidRPr="00833B5A" w:rsidRDefault="00C32108" w:rsidP="00C32108">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Dopustna je vgradnja predfabriciranih (montažnih) temeljev in sider  VM, ki morajo biti izdelani v skladno s katalogom temeljev VM. V tem primeru morajo biti kot gradbeni proizvod certificirani in ustrezno opremljeni s CE oznako in imeti izjavo o lastnostih.</w:t>
      </w:r>
    </w:p>
    <w:p w14:paraId="0563979B"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833B5A">
        <w:rPr>
          <w:rFonts w:ascii="Tahoma" w:eastAsia="Times New Roman" w:hAnsi="Tahoma" w:cs="Tahoma"/>
          <w:spacing w:val="-4"/>
          <w:sz w:val="20"/>
          <w:szCs w:val="20"/>
          <w:u w:val="single"/>
        </w:rPr>
        <w:t>Izjavo o lastnostih</w:t>
      </w:r>
      <w:r w:rsidRPr="00833B5A">
        <w:rPr>
          <w:rFonts w:ascii="Tahoma" w:eastAsia="Times New Roman" w:hAnsi="Tahoma" w:cs="Tahoma"/>
          <w:spacing w:val="-4"/>
          <w:sz w:val="20"/>
          <w:szCs w:val="20"/>
        </w:rPr>
        <w:t xml:space="preserve"> po zahtevah standarda za vijačne zveze brez prednapetja, SIST EN 15048-1: 2007.</w:t>
      </w:r>
    </w:p>
    <w:p w14:paraId="58BBBBAC" w14:textId="77777777" w:rsidR="00C32108" w:rsidRPr="00833B5A" w:rsidRDefault="00C32108" w:rsidP="00C32108">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Drog se lahko postavi oziroma privijači na temelj ko doseže beton 70% zahtevane trdnosti.</w:t>
      </w:r>
    </w:p>
    <w:p w14:paraId="351B8F53" w14:textId="77777777" w:rsidR="00B5114C" w:rsidRPr="00833B5A" w:rsidRDefault="00B5114C" w:rsidP="00B5114C">
      <w:pPr>
        <w:keepNext/>
        <w:widowControl/>
        <w:numPr>
          <w:ilvl w:val="2"/>
          <w:numId w:val="3"/>
        </w:numPr>
        <w:spacing w:before="240" w:after="60" w:line="240" w:lineRule="auto"/>
        <w:jc w:val="both"/>
        <w:outlineLvl w:val="2"/>
        <w:rPr>
          <w:rFonts w:ascii="Tahoma" w:eastAsia="Times New Roman" w:hAnsi="Tahoma" w:cs="Tahoma"/>
          <w:b/>
          <w:bCs/>
          <w:sz w:val="24"/>
          <w:szCs w:val="24"/>
          <w:lang w:val="sl-SI" w:eastAsia="sl-SI"/>
        </w:rPr>
      </w:pPr>
      <w:bookmarkStart w:id="973" w:name="_Toc512502929"/>
      <w:r w:rsidRPr="00833B5A">
        <w:rPr>
          <w:rFonts w:ascii="Tahoma" w:eastAsia="Times New Roman" w:hAnsi="Tahoma" w:cs="Tahoma"/>
          <w:b/>
          <w:bCs/>
          <w:sz w:val="24"/>
          <w:szCs w:val="24"/>
          <w:lang w:val="sl-SI" w:eastAsia="sl-SI"/>
        </w:rPr>
        <w:t>Količinski in kvalitetni prevzemi materiala, opreme in naprav voznega omrežja</w:t>
      </w:r>
      <w:bookmarkEnd w:id="973"/>
    </w:p>
    <w:p w14:paraId="7D5634D2"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je po podpisu pogodbe in pred dobavo dolžan pripraviti spisek materiala, opreme in naprav s podatki o dobaviteljih in podatki o tehničnih specifikacijah materiala, opreme in naprav, vključno z vsemi potrebnimi delavniškimi risbami</w:t>
      </w:r>
      <w:r w:rsidR="000C1E20" w:rsidRPr="00833B5A">
        <w:rPr>
          <w:rFonts w:ascii="Tahoma" w:eastAsia="Times New Roman" w:hAnsi="Tahoma" w:cs="Tahoma"/>
          <w:spacing w:val="-4"/>
          <w:sz w:val="20"/>
          <w:szCs w:val="20"/>
        </w:rPr>
        <w:t>.</w:t>
      </w:r>
    </w:p>
    <w:p w14:paraId="6F355C0A"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pristopi k naročilu materiala, opreme in naprav na osnovi potrjenega spiska materiala s strani Nadzora.</w:t>
      </w:r>
    </w:p>
    <w:p w14:paraId="6D18E04B"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Na osnovi potrjenega spiska materiala, opreme in naprav, ki jih je potrebno dobaviti v okviru tega projekta, Izvajalec po podpisu pogodbe in pred dobavo pristopi k izdelavi terminskega plana količinskih in kvalitetnih prevzemov materiala, opreme in naprav.</w:t>
      </w:r>
    </w:p>
    <w:p w14:paraId="6E619667"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Terminski plan količinskih in kvalitetnih prevzemov je potrebno prilagajati poteku del na projektu. Vse spremembe v terminskem planu količinskih in kvalitetnih prevzemov je potrebno potrditi s strani Nadzora.</w:t>
      </w:r>
    </w:p>
    <w:p w14:paraId="30D3E2AF"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V terminskem planu količinskih in kvalitetnih prevzemov materialov, opreme in naprav Izvajalec določi število potrebnih količinskih in kvalitetnih prevzemov, njihove lokacije in trajanje.</w:t>
      </w:r>
    </w:p>
    <w:p w14:paraId="4BAC1164"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Vsaj 21 dni pred pričetkom izvajanja posameznega kvalitetnega in količinskega prevzema materialov, opreme in naprav mora Izvajalec del Nadzoru predložiti podroben program testiranja ter določiti čas, kraj in trajanje preizkusov in pregledov. Nadzor lahko v roku 14 dni zahteva dopolnitev ali spremembo programa z navedbo vzrokov za dopolnitev ali spremembo. Izvajalec del mora pri pripravi dopolnitev in sprememb po potrebi upoštevati tudi prilagoditev časa, kraja in trajanja preizkusov.</w:t>
      </w:r>
    </w:p>
    <w:p w14:paraId="2323FD8D"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Kvalitetni in količinski prevzemi materialov, opreme in naprav potekajo pri proizvajalcu opreme. Proizvajalec materialov in opreme ter naprav mora skladno s standardi in programom za zagotavljanje kontrole kakovosti opravljati vse preglede in preizkuse, potrebne za dokazovanje skladnosti izdelave z zahtevami. Laboratorijski preizkusi se morajo izvajati le v za te vrste preizkusov usposobljenih in pooblaščenih laboratorijih, ki jih zagotovi proizvajalec. Če proizvajalec razpolaga z laboratorijev v katerem je možno izvesti vse preglede in preizkuse, se leti opravijo pri proizvajalcu, v nasprotnem primeru pa Izvajalec zagotovi ustrezen zunanji pooblaščen laboratorij.</w:t>
      </w:r>
    </w:p>
    <w:p w14:paraId="36C2C3FE"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Kvalitetne in količinske prevzeme vseh materialov, opreme in naprav izvede Nadzor, ki mu lahko prisostvuje tudi Naročnik. Kvalitetnim in količinskim prevzemom lahko v imenu in za račun Naročnika oziroma Nadzora prisostvuje tudi druga pooblaščena in ustrezno usposobljena organizacija oziroma posamezniki, o čemer Nadzor obvesti Izvajalca del vsaj 7 dni pred pričetkom prevzema.</w:t>
      </w:r>
    </w:p>
    <w:p w14:paraId="68E5C2D5"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Nadzor ali pooblaščena in ustrezno usposobljena organizacija oziroma posameznik o opravljenih kvalitetnih in količinskih prevzeme sestavi zapisnik, ki ga preda Izvajalcu del. Izvajalec preda kopijo zapisnika, skupaj z vso ostalo dokumentacijo Nadzoru najkasneje pred vgradnjo materiala, opreme in </w:t>
      </w:r>
      <w:r w:rsidRPr="00833B5A">
        <w:rPr>
          <w:rFonts w:ascii="Tahoma" w:eastAsia="Times New Roman" w:hAnsi="Tahoma" w:cs="Tahoma"/>
          <w:spacing w:val="-4"/>
          <w:sz w:val="20"/>
          <w:szCs w:val="20"/>
        </w:rPr>
        <w:lastRenderedPageBreak/>
        <w:t>naprav na gradbišču</w:t>
      </w:r>
      <w:r w:rsidR="000C1E20" w:rsidRPr="00833B5A">
        <w:rPr>
          <w:rFonts w:ascii="Tahoma" w:eastAsia="Times New Roman" w:hAnsi="Tahoma" w:cs="Tahoma"/>
          <w:spacing w:val="-4"/>
          <w:sz w:val="20"/>
          <w:szCs w:val="20"/>
        </w:rPr>
        <w:t>.</w:t>
      </w:r>
    </w:p>
    <w:p w14:paraId="5170643B"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del je dolžan hraniti dokumentacijo o pregledih in preizkusih najmanj do prevzema objekta.</w:t>
      </w:r>
    </w:p>
    <w:p w14:paraId="5FC21921"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Po uspešno opravljenih kvalitetnih in količinskih pregledih je potrebno zagotoviti, da so preizkušeni material, oprema in naprave ustrezno in nedvoumno označeni.</w:t>
      </w:r>
    </w:p>
    <w:p w14:paraId="344ADDD5"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je dolžan kriti celotne stroške kvalitetnih in količinskih prevzemov (namestitev, prevoz), ki se v imenu Naročnika udeležijo in izvajajo količinske in kvalitetne prevzeme.</w:t>
      </w:r>
    </w:p>
    <w:p w14:paraId="372CFBDD"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p>
    <w:p w14:paraId="53C70BB3"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Za ves material, opremo in naprave, za katere kvalitetni in količinski prevzemi niso izvedeni, vgradnja v okviru projekta ni dovoljena.</w:t>
      </w:r>
    </w:p>
    <w:p w14:paraId="1618B7A2"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je dolžan za posamezen količinski in kvalitetni prevzem materialov, opreme in naprav predvideti zadostno število dni, za izvedbo prevzema. Delo prevzemne komisije traja največ 8 ur na dan in vključuje tudi potreben čas za transport do lokacije prevzema.</w:t>
      </w:r>
    </w:p>
    <w:p w14:paraId="4D498104"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oziroma predstavniki Izvajalca so dolžni sodelovati pri vseh količinskih in kvalitetnih prevzemih materiala, opreme in naprav.</w:t>
      </w:r>
    </w:p>
    <w:p w14:paraId="17E75504"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V primerih ko dobavitelj materialov, opreme in naprav ni glavni Izvajalec, je pri vseh količinskih in kvalitetnih prevzemih dolžan sodelovati tudi predstavnik dobavitelja materiala, opreme in naprav.</w:t>
      </w:r>
    </w:p>
    <w:p w14:paraId="20B536C6" w14:textId="77777777" w:rsidR="00B5114C" w:rsidRPr="00833B5A" w:rsidRDefault="00B5114C" w:rsidP="00B5114C">
      <w:pPr>
        <w:spacing w:after="120" w:line="260" w:lineRule="exact"/>
        <w:ind w:right="62"/>
        <w:jc w:val="both"/>
        <w:rPr>
          <w:rFonts w:ascii="Tahoma" w:eastAsia="Times New Roman" w:hAnsi="Tahoma" w:cs="Tahoma"/>
          <w:spacing w:val="-4"/>
          <w:sz w:val="20"/>
          <w:szCs w:val="20"/>
        </w:rPr>
      </w:pPr>
      <w:r w:rsidRPr="00833B5A">
        <w:rPr>
          <w:rFonts w:ascii="Tahoma" w:eastAsia="Times New Roman" w:hAnsi="Tahoma" w:cs="Tahoma"/>
          <w:spacing w:val="-4"/>
          <w:sz w:val="20"/>
          <w:szCs w:val="20"/>
        </w:rPr>
        <w:t>Nadzor lahko na osnovi argumentov zahteva dodatne laboratorijske preizkuse, s katerimi ugotavlja ustreznost materialov, opreme in naprav, tako tistih ki čakajo na vgradnjo, kot tudi opreme, ki je že vgrajena v okviru izvedbe del. Stroški dodatnih laboratorijskih preizkusov bremenijo v celoti Izvajalca.</w:t>
      </w:r>
    </w:p>
    <w:p w14:paraId="630305DF" w14:textId="77777777" w:rsidR="00B5114C" w:rsidRDefault="00332A2B" w:rsidP="00332A2B">
      <w:pPr>
        <w:keepNext/>
        <w:widowControl/>
        <w:numPr>
          <w:ilvl w:val="2"/>
          <w:numId w:val="3"/>
        </w:numPr>
        <w:spacing w:before="240" w:after="60" w:line="240" w:lineRule="auto"/>
        <w:jc w:val="both"/>
        <w:outlineLvl w:val="2"/>
        <w:rPr>
          <w:rFonts w:ascii="Tahoma" w:eastAsia="Times New Roman" w:hAnsi="Tahoma" w:cs="Tahoma"/>
          <w:b/>
          <w:bCs/>
          <w:sz w:val="24"/>
          <w:szCs w:val="24"/>
          <w:lang w:val="sl-SI" w:eastAsia="sl-SI"/>
        </w:rPr>
      </w:pPr>
      <w:bookmarkStart w:id="974" w:name="_Toc512502930"/>
      <w:r w:rsidRPr="00833B5A">
        <w:rPr>
          <w:rFonts w:ascii="Tahoma" w:eastAsia="Times New Roman" w:hAnsi="Tahoma" w:cs="Tahoma"/>
          <w:b/>
          <w:bCs/>
          <w:sz w:val="24"/>
          <w:szCs w:val="24"/>
          <w:lang w:val="sl-SI" w:eastAsia="sl-SI"/>
        </w:rPr>
        <w:t>Rezervni deli</w:t>
      </w:r>
      <w:r w:rsidR="0045605B" w:rsidRPr="00833B5A">
        <w:rPr>
          <w:rFonts w:ascii="Tahoma" w:eastAsia="Times New Roman" w:hAnsi="Tahoma" w:cs="Tahoma"/>
          <w:b/>
          <w:bCs/>
          <w:sz w:val="24"/>
          <w:szCs w:val="24"/>
          <w:lang w:val="sl-SI" w:eastAsia="sl-SI"/>
        </w:rPr>
        <w:t xml:space="preserve"> voznega omrežja</w:t>
      </w:r>
      <w:bookmarkEnd w:id="974"/>
    </w:p>
    <w:p w14:paraId="14A57024" w14:textId="77777777" w:rsidR="00754617" w:rsidRPr="00754617" w:rsidRDefault="00754617" w:rsidP="00754617">
      <w:pPr>
        <w:spacing w:after="120" w:line="260" w:lineRule="exact"/>
        <w:ind w:right="62"/>
        <w:jc w:val="both"/>
        <w:rPr>
          <w:rFonts w:ascii="Tahoma" w:eastAsia="Times New Roman" w:hAnsi="Tahoma" w:cs="Tahoma"/>
          <w:spacing w:val="-4"/>
          <w:sz w:val="20"/>
          <w:szCs w:val="20"/>
        </w:rPr>
      </w:pPr>
      <w:r w:rsidRPr="00754617">
        <w:rPr>
          <w:rFonts w:ascii="Tahoma" w:eastAsia="Times New Roman" w:hAnsi="Tahoma" w:cs="Tahoma"/>
          <w:spacing w:val="-4"/>
          <w:sz w:val="20"/>
          <w:szCs w:val="20"/>
        </w:rPr>
        <w:t>Rezervni deli v naravi predstavljajo materiale, opremo in naprave (v celoti ali posamezne komponente), ki se vgrajujejo v okviru tega projekta.</w:t>
      </w:r>
    </w:p>
    <w:p w14:paraId="29CBC230" w14:textId="77777777" w:rsidR="00754617" w:rsidRPr="00754617" w:rsidRDefault="00754617" w:rsidP="00754617">
      <w:pPr>
        <w:spacing w:after="120" w:line="260" w:lineRule="exact"/>
        <w:ind w:right="62"/>
        <w:jc w:val="both"/>
        <w:rPr>
          <w:rFonts w:ascii="Tahoma" w:eastAsia="Times New Roman" w:hAnsi="Tahoma" w:cs="Tahoma"/>
          <w:spacing w:val="-4"/>
          <w:sz w:val="20"/>
          <w:szCs w:val="20"/>
        </w:rPr>
      </w:pPr>
      <w:r w:rsidRPr="00754617">
        <w:rPr>
          <w:rFonts w:ascii="Tahoma" w:eastAsia="Times New Roman" w:hAnsi="Tahoma" w:cs="Tahoma"/>
          <w:spacing w:val="-4"/>
          <w:sz w:val="20"/>
          <w:szCs w:val="20"/>
        </w:rPr>
        <w:t>Primeri rezervnih delov za odseke odprte proge so različni tipi bakrenih vodnikov in vrvi, izolatorjev, sponk, , zateznih naprav, tiristorske naprave, na postajah pa še druge opreme povratnega voda,  stikala voznega omrežja in elektromotorni pogoni, oprema krmiljenja stikal, itd. Poleg rezervnih delov je potrebno zagotoviti posebna orodja, raznovrstno opremo in naprave za vgradnjo rezervnih delov oziroma montažna dela na VO.</w:t>
      </w:r>
    </w:p>
    <w:p w14:paraId="08E56C41" w14:textId="77777777" w:rsidR="00754617" w:rsidRPr="00754617" w:rsidRDefault="00754617" w:rsidP="00754617">
      <w:pPr>
        <w:spacing w:after="120" w:line="260" w:lineRule="exact"/>
        <w:ind w:right="62"/>
        <w:jc w:val="both"/>
        <w:rPr>
          <w:rFonts w:ascii="Tahoma" w:eastAsia="Times New Roman" w:hAnsi="Tahoma" w:cs="Tahoma"/>
          <w:spacing w:val="-4"/>
          <w:sz w:val="20"/>
          <w:szCs w:val="20"/>
        </w:rPr>
      </w:pPr>
      <w:r w:rsidRPr="00754617">
        <w:rPr>
          <w:rFonts w:ascii="Tahoma" w:eastAsia="Times New Roman" w:hAnsi="Tahoma" w:cs="Tahoma"/>
          <w:spacing w:val="-4"/>
          <w:sz w:val="20"/>
          <w:szCs w:val="20"/>
        </w:rPr>
        <w:t>Ponudnik v ponudbi upošteva in ponudi rezervne dele, po priloženem spisku rezervnih delov. Preden Izvajalec pristopi k postopku dejanskega naročila in dobave rezervnih delov mora predhodno pridobiti potrditev seznama s strani Naročnika oziroma Nadzora oziroma se seznam predhodno uskladi s potrebami za vzdrževanje in odpravo izrednih dogodokov. Pri ovrednotenju morebitnih drugih rezervnih delov, opreme, orodij ali inštrumentov se upoštevajo enotne pogodbene cene. V primeru da takih ali primerljivih postavk v predračunu ni pa  je dolžan Izvajalec, na poziv Naročnika oziroma nadzora priložiti tržno analizo cene, oziroma ustrezne ponudbe dobaviteljev, povečane za lastne stroške (npr. transport, šolanja, manipulativni stroški – max 3%).</w:t>
      </w:r>
    </w:p>
    <w:p w14:paraId="1A24F197" w14:textId="6476B1A8" w:rsidR="00754617" w:rsidRPr="00754617" w:rsidRDefault="00754617" w:rsidP="00754617">
      <w:pPr>
        <w:spacing w:after="120" w:line="260" w:lineRule="exact"/>
        <w:ind w:right="62"/>
        <w:jc w:val="both"/>
        <w:rPr>
          <w:rFonts w:ascii="Tahoma" w:eastAsia="Times New Roman" w:hAnsi="Tahoma" w:cs="Tahoma"/>
          <w:spacing w:val="-4"/>
          <w:sz w:val="20"/>
          <w:szCs w:val="20"/>
        </w:rPr>
      </w:pPr>
      <w:r w:rsidRPr="00754617">
        <w:rPr>
          <w:rFonts w:ascii="Tahoma" w:eastAsia="Times New Roman" w:hAnsi="Tahoma" w:cs="Tahoma"/>
          <w:spacing w:val="-4"/>
          <w:sz w:val="20"/>
          <w:szCs w:val="20"/>
        </w:rPr>
        <w:t>Na osnovi navedenega potrjenega spiska bo izbrani Izvajalec del dobavil dogovorjene količine rezervnih delov in opreme, orodja in inštrumentov za vzdrževanje in sicer pravočasno, praviloma vsaj del pred vključitvijo objektov v obratovanje, najkasneje pa pred zaključitvijo pogodbe in izdajo končnega računa in ob upoštevanju vseh zahtev za količinski in kvalitetni prevzemi in skladiščenje materiala, opreme in naprav .</w:t>
      </w:r>
    </w:p>
    <w:p w14:paraId="634D633F" w14:textId="77777777" w:rsidR="00737685" w:rsidRPr="00833B5A" w:rsidRDefault="00737685" w:rsidP="00332A2B">
      <w:pPr>
        <w:keepNext/>
        <w:widowControl/>
        <w:numPr>
          <w:ilvl w:val="2"/>
          <w:numId w:val="3"/>
        </w:numPr>
        <w:spacing w:before="240" w:after="60" w:line="240" w:lineRule="auto"/>
        <w:jc w:val="both"/>
        <w:outlineLvl w:val="2"/>
        <w:rPr>
          <w:rFonts w:ascii="Tahoma" w:eastAsia="Times New Roman" w:hAnsi="Tahoma" w:cs="Tahoma"/>
          <w:b/>
          <w:bCs/>
          <w:sz w:val="24"/>
          <w:szCs w:val="24"/>
          <w:lang w:val="sl-SI" w:eastAsia="sl-SI"/>
        </w:rPr>
      </w:pPr>
      <w:bookmarkStart w:id="975" w:name="_Toc512502931"/>
      <w:r w:rsidRPr="00833B5A">
        <w:rPr>
          <w:rFonts w:ascii="Tahoma" w:eastAsia="Times New Roman" w:hAnsi="Tahoma" w:cs="Tahoma"/>
          <w:b/>
          <w:bCs/>
          <w:sz w:val="24"/>
          <w:szCs w:val="24"/>
          <w:lang w:val="sl-SI" w:eastAsia="sl-SI"/>
        </w:rPr>
        <w:lastRenderedPageBreak/>
        <w:t>Meritve in preizkusi</w:t>
      </w:r>
      <w:r w:rsidR="00085F5E" w:rsidRPr="00833B5A">
        <w:rPr>
          <w:rFonts w:ascii="Tahoma" w:eastAsia="Times New Roman" w:hAnsi="Tahoma" w:cs="Tahoma"/>
          <w:b/>
          <w:bCs/>
          <w:sz w:val="24"/>
          <w:szCs w:val="24"/>
          <w:lang w:val="sl-SI" w:eastAsia="sl-SI"/>
        </w:rPr>
        <w:t xml:space="preserve"> z merilnimi poročili in elaborati</w:t>
      </w:r>
      <w:bookmarkEnd w:id="975"/>
    </w:p>
    <w:p w14:paraId="2AE551FD" w14:textId="77777777" w:rsidR="00737685" w:rsidRPr="00833B5A" w:rsidRDefault="00737685" w:rsidP="00737685">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Vozni vod</w:t>
      </w:r>
    </w:p>
    <w:p w14:paraId="3A87122E" w14:textId="77777777" w:rsidR="00737685" w:rsidRPr="00833B5A" w:rsidRDefault="00737685" w:rsidP="00737685">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Po končanih delih mora izvajalec izvesti meritve temeljnih geometrijskih lastnosti voznih vodov:</w:t>
      </w:r>
    </w:p>
    <w:p w14:paraId="6AD13C2F" w14:textId="77777777" w:rsidR="00737685" w:rsidRPr="00833B5A" w:rsidRDefault="00737685" w:rsidP="0073768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višina, gradient pri spremembah višine in poligonacija VV,</w:t>
      </w:r>
    </w:p>
    <w:p w14:paraId="77FED03B" w14:textId="77777777" w:rsidR="00737685" w:rsidRPr="00833B5A" w:rsidRDefault="00737685" w:rsidP="0073768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varnostne razdalje med deli pod napetostjo in deli, ki normalno niso pod napetostjo na kritičnih točkah (objekti nad progo, mostovi),</w:t>
      </w:r>
    </w:p>
    <w:p w14:paraId="05875CB3" w14:textId="77777777" w:rsidR="00737685" w:rsidRPr="00833B5A" w:rsidRDefault="00737685" w:rsidP="0073768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lego nosilcev voznega voda glede na trenutno temperaturo okolice,</w:t>
      </w:r>
    </w:p>
    <w:p w14:paraId="34FBFCD8" w14:textId="77777777" w:rsidR="00737685" w:rsidRPr="00833B5A" w:rsidRDefault="00737685" w:rsidP="0073768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 xml:space="preserve">lego uteži zateznih naprav glede </w:t>
      </w:r>
      <w:r w:rsidR="000C1E20" w:rsidRPr="00833B5A">
        <w:rPr>
          <w:rFonts w:ascii="Tahoma" w:hAnsi="Tahoma" w:cs="Tahoma"/>
          <w:sz w:val="20"/>
          <w:szCs w:val="20"/>
          <w:lang w:val="sl-SI"/>
        </w:rPr>
        <w:t>na trenutno temperaturo okolice,</w:t>
      </w:r>
    </w:p>
    <w:p w14:paraId="421FBEB0" w14:textId="77777777" w:rsidR="00737685" w:rsidRPr="00833B5A" w:rsidRDefault="00737685" w:rsidP="00737685">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razdalje drogov od osi tira (razdalja rob droga-os tira).</w:t>
      </w:r>
    </w:p>
    <w:p w14:paraId="56E34612" w14:textId="77777777" w:rsidR="00737685" w:rsidRPr="00833B5A" w:rsidRDefault="00737685" w:rsidP="00737685">
      <w:pPr>
        <w:keepNext/>
        <w:widowControl/>
        <w:numPr>
          <w:ilvl w:val="3"/>
          <w:numId w:val="3"/>
        </w:numPr>
        <w:spacing w:before="240" w:after="120" w:line="240" w:lineRule="auto"/>
        <w:jc w:val="both"/>
        <w:outlineLvl w:val="3"/>
        <w:rPr>
          <w:rFonts w:ascii="Tahoma" w:eastAsia="Times New Roman" w:hAnsi="Tahoma" w:cs="Tahoma"/>
          <w:b/>
          <w:bCs/>
          <w:lang w:val="sl-SI" w:eastAsia="sl-SI"/>
        </w:rPr>
      </w:pPr>
      <w:r w:rsidRPr="00833B5A">
        <w:rPr>
          <w:rFonts w:ascii="Tahoma" w:eastAsia="Times New Roman" w:hAnsi="Tahoma" w:cs="Tahoma"/>
          <w:b/>
          <w:bCs/>
          <w:lang w:val="sl-SI" w:eastAsia="sl-SI"/>
        </w:rPr>
        <w:t>Ureditev povratnega voda</w:t>
      </w:r>
    </w:p>
    <w:p w14:paraId="6803FC19" w14:textId="77777777" w:rsidR="0045605B" w:rsidRPr="00833B5A" w:rsidRDefault="0045605B" w:rsidP="0045605B">
      <w:pPr>
        <w:spacing w:after="0" w:line="260" w:lineRule="exact"/>
        <w:ind w:right="62"/>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Izvedba električnih meritev za posamezen zaščitni odsek, ki obsega:</w:t>
      </w:r>
    </w:p>
    <w:p w14:paraId="7BEB49EF" w14:textId="77777777" w:rsidR="0045605B" w:rsidRPr="00833B5A" w:rsidRDefault="0045605B" w:rsidP="004560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izvedba električnih meritev ozemljil posameznih drogov voznega omrežja,</w:t>
      </w:r>
    </w:p>
    <w:p w14:paraId="0C804386" w14:textId="77777777" w:rsidR="0045605B" w:rsidRPr="00833B5A" w:rsidRDefault="0045605B" w:rsidP="004560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odstranitev vseh galvanskih povezav in izvedba električnih meritev skupne ozemljilne upornosti zaščitnega odseka,</w:t>
      </w:r>
    </w:p>
    <w:p w14:paraId="2FAB1C29" w14:textId="77777777" w:rsidR="0045605B" w:rsidRPr="00833B5A" w:rsidRDefault="0045605B" w:rsidP="004560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izvedba meritev- kontrole delovanja tiristorskih naprav,</w:t>
      </w:r>
    </w:p>
    <w:p w14:paraId="52641860" w14:textId="77777777" w:rsidR="0045605B" w:rsidRPr="00833B5A" w:rsidRDefault="0045605B" w:rsidP="004560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terenski ogledi in izdelava spiska-registra zaščitnih povezav  med kovinskim objektom  in drogom  voznega omrežja ( za vse vrste kovinskih objektov : EE, SVTK, premostitveni objekti, ograje, itd.),</w:t>
      </w:r>
    </w:p>
    <w:p w14:paraId="6507FFA7" w14:textId="77777777" w:rsidR="0045605B" w:rsidRPr="00833B5A" w:rsidRDefault="0045605B" w:rsidP="0045605B">
      <w:pPr>
        <w:widowControl/>
        <w:numPr>
          <w:ilvl w:val="0"/>
          <w:numId w:val="5"/>
        </w:numPr>
        <w:tabs>
          <w:tab w:val="clear" w:pos="720"/>
        </w:tabs>
        <w:spacing w:after="0" w:line="260" w:lineRule="exact"/>
        <w:ind w:left="568" w:hanging="284"/>
        <w:jc w:val="both"/>
        <w:rPr>
          <w:rFonts w:ascii="Tahoma" w:hAnsi="Tahoma" w:cs="Tahoma"/>
          <w:sz w:val="20"/>
          <w:szCs w:val="20"/>
          <w:lang w:val="sl-SI"/>
        </w:rPr>
      </w:pPr>
      <w:r w:rsidRPr="00833B5A">
        <w:rPr>
          <w:rFonts w:ascii="Tahoma" w:hAnsi="Tahoma" w:cs="Tahoma"/>
          <w:sz w:val="20"/>
          <w:szCs w:val="20"/>
          <w:lang w:val="sl-SI"/>
        </w:rPr>
        <w:t>izdelava elaborata - električne sheme povratnega voda in sistema odprte skupinske ozemljitve kovinskih mas.</w:t>
      </w:r>
    </w:p>
    <w:p w14:paraId="7EE78F44" w14:textId="77777777" w:rsidR="00C32108" w:rsidRPr="00833B5A" w:rsidRDefault="00C32108" w:rsidP="00C32108">
      <w:pPr>
        <w:keepNext/>
        <w:widowControl/>
        <w:numPr>
          <w:ilvl w:val="2"/>
          <w:numId w:val="3"/>
        </w:numPr>
        <w:spacing w:before="240" w:after="60" w:line="240" w:lineRule="auto"/>
        <w:jc w:val="both"/>
        <w:outlineLvl w:val="2"/>
        <w:rPr>
          <w:rFonts w:ascii="Tahoma" w:eastAsia="Times New Roman" w:hAnsi="Tahoma" w:cs="Tahoma"/>
          <w:b/>
          <w:bCs/>
          <w:sz w:val="24"/>
          <w:szCs w:val="24"/>
          <w:lang w:val="sl-SI" w:eastAsia="sl-SI"/>
        </w:rPr>
      </w:pPr>
      <w:bookmarkStart w:id="976" w:name="_Toc512502932"/>
      <w:r w:rsidRPr="00833B5A">
        <w:rPr>
          <w:rFonts w:ascii="Tahoma" w:eastAsia="Times New Roman" w:hAnsi="Tahoma" w:cs="Tahoma"/>
          <w:b/>
          <w:bCs/>
          <w:sz w:val="24"/>
          <w:szCs w:val="24"/>
          <w:lang w:val="sl-SI" w:eastAsia="sl-SI"/>
        </w:rPr>
        <w:t>Mehanizacija, orodja in ostala oprema izvajalca</w:t>
      </w:r>
      <w:bookmarkEnd w:id="976"/>
    </w:p>
    <w:p w14:paraId="14702F99"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lang w:val="sl-SI"/>
        </w:rPr>
        <w:t>Izvajalec je dolžan za nemoteno izvajanje del zagotoviti ustrezno tirno mehanizacijo in splošno gradbeno mehanizacijo na način in v obsegu, ki zagotavlja izvedbo vseh pogodbenih del v obsegu in rokih, kot so določeni v pogodbi oziroma razpisni dokumentaciji.</w:t>
      </w:r>
      <w:r w:rsidRPr="00833B5A">
        <w:rPr>
          <w:rFonts w:ascii="Tahoma" w:eastAsia="Times New Roman" w:hAnsi="Tahoma" w:cs="Tahoma"/>
          <w:spacing w:val="-4"/>
          <w:sz w:val="20"/>
          <w:szCs w:val="20"/>
        </w:rPr>
        <w:t xml:space="preserve">Za izvedbo del na voznem omrežju oziroma vlečenje vodnikov mora ponudnik razpolagati  z ustrezno mehanizacijo in skrbeti, da je  na razpolago, ko je potrebna. </w:t>
      </w:r>
    </w:p>
    <w:p w14:paraId="2EDEB8DB"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Za izvajanje del na voznem omrežju  mora izvajalec razpolagati vsaj z:</w:t>
      </w:r>
    </w:p>
    <w:p w14:paraId="31666CD8" w14:textId="77777777" w:rsidR="00C32108" w:rsidRPr="00833B5A" w:rsidRDefault="00C32108" w:rsidP="0098724D">
      <w:pPr>
        <w:numPr>
          <w:ilvl w:val="0"/>
          <w:numId w:val="59"/>
        </w:numPr>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Specialnim sestavom oziroma vlakom za vlečenje vodnikov, katerih maksimalna vlečna kapaciteta ne presega 60% skupne pretržne sile voznega voda do 440 mm2 (2 x nosilna vrv 120 mm2 in 2 x kontaktni vodnik 100 mm2). Specialni vlak mora biti opremljen z zategovalnimi napravami, ki omogočajo vlečenje vodnikov pri konstantni zatezni sili v vodnikih; </w:t>
      </w:r>
    </w:p>
    <w:p w14:paraId="416A78A7" w14:textId="4F1E83F7" w:rsidR="00C32108" w:rsidRPr="00833B5A" w:rsidRDefault="00C710BF" w:rsidP="0098724D">
      <w:pPr>
        <w:numPr>
          <w:ilvl w:val="0"/>
          <w:numId w:val="59"/>
        </w:numPr>
        <w:jc w:val="both"/>
        <w:rPr>
          <w:rFonts w:ascii="Tahoma" w:eastAsia="Times New Roman" w:hAnsi="Tahoma" w:cs="Tahoma"/>
          <w:spacing w:val="-4"/>
          <w:sz w:val="20"/>
          <w:szCs w:val="20"/>
        </w:rPr>
      </w:pPr>
      <w:r>
        <w:rPr>
          <w:rFonts w:ascii="Tahoma" w:eastAsia="Times New Roman" w:hAnsi="Tahoma" w:cs="Tahoma"/>
          <w:spacing w:val="-4"/>
          <w:sz w:val="20"/>
          <w:szCs w:val="20"/>
        </w:rPr>
        <w:t>Dve</w:t>
      </w:r>
      <w:r w:rsidR="00C32108" w:rsidRPr="00833B5A">
        <w:rPr>
          <w:rFonts w:ascii="Tahoma" w:eastAsia="Times New Roman" w:hAnsi="Tahoma" w:cs="Tahoma"/>
          <w:spacing w:val="-4"/>
          <w:sz w:val="20"/>
          <w:szCs w:val="20"/>
        </w:rPr>
        <w:t xml:space="preserve"> ali več težkih motornih drezin opremljeno za delo na voznem omrežju; </w:t>
      </w:r>
    </w:p>
    <w:p w14:paraId="2CA384DF" w14:textId="34A8B96E" w:rsidR="00C32108" w:rsidRPr="00833B5A" w:rsidRDefault="00C710BF" w:rsidP="0098724D">
      <w:pPr>
        <w:numPr>
          <w:ilvl w:val="0"/>
          <w:numId w:val="59"/>
        </w:numPr>
        <w:jc w:val="both"/>
        <w:rPr>
          <w:rFonts w:ascii="Tahoma" w:eastAsia="Times New Roman" w:hAnsi="Tahoma" w:cs="Tahoma"/>
          <w:spacing w:val="-4"/>
          <w:sz w:val="20"/>
          <w:szCs w:val="20"/>
        </w:rPr>
      </w:pPr>
      <w:r>
        <w:rPr>
          <w:rFonts w:ascii="Tahoma" w:eastAsia="Times New Roman" w:hAnsi="Tahoma" w:cs="Tahoma"/>
          <w:spacing w:val="-4"/>
          <w:sz w:val="20"/>
          <w:szCs w:val="20"/>
        </w:rPr>
        <w:t>Osem ali v</w:t>
      </w:r>
      <w:r w:rsidR="00C32108" w:rsidRPr="00833B5A">
        <w:rPr>
          <w:rFonts w:ascii="Tahoma" w:eastAsia="Times New Roman" w:hAnsi="Tahoma" w:cs="Tahoma"/>
          <w:spacing w:val="-4"/>
          <w:sz w:val="20"/>
          <w:szCs w:val="20"/>
        </w:rPr>
        <w:t xml:space="preserve">eč samohodnih vozičkov za delo na voznem omrežju; </w:t>
      </w:r>
    </w:p>
    <w:p w14:paraId="182D2F90" w14:textId="20F91D00" w:rsidR="00C32108" w:rsidRDefault="00C710BF" w:rsidP="0098724D">
      <w:pPr>
        <w:numPr>
          <w:ilvl w:val="0"/>
          <w:numId w:val="59"/>
        </w:numPr>
        <w:jc w:val="both"/>
        <w:rPr>
          <w:rFonts w:ascii="Tahoma" w:eastAsia="Times New Roman" w:hAnsi="Tahoma" w:cs="Tahoma"/>
          <w:spacing w:val="-4"/>
          <w:sz w:val="20"/>
          <w:szCs w:val="20"/>
        </w:rPr>
      </w:pPr>
      <w:r>
        <w:rPr>
          <w:rFonts w:ascii="Tahoma" w:eastAsia="Times New Roman" w:hAnsi="Tahoma" w:cs="Tahoma"/>
          <w:spacing w:val="-4"/>
          <w:sz w:val="20"/>
          <w:szCs w:val="20"/>
        </w:rPr>
        <w:t>Dva ali več vagonov</w:t>
      </w:r>
      <w:r w:rsidR="00C32108" w:rsidRPr="00833B5A">
        <w:rPr>
          <w:rFonts w:ascii="Tahoma" w:eastAsia="Times New Roman" w:hAnsi="Tahoma" w:cs="Tahoma"/>
          <w:spacing w:val="-4"/>
          <w:sz w:val="20"/>
          <w:szCs w:val="20"/>
        </w:rPr>
        <w:t xml:space="preserve"> za  skladiščenje in prevoz materiala, opreme in naprav; </w:t>
      </w:r>
    </w:p>
    <w:p w14:paraId="0FDA4BD7" w14:textId="7DFD0327" w:rsidR="00C710BF" w:rsidRPr="00C710BF" w:rsidRDefault="00C710BF" w:rsidP="0098724D">
      <w:pPr>
        <w:pStyle w:val="Odstavekseznama"/>
        <w:numPr>
          <w:ilvl w:val="0"/>
          <w:numId w:val="59"/>
        </w:numPr>
        <w:jc w:val="both"/>
        <w:rPr>
          <w:rFonts w:ascii="Tahoma" w:eastAsia="Times New Roman" w:hAnsi="Tahoma" w:cs="Tahoma"/>
          <w:spacing w:val="-4"/>
          <w:sz w:val="20"/>
          <w:szCs w:val="20"/>
        </w:rPr>
      </w:pPr>
      <w:r w:rsidRPr="00C710BF">
        <w:rPr>
          <w:rFonts w:ascii="Tahoma" w:eastAsia="Times New Roman" w:hAnsi="Tahoma" w:cs="Tahoma"/>
          <w:spacing w:val="-4"/>
          <w:sz w:val="20"/>
          <w:szCs w:val="20"/>
        </w:rPr>
        <w:t xml:space="preserve">Rekuperator za </w:t>
      </w:r>
      <w:r>
        <w:rPr>
          <w:rFonts w:ascii="Tahoma" w:eastAsia="Times New Roman" w:hAnsi="Tahoma" w:cs="Tahoma"/>
          <w:spacing w:val="-4"/>
          <w:sz w:val="20"/>
          <w:szCs w:val="20"/>
        </w:rPr>
        <w:t>demontažo voznega voda v celoti.</w:t>
      </w:r>
    </w:p>
    <w:p w14:paraId="188664E8"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Celotna zgoraj navedena mehanizacija mora biti sposobna montaže novega voznega voda do 440 mm2 in sicer najmanj 1 km voznega voda v času krajšem od 180 minut. </w:t>
      </w:r>
    </w:p>
    <w:p w14:paraId="76D9D798"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Ponudnik je dolžan že v ponudbi navesti zahtevano mehanizacijo in za vsako posebej priložiti dokazilo, da je posamezno vozilo registrirana oziroma ima veljavno dovoljenje za vožnje po železniških progah </w:t>
      </w:r>
      <w:r w:rsidRPr="00833B5A">
        <w:rPr>
          <w:rFonts w:ascii="Tahoma" w:eastAsia="Times New Roman" w:hAnsi="Tahoma" w:cs="Tahoma"/>
          <w:spacing w:val="-4"/>
          <w:sz w:val="20"/>
          <w:szCs w:val="20"/>
        </w:rPr>
        <w:lastRenderedPageBreak/>
        <w:t>države članice EU ali pridružene članice EU.</w:t>
      </w:r>
    </w:p>
    <w:p w14:paraId="1E30CEB8"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nosi vse stroške zavarovanja in varovanja mehanizacije ter nosi tveganje povezano z okvaro mehanizacije.</w:t>
      </w:r>
    </w:p>
    <w:p w14:paraId="51771CEB"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Strošek transporta mehanizacije med samim izvajanjem del znotraj postaje ali odseka proge bremeni Izvajalca.</w:t>
      </w:r>
    </w:p>
    <w:p w14:paraId="619D466D"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Določena gradbena dela za izvedbo voznega omrežja (izvedba temeljev, postavitev drogov..) se lahko opravljajo tudi brez specializirane tirne mehanizacije, a z drugo ustrezno mehanizacijo in opremo za izvajanje gradbenih del. V kolikor je mogoče se ta dela izvajajo brez posebnih namenskih zapor za le ta dela. </w:t>
      </w:r>
    </w:p>
    <w:p w14:paraId="69A3A261"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Za odvoz odvečnega material pri izvajanju gradbenih del, mora Izvajalec zagotoviti ustrezno število vagonov ali cestnih transportnih sredstev.</w:t>
      </w:r>
    </w:p>
    <w:p w14:paraId="45995AD3"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Izvajalec lahko skladišči svojo opremo, material in naprave v vagonih.</w:t>
      </w:r>
    </w:p>
    <w:p w14:paraId="273E2699" w14:textId="77777777" w:rsidR="00C32108" w:rsidRPr="00833B5A" w:rsidRDefault="00C32108" w:rsidP="00C32108">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Izvajalec nosi vse stroške transporta, zavarovanja in varovanja mehanizacije med in izven izvajanja del ter nosi vso finančno tveganje povezano z okvaro mehanizacije. Strošek podaljšanja zapor proge zaradi okvare tirne delovne mehanizacije bremeni v celoti Izvajalca.</w:t>
      </w:r>
    </w:p>
    <w:p w14:paraId="165B7C2C" w14:textId="77777777" w:rsidR="00C32108" w:rsidRPr="00833B5A" w:rsidRDefault="00C32108" w:rsidP="00C32108">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Skladno z Zakonom o varnosti v železniškem prometu (ZVZeIP) Ur.i. RS, št. 61/2007, Spremembe Ur.l. RS št. 21/2010 , 36/2010-UPB1, 60/2011, Zadnje uradno prečiščeno besedilo(UPB) Ur.l. št.36/2010-UPB1, mora ponudnik zagotoviti prevoz svoje mehanizacije na delovišče (zapora tira ali proge-Prometni pravilnik 162. člen) pri čemer mora še posebej upoštevati 17. ter 18. člen omenjenega zakona. Samostojno gibanje mehanizacije je dovoljeno le na območju mesta odobrene zapore proge ali tira.</w:t>
      </w:r>
    </w:p>
    <w:p w14:paraId="4EB76D7D" w14:textId="77777777" w:rsidR="00C32108" w:rsidRPr="00833B5A" w:rsidRDefault="00C32108" w:rsidP="00C32108">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kolikor Izvajalec prevoza mehanizacije do mesta zapore proge oziroma delovišča v skladu z zgoraj navedenimi zahtevami ne more zagotoviti sam, mora za to na lastne stroške predvideti prevoznika, ki ga bo pripeljal na mesto zapore oziroma delovišče in po končani zapori proge nazaj na mesto gariranja.</w:t>
      </w:r>
    </w:p>
    <w:p w14:paraId="6DF03584" w14:textId="77777777" w:rsidR="00C32108" w:rsidRPr="00833B5A" w:rsidRDefault="00C32108" w:rsidP="00C32108">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V primeru, ko mehanizacija oziroma del mehanizacije, ni v lasti ponudnika (ponudnika v skupnem nastopu ali podizvajalca) je potrebno v Ponudbi priložiti tudi najemne pogodbe za omenjeno mehanizacijo.</w:t>
      </w:r>
    </w:p>
    <w:p w14:paraId="3341F261" w14:textId="77777777" w:rsidR="00C32108" w:rsidRPr="00833B5A" w:rsidRDefault="00C32108" w:rsidP="00C32108">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Za vso tirno delovno mehanizacijo je potrebno v Ponudbi priložiti vsa dokazila v zvezi z registracijo oziroma veljavna dovoljenja za vožnjo po železniških progah vsaj ene članice EU.</w:t>
      </w:r>
    </w:p>
    <w:p w14:paraId="03FC3C99" w14:textId="77777777" w:rsidR="00C32108" w:rsidRPr="00833B5A" w:rsidRDefault="00C32108" w:rsidP="00C32108">
      <w:pPr>
        <w:jc w:val="both"/>
        <w:rPr>
          <w:rFonts w:ascii="Tahoma" w:eastAsia="Times New Roman" w:hAnsi="Tahoma" w:cs="Tahoma"/>
          <w:spacing w:val="-4"/>
          <w:sz w:val="20"/>
          <w:szCs w:val="20"/>
          <w:lang w:val="sl-SI"/>
        </w:rPr>
      </w:pPr>
      <w:r w:rsidRPr="00833B5A">
        <w:rPr>
          <w:rFonts w:ascii="Tahoma" w:eastAsia="Times New Roman" w:hAnsi="Tahoma" w:cs="Tahoma"/>
          <w:spacing w:val="-4"/>
          <w:sz w:val="20"/>
          <w:szCs w:val="20"/>
          <w:lang w:val="sl-SI"/>
        </w:rPr>
        <w:t>Do pričetka del na terenu, pa mora ponudnik pridobiti za vozila, s katerimi bo izvajal vlakovne vožnje do gradbišč, vsa potrebna dovoljenja za vožnjo po javni železniški infrastrukturi v R Sloveniji.</w:t>
      </w:r>
    </w:p>
    <w:p w14:paraId="7EAD6663" w14:textId="77777777" w:rsidR="00C32108" w:rsidRPr="00833B5A" w:rsidRDefault="00C32108" w:rsidP="00C32108">
      <w:pPr>
        <w:jc w:val="both"/>
        <w:rPr>
          <w:rFonts w:ascii="Tahoma" w:eastAsia="Times New Roman" w:hAnsi="Tahoma" w:cs="Tahoma"/>
          <w:spacing w:val="-4"/>
          <w:sz w:val="20"/>
          <w:szCs w:val="20"/>
        </w:rPr>
      </w:pPr>
      <w:r w:rsidRPr="00833B5A">
        <w:rPr>
          <w:rFonts w:ascii="Tahoma" w:eastAsia="Times New Roman" w:hAnsi="Tahoma" w:cs="Tahoma"/>
          <w:spacing w:val="-4"/>
          <w:sz w:val="20"/>
          <w:szCs w:val="20"/>
        </w:rPr>
        <w:t xml:space="preserve">Za gariranje tirne mehanizacije bo Upravljavec zagotavljal  en prosti tir zadostne dolžine na postaji izvedbe del ozirma najbližji postaji. Izvajalec  mora zagotoviti odzivnost za primer potrebe po umikanju gariranih vozil </w:t>
      </w:r>
      <w:r w:rsidRPr="00833B5A">
        <w:rPr>
          <w:rFonts w:ascii="Tahoma" w:eastAsia="Times New Roman" w:hAnsi="Tahoma" w:cs="Tahoma"/>
          <w:spacing w:val="-4"/>
          <w:sz w:val="20"/>
          <w:szCs w:val="20"/>
          <w:lang w:val="sl-SI"/>
        </w:rPr>
        <w:t xml:space="preserve"> (Potreba po umiku gariranih vozil se določi min. 24 ur pred potrebnim umikom). Lokacije gariranja tirne delovne mehanizacije se bodo tekom izvedbe del spreminjale, v smislu čim krajšega dostopanja iz mesta gariranja( postaja) do mesta dela oziroma po končani zapori, povratka na mesto gariranja. Gariranje tirne delovne mehanizacije se izvaja v skladu z internimi pravili upravljalca.</w:t>
      </w:r>
    </w:p>
    <w:p w14:paraId="5D3DD5A1" w14:textId="77777777" w:rsidR="00C32108" w:rsidRPr="00833B5A" w:rsidRDefault="00C32108" w:rsidP="00C32108">
      <w:pPr>
        <w:jc w:val="both"/>
        <w:rPr>
          <w:rFonts w:ascii="Tahoma" w:eastAsia="Times New Roman" w:hAnsi="Tahoma" w:cs="Tahoma"/>
          <w:spacing w:val="-4"/>
          <w:sz w:val="20"/>
          <w:szCs w:val="20"/>
          <w:lang w:val="sl-SI"/>
        </w:rPr>
      </w:pPr>
    </w:p>
    <w:p w14:paraId="28397075" w14:textId="77777777" w:rsidR="00C32108" w:rsidRPr="00833B5A" w:rsidRDefault="00C32108" w:rsidP="00C32108">
      <w:pPr>
        <w:jc w:val="both"/>
        <w:rPr>
          <w:rFonts w:ascii="Tahoma" w:eastAsia="Times New Roman" w:hAnsi="Tahoma" w:cs="Tahoma"/>
          <w:spacing w:val="-4"/>
          <w:sz w:val="20"/>
          <w:szCs w:val="20"/>
          <w:highlight w:val="lightGray"/>
        </w:rPr>
      </w:pPr>
    </w:p>
    <w:bookmarkEnd w:id="936"/>
    <w:p w14:paraId="3E9C12B8" w14:textId="77777777" w:rsidR="00E03CD1" w:rsidRPr="00833B5A" w:rsidRDefault="00E03CD1" w:rsidP="00E03CD1">
      <w:pPr>
        <w:rPr>
          <w:lang w:val="sl-SI"/>
        </w:rPr>
      </w:pPr>
    </w:p>
    <w:sectPr w:rsidR="00E03CD1" w:rsidRPr="00833B5A" w:rsidSect="00945D33">
      <w:footerReference w:type="default" r:id="rId132"/>
      <w:pgSz w:w="11907" w:h="16840" w:code="9"/>
      <w:pgMar w:top="1701" w:right="1418" w:bottom="1418" w:left="1418" w:header="680" w:footer="680" w:gutter="284"/>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44F52" w14:textId="77777777" w:rsidR="004E777E" w:rsidRDefault="004E777E">
      <w:pPr>
        <w:spacing w:after="0" w:line="240" w:lineRule="auto"/>
      </w:pPr>
      <w:r>
        <w:separator/>
      </w:r>
    </w:p>
  </w:endnote>
  <w:endnote w:type="continuationSeparator" w:id="0">
    <w:p w14:paraId="6D7AA91A" w14:textId="77777777" w:rsidR="004E777E" w:rsidRDefault="004E777E">
      <w:pPr>
        <w:spacing w:after="0" w:line="240" w:lineRule="auto"/>
      </w:pPr>
      <w:r>
        <w:continuationSeparator/>
      </w:r>
    </w:p>
  </w:endnote>
  <w:endnote w:type="continuationNotice" w:id="1">
    <w:p w14:paraId="0DDBEE29" w14:textId="77777777" w:rsidR="004E777E" w:rsidRDefault="004E77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CE">
    <w:altName w:val="Tahoma"/>
    <w:charset w:val="EE"/>
    <w:family w:val="swiss"/>
    <w:pitch w:val="variable"/>
    <w:sig w:usb0="01000085" w:usb1="09060000" w:usb2="00000010" w:usb3="00000000" w:csb0="0029009A" w:csb1="00000000"/>
  </w:font>
  <w:font w:name="SL Dutch">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EPODLG+Arial,Bold">
    <w:altName w:val="Arial"/>
    <w:panose1 w:val="00000000000000000000"/>
    <w:charset w:val="00"/>
    <w:family w:val="swiss"/>
    <w:notTrueType/>
    <w:pitch w:val="default"/>
    <w:sig w:usb0="00000003" w:usb1="00000000" w:usb2="00000000" w:usb3="00000000" w:csb0="00000001" w:csb1="00000000"/>
  </w:font>
  <w:font w:name="SL Swiss">
    <w:altName w:val="Times New Roman"/>
    <w:charset w:val="00"/>
    <w:family w:val="auto"/>
    <w:pitch w:val="variable"/>
    <w:sig w:usb0="00000003" w:usb1="00000000" w:usb2="00000000" w:usb3="00000000" w:csb0="00000001" w:csb1="00000000"/>
  </w:font>
  <w:font w:name="SLO_Bookman">
    <w:altName w:val="Times New Roman"/>
    <w:charset w:val="00"/>
    <w:family w:val="auto"/>
    <w:pitch w:val="variable"/>
    <w:sig w:usb0="00000007" w:usb1="00000000" w:usb2="00000000" w:usb3="00000000" w:csb0="00000013" w:csb1="00000000"/>
  </w:font>
  <w:font w:name="SLO_Swiss">
    <w:altName w:val="Times New Roman"/>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0000000000000000000"/>
    <w:charset w:val="00"/>
    <w:family w:val="swiss"/>
    <w:notTrueType/>
    <w:pitch w:val="variable"/>
    <w:sig w:usb0="00000003" w:usb1="00000000" w:usb2="00000000" w:usb3="00000000" w:csb0="00000001" w:csb1="00000000"/>
  </w:font>
  <w:font w:name=".TimesSL">
    <w:altName w:val="Times New Roman"/>
    <w:charset w:val="00"/>
    <w:family w:val="auto"/>
    <w:pitch w:val="variable"/>
    <w:sig w:usb0="00000007" w:usb1="00000000" w:usb2="00000000" w:usb3="00000000" w:csb0="00000013" w:csb1="00000000"/>
  </w:font>
  <w:font w:name="Times New Roman (WE)">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terstateCE-Light">
    <w:altName w:val="Times New Roman"/>
    <w:panose1 w:val="00000000000000000000"/>
    <w:charset w:val="EE"/>
    <w:family w:val="swiss"/>
    <w:notTrueType/>
    <w:pitch w:val="variable"/>
    <w:sig w:usb0="00000007" w:usb1="00000000" w:usb2="00000000" w:usb3="00000000" w:csb0="00000083"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HiddenHorzOCR">
    <w:altName w:val="MS Gothic"/>
    <w:panose1 w:val="00000000000000000000"/>
    <w:charset w:val="80"/>
    <w:family w:val="auto"/>
    <w:notTrueType/>
    <w:pitch w:val="default"/>
    <w:sig w:usb0="00000001" w:usb1="08070000" w:usb2="00000010" w:usb3="00000000" w:csb0="00020000" w:csb1="00000000"/>
  </w:font>
  <w:font w:name="UniversalMath1 BT">
    <w:altName w:val="Symbol"/>
    <w:panose1 w:val="05050102010205020602"/>
    <w:charset w:val="02"/>
    <w:family w:val="roman"/>
    <w:pitch w:val="variable"/>
    <w:sig w:usb0="00000000" w:usb1="10000000" w:usb2="00000000" w:usb3="00000000" w:csb0="80000000" w:csb1="00000000"/>
  </w:font>
  <w:font w:name="Symbol (PCL6)">
    <w:panose1 w:val="00000000000000000000"/>
    <w:charset w:val="02"/>
    <w:family w:val="roman"/>
    <w:notTrueType/>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CC11A" w14:textId="77777777" w:rsidR="00250CC5" w:rsidRPr="00480ACB" w:rsidRDefault="00250CC5" w:rsidP="00D931E0">
    <w:pPr>
      <w:pStyle w:val="Noga"/>
      <w:pBdr>
        <w:top w:val="single" w:sz="4" w:space="1" w:color="auto"/>
      </w:pBdr>
      <w:jc w:val="right"/>
      <w:rPr>
        <w:sz w:val="18"/>
        <w:szCs w:val="18"/>
      </w:rPr>
    </w:pPr>
  </w:p>
  <w:p w14:paraId="1D38BE2A"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128443"/>
      <w:docPartObj>
        <w:docPartGallery w:val="Page Numbers (Bottom of Page)"/>
        <w:docPartUnique/>
      </w:docPartObj>
    </w:sdtPr>
    <w:sdtEndPr>
      <w:rPr>
        <w:sz w:val="18"/>
        <w:szCs w:val="18"/>
      </w:rPr>
    </w:sdtEndPr>
    <w:sdtContent>
      <w:p w14:paraId="767CEEAA" w14:textId="7B8242B2" w:rsidR="00250CC5" w:rsidRPr="00480ACB" w:rsidRDefault="00250CC5" w:rsidP="00432498">
        <w:pPr>
          <w:pStyle w:val="Noga"/>
          <w:pBdr>
            <w:top w:val="single" w:sz="4" w:space="1" w:color="auto"/>
          </w:pBdr>
          <w:tabs>
            <w:tab w:val="clear" w:pos="9072"/>
            <w:tab w:val="right" w:pos="8789"/>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229</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31DCECE4"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875290"/>
      <w:docPartObj>
        <w:docPartGallery w:val="Page Numbers (Bottom of Page)"/>
        <w:docPartUnique/>
      </w:docPartObj>
    </w:sdtPr>
    <w:sdtEndPr>
      <w:rPr>
        <w:sz w:val="18"/>
        <w:szCs w:val="18"/>
      </w:rPr>
    </w:sdtEndPr>
    <w:sdtContent>
      <w:p w14:paraId="70C3950B" w14:textId="3958718C" w:rsidR="00250CC5" w:rsidRPr="00480ACB" w:rsidRDefault="00250CC5" w:rsidP="00432498">
        <w:pPr>
          <w:pStyle w:val="Noga"/>
          <w:pBdr>
            <w:top w:val="single" w:sz="4" w:space="1" w:color="auto"/>
          </w:pBdr>
          <w:tabs>
            <w:tab w:val="clear" w:pos="9072"/>
            <w:tab w:val="right" w:pos="8789"/>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275</w:t>
        </w:r>
        <w:r w:rsidRPr="00480ACB">
          <w:rPr>
            <w:rFonts w:ascii="Tahoma" w:hAnsi="Tahoma" w:cs="Tahoma"/>
            <w:sz w:val="18"/>
            <w:szCs w:val="18"/>
          </w:rPr>
          <w:fldChar w:fldCharType="end"/>
        </w:r>
        <w:r w:rsidRPr="00480ACB">
          <w:rPr>
            <w:rFonts w:ascii="Tahoma" w:hAnsi="Tahoma" w:cs="Tahoma"/>
            <w:sz w:val="18"/>
            <w:szCs w:val="18"/>
          </w:rPr>
          <w:t>/</w:t>
        </w:r>
        <w:r w:rsidR="004E777E">
          <w:fldChar w:fldCharType="begin"/>
        </w:r>
        <w:r w:rsidR="004E777E">
          <w:instrText xml:space="preserve"> NUMPAGES   \* MERGEFORMAT </w:instrText>
        </w:r>
        <w:r w:rsidR="004E777E">
          <w:fldChar w:fldCharType="separate"/>
        </w:r>
        <w:r w:rsidR="00646713" w:rsidRPr="00646713">
          <w:rPr>
            <w:rFonts w:ascii="Tahoma" w:hAnsi="Tahoma" w:cs="Tahoma"/>
            <w:noProof/>
            <w:sz w:val="18"/>
            <w:szCs w:val="18"/>
          </w:rPr>
          <w:t>297</w:t>
        </w:r>
        <w:r w:rsidR="004E777E">
          <w:rPr>
            <w:rFonts w:ascii="Tahoma" w:hAnsi="Tahoma" w:cs="Tahoma"/>
            <w:noProof/>
            <w:sz w:val="18"/>
            <w:szCs w:val="18"/>
          </w:rPr>
          <w:fldChar w:fldCharType="end"/>
        </w:r>
      </w:p>
    </w:sdtContent>
  </w:sdt>
  <w:p w14:paraId="1A39CA46"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350479"/>
      <w:docPartObj>
        <w:docPartGallery w:val="Page Numbers (Bottom of Page)"/>
        <w:docPartUnique/>
      </w:docPartObj>
    </w:sdtPr>
    <w:sdtEndPr>
      <w:rPr>
        <w:sz w:val="18"/>
        <w:szCs w:val="18"/>
      </w:rPr>
    </w:sdtEndPr>
    <w:sdtContent>
      <w:p w14:paraId="5C96906F" w14:textId="14206349" w:rsidR="00250CC5" w:rsidRPr="00480ACB" w:rsidRDefault="00250CC5" w:rsidP="00432498">
        <w:pPr>
          <w:pStyle w:val="Noga"/>
          <w:pBdr>
            <w:top w:val="single" w:sz="4" w:space="1" w:color="auto"/>
          </w:pBdr>
          <w:tabs>
            <w:tab w:val="clear" w:pos="9072"/>
            <w:tab w:val="right" w:pos="8789"/>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297</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172FCFEA"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73B4F" w14:textId="4D318A94" w:rsidR="00250CC5" w:rsidRPr="00480ACB" w:rsidRDefault="00250CC5" w:rsidP="00432498">
    <w:pPr>
      <w:pStyle w:val="Noga"/>
      <w:pBdr>
        <w:top w:val="single" w:sz="4" w:space="1" w:color="auto"/>
      </w:pBdr>
      <w:tabs>
        <w:tab w:val="clear" w:pos="9072"/>
        <w:tab w:val="right" w:pos="8789"/>
      </w:tabs>
      <w:rPr>
        <w:sz w:val="18"/>
        <w:szCs w:val="18"/>
      </w:rPr>
    </w:pPr>
    <w:r>
      <w:tab/>
    </w:r>
    <w:r>
      <w:tab/>
    </w:r>
    <w:sdt>
      <w:sdtPr>
        <w:id w:val="-1676882779"/>
        <w:docPartObj>
          <w:docPartGallery w:val="Page Numbers (Bottom of Page)"/>
          <w:docPartUnique/>
        </w:docPartObj>
      </w:sdtPr>
      <w:sdtEndPr>
        <w:rPr>
          <w:sz w:val="18"/>
          <w:szCs w:val="18"/>
        </w:rPr>
      </w:sdtEndPr>
      <w:sdtContent>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iv</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sdtContent>
    </w:sdt>
  </w:p>
  <w:p w14:paraId="732B0B9B"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043601"/>
      <w:docPartObj>
        <w:docPartGallery w:val="Page Numbers (Bottom of Page)"/>
        <w:docPartUnique/>
      </w:docPartObj>
    </w:sdtPr>
    <w:sdtEndPr>
      <w:rPr>
        <w:sz w:val="18"/>
        <w:szCs w:val="18"/>
      </w:rPr>
    </w:sdtEndPr>
    <w:sdtContent>
      <w:p w14:paraId="3DC52B4F" w14:textId="716A33B0" w:rsidR="00250CC5" w:rsidRPr="00480ACB" w:rsidRDefault="00250CC5" w:rsidP="00432498">
        <w:pPr>
          <w:pStyle w:val="Noga"/>
          <w:pBdr>
            <w:top w:val="single" w:sz="4" w:space="1" w:color="auto"/>
          </w:pBdr>
          <w:tabs>
            <w:tab w:val="clear" w:pos="9072"/>
            <w:tab w:val="right" w:pos="8789"/>
          </w:tabs>
          <w:jc w:val="right"/>
          <w:rPr>
            <w:sz w:val="18"/>
            <w:szCs w:val="18"/>
          </w:rPr>
        </w:pPr>
        <w:r>
          <w:t>Splošni tehnični pogoji</w:t>
        </w:r>
        <w:r>
          <w:tab/>
        </w:r>
        <w: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45</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501B535C"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8EB0A" w14:textId="5372B1C7" w:rsidR="00250CC5" w:rsidRPr="00480ACB" w:rsidRDefault="00250CC5" w:rsidP="00432498">
    <w:pPr>
      <w:pStyle w:val="Noga"/>
      <w:pBdr>
        <w:top w:val="single" w:sz="4" w:space="1" w:color="auto"/>
      </w:pBdr>
      <w:tabs>
        <w:tab w:val="clear" w:pos="9072"/>
        <w:tab w:val="right" w:pos="8789"/>
      </w:tabs>
      <w:jc w:val="right"/>
      <w:rPr>
        <w:sz w:val="18"/>
        <w:szCs w:val="18"/>
      </w:rPr>
    </w:pPr>
    <w:r>
      <w:t>Posebni  tehnični pogoji</w:t>
    </w:r>
    <w:r>
      <w:tab/>
    </w:r>
    <w:r>
      <w:tab/>
      <w:t xml:space="preserve"> </w:t>
    </w:r>
    <w:sdt>
      <w:sdtPr>
        <w:id w:val="149487196"/>
        <w:docPartObj>
          <w:docPartGallery w:val="Page Numbers (Bottom of Page)"/>
          <w:docPartUnique/>
        </w:docPartObj>
      </w:sdtPr>
      <w:sdtEndPr>
        <w:rPr>
          <w:sz w:val="18"/>
          <w:szCs w:val="18"/>
        </w:rPr>
      </w:sdtEndPr>
      <w:sdtContent>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121</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sdtContent>
    </w:sdt>
  </w:p>
  <w:p w14:paraId="0F7D91AA"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605739"/>
      <w:docPartObj>
        <w:docPartGallery w:val="Page Numbers (Bottom of Page)"/>
        <w:docPartUnique/>
      </w:docPartObj>
    </w:sdtPr>
    <w:sdtEndPr>
      <w:rPr>
        <w:sz w:val="18"/>
        <w:szCs w:val="18"/>
      </w:rPr>
    </w:sdtEndPr>
    <w:sdtContent>
      <w:p w14:paraId="26F5C02A" w14:textId="37365E01" w:rsidR="00250CC5" w:rsidRPr="00480ACB" w:rsidRDefault="00250CC5" w:rsidP="00432498">
        <w:pPr>
          <w:pStyle w:val="Noga"/>
          <w:pBdr>
            <w:top w:val="single" w:sz="4" w:space="1" w:color="auto"/>
          </w:pBdr>
          <w:tabs>
            <w:tab w:val="clear" w:pos="9072"/>
            <w:tab w:val="right" w:pos="14034"/>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122</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3CD9E53F"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251504"/>
      <w:docPartObj>
        <w:docPartGallery w:val="Page Numbers (Bottom of Page)"/>
        <w:docPartUnique/>
      </w:docPartObj>
    </w:sdtPr>
    <w:sdtEndPr>
      <w:rPr>
        <w:sz w:val="18"/>
        <w:szCs w:val="18"/>
      </w:rPr>
    </w:sdtEndPr>
    <w:sdtContent>
      <w:p w14:paraId="3922094E" w14:textId="03F9B3FB" w:rsidR="00250CC5" w:rsidRPr="00480ACB" w:rsidRDefault="00250CC5" w:rsidP="00432498">
        <w:pPr>
          <w:pStyle w:val="Noga"/>
          <w:pBdr>
            <w:top w:val="single" w:sz="4" w:space="1" w:color="auto"/>
          </w:pBdr>
          <w:tabs>
            <w:tab w:val="clear" w:pos="9072"/>
            <w:tab w:val="right" w:pos="8789"/>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130</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69CBBCBE"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516330"/>
      <w:docPartObj>
        <w:docPartGallery w:val="Page Numbers (Bottom of Page)"/>
        <w:docPartUnique/>
      </w:docPartObj>
    </w:sdtPr>
    <w:sdtEndPr>
      <w:rPr>
        <w:sz w:val="18"/>
        <w:szCs w:val="18"/>
      </w:rPr>
    </w:sdtEndPr>
    <w:sdtContent>
      <w:p w14:paraId="5AB7AF1A" w14:textId="41D1B473" w:rsidR="00250CC5" w:rsidRPr="00480ACB" w:rsidRDefault="00250CC5" w:rsidP="00432498">
        <w:pPr>
          <w:pStyle w:val="Noga"/>
          <w:pBdr>
            <w:top w:val="single" w:sz="4" w:space="1" w:color="auto"/>
          </w:pBdr>
          <w:tabs>
            <w:tab w:val="clear" w:pos="9072"/>
            <w:tab w:val="right" w:pos="8789"/>
          </w:tabs>
          <w:jc w:val="right"/>
          <w:rPr>
            <w:sz w:val="18"/>
            <w:szCs w:val="18"/>
          </w:rPr>
        </w:pPr>
        <w:r>
          <w:t>Posebni  tehnični pogoji</w:t>
        </w:r>
        <w:r>
          <w:tab/>
        </w:r>
        <w:r>
          <w:tab/>
        </w:r>
        <w:r w:rsidRPr="00480ACB">
          <w:rPr>
            <w:rFonts w:ascii="Tahoma" w:hAnsi="Tahoma" w:cs="Tahoma"/>
            <w:sz w:val="18"/>
            <w:szCs w:val="18"/>
          </w:rPr>
          <w:t xml:space="preserve"> </w:t>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147</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53C55D99"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75901"/>
      <w:docPartObj>
        <w:docPartGallery w:val="Page Numbers (Bottom of Page)"/>
        <w:docPartUnique/>
      </w:docPartObj>
    </w:sdtPr>
    <w:sdtEndPr>
      <w:rPr>
        <w:sz w:val="18"/>
        <w:szCs w:val="18"/>
      </w:rPr>
    </w:sdtEndPr>
    <w:sdtContent>
      <w:p w14:paraId="394373C9" w14:textId="7EA912D7" w:rsidR="00250CC5" w:rsidRPr="00480ACB" w:rsidRDefault="00250CC5" w:rsidP="00432498">
        <w:pPr>
          <w:pStyle w:val="Noga"/>
          <w:pBdr>
            <w:top w:val="single" w:sz="4" w:space="1" w:color="auto"/>
          </w:pBdr>
          <w:tabs>
            <w:tab w:val="clear" w:pos="9072"/>
            <w:tab w:val="right" w:pos="8789"/>
            <w:tab w:val="right" w:pos="14034"/>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194</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6BBDA7CE"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345022"/>
      <w:docPartObj>
        <w:docPartGallery w:val="Page Numbers (Bottom of Page)"/>
        <w:docPartUnique/>
      </w:docPartObj>
    </w:sdtPr>
    <w:sdtEndPr>
      <w:rPr>
        <w:sz w:val="18"/>
        <w:szCs w:val="18"/>
      </w:rPr>
    </w:sdtEndPr>
    <w:sdtContent>
      <w:p w14:paraId="65D5806D" w14:textId="727A021A" w:rsidR="00250CC5" w:rsidRPr="00480ACB" w:rsidRDefault="00250CC5" w:rsidP="00432498">
        <w:pPr>
          <w:pStyle w:val="Noga"/>
          <w:pBdr>
            <w:top w:val="single" w:sz="4" w:space="1" w:color="auto"/>
          </w:pBdr>
          <w:tabs>
            <w:tab w:val="clear" w:pos="9072"/>
            <w:tab w:val="right" w:pos="14034"/>
          </w:tabs>
          <w:jc w:val="right"/>
          <w:rPr>
            <w:sz w:val="18"/>
            <w:szCs w:val="18"/>
          </w:rPr>
        </w:pPr>
        <w:r>
          <w:t>Posebni  tehnični pogoji</w:t>
        </w:r>
        <w:r w:rsidRPr="00480ACB">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480ACB">
          <w:rPr>
            <w:rFonts w:ascii="Tahoma" w:hAnsi="Tahoma" w:cs="Tahoma"/>
            <w:sz w:val="18"/>
            <w:szCs w:val="18"/>
          </w:rPr>
          <w:fldChar w:fldCharType="begin"/>
        </w:r>
        <w:r w:rsidRPr="00480ACB">
          <w:rPr>
            <w:rFonts w:ascii="Tahoma" w:hAnsi="Tahoma" w:cs="Tahoma"/>
            <w:sz w:val="18"/>
            <w:szCs w:val="18"/>
          </w:rPr>
          <w:instrText>PAGE   \* MERGEFORMAT</w:instrText>
        </w:r>
        <w:r w:rsidRPr="00480ACB">
          <w:rPr>
            <w:rFonts w:ascii="Tahoma" w:hAnsi="Tahoma" w:cs="Tahoma"/>
            <w:sz w:val="18"/>
            <w:szCs w:val="18"/>
          </w:rPr>
          <w:fldChar w:fldCharType="separate"/>
        </w:r>
        <w:r w:rsidR="00646713" w:rsidRPr="00646713">
          <w:rPr>
            <w:rFonts w:ascii="Tahoma" w:hAnsi="Tahoma" w:cs="Tahoma"/>
            <w:noProof/>
            <w:sz w:val="18"/>
            <w:szCs w:val="18"/>
            <w:lang w:val="sl-SI"/>
          </w:rPr>
          <w:t>202</w:t>
        </w:r>
        <w:r w:rsidRPr="00480ACB">
          <w:rPr>
            <w:rFonts w:ascii="Tahoma" w:hAnsi="Tahoma" w:cs="Tahoma"/>
            <w:sz w:val="18"/>
            <w:szCs w:val="18"/>
          </w:rPr>
          <w:fldChar w:fldCharType="end"/>
        </w:r>
        <w:r w:rsidRPr="00480ACB">
          <w:rPr>
            <w:rFonts w:ascii="Tahoma" w:hAnsi="Tahoma" w:cs="Tahoma"/>
            <w:sz w:val="18"/>
            <w:szCs w:val="18"/>
          </w:rPr>
          <w:t>/</w:t>
        </w:r>
        <w:r w:rsidRPr="00480ACB">
          <w:rPr>
            <w:rFonts w:ascii="Tahoma" w:hAnsi="Tahoma" w:cs="Tahoma"/>
            <w:sz w:val="18"/>
            <w:szCs w:val="18"/>
          </w:rPr>
          <w:fldChar w:fldCharType="begin"/>
        </w:r>
        <w:r w:rsidRPr="00480ACB">
          <w:rPr>
            <w:rFonts w:ascii="Tahoma" w:hAnsi="Tahoma" w:cs="Tahoma"/>
            <w:sz w:val="18"/>
            <w:szCs w:val="18"/>
          </w:rPr>
          <w:instrText xml:space="preserve"> NUMPAGES   \* MERGEFORMAT </w:instrText>
        </w:r>
        <w:r w:rsidRPr="00480ACB">
          <w:rPr>
            <w:rFonts w:ascii="Tahoma" w:hAnsi="Tahoma" w:cs="Tahoma"/>
            <w:sz w:val="18"/>
            <w:szCs w:val="18"/>
          </w:rPr>
          <w:fldChar w:fldCharType="separate"/>
        </w:r>
        <w:r w:rsidR="00646713">
          <w:rPr>
            <w:rFonts w:ascii="Tahoma" w:hAnsi="Tahoma" w:cs="Tahoma"/>
            <w:noProof/>
            <w:sz w:val="18"/>
            <w:szCs w:val="18"/>
          </w:rPr>
          <w:t>297</w:t>
        </w:r>
        <w:r w:rsidRPr="00480ACB">
          <w:rPr>
            <w:rFonts w:ascii="Tahoma" w:hAnsi="Tahoma" w:cs="Tahoma"/>
            <w:sz w:val="18"/>
            <w:szCs w:val="18"/>
          </w:rPr>
          <w:fldChar w:fldCharType="end"/>
        </w:r>
      </w:p>
    </w:sdtContent>
  </w:sdt>
  <w:p w14:paraId="4AACB368" w14:textId="77777777" w:rsidR="00250CC5" w:rsidRPr="004C4BDE" w:rsidRDefault="00250CC5" w:rsidP="00D931E0">
    <w:pPr>
      <w:pStyle w:val="Noga"/>
      <w:tabs>
        <w:tab w:val="clear" w:pos="4536"/>
        <w:tab w:val="clear" w:pos="9072"/>
        <w:tab w:val="right" w:pos="8787"/>
      </w:tabs>
      <w:rPr>
        <w:rFonts w:ascii="Tahoma" w:hAnsi="Tahoma" w:cs="Tahom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C7C92" w14:textId="77777777" w:rsidR="004E777E" w:rsidRDefault="004E777E">
      <w:pPr>
        <w:spacing w:after="0" w:line="240" w:lineRule="auto"/>
      </w:pPr>
      <w:r>
        <w:separator/>
      </w:r>
    </w:p>
  </w:footnote>
  <w:footnote w:type="continuationSeparator" w:id="0">
    <w:p w14:paraId="76463217" w14:textId="77777777" w:rsidR="004E777E" w:rsidRDefault="004E777E">
      <w:pPr>
        <w:spacing w:after="0" w:line="240" w:lineRule="auto"/>
      </w:pPr>
      <w:r>
        <w:continuationSeparator/>
      </w:r>
    </w:p>
  </w:footnote>
  <w:footnote w:type="continuationNotice" w:id="1">
    <w:p w14:paraId="5BB0927E" w14:textId="77777777" w:rsidR="004E777E" w:rsidRDefault="004E777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CAA56" w14:textId="77777777" w:rsidR="00250CC5" w:rsidRDefault="00250CC5" w:rsidP="00C80DA5">
    <w:pPr>
      <w:pStyle w:val="Glava"/>
      <w:jc w:val="right"/>
    </w:pPr>
    <w:r>
      <w:rPr>
        <w:noProof/>
        <w:lang w:val="sl-SI" w:eastAsia="sl-SI"/>
      </w:rPr>
      <w:drawing>
        <wp:inline distT="0" distB="0" distL="0" distR="0" wp14:anchorId="0522B290" wp14:editId="1F28F371">
          <wp:extent cx="3114675" cy="457200"/>
          <wp:effectExtent l="0" t="0" r="9525" b="0"/>
          <wp:docPr id="6" name="Slika 6" descr="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E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45720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5D3F"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100C16E0"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3AD652D0"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671D58AA" w14:textId="77777777" w:rsidR="00250CC5" w:rsidRPr="0089473B" w:rsidRDefault="00250CC5" w:rsidP="0089473B">
    <w:pPr>
      <w:pBdr>
        <w:bottom w:val="single" w:sz="4" w:space="1" w:color="auto"/>
      </w:pBdr>
      <w:tabs>
        <w:tab w:val="right" w:pos="8786"/>
      </w:tabs>
      <w:spacing w:after="40" w:line="200" w:lineRule="exact"/>
      <w:rPr>
        <w:rFonts w:ascii="Tahoma" w:hAnsi="Tahoma" w:cs="Tahoma"/>
        <w:sz w:val="18"/>
        <w:szCs w:val="18"/>
        <w:lang w:val="sl-SI"/>
      </w:rPr>
    </w:pPr>
  </w:p>
  <w:p w14:paraId="4B33BB52" w14:textId="104BAEEC" w:rsidR="00250CC5" w:rsidRPr="00480ACB" w:rsidRDefault="00250CC5" w:rsidP="00B7113A">
    <w:pPr>
      <w:pBdr>
        <w:bottom w:val="single" w:sz="4" w:space="1" w:color="auto"/>
      </w:pBdr>
      <w:tabs>
        <w:tab w:val="right" w:pos="8786"/>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01F24" w14:textId="77777777" w:rsidR="00250CC5" w:rsidRDefault="00250CC5" w:rsidP="003A7DA8">
    <w:pPr>
      <w:pBdr>
        <w:bottom w:val="single" w:sz="4" w:space="1" w:color="auto"/>
      </w:pBdr>
      <w:tabs>
        <w:tab w:val="right" w:pos="8786"/>
      </w:tabs>
      <w:spacing w:after="40" w:line="200" w:lineRule="exact"/>
      <w:rPr>
        <w:rFonts w:ascii="Tahoma" w:hAnsi="Tahoma" w:cs="Tahoma"/>
        <w:sz w:val="18"/>
        <w:szCs w:val="18"/>
        <w:lang w:val="sl-SI"/>
      </w:rPr>
    </w:pPr>
  </w:p>
  <w:p w14:paraId="22B79F84" w14:textId="77777777" w:rsidR="00250CC5" w:rsidRDefault="00250CC5" w:rsidP="003A7DA8">
    <w:pPr>
      <w:pBdr>
        <w:bottom w:val="single" w:sz="4" w:space="1" w:color="auto"/>
      </w:pBdr>
      <w:tabs>
        <w:tab w:val="right" w:pos="8786"/>
      </w:tabs>
      <w:spacing w:after="40" w:line="200" w:lineRule="exact"/>
      <w:rPr>
        <w:rFonts w:ascii="Tahoma" w:hAnsi="Tahoma" w:cs="Tahoma"/>
        <w:sz w:val="18"/>
        <w:szCs w:val="18"/>
        <w:lang w:val="sl-SI"/>
      </w:rPr>
    </w:pPr>
  </w:p>
  <w:p w14:paraId="796F52F5" w14:textId="04D1D907" w:rsidR="00250CC5" w:rsidRPr="00480ACB" w:rsidRDefault="00250CC5" w:rsidP="00917DFA">
    <w:pPr>
      <w:pBdr>
        <w:bottom w:val="single" w:sz="4" w:space="1" w:color="auto"/>
      </w:pBdr>
      <w:tabs>
        <w:tab w:val="right" w:pos="8786"/>
      </w:tabs>
      <w:spacing w:after="40" w:line="200" w:lineRule="exact"/>
      <w:rPr>
        <w:rFonts w:ascii="Tahoma" w:hAnsi="Tahoma" w:cs="Tahoma"/>
        <w:sz w:val="18"/>
        <w:szCs w:val="18"/>
        <w:lang w:val="sl-SI"/>
      </w:rPr>
    </w:pPr>
    <w:r w:rsidRPr="00D0525B">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r>
      <w:rPr>
        <w:rFonts w:ascii="Tahoma" w:hAnsi="Tahoma" w:cs="Tahoma"/>
        <w:sz w:val="18"/>
        <w:szCs w:val="18"/>
        <w:lang w:val="sl-SI"/>
      </w:rPr>
      <w:tab/>
    </w:r>
  </w:p>
  <w:p w14:paraId="3ECE7033" w14:textId="77777777" w:rsidR="00250CC5" w:rsidRDefault="00250CC5" w:rsidP="003B2CA6">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BFAA6"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6BCB93A2"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7BEBAC2D"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1B394425" w14:textId="04694023" w:rsidR="00250CC5" w:rsidRPr="00480ACB" w:rsidRDefault="00250CC5" w:rsidP="005F2662">
    <w:pPr>
      <w:pBdr>
        <w:bottom w:val="single" w:sz="4" w:space="1" w:color="auto"/>
      </w:pBdr>
      <w:tabs>
        <w:tab w:val="right" w:pos="8789"/>
      </w:tabs>
      <w:spacing w:after="40" w:line="200" w:lineRule="exact"/>
      <w:rPr>
        <w:rFonts w:ascii="Tahoma" w:hAnsi="Tahoma" w:cs="Tahoma"/>
        <w:sz w:val="18"/>
        <w:szCs w:val="18"/>
        <w:lang w:val="sl-SI"/>
      </w:rPr>
    </w:pPr>
    <w:r w:rsidRPr="00D0525B">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r w:rsidRPr="00480ACB">
      <w:rPr>
        <w:rFonts w:ascii="Tahoma" w:hAnsi="Tahoma" w:cs="Tahoma"/>
        <w:sz w:val="18"/>
        <w:szCs w:val="18"/>
        <w:lang w:val="sl-SI"/>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87584"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671114EE"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155CCF59"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248B377D" w14:textId="31556743" w:rsidR="00250CC5" w:rsidRPr="00480ACB" w:rsidRDefault="00250CC5" w:rsidP="00B7113A">
    <w:pPr>
      <w:pBdr>
        <w:bottom w:val="single" w:sz="4" w:space="1" w:color="auto"/>
      </w:pBdr>
      <w:tabs>
        <w:tab w:val="right" w:pos="14034"/>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0B649"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40BCC029" w14:textId="77777777" w:rsidR="00250CC5" w:rsidRPr="0089473B" w:rsidRDefault="00250CC5" w:rsidP="0089473B">
    <w:pPr>
      <w:pBdr>
        <w:bottom w:val="single" w:sz="4" w:space="1" w:color="auto"/>
      </w:pBdr>
      <w:tabs>
        <w:tab w:val="right" w:pos="8789"/>
      </w:tabs>
      <w:spacing w:after="40" w:line="200" w:lineRule="exact"/>
      <w:rPr>
        <w:rFonts w:ascii="Tahoma" w:hAnsi="Tahoma" w:cs="Tahoma"/>
        <w:sz w:val="18"/>
        <w:szCs w:val="18"/>
        <w:lang w:val="sl-SI"/>
      </w:rPr>
    </w:pPr>
  </w:p>
  <w:p w14:paraId="581DEEF6" w14:textId="13FAA148" w:rsidR="00250CC5" w:rsidRPr="00480ACB" w:rsidRDefault="00250CC5" w:rsidP="00B7113A">
    <w:pPr>
      <w:pBdr>
        <w:bottom w:val="single" w:sz="4" w:space="1" w:color="auto"/>
      </w:pBdr>
      <w:tabs>
        <w:tab w:val="right" w:pos="8789"/>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182AF" w14:textId="77777777" w:rsidR="00250CC5" w:rsidRDefault="00250CC5" w:rsidP="00833E5A">
    <w:pPr>
      <w:pBdr>
        <w:bottom w:val="single" w:sz="4" w:space="1" w:color="auto"/>
      </w:pBdr>
      <w:tabs>
        <w:tab w:val="right" w:pos="14034"/>
      </w:tabs>
      <w:spacing w:after="40" w:line="200" w:lineRule="exact"/>
      <w:rPr>
        <w:rFonts w:ascii="Tahoma" w:hAnsi="Tahoma" w:cs="Tahoma"/>
        <w:sz w:val="18"/>
        <w:szCs w:val="18"/>
        <w:lang w:val="sl-SI"/>
      </w:rPr>
    </w:pPr>
  </w:p>
  <w:p w14:paraId="517F2DA5"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1706E404"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7E663575" w14:textId="0DFD7B35" w:rsidR="00250CC5" w:rsidRPr="00480ACB" w:rsidRDefault="00250CC5" w:rsidP="005F2662">
    <w:pPr>
      <w:pBdr>
        <w:bottom w:val="single" w:sz="4" w:space="1" w:color="auto"/>
      </w:pBdr>
      <w:tabs>
        <w:tab w:val="right" w:pos="14034"/>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ED5C8"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7E6C29AD"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1687D1C1"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2E7D0553" w14:textId="77777777" w:rsidR="00250CC5" w:rsidRPr="0089473B" w:rsidRDefault="00250CC5" w:rsidP="0089473B">
    <w:pPr>
      <w:pBdr>
        <w:bottom w:val="single" w:sz="4" w:space="1" w:color="auto"/>
      </w:pBdr>
      <w:tabs>
        <w:tab w:val="right" w:pos="8786"/>
      </w:tabs>
      <w:spacing w:after="40" w:line="200" w:lineRule="exact"/>
      <w:rPr>
        <w:rFonts w:ascii="Tahoma" w:hAnsi="Tahoma" w:cs="Tahoma"/>
        <w:sz w:val="18"/>
        <w:szCs w:val="18"/>
        <w:lang w:val="sl-SI"/>
      </w:rPr>
    </w:pPr>
  </w:p>
  <w:p w14:paraId="73868EFC" w14:textId="1290F718" w:rsidR="00250CC5" w:rsidRPr="00480ACB" w:rsidRDefault="00250CC5" w:rsidP="00B7113A">
    <w:pPr>
      <w:pBdr>
        <w:bottom w:val="single" w:sz="4" w:space="1" w:color="auto"/>
      </w:pBdr>
      <w:tabs>
        <w:tab w:val="right" w:pos="8786"/>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A716" w14:textId="77777777" w:rsidR="00250CC5" w:rsidRDefault="00250CC5" w:rsidP="00DC313F">
    <w:pPr>
      <w:pBdr>
        <w:bottom w:val="single" w:sz="4" w:space="1" w:color="auto"/>
      </w:pBdr>
      <w:tabs>
        <w:tab w:val="right" w:pos="14034"/>
      </w:tabs>
      <w:spacing w:after="40" w:line="200" w:lineRule="exact"/>
      <w:rPr>
        <w:rFonts w:ascii="Tahoma" w:hAnsi="Tahoma" w:cs="Tahoma"/>
        <w:sz w:val="18"/>
        <w:szCs w:val="18"/>
        <w:lang w:val="sl-SI"/>
      </w:rPr>
    </w:pPr>
  </w:p>
  <w:p w14:paraId="13A8B8C8"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4AC59691"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192E09B7" w14:textId="60892045" w:rsidR="00250CC5" w:rsidRPr="00480ACB" w:rsidRDefault="00250CC5" w:rsidP="00B7113A">
    <w:pPr>
      <w:pBdr>
        <w:bottom w:val="single" w:sz="4" w:space="1" w:color="auto"/>
      </w:pBdr>
      <w:tabs>
        <w:tab w:val="right" w:pos="14034"/>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3E804"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3CB8C389" w14:textId="77777777" w:rsidR="00250CC5" w:rsidRDefault="00250CC5" w:rsidP="00554CD1">
    <w:pPr>
      <w:pBdr>
        <w:bottom w:val="single" w:sz="4" w:space="1" w:color="auto"/>
      </w:pBdr>
      <w:tabs>
        <w:tab w:val="right" w:pos="8789"/>
      </w:tabs>
      <w:spacing w:after="40" w:line="200" w:lineRule="exact"/>
      <w:rPr>
        <w:rFonts w:ascii="Tahoma" w:hAnsi="Tahoma" w:cs="Tahoma"/>
        <w:sz w:val="18"/>
        <w:szCs w:val="18"/>
        <w:lang w:val="sl-SI"/>
      </w:rPr>
    </w:pPr>
  </w:p>
  <w:p w14:paraId="17322FB2" w14:textId="77777777" w:rsidR="00250CC5" w:rsidRPr="005F2662" w:rsidRDefault="00250CC5" w:rsidP="005F2662">
    <w:pPr>
      <w:pBdr>
        <w:bottom w:val="single" w:sz="4" w:space="1" w:color="auto"/>
      </w:pBdr>
      <w:tabs>
        <w:tab w:val="right" w:pos="8789"/>
      </w:tabs>
      <w:spacing w:after="40" w:line="200" w:lineRule="exact"/>
      <w:rPr>
        <w:rFonts w:ascii="Tahoma" w:hAnsi="Tahoma" w:cs="Tahoma"/>
        <w:sz w:val="18"/>
        <w:szCs w:val="18"/>
        <w:lang w:val="sl-SI"/>
      </w:rPr>
    </w:pPr>
  </w:p>
  <w:p w14:paraId="385C1824" w14:textId="77777777" w:rsidR="00250CC5" w:rsidRPr="0089473B" w:rsidRDefault="00250CC5" w:rsidP="0089473B">
    <w:pPr>
      <w:pBdr>
        <w:bottom w:val="single" w:sz="4" w:space="1" w:color="auto"/>
      </w:pBdr>
      <w:tabs>
        <w:tab w:val="right" w:pos="8786"/>
      </w:tabs>
      <w:spacing w:after="40" w:line="200" w:lineRule="exact"/>
      <w:rPr>
        <w:rFonts w:ascii="Tahoma" w:hAnsi="Tahoma" w:cs="Tahoma"/>
        <w:sz w:val="18"/>
        <w:szCs w:val="18"/>
        <w:lang w:val="sl-SI"/>
      </w:rPr>
    </w:pPr>
  </w:p>
  <w:p w14:paraId="7B5C79BB" w14:textId="2E9EE464" w:rsidR="00250CC5" w:rsidRPr="00480ACB" w:rsidRDefault="00250CC5" w:rsidP="00B7113A">
    <w:pPr>
      <w:pBdr>
        <w:bottom w:val="single" w:sz="4" w:space="1" w:color="auto"/>
      </w:pBdr>
      <w:tabs>
        <w:tab w:val="right" w:pos="8786"/>
      </w:tabs>
      <w:spacing w:after="40" w:line="200" w:lineRule="exact"/>
      <w:rPr>
        <w:rFonts w:ascii="Tahoma" w:hAnsi="Tahoma" w:cs="Tahoma"/>
        <w:sz w:val="18"/>
        <w:szCs w:val="18"/>
        <w:lang w:val="sl-SI"/>
      </w:rPr>
    </w:pPr>
    <w:r w:rsidRPr="00B7113A">
      <w:rPr>
        <w:rFonts w:ascii="Tahoma" w:hAnsi="Tahoma" w:cs="Tahoma"/>
        <w:sz w:val="18"/>
        <w:szCs w:val="18"/>
        <w:lang w:val="sl-SI"/>
      </w:rPr>
      <w:t>»Nadgradnja železniškega odseka Zidani Most – Rimske Toplice in železniške postaje Rimske Toplice vključno z izvedbo izvennivojskega križanja R3-680/1223 Rimske Toplice-Jurklošter«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D1D96"/>
    <w:multiLevelType w:val="hybridMultilevel"/>
    <w:tmpl w:val="5E881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814B75"/>
    <w:multiLevelType w:val="hybridMultilevel"/>
    <w:tmpl w:val="D0A87BCA"/>
    <w:lvl w:ilvl="0" w:tplc="EC04116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D354C0"/>
    <w:multiLevelType w:val="hybridMultilevel"/>
    <w:tmpl w:val="FD8C9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CA1AE3"/>
    <w:multiLevelType w:val="hybridMultilevel"/>
    <w:tmpl w:val="D9C86464"/>
    <w:lvl w:ilvl="0" w:tplc="E95CFD66">
      <w:start w:val="20"/>
      <w:numFmt w:val="bullet"/>
      <w:lvlText w:val="-"/>
      <w:lvlJc w:val="left"/>
      <w:pPr>
        <w:tabs>
          <w:tab w:val="num" w:pos="540"/>
        </w:tabs>
        <w:ind w:left="540" w:hanging="360"/>
      </w:pPr>
      <w:rPr>
        <w:rFonts w:ascii="Times New Roman" w:eastAsia="Times New Roman" w:hAnsi="Times New Roman" w:cs="Times New Roman" w:hint="default"/>
      </w:rPr>
    </w:lvl>
    <w:lvl w:ilvl="1" w:tplc="04240003">
      <w:start w:val="1"/>
      <w:numFmt w:val="bullet"/>
      <w:lvlText w:val="o"/>
      <w:lvlJc w:val="left"/>
      <w:pPr>
        <w:tabs>
          <w:tab w:val="num" w:pos="1260"/>
        </w:tabs>
        <w:ind w:left="1260" w:hanging="360"/>
      </w:pPr>
      <w:rPr>
        <w:rFonts w:ascii="Courier New" w:hAnsi="Courier New" w:cs="Times New Roman" w:hint="default"/>
      </w:rPr>
    </w:lvl>
    <w:lvl w:ilvl="2" w:tplc="04240005">
      <w:start w:val="1"/>
      <w:numFmt w:val="bullet"/>
      <w:lvlText w:val=""/>
      <w:lvlJc w:val="left"/>
      <w:pPr>
        <w:tabs>
          <w:tab w:val="num" w:pos="1980"/>
        </w:tabs>
        <w:ind w:left="1980" w:hanging="360"/>
      </w:pPr>
      <w:rPr>
        <w:rFonts w:ascii="Wingdings" w:hAnsi="Wingdings" w:hint="default"/>
      </w:rPr>
    </w:lvl>
    <w:lvl w:ilvl="3" w:tplc="04240001">
      <w:start w:val="1"/>
      <w:numFmt w:val="bullet"/>
      <w:lvlText w:val=""/>
      <w:lvlJc w:val="left"/>
      <w:pPr>
        <w:tabs>
          <w:tab w:val="num" w:pos="2700"/>
        </w:tabs>
        <w:ind w:left="2700" w:hanging="360"/>
      </w:pPr>
      <w:rPr>
        <w:rFonts w:ascii="Symbol" w:hAnsi="Symbol" w:hint="default"/>
      </w:rPr>
    </w:lvl>
    <w:lvl w:ilvl="4" w:tplc="04240003">
      <w:start w:val="1"/>
      <w:numFmt w:val="bullet"/>
      <w:lvlText w:val="o"/>
      <w:lvlJc w:val="left"/>
      <w:pPr>
        <w:tabs>
          <w:tab w:val="num" w:pos="3420"/>
        </w:tabs>
        <w:ind w:left="3420" w:hanging="360"/>
      </w:pPr>
      <w:rPr>
        <w:rFonts w:ascii="Courier New" w:hAnsi="Courier New" w:cs="Times New Roman" w:hint="default"/>
      </w:rPr>
    </w:lvl>
    <w:lvl w:ilvl="5" w:tplc="04240005">
      <w:start w:val="1"/>
      <w:numFmt w:val="bullet"/>
      <w:lvlText w:val=""/>
      <w:lvlJc w:val="left"/>
      <w:pPr>
        <w:tabs>
          <w:tab w:val="num" w:pos="4140"/>
        </w:tabs>
        <w:ind w:left="4140" w:hanging="360"/>
      </w:pPr>
      <w:rPr>
        <w:rFonts w:ascii="Wingdings" w:hAnsi="Wingdings" w:hint="default"/>
      </w:rPr>
    </w:lvl>
    <w:lvl w:ilvl="6" w:tplc="04240001">
      <w:start w:val="1"/>
      <w:numFmt w:val="bullet"/>
      <w:lvlText w:val=""/>
      <w:lvlJc w:val="left"/>
      <w:pPr>
        <w:tabs>
          <w:tab w:val="num" w:pos="4860"/>
        </w:tabs>
        <w:ind w:left="4860" w:hanging="360"/>
      </w:pPr>
      <w:rPr>
        <w:rFonts w:ascii="Symbol" w:hAnsi="Symbol" w:hint="default"/>
      </w:rPr>
    </w:lvl>
    <w:lvl w:ilvl="7" w:tplc="04240003">
      <w:start w:val="1"/>
      <w:numFmt w:val="bullet"/>
      <w:lvlText w:val="o"/>
      <w:lvlJc w:val="left"/>
      <w:pPr>
        <w:tabs>
          <w:tab w:val="num" w:pos="5580"/>
        </w:tabs>
        <w:ind w:left="5580" w:hanging="360"/>
      </w:pPr>
      <w:rPr>
        <w:rFonts w:ascii="Courier New" w:hAnsi="Courier New" w:cs="Times New Roman" w:hint="default"/>
      </w:rPr>
    </w:lvl>
    <w:lvl w:ilvl="8" w:tplc="04240005">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82F1459"/>
    <w:multiLevelType w:val="hybridMultilevel"/>
    <w:tmpl w:val="B32409AE"/>
    <w:lvl w:ilvl="0" w:tplc="04240003">
      <w:start w:val="1"/>
      <w:numFmt w:val="bullet"/>
      <w:lvlText w:val="o"/>
      <w:lvlJc w:val="left"/>
      <w:pPr>
        <w:ind w:left="1400" w:hanging="360"/>
      </w:pPr>
      <w:rPr>
        <w:rFonts w:ascii="Courier New" w:hAnsi="Courier New" w:cs="Courier New" w:hint="default"/>
      </w:rPr>
    </w:lvl>
    <w:lvl w:ilvl="1" w:tplc="04240001">
      <w:start w:val="1"/>
      <w:numFmt w:val="bullet"/>
      <w:lvlText w:val=""/>
      <w:lvlJc w:val="left"/>
      <w:pPr>
        <w:ind w:left="2120" w:hanging="360"/>
      </w:pPr>
      <w:rPr>
        <w:rFonts w:ascii="Symbol" w:hAnsi="Symbol" w:hint="default"/>
        <w:color w:val="000000" w:themeColor="text1"/>
      </w:rPr>
    </w:lvl>
    <w:lvl w:ilvl="2" w:tplc="04240005" w:tentative="1">
      <w:start w:val="1"/>
      <w:numFmt w:val="bullet"/>
      <w:lvlText w:val=""/>
      <w:lvlJc w:val="left"/>
      <w:pPr>
        <w:ind w:left="2840" w:hanging="360"/>
      </w:pPr>
      <w:rPr>
        <w:rFonts w:ascii="Wingdings" w:hAnsi="Wingdings" w:hint="default"/>
      </w:rPr>
    </w:lvl>
    <w:lvl w:ilvl="3" w:tplc="04240001" w:tentative="1">
      <w:start w:val="1"/>
      <w:numFmt w:val="bullet"/>
      <w:lvlText w:val=""/>
      <w:lvlJc w:val="left"/>
      <w:pPr>
        <w:ind w:left="3560" w:hanging="360"/>
      </w:pPr>
      <w:rPr>
        <w:rFonts w:ascii="Symbol" w:hAnsi="Symbol" w:hint="default"/>
      </w:rPr>
    </w:lvl>
    <w:lvl w:ilvl="4" w:tplc="04240003" w:tentative="1">
      <w:start w:val="1"/>
      <w:numFmt w:val="bullet"/>
      <w:lvlText w:val="o"/>
      <w:lvlJc w:val="left"/>
      <w:pPr>
        <w:ind w:left="4280" w:hanging="360"/>
      </w:pPr>
      <w:rPr>
        <w:rFonts w:ascii="Courier New" w:hAnsi="Courier New" w:cs="Courier New" w:hint="default"/>
      </w:rPr>
    </w:lvl>
    <w:lvl w:ilvl="5" w:tplc="04240005" w:tentative="1">
      <w:start w:val="1"/>
      <w:numFmt w:val="bullet"/>
      <w:lvlText w:val=""/>
      <w:lvlJc w:val="left"/>
      <w:pPr>
        <w:ind w:left="5000" w:hanging="360"/>
      </w:pPr>
      <w:rPr>
        <w:rFonts w:ascii="Wingdings" w:hAnsi="Wingdings" w:hint="default"/>
      </w:rPr>
    </w:lvl>
    <w:lvl w:ilvl="6" w:tplc="04240001" w:tentative="1">
      <w:start w:val="1"/>
      <w:numFmt w:val="bullet"/>
      <w:lvlText w:val=""/>
      <w:lvlJc w:val="left"/>
      <w:pPr>
        <w:ind w:left="5720" w:hanging="360"/>
      </w:pPr>
      <w:rPr>
        <w:rFonts w:ascii="Symbol" w:hAnsi="Symbol" w:hint="default"/>
      </w:rPr>
    </w:lvl>
    <w:lvl w:ilvl="7" w:tplc="04240003" w:tentative="1">
      <w:start w:val="1"/>
      <w:numFmt w:val="bullet"/>
      <w:lvlText w:val="o"/>
      <w:lvlJc w:val="left"/>
      <w:pPr>
        <w:ind w:left="6440" w:hanging="360"/>
      </w:pPr>
      <w:rPr>
        <w:rFonts w:ascii="Courier New" w:hAnsi="Courier New" w:cs="Courier New" w:hint="default"/>
      </w:rPr>
    </w:lvl>
    <w:lvl w:ilvl="8" w:tplc="04240005" w:tentative="1">
      <w:start w:val="1"/>
      <w:numFmt w:val="bullet"/>
      <w:lvlText w:val=""/>
      <w:lvlJc w:val="left"/>
      <w:pPr>
        <w:ind w:left="7160" w:hanging="360"/>
      </w:pPr>
      <w:rPr>
        <w:rFonts w:ascii="Wingdings" w:hAnsi="Wingdings" w:hint="default"/>
      </w:rPr>
    </w:lvl>
  </w:abstractNum>
  <w:abstractNum w:abstractNumId="6" w15:restartNumberingAfterBreak="0">
    <w:nsid w:val="08780999"/>
    <w:multiLevelType w:val="hybridMultilevel"/>
    <w:tmpl w:val="A962C0E2"/>
    <w:lvl w:ilvl="0" w:tplc="C4FC8FEA">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8" w15:restartNumberingAfterBreak="0">
    <w:nsid w:val="0CE14418"/>
    <w:multiLevelType w:val="hybridMultilevel"/>
    <w:tmpl w:val="C9C40F48"/>
    <w:lvl w:ilvl="0" w:tplc="0424000F">
      <w:start w:val="1"/>
      <w:numFmt w:val="decimal"/>
      <w:lvlText w:val="%1."/>
      <w:lvlJc w:val="left"/>
      <w:pPr>
        <w:ind w:left="100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DA0663B"/>
    <w:multiLevelType w:val="hybridMultilevel"/>
    <w:tmpl w:val="58620B2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DD4269F"/>
    <w:multiLevelType w:val="hybridMultilevel"/>
    <w:tmpl w:val="BBDA2A00"/>
    <w:lvl w:ilvl="0" w:tplc="04240001">
      <w:start w:val="1"/>
      <w:numFmt w:val="bullet"/>
      <w:lvlText w:val=""/>
      <w:lvlJc w:val="left"/>
      <w:pPr>
        <w:ind w:left="591" w:hanging="360"/>
      </w:pPr>
      <w:rPr>
        <w:rFonts w:ascii="Symbol" w:hAnsi="Symbol" w:hint="default"/>
      </w:rPr>
    </w:lvl>
    <w:lvl w:ilvl="1" w:tplc="04240003" w:tentative="1">
      <w:start w:val="1"/>
      <w:numFmt w:val="bullet"/>
      <w:lvlText w:val="o"/>
      <w:lvlJc w:val="left"/>
      <w:pPr>
        <w:ind w:left="1311" w:hanging="360"/>
      </w:pPr>
      <w:rPr>
        <w:rFonts w:ascii="Courier New" w:hAnsi="Courier New" w:cs="Courier New" w:hint="default"/>
      </w:rPr>
    </w:lvl>
    <w:lvl w:ilvl="2" w:tplc="04240005" w:tentative="1">
      <w:start w:val="1"/>
      <w:numFmt w:val="bullet"/>
      <w:lvlText w:val=""/>
      <w:lvlJc w:val="left"/>
      <w:pPr>
        <w:ind w:left="2031" w:hanging="360"/>
      </w:pPr>
      <w:rPr>
        <w:rFonts w:ascii="Wingdings" w:hAnsi="Wingdings" w:hint="default"/>
      </w:rPr>
    </w:lvl>
    <w:lvl w:ilvl="3" w:tplc="04240001" w:tentative="1">
      <w:start w:val="1"/>
      <w:numFmt w:val="bullet"/>
      <w:lvlText w:val=""/>
      <w:lvlJc w:val="left"/>
      <w:pPr>
        <w:ind w:left="2751" w:hanging="360"/>
      </w:pPr>
      <w:rPr>
        <w:rFonts w:ascii="Symbol" w:hAnsi="Symbol" w:hint="default"/>
      </w:rPr>
    </w:lvl>
    <w:lvl w:ilvl="4" w:tplc="04240003" w:tentative="1">
      <w:start w:val="1"/>
      <w:numFmt w:val="bullet"/>
      <w:lvlText w:val="o"/>
      <w:lvlJc w:val="left"/>
      <w:pPr>
        <w:ind w:left="3471" w:hanging="360"/>
      </w:pPr>
      <w:rPr>
        <w:rFonts w:ascii="Courier New" w:hAnsi="Courier New" w:cs="Courier New" w:hint="default"/>
      </w:rPr>
    </w:lvl>
    <w:lvl w:ilvl="5" w:tplc="04240005" w:tentative="1">
      <w:start w:val="1"/>
      <w:numFmt w:val="bullet"/>
      <w:lvlText w:val=""/>
      <w:lvlJc w:val="left"/>
      <w:pPr>
        <w:ind w:left="4191" w:hanging="360"/>
      </w:pPr>
      <w:rPr>
        <w:rFonts w:ascii="Wingdings" w:hAnsi="Wingdings" w:hint="default"/>
      </w:rPr>
    </w:lvl>
    <w:lvl w:ilvl="6" w:tplc="04240001" w:tentative="1">
      <w:start w:val="1"/>
      <w:numFmt w:val="bullet"/>
      <w:lvlText w:val=""/>
      <w:lvlJc w:val="left"/>
      <w:pPr>
        <w:ind w:left="4911" w:hanging="360"/>
      </w:pPr>
      <w:rPr>
        <w:rFonts w:ascii="Symbol" w:hAnsi="Symbol" w:hint="default"/>
      </w:rPr>
    </w:lvl>
    <w:lvl w:ilvl="7" w:tplc="04240003" w:tentative="1">
      <w:start w:val="1"/>
      <w:numFmt w:val="bullet"/>
      <w:lvlText w:val="o"/>
      <w:lvlJc w:val="left"/>
      <w:pPr>
        <w:ind w:left="5631" w:hanging="360"/>
      </w:pPr>
      <w:rPr>
        <w:rFonts w:ascii="Courier New" w:hAnsi="Courier New" w:cs="Courier New" w:hint="default"/>
      </w:rPr>
    </w:lvl>
    <w:lvl w:ilvl="8" w:tplc="04240005" w:tentative="1">
      <w:start w:val="1"/>
      <w:numFmt w:val="bullet"/>
      <w:lvlText w:val=""/>
      <w:lvlJc w:val="left"/>
      <w:pPr>
        <w:ind w:left="6351" w:hanging="360"/>
      </w:pPr>
      <w:rPr>
        <w:rFonts w:ascii="Wingdings" w:hAnsi="Wingdings" w:hint="default"/>
      </w:rPr>
    </w:lvl>
  </w:abstractNum>
  <w:abstractNum w:abstractNumId="11" w15:restartNumberingAfterBreak="0">
    <w:nsid w:val="0E241E82"/>
    <w:multiLevelType w:val="multilevel"/>
    <w:tmpl w:val="62CA3972"/>
    <w:lvl w:ilvl="0">
      <w:start w:val="1"/>
      <w:numFmt w:val="ordinal"/>
      <w:lvlText w:val="%1"/>
      <w:lvlJc w:val="left"/>
      <w:pPr>
        <w:tabs>
          <w:tab w:val="num" w:pos="432"/>
        </w:tabs>
        <w:ind w:left="432" w:hanging="432"/>
      </w:pPr>
      <w:rPr>
        <w:rFonts w:hint="default"/>
      </w:rPr>
    </w:lvl>
    <w:lvl w:ilvl="1">
      <w:start w:val="1"/>
      <w:numFmt w:val="ordinal"/>
      <w:pStyle w:val="Naslov2"/>
      <w:lvlText w:val="%1%2"/>
      <w:lvlJc w:val="left"/>
      <w:pPr>
        <w:tabs>
          <w:tab w:val="num" w:pos="576"/>
        </w:tabs>
        <w:ind w:left="1134" w:hanging="1134"/>
      </w:pPr>
      <w:rPr>
        <w:rFonts w:ascii="Tahoma" w:hAnsi="Tahoma" w:cs="Tahoma" w:hint="default"/>
        <w:b/>
        <w:sz w:val="28"/>
        <w:szCs w:val="28"/>
      </w:rPr>
    </w:lvl>
    <w:lvl w:ilvl="2">
      <w:start w:val="1"/>
      <w:numFmt w:val="ordinal"/>
      <w:pStyle w:val="Naslov3"/>
      <w:lvlText w:val="%1%2%3"/>
      <w:lvlJc w:val="left"/>
      <w:pPr>
        <w:tabs>
          <w:tab w:val="num" w:pos="720"/>
        </w:tabs>
        <w:ind w:left="1134" w:hanging="1134"/>
      </w:pPr>
      <w:rPr>
        <w:rFonts w:ascii="Tahoma" w:hAnsi="Tahoma" w:hint="default"/>
        <w:b/>
        <w:i w:val="0"/>
        <w:sz w:val="24"/>
      </w:rPr>
    </w:lvl>
    <w:lvl w:ilvl="3">
      <w:start w:val="1"/>
      <w:numFmt w:val="ordinal"/>
      <w:pStyle w:val="Naslov4"/>
      <w:lvlText w:val="%1%2%3%4"/>
      <w:lvlJc w:val="left"/>
      <w:pPr>
        <w:tabs>
          <w:tab w:val="num" w:pos="1574"/>
        </w:tabs>
        <w:ind w:left="1844" w:hanging="1134"/>
      </w:pPr>
      <w:rPr>
        <w:rFonts w:ascii="Tahoma" w:hAnsi="Tahoma" w:hint="default"/>
        <w:b/>
        <w:i w:val="0"/>
        <w:sz w:val="22"/>
      </w:rPr>
    </w:lvl>
    <w:lvl w:ilvl="4">
      <w:start w:val="1"/>
      <w:numFmt w:val="ordinal"/>
      <w:pStyle w:val="Naslov5"/>
      <w:lvlText w:val="%1%2%3%4%5"/>
      <w:lvlJc w:val="left"/>
      <w:pPr>
        <w:tabs>
          <w:tab w:val="num" w:pos="1292"/>
        </w:tabs>
        <w:ind w:left="1418" w:hanging="1134"/>
      </w:pPr>
      <w:rPr>
        <w:rFonts w:ascii="Tahoma" w:hAnsi="Tahoma" w:hint="default"/>
        <w:b/>
        <w:i w:val="0"/>
        <w:sz w:val="20"/>
      </w:rPr>
    </w:lvl>
    <w:lvl w:ilvl="5">
      <w:start w:val="1"/>
      <w:numFmt w:val="ordinal"/>
      <w:pStyle w:val="Naslov6"/>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ordinal"/>
      <w:pStyle w:val="Naslov7"/>
      <w:lvlText w:val="%1%2%3%4%5%6%7"/>
      <w:lvlJc w:val="left"/>
      <w:pPr>
        <w:tabs>
          <w:tab w:val="num" w:pos="1296"/>
        </w:tabs>
        <w:ind w:left="1418" w:hanging="1418"/>
      </w:pPr>
      <w:rPr>
        <w:rFonts w:ascii="Tahoma" w:hAnsi="Tahoma" w:cs="Tahoma" w:hint="default"/>
      </w:rPr>
    </w:lvl>
    <w:lvl w:ilvl="7">
      <w:start w:val="1"/>
      <w:numFmt w:val="ordinal"/>
      <w:pStyle w:val="Naslov8"/>
      <w:lvlText w:val="%1%2%3%4%5%6%7%8"/>
      <w:lvlJc w:val="left"/>
      <w:pPr>
        <w:ind w:left="1418" w:hanging="1418"/>
      </w:pPr>
      <w:rPr>
        <w:rFonts w:ascii="Tahoma" w:hAnsi="Tahoma" w:hint="default"/>
        <w:i w:val="0"/>
        <w:sz w:val="20"/>
      </w:rPr>
    </w:lvl>
    <w:lvl w:ilvl="8">
      <w:start w:val="1"/>
      <w:numFmt w:val="decimal"/>
      <w:pStyle w:val="Naslov9"/>
      <w:lvlText w:val="%1.%2.%3.%4.%5.%6.%7.%8.%9"/>
      <w:lvlJc w:val="left"/>
      <w:pPr>
        <w:tabs>
          <w:tab w:val="num" w:pos="1584"/>
        </w:tabs>
        <w:ind w:left="1584" w:hanging="1584"/>
      </w:pPr>
      <w:rPr>
        <w:rFonts w:hint="default"/>
      </w:rPr>
    </w:lvl>
  </w:abstractNum>
  <w:abstractNum w:abstractNumId="12" w15:restartNumberingAfterBreak="0">
    <w:nsid w:val="10596795"/>
    <w:multiLevelType w:val="hybridMultilevel"/>
    <w:tmpl w:val="FFE46FC0"/>
    <w:lvl w:ilvl="0" w:tplc="0424000F">
      <w:start w:val="1"/>
      <w:numFmt w:val="decimal"/>
      <w:pStyle w:val="Oznaenseznam"/>
      <w:lvlText w:val="%1."/>
      <w:lvlJc w:val="left"/>
      <w:pPr>
        <w:tabs>
          <w:tab w:val="num" w:pos="360"/>
        </w:tabs>
        <w:ind w:left="360" w:hanging="360"/>
      </w:pPr>
      <w:rPr>
        <w:rFonts w:cs="Times New Roman"/>
      </w:rPr>
    </w:lvl>
    <w:lvl w:ilvl="1" w:tplc="04240019" w:tentative="1">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08451B0"/>
    <w:multiLevelType w:val="hybridMultilevel"/>
    <w:tmpl w:val="2834BD88"/>
    <w:lvl w:ilvl="0" w:tplc="04240001">
      <w:start w:val="1"/>
      <w:numFmt w:val="bullet"/>
      <w:lvlText w:val=""/>
      <w:lvlJc w:val="left"/>
      <w:pPr>
        <w:ind w:left="591" w:hanging="360"/>
      </w:pPr>
      <w:rPr>
        <w:rFonts w:ascii="Symbol" w:hAnsi="Symbol" w:hint="default"/>
      </w:rPr>
    </w:lvl>
    <w:lvl w:ilvl="1" w:tplc="04240003" w:tentative="1">
      <w:start w:val="1"/>
      <w:numFmt w:val="bullet"/>
      <w:lvlText w:val="o"/>
      <w:lvlJc w:val="left"/>
      <w:pPr>
        <w:ind w:left="1311" w:hanging="360"/>
      </w:pPr>
      <w:rPr>
        <w:rFonts w:ascii="Courier New" w:hAnsi="Courier New" w:cs="Courier New" w:hint="default"/>
      </w:rPr>
    </w:lvl>
    <w:lvl w:ilvl="2" w:tplc="04240005" w:tentative="1">
      <w:start w:val="1"/>
      <w:numFmt w:val="bullet"/>
      <w:lvlText w:val=""/>
      <w:lvlJc w:val="left"/>
      <w:pPr>
        <w:ind w:left="2031" w:hanging="360"/>
      </w:pPr>
      <w:rPr>
        <w:rFonts w:ascii="Wingdings" w:hAnsi="Wingdings" w:hint="default"/>
      </w:rPr>
    </w:lvl>
    <w:lvl w:ilvl="3" w:tplc="04240001" w:tentative="1">
      <w:start w:val="1"/>
      <w:numFmt w:val="bullet"/>
      <w:lvlText w:val=""/>
      <w:lvlJc w:val="left"/>
      <w:pPr>
        <w:ind w:left="2751" w:hanging="360"/>
      </w:pPr>
      <w:rPr>
        <w:rFonts w:ascii="Symbol" w:hAnsi="Symbol" w:hint="default"/>
      </w:rPr>
    </w:lvl>
    <w:lvl w:ilvl="4" w:tplc="04240003" w:tentative="1">
      <w:start w:val="1"/>
      <w:numFmt w:val="bullet"/>
      <w:lvlText w:val="o"/>
      <w:lvlJc w:val="left"/>
      <w:pPr>
        <w:ind w:left="3471" w:hanging="360"/>
      </w:pPr>
      <w:rPr>
        <w:rFonts w:ascii="Courier New" w:hAnsi="Courier New" w:cs="Courier New" w:hint="default"/>
      </w:rPr>
    </w:lvl>
    <w:lvl w:ilvl="5" w:tplc="04240005" w:tentative="1">
      <w:start w:val="1"/>
      <w:numFmt w:val="bullet"/>
      <w:lvlText w:val=""/>
      <w:lvlJc w:val="left"/>
      <w:pPr>
        <w:ind w:left="4191" w:hanging="360"/>
      </w:pPr>
      <w:rPr>
        <w:rFonts w:ascii="Wingdings" w:hAnsi="Wingdings" w:hint="default"/>
      </w:rPr>
    </w:lvl>
    <w:lvl w:ilvl="6" w:tplc="04240001" w:tentative="1">
      <w:start w:val="1"/>
      <w:numFmt w:val="bullet"/>
      <w:lvlText w:val=""/>
      <w:lvlJc w:val="left"/>
      <w:pPr>
        <w:ind w:left="4911" w:hanging="360"/>
      </w:pPr>
      <w:rPr>
        <w:rFonts w:ascii="Symbol" w:hAnsi="Symbol" w:hint="default"/>
      </w:rPr>
    </w:lvl>
    <w:lvl w:ilvl="7" w:tplc="04240003" w:tentative="1">
      <w:start w:val="1"/>
      <w:numFmt w:val="bullet"/>
      <w:lvlText w:val="o"/>
      <w:lvlJc w:val="left"/>
      <w:pPr>
        <w:ind w:left="5631" w:hanging="360"/>
      </w:pPr>
      <w:rPr>
        <w:rFonts w:ascii="Courier New" w:hAnsi="Courier New" w:cs="Courier New" w:hint="default"/>
      </w:rPr>
    </w:lvl>
    <w:lvl w:ilvl="8" w:tplc="04240005" w:tentative="1">
      <w:start w:val="1"/>
      <w:numFmt w:val="bullet"/>
      <w:lvlText w:val=""/>
      <w:lvlJc w:val="left"/>
      <w:pPr>
        <w:ind w:left="6351" w:hanging="360"/>
      </w:pPr>
      <w:rPr>
        <w:rFonts w:ascii="Wingdings" w:hAnsi="Wingdings" w:hint="default"/>
      </w:rPr>
    </w:lvl>
  </w:abstractNum>
  <w:abstractNum w:abstractNumId="14" w15:restartNumberingAfterBreak="0">
    <w:nsid w:val="1163363F"/>
    <w:multiLevelType w:val="hybridMultilevel"/>
    <w:tmpl w:val="BF885584"/>
    <w:lvl w:ilvl="0" w:tplc="4142F33C">
      <w:start w:val="1"/>
      <w:numFmt w:val="bullet"/>
      <w:pStyle w:val="IRGOSeznam1"/>
      <w:lvlText w:val=""/>
      <w:lvlJc w:val="left"/>
      <w:pPr>
        <w:tabs>
          <w:tab w:val="num" w:pos="360"/>
        </w:tabs>
        <w:ind w:left="360" w:hanging="360"/>
      </w:pPr>
      <w:rPr>
        <w:rFonts w:ascii="Symbol" w:hAnsi="Symbol" w:hint="default"/>
        <w:color w:val="auto"/>
      </w:rPr>
    </w:lvl>
    <w:lvl w:ilvl="1" w:tplc="DFBE1368">
      <w:start w:val="1"/>
      <w:numFmt w:val="bullet"/>
      <w:lvlText w:val=""/>
      <w:lvlJc w:val="left"/>
      <w:pPr>
        <w:tabs>
          <w:tab w:val="num" w:pos="-338"/>
        </w:tabs>
        <w:ind w:left="-338" w:hanging="360"/>
      </w:pPr>
      <w:rPr>
        <w:rFonts w:ascii="Symbol" w:hAnsi="Symbol" w:hint="default"/>
        <w:color w:val="auto"/>
      </w:rPr>
    </w:lvl>
    <w:lvl w:ilvl="2" w:tplc="41F24FB2">
      <w:numFmt w:val="bullet"/>
      <w:lvlText w:val=""/>
      <w:lvlJc w:val="left"/>
      <w:pPr>
        <w:tabs>
          <w:tab w:val="num" w:pos="382"/>
        </w:tabs>
        <w:ind w:left="382" w:hanging="360"/>
      </w:pPr>
      <w:rPr>
        <w:rFonts w:ascii="Symbol" w:eastAsia="Miriam Fixed" w:hAnsi="Symbol" w:hint="default"/>
        <w:color w:val="auto"/>
      </w:rPr>
    </w:lvl>
    <w:lvl w:ilvl="3" w:tplc="04240001">
      <w:start w:val="1"/>
      <w:numFmt w:val="bullet"/>
      <w:lvlText w:val=""/>
      <w:lvlJc w:val="left"/>
      <w:pPr>
        <w:tabs>
          <w:tab w:val="num" w:pos="1102"/>
        </w:tabs>
        <w:ind w:left="1102" w:hanging="360"/>
      </w:pPr>
      <w:rPr>
        <w:rFonts w:ascii="Symbol" w:hAnsi="Symbol" w:hint="default"/>
      </w:rPr>
    </w:lvl>
    <w:lvl w:ilvl="4" w:tplc="04240003">
      <w:start w:val="1"/>
      <w:numFmt w:val="bullet"/>
      <w:lvlText w:val="o"/>
      <w:lvlJc w:val="left"/>
      <w:pPr>
        <w:tabs>
          <w:tab w:val="num" w:pos="1822"/>
        </w:tabs>
        <w:ind w:left="1822" w:hanging="360"/>
      </w:pPr>
      <w:rPr>
        <w:rFonts w:ascii="Courier New" w:hAnsi="Courier New" w:cs="Courier New" w:hint="default"/>
      </w:rPr>
    </w:lvl>
    <w:lvl w:ilvl="5" w:tplc="04240005">
      <w:start w:val="1"/>
      <w:numFmt w:val="bullet"/>
      <w:lvlText w:val=""/>
      <w:lvlJc w:val="left"/>
      <w:pPr>
        <w:tabs>
          <w:tab w:val="num" w:pos="2542"/>
        </w:tabs>
        <w:ind w:left="2542" w:hanging="360"/>
      </w:pPr>
      <w:rPr>
        <w:rFonts w:ascii="Wingdings" w:hAnsi="Wingdings" w:hint="default"/>
      </w:rPr>
    </w:lvl>
    <w:lvl w:ilvl="6" w:tplc="04240001">
      <w:start w:val="1"/>
      <w:numFmt w:val="bullet"/>
      <w:lvlText w:val=""/>
      <w:lvlJc w:val="left"/>
      <w:pPr>
        <w:tabs>
          <w:tab w:val="num" w:pos="3262"/>
        </w:tabs>
        <w:ind w:left="3262" w:hanging="360"/>
      </w:pPr>
      <w:rPr>
        <w:rFonts w:ascii="Symbol" w:hAnsi="Symbol" w:hint="default"/>
      </w:rPr>
    </w:lvl>
    <w:lvl w:ilvl="7" w:tplc="04240003">
      <w:start w:val="1"/>
      <w:numFmt w:val="bullet"/>
      <w:lvlText w:val="o"/>
      <w:lvlJc w:val="left"/>
      <w:pPr>
        <w:tabs>
          <w:tab w:val="num" w:pos="3982"/>
        </w:tabs>
        <w:ind w:left="3982" w:hanging="360"/>
      </w:pPr>
      <w:rPr>
        <w:rFonts w:ascii="Courier New" w:hAnsi="Courier New" w:cs="Courier New" w:hint="default"/>
      </w:rPr>
    </w:lvl>
    <w:lvl w:ilvl="8" w:tplc="04240005">
      <w:start w:val="1"/>
      <w:numFmt w:val="bullet"/>
      <w:lvlText w:val=""/>
      <w:lvlJc w:val="left"/>
      <w:pPr>
        <w:tabs>
          <w:tab w:val="num" w:pos="4702"/>
        </w:tabs>
        <w:ind w:left="4702" w:hanging="360"/>
      </w:pPr>
      <w:rPr>
        <w:rFonts w:ascii="Wingdings" w:hAnsi="Wingdings" w:hint="default"/>
      </w:rPr>
    </w:lvl>
  </w:abstractNum>
  <w:abstractNum w:abstractNumId="15" w15:restartNumberingAfterBreak="0">
    <w:nsid w:val="14B06B70"/>
    <w:multiLevelType w:val="hybridMultilevel"/>
    <w:tmpl w:val="E6F6F37C"/>
    <w:lvl w:ilvl="0" w:tplc="ED7C3730">
      <w:start w:val="1"/>
      <w:numFmt w:val="bullet"/>
      <w:lvlText w:val="-"/>
      <w:lvlJc w:val="left"/>
      <w:pPr>
        <w:ind w:left="1211" w:hanging="360"/>
      </w:pPr>
      <w:rPr>
        <w:rFonts w:ascii="Tahoma" w:hAnsi="Tahoma" w:cs="Times New Roman"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16" w15:restartNumberingAfterBreak="0">
    <w:nsid w:val="14DE381A"/>
    <w:multiLevelType w:val="hybridMultilevel"/>
    <w:tmpl w:val="F64EC552"/>
    <w:lvl w:ilvl="0" w:tplc="54329B52">
      <w:start w:val="1"/>
      <w:numFmt w:val="bullet"/>
      <w:lvlText w:val="•"/>
      <w:lvlJc w:val="left"/>
      <w:pPr>
        <w:ind w:left="720" w:hanging="360"/>
      </w:pPr>
      <w:rPr>
        <w:rFonts w:ascii="Times New Roman" w:hAnsi="Times New Roman" w:cs="Times New Roman"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62A7CB9"/>
    <w:multiLevelType w:val="multilevel"/>
    <w:tmpl w:val="C86A3036"/>
    <w:styleLink w:val="Poglavjw1"/>
    <w:lvl w:ilvl="0">
      <w:start w:val="1"/>
      <w:numFmt w:val="ordinal"/>
      <w:lvlText w:val="%1"/>
      <w:lvlJc w:val="left"/>
      <w:pPr>
        <w:ind w:left="851" w:hanging="567"/>
      </w:pPr>
      <w:rPr>
        <w:rFonts w:ascii="Tahoma" w:hAnsi="Tahoma" w:hint="default"/>
        <w:b/>
        <w:i w:val="0"/>
        <w:sz w:val="28"/>
      </w:rPr>
    </w:lvl>
    <w:lvl w:ilvl="1">
      <w:start w:val="1"/>
      <w:numFmt w:val="lowerLetter"/>
      <w:lvlText w:val="%2."/>
      <w:lvlJc w:val="left"/>
      <w:pPr>
        <w:ind w:left="2379" w:hanging="360"/>
      </w:pPr>
      <w:rPr>
        <w:rFonts w:hint="default"/>
      </w:rPr>
    </w:lvl>
    <w:lvl w:ilvl="2">
      <w:start w:val="1"/>
      <w:numFmt w:val="lowerRoman"/>
      <w:lvlText w:val="%3."/>
      <w:lvlJc w:val="right"/>
      <w:pPr>
        <w:ind w:left="3099" w:hanging="180"/>
      </w:pPr>
      <w:rPr>
        <w:rFonts w:hint="default"/>
      </w:rPr>
    </w:lvl>
    <w:lvl w:ilvl="3">
      <w:start w:val="1"/>
      <w:numFmt w:val="decimal"/>
      <w:lvlText w:val="%4."/>
      <w:lvlJc w:val="left"/>
      <w:pPr>
        <w:ind w:left="3819" w:hanging="360"/>
      </w:pPr>
      <w:rPr>
        <w:rFonts w:hint="default"/>
      </w:rPr>
    </w:lvl>
    <w:lvl w:ilvl="4">
      <w:start w:val="1"/>
      <w:numFmt w:val="lowerLetter"/>
      <w:lvlText w:val="%5."/>
      <w:lvlJc w:val="left"/>
      <w:pPr>
        <w:ind w:left="4539" w:hanging="360"/>
      </w:pPr>
      <w:rPr>
        <w:rFonts w:hint="default"/>
      </w:rPr>
    </w:lvl>
    <w:lvl w:ilvl="5">
      <w:start w:val="1"/>
      <w:numFmt w:val="lowerRoman"/>
      <w:lvlText w:val="%6."/>
      <w:lvlJc w:val="right"/>
      <w:pPr>
        <w:ind w:left="5259" w:hanging="180"/>
      </w:pPr>
      <w:rPr>
        <w:rFonts w:hint="default"/>
      </w:rPr>
    </w:lvl>
    <w:lvl w:ilvl="6">
      <w:start w:val="1"/>
      <w:numFmt w:val="decimal"/>
      <w:lvlText w:val="%7."/>
      <w:lvlJc w:val="left"/>
      <w:pPr>
        <w:ind w:left="5979" w:hanging="360"/>
      </w:pPr>
      <w:rPr>
        <w:rFonts w:hint="default"/>
      </w:rPr>
    </w:lvl>
    <w:lvl w:ilvl="7">
      <w:start w:val="1"/>
      <w:numFmt w:val="lowerLetter"/>
      <w:lvlText w:val="%8."/>
      <w:lvlJc w:val="left"/>
      <w:pPr>
        <w:ind w:left="6699" w:hanging="360"/>
      </w:pPr>
      <w:rPr>
        <w:rFonts w:hint="default"/>
      </w:rPr>
    </w:lvl>
    <w:lvl w:ilvl="8">
      <w:start w:val="1"/>
      <w:numFmt w:val="lowerRoman"/>
      <w:lvlText w:val="%9."/>
      <w:lvlJc w:val="right"/>
      <w:pPr>
        <w:ind w:left="7419" w:hanging="180"/>
      </w:pPr>
      <w:rPr>
        <w:rFonts w:hint="default"/>
      </w:rPr>
    </w:lvl>
  </w:abstractNum>
  <w:abstractNum w:abstractNumId="18" w15:restartNumberingAfterBreak="0">
    <w:nsid w:val="18553552"/>
    <w:multiLevelType w:val="hybridMultilevel"/>
    <w:tmpl w:val="6EA40A6A"/>
    <w:lvl w:ilvl="0" w:tplc="04240001">
      <w:start w:val="1"/>
      <w:numFmt w:val="bullet"/>
      <w:lvlText w:val=""/>
      <w:lvlJc w:val="left"/>
      <w:pPr>
        <w:ind w:left="591" w:hanging="360"/>
      </w:pPr>
      <w:rPr>
        <w:rFonts w:ascii="Symbol" w:hAnsi="Symbol" w:hint="default"/>
      </w:rPr>
    </w:lvl>
    <w:lvl w:ilvl="1" w:tplc="04240003" w:tentative="1">
      <w:start w:val="1"/>
      <w:numFmt w:val="bullet"/>
      <w:lvlText w:val="o"/>
      <w:lvlJc w:val="left"/>
      <w:pPr>
        <w:ind w:left="1311" w:hanging="360"/>
      </w:pPr>
      <w:rPr>
        <w:rFonts w:ascii="Courier New" w:hAnsi="Courier New" w:cs="Courier New" w:hint="default"/>
      </w:rPr>
    </w:lvl>
    <w:lvl w:ilvl="2" w:tplc="04240005" w:tentative="1">
      <w:start w:val="1"/>
      <w:numFmt w:val="bullet"/>
      <w:lvlText w:val=""/>
      <w:lvlJc w:val="left"/>
      <w:pPr>
        <w:ind w:left="2031" w:hanging="360"/>
      </w:pPr>
      <w:rPr>
        <w:rFonts w:ascii="Wingdings" w:hAnsi="Wingdings" w:hint="default"/>
      </w:rPr>
    </w:lvl>
    <w:lvl w:ilvl="3" w:tplc="04240001" w:tentative="1">
      <w:start w:val="1"/>
      <w:numFmt w:val="bullet"/>
      <w:lvlText w:val=""/>
      <w:lvlJc w:val="left"/>
      <w:pPr>
        <w:ind w:left="2751" w:hanging="360"/>
      </w:pPr>
      <w:rPr>
        <w:rFonts w:ascii="Symbol" w:hAnsi="Symbol" w:hint="default"/>
      </w:rPr>
    </w:lvl>
    <w:lvl w:ilvl="4" w:tplc="04240003" w:tentative="1">
      <w:start w:val="1"/>
      <w:numFmt w:val="bullet"/>
      <w:lvlText w:val="o"/>
      <w:lvlJc w:val="left"/>
      <w:pPr>
        <w:ind w:left="3471" w:hanging="360"/>
      </w:pPr>
      <w:rPr>
        <w:rFonts w:ascii="Courier New" w:hAnsi="Courier New" w:cs="Courier New" w:hint="default"/>
      </w:rPr>
    </w:lvl>
    <w:lvl w:ilvl="5" w:tplc="04240005" w:tentative="1">
      <w:start w:val="1"/>
      <w:numFmt w:val="bullet"/>
      <w:lvlText w:val=""/>
      <w:lvlJc w:val="left"/>
      <w:pPr>
        <w:ind w:left="4191" w:hanging="360"/>
      </w:pPr>
      <w:rPr>
        <w:rFonts w:ascii="Wingdings" w:hAnsi="Wingdings" w:hint="default"/>
      </w:rPr>
    </w:lvl>
    <w:lvl w:ilvl="6" w:tplc="04240001" w:tentative="1">
      <w:start w:val="1"/>
      <w:numFmt w:val="bullet"/>
      <w:lvlText w:val=""/>
      <w:lvlJc w:val="left"/>
      <w:pPr>
        <w:ind w:left="4911" w:hanging="360"/>
      </w:pPr>
      <w:rPr>
        <w:rFonts w:ascii="Symbol" w:hAnsi="Symbol" w:hint="default"/>
      </w:rPr>
    </w:lvl>
    <w:lvl w:ilvl="7" w:tplc="04240003" w:tentative="1">
      <w:start w:val="1"/>
      <w:numFmt w:val="bullet"/>
      <w:lvlText w:val="o"/>
      <w:lvlJc w:val="left"/>
      <w:pPr>
        <w:ind w:left="5631" w:hanging="360"/>
      </w:pPr>
      <w:rPr>
        <w:rFonts w:ascii="Courier New" w:hAnsi="Courier New" w:cs="Courier New" w:hint="default"/>
      </w:rPr>
    </w:lvl>
    <w:lvl w:ilvl="8" w:tplc="04240005" w:tentative="1">
      <w:start w:val="1"/>
      <w:numFmt w:val="bullet"/>
      <w:lvlText w:val=""/>
      <w:lvlJc w:val="left"/>
      <w:pPr>
        <w:ind w:left="6351" w:hanging="360"/>
      </w:pPr>
      <w:rPr>
        <w:rFonts w:ascii="Wingdings" w:hAnsi="Wingdings" w:hint="default"/>
      </w:rPr>
    </w:lvl>
  </w:abstractNum>
  <w:abstractNum w:abstractNumId="19" w15:restartNumberingAfterBreak="0">
    <w:nsid w:val="1ACF1D23"/>
    <w:multiLevelType w:val="hybridMultilevel"/>
    <w:tmpl w:val="EF869FC0"/>
    <w:lvl w:ilvl="0" w:tplc="54329B52">
      <w:start w:val="1"/>
      <w:numFmt w:val="bullet"/>
      <w:lvlText w:val="•"/>
      <w:lvlJc w:val="left"/>
      <w:pPr>
        <w:ind w:left="720" w:hanging="360"/>
      </w:pPr>
      <w:rPr>
        <w:rFonts w:ascii="Times New Roman" w:hAnsi="Times New Roman" w:cs="Times New Roman"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B861B21"/>
    <w:multiLevelType w:val="hybridMultilevel"/>
    <w:tmpl w:val="D33E9BE8"/>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C3E2074"/>
    <w:multiLevelType w:val="hybridMultilevel"/>
    <w:tmpl w:val="5BD0BB4C"/>
    <w:lvl w:ilvl="0" w:tplc="61AC87F2">
      <w:numFmt w:val="bullet"/>
      <w:lvlText w:val="-"/>
      <w:lvlJc w:val="left"/>
      <w:pPr>
        <w:ind w:left="720" w:hanging="360"/>
      </w:pPr>
      <w:rPr>
        <w:rFonts w:ascii="Times New Roman" w:eastAsia="MS Mincho"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E607B7F"/>
    <w:multiLevelType w:val="hybridMultilevel"/>
    <w:tmpl w:val="D8523FE4"/>
    <w:lvl w:ilvl="0" w:tplc="6A6E9266">
      <w:start w:val="160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11A2802"/>
    <w:multiLevelType w:val="hybridMultilevel"/>
    <w:tmpl w:val="34CCEA9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217950F3"/>
    <w:multiLevelType w:val="hybridMultilevel"/>
    <w:tmpl w:val="8BBADA60"/>
    <w:lvl w:ilvl="0" w:tplc="98764C3A">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20A1A4F"/>
    <w:multiLevelType w:val="multilevel"/>
    <w:tmpl w:val="4920C782"/>
    <w:lvl w:ilvl="0">
      <w:start w:val="1"/>
      <w:numFmt w:val="ordinal"/>
      <w:lvlText w:val="%1"/>
      <w:lvlJc w:val="left"/>
      <w:pPr>
        <w:ind w:left="1134" w:hanging="1134"/>
      </w:pPr>
      <w:rPr>
        <w:rFonts w:ascii="Tahoma" w:hAnsi="Tahoma" w:hint="default"/>
        <w:b/>
        <w:i w:val="0"/>
        <w:caps/>
        <w:sz w:val="32"/>
      </w:rPr>
    </w:lvl>
    <w:lvl w:ilvl="1">
      <w:start w:val="1"/>
      <w:numFmt w:val="ordinal"/>
      <w:lvlText w:val="%1%2"/>
      <w:lvlJc w:val="left"/>
      <w:pPr>
        <w:ind w:left="1134" w:hanging="1134"/>
      </w:pPr>
      <w:rPr>
        <w:rFonts w:ascii="Tahoma" w:hAnsi="Tahoma" w:hint="default"/>
        <w:b/>
        <w:i w:val="0"/>
        <w:color w:val="auto"/>
        <w:sz w:val="28"/>
      </w:rPr>
    </w:lvl>
    <w:lvl w:ilvl="2">
      <w:start w:val="1"/>
      <w:numFmt w:val="ordinal"/>
      <w:lvlText w:val="%1%2%3"/>
      <w:lvlJc w:val="left"/>
      <w:pPr>
        <w:ind w:left="1134" w:hanging="1134"/>
      </w:pPr>
      <w:rPr>
        <w:rFonts w:ascii="Tahoma" w:hAnsi="Tahoma" w:hint="default"/>
        <w:b/>
        <w:i w:val="0"/>
        <w:sz w:val="24"/>
      </w:rPr>
    </w:lvl>
    <w:lvl w:ilvl="3">
      <w:start w:val="1"/>
      <w:numFmt w:val="ordinal"/>
      <w:lvlText w:val="%1%2%3%4"/>
      <w:lvlJc w:val="left"/>
      <w:pPr>
        <w:ind w:left="1134" w:hanging="1134"/>
      </w:pPr>
      <w:rPr>
        <w:rFonts w:ascii="Tahoma" w:hAnsi="Tahoma" w:hint="default"/>
        <w:b/>
        <w:i w:val="0"/>
        <w:sz w:val="22"/>
      </w:rPr>
    </w:lvl>
    <w:lvl w:ilvl="4">
      <w:start w:val="1"/>
      <w:numFmt w:val="ordinal"/>
      <w:lvlText w:val="%1%2%3%4%5"/>
      <w:lvlJc w:val="left"/>
      <w:pPr>
        <w:ind w:left="1134" w:hanging="1134"/>
      </w:pPr>
      <w:rPr>
        <w:rFonts w:ascii="Tahoma" w:hAnsi="Tahoma" w:hint="default"/>
        <w:b/>
        <w:i w:val="0"/>
        <w:sz w:val="20"/>
      </w:rPr>
    </w:lvl>
    <w:lvl w:ilvl="5">
      <w:start w:val="1"/>
      <w:numFmt w:val="ordinal"/>
      <w:lvlText w:val="%1%2%3%4%5%6"/>
      <w:lvlJc w:val="left"/>
      <w:pPr>
        <w:ind w:left="1134" w:hanging="1134"/>
      </w:pPr>
      <w:rPr>
        <w:rFonts w:ascii="Tahoma" w:hAnsi="Tahoma" w:hint="default"/>
        <w:b w:val="0"/>
        <w:i w:val="0"/>
        <w:sz w:val="20"/>
      </w:rPr>
    </w:lvl>
    <w:lvl w:ilvl="6">
      <w:start w:val="1"/>
      <w:numFmt w:val="ordinal"/>
      <w:lvlText w:val="%1%2%3%4%5%6%7"/>
      <w:lvlJc w:val="left"/>
      <w:pPr>
        <w:ind w:left="1134" w:hanging="1134"/>
      </w:pPr>
      <w:rPr>
        <w:rFonts w:ascii="Tahoma" w:hAnsi="Tahoma" w:hint="default"/>
        <w:b w:val="0"/>
        <w:i w:val="0"/>
        <w:sz w:val="20"/>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27" w15:restartNumberingAfterBreak="0">
    <w:nsid w:val="24C015AA"/>
    <w:multiLevelType w:val="singleLevel"/>
    <w:tmpl w:val="C302D82C"/>
    <w:lvl w:ilvl="0">
      <w:numFmt w:val="bullet"/>
      <w:lvlText w:val="-"/>
      <w:lvlJc w:val="left"/>
      <w:pPr>
        <w:tabs>
          <w:tab w:val="num" w:pos="501"/>
        </w:tabs>
        <w:ind w:left="501" w:hanging="360"/>
      </w:pPr>
    </w:lvl>
  </w:abstractNum>
  <w:abstractNum w:abstractNumId="28" w15:restartNumberingAfterBreak="0">
    <w:nsid w:val="27424959"/>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0936AD"/>
    <w:multiLevelType w:val="multilevel"/>
    <w:tmpl w:val="51DAA1C0"/>
    <w:lvl w:ilvl="0">
      <w:start w:val="2"/>
      <w:numFmt w:val="decimal"/>
      <w:lvlText w:val="%1"/>
      <w:lvlJc w:val="left"/>
      <w:pPr>
        <w:tabs>
          <w:tab w:val="num" w:pos="450"/>
        </w:tabs>
        <w:ind w:left="450" w:hanging="450"/>
      </w:pPr>
    </w:lvl>
    <w:lvl w:ilvl="1">
      <w:start w:val="6"/>
      <w:numFmt w:val="decimal"/>
      <w:lvlText w:val="%1.%2"/>
      <w:lvlJc w:val="left"/>
      <w:pPr>
        <w:tabs>
          <w:tab w:val="num" w:pos="450"/>
        </w:tabs>
        <w:ind w:left="450" w:hanging="450"/>
      </w:pPr>
    </w:lvl>
    <w:lvl w:ilvl="2">
      <w:start w:val="1"/>
      <w:numFmt w:val="decimal"/>
      <w:pStyle w:val="Srbija3"/>
      <w:lvlText w:val="%1.%2.%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2B924039"/>
    <w:multiLevelType w:val="hybridMultilevel"/>
    <w:tmpl w:val="F454C78C"/>
    <w:lvl w:ilvl="0" w:tplc="FA8A3A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C0E554A"/>
    <w:multiLevelType w:val="multilevel"/>
    <w:tmpl w:val="9E9436EC"/>
    <w:lvl w:ilvl="0">
      <w:start w:val="5"/>
      <w:numFmt w:val="decimal"/>
      <w:lvlText w:val="%1."/>
      <w:lvlJc w:val="left"/>
      <w:pPr>
        <w:tabs>
          <w:tab w:val="num" w:pos="360"/>
        </w:tabs>
        <w:ind w:left="340" w:hanging="340"/>
      </w:pPr>
      <w:rPr>
        <w:rFonts w:hint="default"/>
      </w:rPr>
    </w:lvl>
    <w:lvl w:ilvl="1">
      <w:start w:val="1"/>
      <w:numFmt w:val="decimal"/>
      <w:pStyle w:val="NASLOV1"/>
      <w:isLgl/>
      <w:lvlText w:val="%1.%2."/>
      <w:lvlJc w:val="left"/>
      <w:pPr>
        <w:ind w:left="540" w:hanging="54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ascii="Calibri" w:hAnsi="Calibri" w:cs="Calibri"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FB911FA"/>
    <w:multiLevelType w:val="hybridMultilevel"/>
    <w:tmpl w:val="8D4E5B1E"/>
    <w:lvl w:ilvl="0" w:tplc="7A9EA41E">
      <w:start w:val="3"/>
      <w:numFmt w:val="bullet"/>
      <w:pStyle w:val="Alineja"/>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A92CF2"/>
    <w:multiLevelType w:val="hybridMultilevel"/>
    <w:tmpl w:val="F9BE75BE"/>
    <w:lvl w:ilvl="0" w:tplc="FFFFFFFF">
      <w:start w:val="2"/>
      <w:numFmt w:val="bullet"/>
      <w:pStyle w:val="00Asplosnoalinee"/>
      <w:lvlText w:val=""/>
      <w:lvlJc w:val="left"/>
      <w:pPr>
        <w:tabs>
          <w:tab w:val="num" w:pos="340"/>
        </w:tabs>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A465047"/>
    <w:multiLevelType w:val="hybridMultilevel"/>
    <w:tmpl w:val="D5801C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AD40E1E"/>
    <w:multiLevelType w:val="hybridMultilevel"/>
    <w:tmpl w:val="9C0AD5C4"/>
    <w:lvl w:ilvl="0" w:tplc="FFFFFFFF">
      <w:start w:val="160"/>
      <w:numFmt w:val="bullet"/>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724"/>
        </w:tabs>
        <w:ind w:left="1724" w:hanging="360"/>
      </w:pPr>
      <w:rPr>
        <w:rFonts w:ascii="Courier New" w:hAnsi="Courier New" w:cs="Courier New" w:hint="default"/>
      </w:rPr>
    </w:lvl>
    <w:lvl w:ilvl="2" w:tplc="04240005">
      <w:start w:val="1"/>
      <w:numFmt w:val="bullet"/>
      <w:lvlText w:val=""/>
      <w:lvlJc w:val="left"/>
      <w:pPr>
        <w:tabs>
          <w:tab w:val="num" w:pos="2444"/>
        </w:tabs>
        <w:ind w:left="2444" w:hanging="360"/>
      </w:pPr>
      <w:rPr>
        <w:rFonts w:ascii="Wingdings" w:hAnsi="Wingdings" w:hint="default"/>
      </w:rPr>
    </w:lvl>
    <w:lvl w:ilvl="3" w:tplc="04240001">
      <w:start w:val="1"/>
      <w:numFmt w:val="bullet"/>
      <w:lvlText w:val=""/>
      <w:lvlJc w:val="left"/>
      <w:pPr>
        <w:tabs>
          <w:tab w:val="num" w:pos="3164"/>
        </w:tabs>
        <w:ind w:left="3164" w:hanging="360"/>
      </w:pPr>
      <w:rPr>
        <w:rFonts w:ascii="Symbol" w:hAnsi="Symbol" w:hint="default"/>
      </w:rPr>
    </w:lvl>
    <w:lvl w:ilvl="4" w:tplc="04240003" w:tentative="1">
      <w:start w:val="1"/>
      <w:numFmt w:val="bullet"/>
      <w:lvlText w:val="o"/>
      <w:lvlJc w:val="left"/>
      <w:pPr>
        <w:tabs>
          <w:tab w:val="num" w:pos="3884"/>
        </w:tabs>
        <w:ind w:left="3884" w:hanging="360"/>
      </w:pPr>
      <w:rPr>
        <w:rFonts w:ascii="Courier New" w:hAnsi="Courier New" w:cs="Courier New" w:hint="default"/>
      </w:rPr>
    </w:lvl>
    <w:lvl w:ilvl="5" w:tplc="04240005" w:tentative="1">
      <w:start w:val="1"/>
      <w:numFmt w:val="bullet"/>
      <w:lvlText w:val=""/>
      <w:lvlJc w:val="left"/>
      <w:pPr>
        <w:tabs>
          <w:tab w:val="num" w:pos="4604"/>
        </w:tabs>
        <w:ind w:left="4604" w:hanging="360"/>
      </w:pPr>
      <w:rPr>
        <w:rFonts w:ascii="Wingdings" w:hAnsi="Wingdings" w:hint="default"/>
      </w:rPr>
    </w:lvl>
    <w:lvl w:ilvl="6" w:tplc="04240001" w:tentative="1">
      <w:start w:val="1"/>
      <w:numFmt w:val="bullet"/>
      <w:lvlText w:val=""/>
      <w:lvlJc w:val="left"/>
      <w:pPr>
        <w:tabs>
          <w:tab w:val="num" w:pos="5324"/>
        </w:tabs>
        <w:ind w:left="5324" w:hanging="360"/>
      </w:pPr>
      <w:rPr>
        <w:rFonts w:ascii="Symbol" w:hAnsi="Symbol" w:hint="default"/>
      </w:rPr>
    </w:lvl>
    <w:lvl w:ilvl="7" w:tplc="04240003" w:tentative="1">
      <w:start w:val="1"/>
      <w:numFmt w:val="bullet"/>
      <w:lvlText w:val="o"/>
      <w:lvlJc w:val="left"/>
      <w:pPr>
        <w:tabs>
          <w:tab w:val="num" w:pos="6044"/>
        </w:tabs>
        <w:ind w:left="6044" w:hanging="360"/>
      </w:pPr>
      <w:rPr>
        <w:rFonts w:ascii="Courier New" w:hAnsi="Courier New" w:cs="Courier New" w:hint="default"/>
      </w:rPr>
    </w:lvl>
    <w:lvl w:ilvl="8" w:tplc="04240005" w:tentative="1">
      <w:start w:val="1"/>
      <w:numFmt w:val="bullet"/>
      <w:lvlText w:val=""/>
      <w:lvlJc w:val="left"/>
      <w:pPr>
        <w:tabs>
          <w:tab w:val="num" w:pos="6764"/>
        </w:tabs>
        <w:ind w:left="6764" w:hanging="360"/>
      </w:pPr>
      <w:rPr>
        <w:rFonts w:ascii="Wingdings" w:hAnsi="Wingdings" w:hint="default"/>
      </w:rPr>
    </w:lvl>
  </w:abstractNum>
  <w:abstractNum w:abstractNumId="39" w15:restartNumberingAfterBreak="0">
    <w:nsid w:val="3ADA74AB"/>
    <w:multiLevelType w:val="multilevel"/>
    <w:tmpl w:val="2D9ADD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41"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42" w15:restartNumberingAfterBreak="0">
    <w:nsid w:val="3C930A64"/>
    <w:multiLevelType w:val="hybridMultilevel"/>
    <w:tmpl w:val="B14427E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3D994B50"/>
    <w:multiLevelType w:val="hybridMultilevel"/>
    <w:tmpl w:val="305232D8"/>
    <w:lvl w:ilvl="0" w:tplc="ED7C3730">
      <w:start w:val="1"/>
      <w:numFmt w:val="bullet"/>
      <w:lvlText w:val="-"/>
      <w:lvlJc w:val="left"/>
      <w:pPr>
        <w:ind w:left="1211" w:hanging="360"/>
      </w:pPr>
      <w:rPr>
        <w:rFonts w:ascii="Tahoma" w:hAnsi="Tahoma" w:cs="Times New Roman"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44" w15:restartNumberingAfterBreak="0">
    <w:nsid w:val="3E812342"/>
    <w:multiLevelType w:val="hybridMultilevel"/>
    <w:tmpl w:val="5A84CF34"/>
    <w:lvl w:ilvl="0" w:tplc="58C61EB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5" w15:restartNumberingAfterBreak="0">
    <w:nsid w:val="3FD74CE9"/>
    <w:multiLevelType w:val="hybridMultilevel"/>
    <w:tmpl w:val="54B06E52"/>
    <w:lvl w:ilvl="0" w:tplc="58C61EB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6" w15:restartNumberingAfterBreak="0">
    <w:nsid w:val="420156DB"/>
    <w:multiLevelType w:val="hybridMultilevel"/>
    <w:tmpl w:val="B8CE6F5E"/>
    <w:lvl w:ilvl="0" w:tplc="FC40E1D0">
      <w:start w:val="1"/>
      <w:numFmt w:val="decimal"/>
      <w:lvlText w:val="%1."/>
      <w:lvlJc w:val="left"/>
      <w:pPr>
        <w:ind w:left="856" w:hanging="360"/>
      </w:pPr>
      <w:rPr>
        <w:rFonts w:ascii="Tahoma" w:hAnsi="Tahoma" w:hint="default"/>
        <w:b w:val="0"/>
        <w:i w:val="0"/>
        <w:sz w:val="32"/>
        <w:szCs w:val="32"/>
      </w:rPr>
    </w:lvl>
    <w:lvl w:ilvl="1" w:tplc="04240019">
      <w:start w:val="1"/>
      <w:numFmt w:val="lowerLetter"/>
      <w:lvlText w:val="%2."/>
      <w:lvlJc w:val="left"/>
      <w:pPr>
        <w:ind w:left="1576" w:hanging="360"/>
      </w:pPr>
    </w:lvl>
    <w:lvl w:ilvl="2" w:tplc="0424001B">
      <w:start w:val="1"/>
      <w:numFmt w:val="lowerRoman"/>
      <w:lvlText w:val="%3."/>
      <w:lvlJc w:val="right"/>
      <w:pPr>
        <w:ind w:left="2296" w:hanging="180"/>
      </w:pPr>
    </w:lvl>
    <w:lvl w:ilvl="3" w:tplc="0424000F">
      <w:start w:val="1"/>
      <w:numFmt w:val="decimal"/>
      <w:lvlText w:val="%4."/>
      <w:lvlJc w:val="left"/>
      <w:pPr>
        <w:ind w:left="3016" w:hanging="360"/>
      </w:pPr>
    </w:lvl>
    <w:lvl w:ilvl="4" w:tplc="04240019">
      <w:start w:val="1"/>
      <w:numFmt w:val="lowerLetter"/>
      <w:lvlText w:val="%5."/>
      <w:lvlJc w:val="left"/>
      <w:pPr>
        <w:ind w:left="3736" w:hanging="360"/>
      </w:pPr>
    </w:lvl>
    <w:lvl w:ilvl="5" w:tplc="0424001B">
      <w:start w:val="1"/>
      <w:numFmt w:val="lowerRoman"/>
      <w:lvlText w:val="%6."/>
      <w:lvlJc w:val="right"/>
      <w:pPr>
        <w:ind w:left="4456" w:hanging="180"/>
      </w:pPr>
    </w:lvl>
    <w:lvl w:ilvl="6" w:tplc="0424000F" w:tentative="1">
      <w:start w:val="1"/>
      <w:numFmt w:val="decimal"/>
      <w:lvlText w:val="%7."/>
      <w:lvlJc w:val="left"/>
      <w:pPr>
        <w:ind w:left="5176" w:hanging="360"/>
      </w:pPr>
    </w:lvl>
    <w:lvl w:ilvl="7" w:tplc="04240019" w:tentative="1">
      <w:start w:val="1"/>
      <w:numFmt w:val="lowerLetter"/>
      <w:lvlText w:val="%8."/>
      <w:lvlJc w:val="left"/>
      <w:pPr>
        <w:ind w:left="5896" w:hanging="360"/>
      </w:pPr>
    </w:lvl>
    <w:lvl w:ilvl="8" w:tplc="0424001B" w:tentative="1">
      <w:start w:val="1"/>
      <w:numFmt w:val="lowerRoman"/>
      <w:lvlText w:val="%9."/>
      <w:lvlJc w:val="right"/>
      <w:pPr>
        <w:ind w:left="6616" w:hanging="180"/>
      </w:pPr>
    </w:lvl>
  </w:abstractNum>
  <w:abstractNum w:abstractNumId="47" w15:restartNumberingAfterBreak="0">
    <w:nsid w:val="42EB6C95"/>
    <w:multiLevelType w:val="multilevel"/>
    <w:tmpl w:val="891A498E"/>
    <w:lvl w:ilvl="0">
      <w:start w:val="1"/>
      <w:numFmt w:val="decimal"/>
      <w:pStyle w:val="AA1"/>
      <w:lvlText w:val="%1."/>
      <w:lvlJc w:val="left"/>
      <w:pPr>
        <w:tabs>
          <w:tab w:val="num" w:pos="851"/>
        </w:tabs>
        <w:ind w:left="851" w:hanging="851"/>
      </w:pPr>
      <w:rPr>
        <w:rFonts w:cs="Times New Roman" w:hint="default"/>
      </w:rPr>
    </w:lvl>
    <w:lvl w:ilvl="1">
      <w:start w:val="1"/>
      <w:numFmt w:val="decimal"/>
      <w:pStyle w:val="AAA11"/>
      <w:lvlText w:val="%1.%2."/>
      <w:lvlJc w:val="left"/>
      <w:pPr>
        <w:tabs>
          <w:tab w:val="num" w:pos="851"/>
        </w:tabs>
        <w:ind w:left="851" w:hanging="851"/>
      </w:pPr>
      <w:rPr>
        <w:rFonts w:cs="Times New Roman" w:hint="default"/>
      </w:rPr>
    </w:lvl>
    <w:lvl w:ilvl="2">
      <w:start w:val="1"/>
      <w:numFmt w:val="decimal"/>
      <w:pStyle w:val="AAAA111"/>
      <w:lvlText w:val="%1.%2.%3."/>
      <w:lvlJc w:val="left"/>
      <w:pPr>
        <w:tabs>
          <w:tab w:val="num" w:pos="851"/>
        </w:tabs>
        <w:ind w:left="851" w:hanging="851"/>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8" w15:restartNumberingAfterBreak="0">
    <w:nsid w:val="44C56FAB"/>
    <w:multiLevelType w:val="hybridMultilevel"/>
    <w:tmpl w:val="8788D6FA"/>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5C02916"/>
    <w:multiLevelType w:val="hybridMultilevel"/>
    <w:tmpl w:val="D40ED370"/>
    <w:lvl w:ilvl="0" w:tplc="2B3CE634">
      <w:numFmt w:val="bullet"/>
      <w:lvlText w:val="-"/>
      <w:lvlJc w:val="left"/>
      <w:pPr>
        <w:tabs>
          <w:tab w:val="num" w:pos="720"/>
        </w:tabs>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47931E6A"/>
    <w:multiLevelType w:val="hybridMultilevel"/>
    <w:tmpl w:val="5CACCCA4"/>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1"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52" w15:restartNumberingAfterBreak="0">
    <w:nsid w:val="49306F14"/>
    <w:multiLevelType w:val="hybridMultilevel"/>
    <w:tmpl w:val="3CF274F0"/>
    <w:lvl w:ilvl="0" w:tplc="04240001">
      <w:start w:val="1"/>
      <w:numFmt w:val="bullet"/>
      <w:lvlText w:val=""/>
      <w:lvlJc w:val="left"/>
      <w:pPr>
        <w:ind w:left="3446" w:hanging="360"/>
      </w:pPr>
      <w:rPr>
        <w:rFonts w:ascii="Symbol" w:hAnsi="Symbol" w:hint="default"/>
      </w:rPr>
    </w:lvl>
    <w:lvl w:ilvl="1" w:tplc="04240003" w:tentative="1">
      <w:start w:val="1"/>
      <w:numFmt w:val="bullet"/>
      <w:lvlText w:val="o"/>
      <w:lvlJc w:val="left"/>
      <w:pPr>
        <w:ind w:left="4166" w:hanging="360"/>
      </w:pPr>
      <w:rPr>
        <w:rFonts w:ascii="Courier New" w:hAnsi="Courier New" w:cs="Courier New" w:hint="default"/>
      </w:rPr>
    </w:lvl>
    <w:lvl w:ilvl="2" w:tplc="04240005" w:tentative="1">
      <w:start w:val="1"/>
      <w:numFmt w:val="bullet"/>
      <w:lvlText w:val=""/>
      <w:lvlJc w:val="left"/>
      <w:pPr>
        <w:ind w:left="4886" w:hanging="360"/>
      </w:pPr>
      <w:rPr>
        <w:rFonts w:ascii="Wingdings" w:hAnsi="Wingdings" w:hint="default"/>
      </w:rPr>
    </w:lvl>
    <w:lvl w:ilvl="3" w:tplc="04240001" w:tentative="1">
      <w:start w:val="1"/>
      <w:numFmt w:val="bullet"/>
      <w:lvlText w:val=""/>
      <w:lvlJc w:val="left"/>
      <w:pPr>
        <w:ind w:left="5606" w:hanging="360"/>
      </w:pPr>
      <w:rPr>
        <w:rFonts w:ascii="Symbol" w:hAnsi="Symbol" w:hint="default"/>
      </w:rPr>
    </w:lvl>
    <w:lvl w:ilvl="4" w:tplc="04240003" w:tentative="1">
      <w:start w:val="1"/>
      <w:numFmt w:val="bullet"/>
      <w:lvlText w:val="o"/>
      <w:lvlJc w:val="left"/>
      <w:pPr>
        <w:ind w:left="6326" w:hanging="360"/>
      </w:pPr>
      <w:rPr>
        <w:rFonts w:ascii="Courier New" w:hAnsi="Courier New" w:cs="Courier New" w:hint="default"/>
      </w:rPr>
    </w:lvl>
    <w:lvl w:ilvl="5" w:tplc="04240005" w:tentative="1">
      <w:start w:val="1"/>
      <w:numFmt w:val="bullet"/>
      <w:lvlText w:val=""/>
      <w:lvlJc w:val="left"/>
      <w:pPr>
        <w:ind w:left="7046" w:hanging="360"/>
      </w:pPr>
      <w:rPr>
        <w:rFonts w:ascii="Wingdings" w:hAnsi="Wingdings" w:hint="default"/>
      </w:rPr>
    </w:lvl>
    <w:lvl w:ilvl="6" w:tplc="04240001" w:tentative="1">
      <w:start w:val="1"/>
      <w:numFmt w:val="bullet"/>
      <w:lvlText w:val=""/>
      <w:lvlJc w:val="left"/>
      <w:pPr>
        <w:ind w:left="7766" w:hanging="360"/>
      </w:pPr>
      <w:rPr>
        <w:rFonts w:ascii="Symbol" w:hAnsi="Symbol" w:hint="default"/>
      </w:rPr>
    </w:lvl>
    <w:lvl w:ilvl="7" w:tplc="04240003" w:tentative="1">
      <w:start w:val="1"/>
      <w:numFmt w:val="bullet"/>
      <w:lvlText w:val="o"/>
      <w:lvlJc w:val="left"/>
      <w:pPr>
        <w:ind w:left="8486" w:hanging="360"/>
      </w:pPr>
      <w:rPr>
        <w:rFonts w:ascii="Courier New" w:hAnsi="Courier New" w:cs="Courier New" w:hint="default"/>
      </w:rPr>
    </w:lvl>
    <w:lvl w:ilvl="8" w:tplc="04240005" w:tentative="1">
      <w:start w:val="1"/>
      <w:numFmt w:val="bullet"/>
      <w:lvlText w:val=""/>
      <w:lvlJc w:val="left"/>
      <w:pPr>
        <w:ind w:left="9206" w:hanging="360"/>
      </w:pPr>
      <w:rPr>
        <w:rFonts w:ascii="Wingdings" w:hAnsi="Wingdings" w:hint="default"/>
      </w:rPr>
    </w:lvl>
  </w:abstractNum>
  <w:abstractNum w:abstractNumId="53" w15:restartNumberingAfterBreak="0">
    <w:nsid w:val="4A33470F"/>
    <w:multiLevelType w:val="hybridMultilevel"/>
    <w:tmpl w:val="B97EA5AA"/>
    <w:styleLink w:val="Vrstinaoznaka13"/>
    <w:lvl w:ilvl="0" w:tplc="FFFFFFFF">
      <w:start w:val="1"/>
      <w:numFmt w:val="bullet"/>
      <w:lvlText w:val="-"/>
      <w:lvlJc w:val="left"/>
      <w:pPr>
        <w:tabs>
          <w:tab w:val="num" w:pos="720"/>
        </w:tabs>
        <w:ind w:left="720" w:hanging="360"/>
      </w:pPr>
      <w:rPr>
        <w:rFonts w:ascii="Arial" w:eastAsia="Times New Roman" w:hAnsi="Arial" w:cs="Arial" w:hint="default"/>
      </w:rPr>
    </w:lvl>
    <w:lvl w:ilvl="1" w:tplc="7AF6B32E">
      <w:numFmt w:val="bullet"/>
      <w:lvlText w:val="-"/>
      <w:lvlJc w:val="left"/>
      <w:pPr>
        <w:tabs>
          <w:tab w:val="num" w:pos="1440"/>
        </w:tabs>
        <w:ind w:left="1440" w:hanging="360"/>
      </w:pPr>
      <w:rPr>
        <w:rFonts w:ascii="Tahoma" w:eastAsia="Times New Roman" w:hAnsi="Tahoma" w:cs="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55" w15:restartNumberingAfterBreak="0">
    <w:nsid w:val="4B1775F4"/>
    <w:multiLevelType w:val="hybridMultilevel"/>
    <w:tmpl w:val="A7945ED8"/>
    <w:lvl w:ilvl="0" w:tplc="AA063D86">
      <w:start w:val="1"/>
      <w:numFmt w:val="bullet"/>
      <w:lvlText w:val=""/>
      <w:lvlJc w:val="left"/>
      <w:pPr>
        <w:ind w:left="1080" w:hanging="360"/>
      </w:pPr>
      <w:rPr>
        <w:rFonts w:ascii="Symbol" w:hAnsi="Symbol" w:hint="default"/>
        <w:sz w:val="16"/>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6" w15:restartNumberingAfterBreak="0">
    <w:nsid w:val="4C214993"/>
    <w:multiLevelType w:val="hybridMultilevel"/>
    <w:tmpl w:val="029C7FF4"/>
    <w:lvl w:ilvl="0" w:tplc="5546B8DC">
      <w:numFmt w:val="bullet"/>
      <w:lvlText w:val="-"/>
      <w:lvlJc w:val="left"/>
      <w:pPr>
        <w:tabs>
          <w:tab w:val="num" w:pos="360"/>
        </w:tabs>
        <w:ind w:left="360" w:hanging="360"/>
      </w:pPr>
      <w:rPr>
        <w:rFonts w:ascii="Arial" w:eastAsia="Times New Roman" w:hAnsi="Arial" w:hint="default"/>
      </w:rPr>
    </w:lvl>
    <w:lvl w:ilvl="1" w:tplc="6EC29590" w:tentative="1">
      <w:start w:val="1"/>
      <w:numFmt w:val="bullet"/>
      <w:lvlText w:val="o"/>
      <w:lvlJc w:val="left"/>
      <w:pPr>
        <w:tabs>
          <w:tab w:val="num" w:pos="900"/>
        </w:tabs>
        <w:ind w:left="900" w:hanging="360"/>
      </w:pPr>
      <w:rPr>
        <w:rFonts w:ascii="Courier New" w:hAnsi="Courier New" w:hint="default"/>
      </w:rPr>
    </w:lvl>
    <w:lvl w:ilvl="2" w:tplc="6202837A" w:tentative="1">
      <w:start w:val="1"/>
      <w:numFmt w:val="bullet"/>
      <w:lvlText w:val=""/>
      <w:lvlJc w:val="left"/>
      <w:pPr>
        <w:tabs>
          <w:tab w:val="num" w:pos="1620"/>
        </w:tabs>
        <w:ind w:left="1620" w:hanging="360"/>
      </w:pPr>
      <w:rPr>
        <w:rFonts w:ascii="Wingdings" w:hAnsi="Wingdings" w:hint="default"/>
      </w:rPr>
    </w:lvl>
    <w:lvl w:ilvl="3" w:tplc="84423F56" w:tentative="1">
      <w:start w:val="1"/>
      <w:numFmt w:val="bullet"/>
      <w:lvlText w:val=""/>
      <w:lvlJc w:val="left"/>
      <w:pPr>
        <w:tabs>
          <w:tab w:val="num" w:pos="2340"/>
        </w:tabs>
        <w:ind w:left="2340" w:hanging="360"/>
      </w:pPr>
      <w:rPr>
        <w:rFonts w:ascii="Symbol" w:hAnsi="Symbol" w:hint="default"/>
      </w:rPr>
    </w:lvl>
    <w:lvl w:ilvl="4" w:tplc="14101D94" w:tentative="1">
      <w:start w:val="1"/>
      <w:numFmt w:val="bullet"/>
      <w:lvlText w:val="o"/>
      <w:lvlJc w:val="left"/>
      <w:pPr>
        <w:tabs>
          <w:tab w:val="num" w:pos="3060"/>
        </w:tabs>
        <w:ind w:left="3060" w:hanging="360"/>
      </w:pPr>
      <w:rPr>
        <w:rFonts w:ascii="Courier New" w:hAnsi="Courier New" w:hint="default"/>
      </w:rPr>
    </w:lvl>
    <w:lvl w:ilvl="5" w:tplc="0804E546" w:tentative="1">
      <w:start w:val="1"/>
      <w:numFmt w:val="bullet"/>
      <w:lvlText w:val=""/>
      <w:lvlJc w:val="left"/>
      <w:pPr>
        <w:tabs>
          <w:tab w:val="num" w:pos="3780"/>
        </w:tabs>
        <w:ind w:left="3780" w:hanging="360"/>
      </w:pPr>
      <w:rPr>
        <w:rFonts w:ascii="Wingdings" w:hAnsi="Wingdings" w:hint="default"/>
      </w:rPr>
    </w:lvl>
    <w:lvl w:ilvl="6" w:tplc="5546B8DC" w:tentative="1">
      <w:start w:val="1"/>
      <w:numFmt w:val="bullet"/>
      <w:lvlText w:val=""/>
      <w:lvlJc w:val="left"/>
      <w:pPr>
        <w:tabs>
          <w:tab w:val="num" w:pos="4500"/>
        </w:tabs>
        <w:ind w:left="4500" w:hanging="360"/>
      </w:pPr>
      <w:rPr>
        <w:rFonts w:ascii="Symbol" w:hAnsi="Symbol" w:hint="default"/>
      </w:rPr>
    </w:lvl>
    <w:lvl w:ilvl="7" w:tplc="5C28D956" w:tentative="1">
      <w:start w:val="1"/>
      <w:numFmt w:val="bullet"/>
      <w:lvlText w:val="o"/>
      <w:lvlJc w:val="left"/>
      <w:pPr>
        <w:tabs>
          <w:tab w:val="num" w:pos="5220"/>
        </w:tabs>
        <w:ind w:left="5220" w:hanging="360"/>
      </w:pPr>
      <w:rPr>
        <w:rFonts w:ascii="Courier New" w:hAnsi="Courier New" w:hint="default"/>
      </w:rPr>
    </w:lvl>
    <w:lvl w:ilvl="8" w:tplc="79B0E76A" w:tentative="1">
      <w:start w:val="1"/>
      <w:numFmt w:val="bullet"/>
      <w:lvlText w:val=""/>
      <w:lvlJc w:val="left"/>
      <w:pPr>
        <w:tabs>
          <w:tab w:val="num" w:pos="5940"/>
        </w:tabs>
        <w:ind w:left="5940" w:hanging="360"/>
      </w:pPr>
      <w:rPr>
        <w:rFonts w:ascii="Wingdings" w:hAnsi="Wingdings" w:hint="default"/>
      </w:rPr>
    </w:lvl>
  </w:abstractNum>
  <w:abstractNum w:abstractNumId="57" w15:restartNumberingAfterBreak="0">
    <w:nsid w:val="4D2600C3"/>
    <w:multiLevelType w:val="hybridMultilevel"/>
    <w:tmpl w:val="C5F03ECA"/>
    <w:lvl w:ilvl="0" w:tplc="54329B52">
      <w:start w:val="1"/>
      <w:numFmt w:val="bullet"/>
      <w:lvlText w:val="•"/>
      <w:lvlJc w:val="left"/>
      <w:pPr>
        <w:ind w:left="1440" w:hanging="360"/>
      </w:pPr>
      <w:rPr>
        <w:rFonts w:ascii="Times New Roman" w:hAnsi="Times New Roman" w:cs="Times New Roman" w:hint="default"/>
        <w:sz w:val="16"/>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8" w15:restartNumberingAfterBreak="0">
    <w:nsid w:val="4EEC7B18"/>
    <w:multiLevelType w:val="hybridMultilevel"/>
    <w:tmpl w:val="395844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0" w15:restartNumberingAfterBreak="0">
    <w:nsid w:val="5282113A"/>
    <w:multiLevelType w:val="hybridMultilevel"/>
    <w:tmpl w:val="7640FBDA"/>
    <w:name w:val="WW8Num12"/>
    <w:lvl w:ilvl="0" w:tplc="9E5CAA0C">
      <w:start w:val="194"/>
      <w:numFmt w:val="bullet"/>
      <w:lvlText w:val="-"/>
      <w:lvlJc w:val="left"/>
      <w:pPr>
        <w:tabs>
          <w:tab w:val="num" w:pos="840"/>
        </w:tabs>
        <w:ind w:left="840" w:hanging="360"/>
      </w:pPr>
      <w:rPr>
        <w:rFonts w:ascii="Times New Roman" w:hAnsi="Times New Roman" w:hint="default"/>
      </w:rPr>
    </w:lvl>
    <w:lvl w:ilvl="1" w:tplc="200E4360">
      <w:start w:val="194"/>
      <w:numFmt w:val="bullet"/>
      <w:lvlText w:val="-"/>
      <w:lvlJc w:val="left"/>
      <w:pPr>
        <w:tabs>
          <w:tab w:val="num" w:pos="960"/>
        </w:tabs>
        <w:ind w:left="960" w:hanging="360"/>
      </w:pPr>
      <w:rPr>
        <w:rFonts w:ascii="Times New Roman" w:hAnsi="Times New Roman" w:hint="default"/>
      </w:rPr>
    </w:lvl>
    <w:lvl w:ilvl="2" w:tplc="3E9AF7D2" w:tentative="1">
      <w:start w:val="1"/>
      <w:numFmt w:val="bullet"/>
      <w:lvlText w:val=""/>
      <w:lvlJc w:val="left"/>
      <w:pPr>
        <w:tabs>
          <w:tab w:val="num" w:pos="2160"/>
        </w:tabs>
        <w:ind w:left="2160" w:hanging="360"/>
      </w:pPr>
      <w:rPr>
        <w:rFonts w:ascii="Wingdings" w:hAnsi="Wingdings" w:hint="default"/>
      </w:rPr>
    </w:lvl>
    <w:lvl w:ilvl="3" w:tplc="FD286A16" w:tentative="1">
      <w:start w:val="1"/>
      <w:numFmt w:val="bullet"/>
      <w:lvlText w:val=""/>
      <w:lvlJc w:val="left"/>
      <w:pPr>
        <w:tabs>
          <w:tab w:val="num" w:pos="2880"/>
        </w:tabs>
        <w:ind w:left="2880" w:hanging="360"/>
      </w:pPr>
      <w:rPr>
        <w:rFonts w:ascii="Symbol" w:hAnsi="Symbol" w:hint="default"/>
      </w:rPr>
    </w:lvl>
    <w:lvl w:ilvl="4" w:tplc="40E4F98C" w:tentative="1">
      <w:start w:val="1"/>
      <w:numFmt w:val="bullet"/>
      <w:lvlText w:val="o"/>
      <w:lvlJc w:val="left"/>
      <w:pPr>
        <w:tabs>
          <w:tab w:val="num" w:pos="3600"/>
        </w:tabs>
        <w:ind w:left="3600" w:hanging="360"/>
      </w:pPr>
      <w:rPr>
        <w:rFonts w:ascii="Courier New" w:hAnsi="Courier New" w:hint="default"/>
      </w:rPr>
    </w:lvl>
    <w:lvl w:ilvl="5" w:tplc="398AE258" w:tentative="1">
      <w:start w:val="1"/>
      <w:numFmt w:val="bullet"/>
      <w:lvlText w:val=""/>
      <w:lvlJc w:val="left"/>
      <w:pPr>
        <w:tabs>
          <w:tab w:val="num" w:pos="4320"/>
        </w:tabs>
        <w:ind w:left="4320" w:hanging="360"/>
      </w:pPr>
      <w:rPr>
        <w:rFonts w:ascii="Wingdings" w:hAnsi="Wingdings" w:hint="default"/>
      </w:rPr>
    </w:lvl>
    <w:lvl w:ilvl="6" w:tplc="FFF27318" w:tentative="1">
      <w:start w:val="1"/>
      <w:numFmt w:val="bullet"/>
      <w:lvlText w:val=""/>
      <w:lvlJc w:val="left"/>
      <w:pPr>
        <w:tabs>
          <w:tab w:val="num" w:pos="5040"/>
        </w:tabs>
        <w:ind w:left="5040" w:hanging="360"/>
      </w:pPr>
      <w:rPr>
        <w:rFonts w:ascii="Symbol" w:hAnsi="Symbol" w:hint="default"/>
      </w:rPr>
    </w:lvl>
    <w:lvl w:ilvl="7" w:tplc="B91E2794" w:tentative="1">
      <w:start w:val="1"/>
      <w:numFmt w:val="bullet"/>
      <w:lvlText w:val="o"/>
      <w:lvlJc w:val="left"/>
      <w:pPr>
        <w:tabs>
          <w:tab w:val="num" w:pos="5760"/>
        </w:tabs>
        <w:ind w:left="5760" w:hanging="360"/>
      </w:pPr>
      <w:rPr>
        <w:rFonts w:ascii="Courier New" w:hAnsi="Courier New" w:hint="default"/>
      </w:rPr>
    </w:lvl>
    <w:lvl w:ilvl="8" w:tplc="C316BA5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B05F04"/>
    <w:multiLevelType w:val="hybridMultilevel"/>
    <w:tmpl w:val="BB009C46"/>
    <w:lvl w:ilvl="0" w:tplc="FFFFFFFF">
      <w:start w:val="1"/>
      <w:numFmt w:val="bullet"/>
      <w:lvlText w:val=""/>
      <w:lvlJc w:val="left"/>
      <w:pPr>
        <w:ind w:left="717" w:hanging="360"/>
      </w:pPr>
      <w:rPr>
        <w:rFonts w:ascii="Symbol" w:hAnsi="Symbol"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62" w15:restartNumberingAfterBreak="0">
    <w:nsid w:val="55F85634"/>
    <w:multiLevelType w:val="hybridMultilevel"/>
    <w:tmpl w:val="C4C073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91245D1"/>
    <w:multiLevelType w:val="hybridMultilevel"/>
    <w:tmpl w:val="0DD60E98"/>
    <w:lvl w:ilvl="0" w:tplc="7E10BC44">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594C07E0"/>
    <w:multiLevelType w:val="hybridMultilevel"/>
    <w:tmpl w:val="5560C02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start w:val="1"/>
      <w:numFmt w:val="lowerRoman"/>
      <w:pStyle w:val="KAZALO3"/>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5" w15:restartNumberingAfterBreak="0">
    <w:nsid w:val="5A3F7BC8"/>
    <w:multiLevelType w:val="hybridMultilevel"/>
    <w:tmpl w:val="FBC09D60"/>
    <w:lvl w:ilvl="0" w:tplc="54329B52">
      <w:start w:val="1"/>
      <w:numFmt w:val="bullet"/>
      <w:lvlText w:val="•"/>
      <w:lvlJc w:val="left"/>
      <w:pPr>
        <w:ind w:left="720" w:hanging="360"/>
      </w:pPr>
      <w:rPr>
        <w:rFonts w:ascii="Times New Roman" w:hAnsi="Times New Roman" w:cs="Times New Roman"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A900DE0"/>
    <w:multiLevelType w:val="multilevel"/>
    <w:tmpl w:val="775EE5D4"/>
    <w:lvl w:ilvl="0">
      <w:start w:val="2"/>
      <w:numFmt w:val="decimal"/>
      <w:lvlText w:val="%1"/>
      <w:lvlJc w:val="left"/>
      <w:pPr>
        <w:tabs>
          <w:tab w:val="num" w:pos="576"/>
        </w:tabs>
        <w:ind w:left="576" w:hanging="576"/>
      </w:pPr>
    </w:lvl>
    <w:lvl w:ilvl="1">
      <w:start w:val="6"/>
      <w:numFmt w:val="decimal"/>
      <w:lvlText w:val="%1.%2.0"/>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pStyle w:val="Srbija4"/>
      <w:lvlText w:val="%1.%2.%3.%4"/>
      <w:lvlJc w:val="left"/>
      <w:pPr>
        <w:tabs>
          <w:tab w:val="num" w:pos="1080"/>
        </w:tabs>
        <w:ind w:left="1080" w:hanging="1080"/>
      </w:pPr>
    </w:lvl>
    <w:lvl w:ilvl="4">
      <w:start w:val="1"/>
      <w:numFmt w:val="decimal"/>
      <w:pStyle w:val="Srbija5"/>
      <w:lvlText w:val="%1.%2.%3.%4.%5"/>
      <w:lvlJc w:val="left"/>
      <w:pPr>
        <w:tabs>
          <w:tab w:val="num" w:pos="992"/>
        </w:tabs>
        <w:ind w:left="992" w:hanging="992"/>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7" w15:restartNumberingAfterBreak="0">
    <w:nsid w:val="5AD43561"/>
    <w:multiLevelType w:val="hybridMultilevel"/>
    <w:tmpl w:val="309C2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B2E4057"/>
    <w:multiLevelType w:val="hybridMultilevel"/>
    <w:tmpl w:val="A2A40B1C"/>
    <w:lvl w:ilvl="0" w:tplc="04090001">
      <w:start w:val="1"/>
      <w:numFmt w:val="bullet"/>
      <w:pStyle w:val="Bulletnovi"/>
      <w:lvlText w:val=""/>
      <w:lvlJc w:val="left"/>
      <w:pPr>
        <w:tabs>
          <w:tab w:val="num" w:pos="2515"/>
        </w:tabs>
        <w:ind w:left="2495" w:hanging="340"/>
      </w:pPr>
      <w:rPr>
        <w:rFonts w:ascii="Symbol" w:hAnsi="Symbol" w:hint="default"/>
        <w:color w:val="auto"/>
      </w:rPr>
    </w:lvl>
    <w:lvl w:ilvl="1" w:tplc="04090003">
      <w:start w:val="1"/>
      <w:numFmt w:val="bullet"/>
      <w:lvlText w:val="o"/>
      <w:lvlJc w:val="left"/>
      <w:pPr>
        <w:tabs>
          <w:tab w:val="num" w:pos="3255"/>
        </w:tabs>
        <w:ind w:left="3255" w:hanging="360"/>
      </w:pPr>
      <w:rPr>
        <w:rFonts w:ascii="Courier New" w:hAnsi="Courier New" w:hint="default"/>
      </w:rPr>
    </w:lvl>
    <w:lvl w:ilvl="2" w:tplc="04090005">
      <w:start w:val="1"/>
      <w:numFmt w:val="bullet"/>
      <w:lvlText w:val=""/>
      <w:lvlJc w:val="left"/>
      <w:pPr>
        <w:tabs>
          <w:tab w:val="num" w:pos="3975"/>
        </w:tabs>
        <w:ind w:left="3975" w:hanging="360"/>
      </w:pPr>
      <w:rPr>
        <w:rFonts w:ascii="Wingdings" w:hAnsi="Wingdings" w:hint="default"/>
      </w:rPr>
    </w:lvl>
    <w:lvl w:ilvl="3" w:tplc="04090001">
      <w:start w:val="1"/>
      <w:numFmt w:val="bullet"/>
      <w:lvlText w:val=""/>
      <w:lvlJc w:val="left"/>
      <w:pPr>
        <w:tabs>
          <w:tab w:val="num" w:pos="4695"/>
        </w:tabs>
        <w:ind w:left="4695" w:hanging="360"/>
      </w:pPr>
      <w:rPr>
        <w:rFonts w:ascii="Symbol" w:hAnsi="Symbol" w:hint="default"/>
      </w:rPr>
    </w:lvl>
    <w:lvl w:ilvl="4" w:tplc="04090003" w:tentative="1">
      <w:start w:val="1"/>
      <w:numFmt w:val="bullet"/>
      <w:lvlText w:val="o"/>
      <w:lvlJc w:val="left"/>
      <w:pPr>
        <w:tabs>
          <w:tab w:val="num" w:pos="5415"/>
        </w:tabs>
        <w:ind w:left="5415" w:hanging="360"/>
      </w:pPr>
      <w:rPr>
        <w:rFonts w:ascii="Courier New" w:hAnsi="Courier New" w:hint="default"/>
      </w:rPr>
    </w:lvl>
    <w:lvl w:ilvl="5" w:tplc="04090005" w:tentative="1">
      <w:start w:val="1"/>
      <w:numFmt w:val="bullet"/>
      <w:lvlText w:val=""/>
      <w:lvlJc w:val="left"/>
      <w:pPr>
        <w:tabs>
          <w:tab w:val="num" w:pos="6135"/>
        </w:tabs>
        <w:ind w:left="6135" w:hanging="360"/>
      </w:pPr>
      <w:rPr>
        <w:rFonts w:ascii="Wingdings" w:hAnsi="Wingdings" w:hint="default"/>
      </w:rPr>
    </w:lvl>
    <w:lvl w:ilvl="6" w:tplc="04090001" w:tentative="1">
      <w:start w:val="1"/>
      <w:numFmt w:val="bullet"/>
      <w:lvlText w:val=""/>
      <w:lvlJc w:val="left"/>
      <w:pPr>
        <w:tabs>
          <w:tab w:val="num" w:pos="6855"/>
        </w:tabs>
        <w:ind w:left="6855" w:hanging="360"/>
      </w:pPr>
      <w:rPr>
        <w:rFonts w:ascii="Symbol" w:hAnsi="Symbol" w:hint="default"/>
      </w:rPr>
    </w:lvl>
    <w:lvl w:ilvl="7" w:tplc="04090003" w:tentative="1">
      <w:start w:val="1"/>
      <w:numFmt w:val="bullet"/>
      <w:lvlText w:val="o"/>
      <w:lvlJc w:val="left"/>
      <w:pPr>
        <w:tabs>
          <w:tab w:val="num" w:pos="7575"/>
        </w:tabs>
        <w:ind w:left="7575" w:hanging="360"/>
      </w:pPr>
      <w:rPr>
        <w:rFonts w:ascii="Courier New" w:hAnsi="Courier New" w:hint="default"/>
      </w:rPr>
    </w:lvl>
    <w:lvl w:ilvl="8" w:tplc="04090005" w:tentative="1">
      <w:start w:val="1"/>
      <w:numFmt w:val="bullet"/>
      <w:lvlText w:val=""/>
      <w:lvlJc w:val="left"/>
      <w:pPr>
        <w:tabs>
          <w:tab w:val="num" w:pos="8295"/>
        </w:tabs>
        <w:ind w:left="8295" w:hanging="360"/>
      </w:pPr>
      <w:rPr>
        <w:rFonts w:ascii="Wingdings" w:hAnsi="Wingdings" w:hint="default"/>
      </w:rPr>
    </w:lvl>
  </w:abstractNum>
  <w:abstractNum w:abstractNumId="69" w15:restartNumberingAfterBreak="0">
    <w:nsid w:val="5B7C762D"/>
    <w:multiLevelType w:val="hybridMultilevel"/>
    <w:tmpl w:val="FD846334"/>
    <w:lvl w:ilvl="0" w:tplc="04240001">
      <w:start w:val="1"/>
      <w:numFmt w:val="bullet"/>
      <w:lvlText w:val=""/>
      <w:lvlJc w:val="left"/>
      <w:pPr>
        <w:ind w:left="471" w:hanging="360"/>
      </w:pPr>
      <w:rPr>
        <w:rFonts w:ascii="Symbol" w:hAnsi="Symbol" w:hint="default"/>
      </w:rPr>
    </w:lvl>
    <w:lvl w:ilvl="1" w:tplc="04240003" w:tentative="1">
      <w:start w:val="1"/>
      <w:numFmt w:val="bullet"/>
      <w:lvlText w:val="o"/>
      <w:lvlJc w:val="left"/>
      <w:pPr>
        <w:ind w:left="1191" w:hanging="360"/>
      </w:pPr>
      <w:rPr>
        <w:rFonts w:ascii="Courier New" w:hAnsi="Courier New" w:cs="Courier New" w:hint="default"/>
      </w:rPr>
    </w:lvl>
    <w:lvl w:ilvl="2" w:tplc="04240005" w:tentative="1">
      <w:start w:val="1"/>
      <w:numFmt w:val="bullet"/>
      <w:lvlText w:val=""/>
      <w:lvlJc w:val="left"/>
      <w:pPr>
        <w:ind w:left="1911" w:hanging="360"/>
      </w:pPr>
      <w:rPr>
        <w:rFonts w:ascii="Wingdings" w:hAnsi="Wingdings" w:hint="default"/>
      </w:rPr>
    </w:lvl>
    <w:lvl w:ilvl="3" w:tplc="04240001" w:tentative="1">
      <w:start w:val="1"/>
      <w:numFmt w:val="bullet"/>
      <w:lvlText w:val=""/>
      <w:lvlJc w:val="left"/>
      <w:pPr>
        <w:ind w:left="2631" w:hanging="360"/>
      </w:pPr>
      <w:rPr>
        <w:rFonts w:ascii="Symbol" w:hAnsi="Symbol" w:hint="default"/>
      </w:rPr>
    </w:lvl>
    <w:lvl w:ilvl="4" w:tplc="04240003" w:tentative="1">
      <w:start w:val="1"/>
      <w:numFmt w:val="bullet"/>
      <w:lvlText w:val="o"/>
      <w:lvlJc w:val="left"/>
      <w:pPr>
        <w:ind w:left="3351" w:hanging="360"/>
      </w:pPr>
      <w:rPr>
        <w:rFonts w:ascii="Courier New" w:hAnsi="Courier New" w:cs="Courier New" w:hint="default"/>
      </w:rPr>
    </w:lvl>
    <w:lvl w:ilvl="5" w:tplc="04240005" w:tentative="1">
      <w:start w:val="1"/>
      <w:numFmt w:val="bullet"/>
      <w:lvlText w:val=""/>
      <w:lvlJc w:val="left"/>
      <w:pPr>
        <w:ind w:left="4071" w:hanging="360"/>
      </w:pPr>
      <w:rPr>
        <w:rFonts w:ascii="Wingdings" w:hAnsi="Wingdings" w:hint="default"/>
      </w:rPr>
    </w:lvl>
    <w:lvl w:ilvl="6" w:tplc="04240001" w:tentative="1">
      <w:start w:val="1"/>
      <w:numFmt w:val="bullet"/>
      <w:lvlText w:val=""/>
      <w:lvlJc w:val="left"/>
      <w:pPr>
        <w:ind w:left="4791" w:hanging="360"/>
      </w:pPr>
      <w:rPr>
        <w:rFonts w:ascii="Symbol" w:hAnsi="Symbol" w:hint="default"/>
      </w:rPr>
    </w:lvl>
    <w:lvl w:ilvl="7" w:tplc="04240003" w:tentative="1">
      <w:start w:val="1"/>
      <w:numFmt w:val="bullet"/>
      <w:lvlText w:val="o"/>
      <w:lvlJc w:val="left"/>
      <w:pPr>
        <w:ind w:left="5511" w:hanging="360"/>
      </w:pPr>
      <w:rPr>
        <w:rFonts w:ascii="Courier New" w:hAnsi="Courier New" w:cs="Courier New" w:hint="default"/>
      </w:rPr>
    </w:lvl>
    <w:lvl w:ilvl="8" w:tplc="04240005" w:tentative="1">
      <w:start w:val="1"/>
      <w:numFmt w:val="bullet"/>
      <w:lvlText w:val=""/>
      <w:lvlJc w:val="left"/>
      <w:pPr>
        <w:ind w:left="6231" w:hanging="360"/>
      </w:pPr>
      <w:rPr>
        <w:rFonts w:ascii="Wingdings" w:hAnsi="Wingdings" w:hint="default"/>
      </w:rPr>
    </w:lvl>
  </w:abstractNum>
  <w:abstractNum w:abstractNumId="70"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71" w15:restartNumberingAfterBreak="0">
    <w:nsid w:val="5E6635BD"/>
    <w:multiLevelType w:val="hybridMultilevel"/>
    <w:tmpl w:val="90743C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0515269"/>
    <w:multiLevelType w:val="multilevel"/>
    <w:tmpl w:val="10A28CDA"/>
    <w:styleLink w:val="Slog1"/>
    <w:lvl w:ilvl="0">
      <w:start w:val="6"/>
      <w:numFmt w:val="decimal"/>
      <w:lvlText w:val="5.%1"/>
      <w:lvlJc w:val="left"/>
      <w:pPr>
        <w:ind w:left="851" w:hanging="567"/>
      </w:pPr>
      <w:rPr>
        <w:rFonts w:ascii="Tahoma" w:hAnsi="Tahoma" w:hint="default"/>
        <w:b/>
        <w:i w:val="0"/>
        <w:sz w:val="28"/>
      </w:rPr>
    </w:lvl>
    <w:lvl w:ilvl="1">
      <w:start w:val="1"/>
      <w:numFmt w:val="decimal"/>
      <w:lvlText w:val="5.6.%2"/>
      <w:lvlJc w:val="left"/>
      <w:pPr>
        <w:ind w:left="2379" w:hanging="360"/>
      </w:pPr>
      <w:rPr>
        <w:rFonts w:ascii="Tahoma" w:hAnsi="Tahoma" w:hint="default"/>
        <w:b/>
        <w:i w:val="0"/>
        <w:sz w:val="24"/>
      </w:rPr>
    </w:lvl>
    <w:lvl w:ilvl="2">
      <w:start w:val="1"/>
      <w:numFmt w:val="decimal"/>
      <w:lvlText w:val="5.6.11.%3"/>
      <w:lvlJc w:val="left"/>
      <w:pPr>
        <w:ind w:left="1419" w:hanging="851"/>
      </w:pPr>
      <w:rPr>
        <w:rFonts w:ascii="Tahoma" w:hAnsi="Tahoma" w:hint="default"/>
        <w:b/>
        <w:i w:val="0"/>
        <w:sz w:val="22"/>
      </w:rPr>
    </w:lvl>
    <w:lvl w:ilvl="3">
      <w:start w:val="1"/>
      <w:numFmt w:val="decimal"/>
      <w:lvlText w:val="5.6.4.1.%4"/>
      <w:lvlJc w:val="left"/>
      <w:pPr>
        <w:ind w:left="1134" w:hanging="1134"/>
      </w:pPr>
      <w:rPr>
        <w:rFonts w:hint="default"/>
        <w:b w:val="0"/>
      </w:rPr>
    </w:lvl>
    <w:lvl w:ilvl="4">
      <w:start w:val="1"/>
      <w:numFmt w:val="lowerLetter"/>
      <w:lvlText w:val="%5."/>
      <w:lvlJc w:val="left"/>
      <w:pPr>
        <w:ind w:left="4539" w:hanging="360"/>
      </w:pPr>
      <w:rPr>
        <w:rFonts w:hint="default"/>
      </w:rPr>
    </w:lvl>
    <w:lvl w:ilvl="5">
      <w:start w:val="1"/>
      <w:numFmt w:val="lowerRoman"/>
      <w:lvlText w:val="%6."/>
      <w:lvlJc w:val="right"/>
      <w:pPr>
        <w:ind w:left="5259" w:hanging="180"/>
      </w:pPr>
      <w:rPr>
        <w:rFonts w:hint="default"/>
      </w:rPr>
    </w:lvl>
    <w:lvl w:ilvl="6">
      <w:start w:val="1"/>
      <w:numFmt w:val="decimal"/>
      <w:lvlText w:val="%7."/>
      <w:lvlJc w:val="left"/>
      <w:pPr>
        <w:ind w:left="5979" w:hanging="360"/>
      </w:pPr>
      <w:rPr>
        <w:rFonts w:hint="default"/>
      </w:rPr>
    </w:lvl>
    <w:lvl w:ilvl="7">
      <w:start w:val="1"/>
      <w:numFmt w:val="lowerLetter"/>
      <w:lvlText w:val="%8."/>
      <w:lvlJc w:val="left"/>
      <w:pPr>
        <w:ind w:left="6699" w:hanging="360"/>
      </w:pPr>
      <w:rPr>
        <w:rFonts w:hint="default"/>
      </w:rPr>
    </w:lvl>
    <w:lvl w:ilvl="8">
      <w:start w:val="1"/>
      <w:numFmt w:val="lowerRoman"/>
      <w:lvlText w:val="%9."/>
      <w:lvlJc w:val="right"/>
      <w:pPr>
        <w:ind w:left="7419" w:hanging="180"/>
      </w:pPr>
      <w:rPr>
        <w:rFonts w:hint="default"/>
      </w:rPr>
    </w:lvl>
  </w:abstractNum>
  <w:abstractNum w:abstractNumId="73" w15:restartNumberingAfterBreak="0">
    <w:nsid w:val="624D7329"/>
    <w:multiLevelType w:val="hybridMultilevel"/>
    <w:tmpl w:val="71D80E98"/>
    <w:lvl w:ilvl="0" w:tplc="ED7C3730">
      <w:start w:val="1"/>
      <w:numFmt w:val="bullet"/>
      <w:lvlText w:val="-"/>
      <w:lvlJc w:val="left"/>
      <w:pPr>
        <w:ind w:left="360" w:hanging="360"/>
      </w:pPr>
      <w:rPr>
        <w:rFonts w:ascii="Tahoma" w:hAnsi="Tahom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62743E2A"/>
    <w:multiLevelType w:val="hybridMultilevel"/>
    <w:tmpl w:val="2B469F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311494B"/>
    <w:multiLevelType w:val="hybridMultilevel"/>
    <w:tmpl w:val="13D41F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639C17E8"/>
    <w:multiLevelType w:val="hybridMultilevel"/>
    <w:tmpl w:val="BDD87E2E"/>
    <w:lvl w:ilvl="0" w:tplc="791CBE60">
      <w:numFmt w:val="bullet"/>
      <w:lvlText w:val="-"/>
      <w:lvlJc w:val="left"/>
      <w:pPr>
        <w:ind w:left="977" w:hanging="360"/>
      </w:pPr>
      <w:rPr>
        <w:rFonts w:ascii="Arial" w:eastAsia="Times New Roman" w:hAnsi="Arial" w:cs="Arial" w:hint="default"/>
      </w:rPr>
    </w:lvl>
    <w:lvl w:ilvl="1" w:tplc="04240003" w:tentative="1">
      <w:start w:val="1"/>
      <w:numFmt w:val="bullet"/>
      <w:lvlText w:val="o"/>
      <w:lvlJc w:val="left"/>
      <w:pPr>
        <w:ind w:left="1697" w:hanging="360"/>
      </w:pPr>
      <w:rPr>
        <w:rFonts w:ascii="Courier New" w:hAnsi="Courier New" w:cs="Courier New" w:hint="default"/>
      </w:rPr>
    </w:lvl>
    <w:lvl w:ilvl="2" w:tplc="04240005" w:tentative="1">
      <w:start w:val="1"/>
      <w:numFmt w:val="bullet"/>
      <w:lvlText w:val=""/>
      <w:lvlJc w:val="left"/>
      <w:pPr>
        <w:ind w:left="2417" w:hanging="360"/>
      </w:pPr>
      <w:rPr>
        <w:rFonts w:ascii="Wingdings" w:hAnsi="Wingdings" w:hint="default"/>
      </w:rPr>
    </w:lvl>
    <w:lvl w:ilvl="3" w:tplc="04240001" w:tentative="1">
      <w:start w:val="1"/>
      <w:numFmt w:val="bullet"/>
      <w:lvlText w:val=""/>
      <w:lvlJc w:val="left"/>
      <w:pPr>
        <w:ind w:left="3137" w:hanging="360"/>
      </w:pPr>
      <w:rPr>
        <w:rFonts w:ascii="Symbol" w:hAnsi="Symbol" w:hint="default"/>
      </w:rPr>
    </w:lvl>
    <w:lvl w:ilvl="4" w:tplc="04240003" w:tentative="1">
      <w:start w:val="1"/>
      <w:numFmt w:val="bullet"/>
      <w:lvlText w:val="o"/>
      <w:lvlJc w:val="left"/>
      <w:pPr>
        <w:ind w:left="3857" w:hanging="360"/>
      </w:pPr>
      <w:rPr>
        <w:rFonts w:ascii="Courier New" w:hAnsi="Courier New" w:cs="Courier New" w:hint="default"/>
      </w:rPr>
    </w:lvl>
    <w:lvl w:ilvl="5" w:tplc="04240005" w:tentative="1">
      <w:start w:val="1"/>
      <w:numFmt w:val="bullet"/>
      <w:lvlText w:val=""/>
      <w:lvlJc w:val="left"/>
      <w:pPr>
        <w:ind w:left="4577" w:hanging="360"/>
      </w:pPr>
      <w:rPr>
        <w:rFonts w:ascii="Wingdings" w:hAnsi="Wingdings" w:hint="default"/>
      </w:rPr>
    </w:lvl>
    <w:lvl w:ilvl="6" w:tplc="04240001" w:tentative="1">
      <w:start w:val="1"/>
      <w:numFmt w:val="bullet"/>
      <w:lvlText w:val=""/>
      <w:lvlJc w:val="left"/>
      <w:pPr>
        <w:ind w:left="5297" w:hanging="360"/>
      </w:pPr>
      <w:rPr>
        <w:rFonts w:ascii="Symbol" w:hAnsi="Symbol" w:hint="default"/>
      </w:rPr>
    </w:lvl>
    <w:lvl w:ilvl="7" w:tplc="04240003" w:tentative="1">
      <w:start w:val="1"/>
      <w:numFmt w:val="bullet"/>
      <w:lvlText w:val="o"/>
      <w:lvlJc w:val="left"/>
      <w:pPr>
        <w:ind w:left="6017" w:hanging="360"/>
      </w:pPr>
      <w:rPr>
        <w:rFonts w:ascii="Courier New" w:hAnsi="Courier New" w:cs="Courier New" w:hint="default"/>
      </w:rPr>
    </w:lvl>
    <w:lvl w:ilvl="8" w:tplc="04240005" w:tentative="1">
      <w:start w:val="1"/>
      <w:numFmt w:val="bullet"/>
      <w:lvlText w:val=""/>
      <w:lvlJc w:val="left"/>
      <w:pPr>
        <w:ind w:left="6737" w:hanging="360"/>
      </w:pPr>
      <w:rPr>
        <w:rFonts w:ascii="Wingdings" w:hAnsi="Wingdings" w:hint="default"/>
      </w:rPr>
    </w:lvl>
  </w:abstractNum>
  <w:abstractNum w:abstractNumId="77" w15:restartNumberingAfterBreak="0">
    <w:nsid w:val="64B95C66"/>
    <w:multiLevelType w:val="hybridMultilevel"/>
    <w:tmpl w:val="0E6EF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65344EAE"/>
    <w:multiLevelType w:val="hybridMultilevel"/>
    <w:tmpl w:val="6D165E1A"/>
    <w:lvl w:ilvl="0" w:tplc="2B3CE634">
      <w:numFmt w:val="bullet"/>
      <w:lvlText w:val="-"/>
      <w:lvlJc w:val="left"/>
      <w:pPr>
        <w:tabs>
          <w:tab w:val="num" w:pos="720"/>
        </w:tabs>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79" w15:restartNumberingAfterBreak="0">
    <w:nsid w:val="65856FFA"/>
    <w:multiLevelType w:val="multilevel"/>
    <w:tmpl w:val="F86019F4"/>
    <w:lvl w:ilvl="0">
      <w:start w:val="1"/>
      <w:numFmt w:val="decimal"/>
      <w:lvlText w:val="%1"/>
      <w:lvlJc w:val="left"/>
      <w:pPr>
        <w:tabs>
          <w:tab w:val="num" w:pos="780"/>
        </w:tabs>
        <w:ind w:left="780" w:hanging="780"/>
      </w:pPr>
    </w:lvl>
    <w:lvl w:ilvl="1">
      <w:start w:val="1"/>
      <w:numFmt w:val="decimal"/>
      <w:pStyle w:val="ASFALTN2"/>
      <w:lvlText w:val="%1.%2"/>
      <w:lvlJc w:val="left"/>
      <w:pPr>
        <w:tabs>
          <w:tab w:val="num" w:pos="780"/>
        </w:tabs>
        <w:ind w:left="780" w:hanging="780"/>
      </w:pPr>
    </w:lvl>
    <w:lvl w:ilvl="2">
      <w:start w:val="1"/>
      <w:numFmt w:val="decimal"/>
      <w:lvlText w:val="%1.%2.%3"/>
      <w:lvlJc w:val="left"/>
      <w:pPr>
        <w:tabs>
          <w:tab w:val="num" w:pos="960"/>
        </w:tabs>
        <w:ind w:left="960" w:hanging="780"/>
      </w:pPr>
    </w:lvl>
    <w:lvl w:ilvl="3">
      <w:start w:val="1"/>
      <w:numFmt w:val="decimal"/>
      <w:lvlText w:val="%1.%2.%3.%4"/>
      <w:lvlJc w:val="left"/>
      <w:pPr>
        <w:tabs>
          <w:tab w:val="num" w:pos="780"/>
        </w:tabs>
        <w:ind w:left="780" w:hanging="7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0" w15:restartNumberingAfterBreak="0">
    <w:nsid w:val="65AD595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65CC216B"/>
    <w:multiLevelType w:val="hybridMultilevel"/>
    <w:tmpl w:val="602C03DE"/>
    <w:lvl w:ilvl="0" w:tplc="FFFFFFFF">
      <w:start w:val="1"/>
      <w:numFmt w:val="bullet"/>
      <w:lvlText w:val=""/>
      <w:lvlJc w:val="left"/>
      <w:pPr>
        <w:tabs>
          <w:tab w:val="num" w:pos="1074"/>
        </w:tabs>
        <w:ind w:left="1074"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82" w15:restartNumberingAfterBreak="0">
    <w:nsid w:val="669233DC"/>
    <w:multiLevelType w:val="hybridMultilevel"/>
    <w:tmpl w:val="88B861E0"/>
    <w:lvl w:ilvl="0" w:tplc="FFFFFFFF">
      <w:start w:val="16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6C775EE3"/>
    <w:multiLevelType w:val="hybridMultilevel"/>
    <w:tmpl w:val="0E566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CF65CAD"/>
    <w:multiLevelType w:val="multilevel"/>
    <w:tmpl w:val="1E0E5DAC"/>
    <w:styleLink w:val="Vrstinaoznaka"/>
    <w:lvl w:ilvl="0">
      <w:numFmt w:val="bullet"/>
      <w:lvlText w:val="-"/>
      <w:lvlJc w:val="left"/>
      <w:pPr>
        <w:tabs>
          <w:tab w:val="num" w:pos="284"/>
        </w:tabs>
        <w:ind w:left="284" w:hanging="284"/>
      </w:pPr>
      <w:rPr>
        <w:rFonts w:ascii="Arial" w:hAnsi="Arial" w:cs="Times New Roman" w:hint="default"/>
        <w:sz w:val="20"/>
      </w:rPr>
    </w:lvl>
    <w:lvl w:ilvl="1">
      <w:start w:val="1"/>
      <w:numFmt w:val="bullet"/>
      <w:lvlText w:val="-"/>
      <w:lvlJc w:val="left"/>
      <w:pPr>
        <w:tabs>
          <w:tab w:val="num" w:pos="567"/>
        </w:tabs>
        <w:ind w:left="567" w:hanging="283"/>
      </w:pPr>
      <w:rPr>
        <w:rFonts w:ascii="Arial" w:hAnsi="Arial" w:cs="Times New Roman" w:hint="default"/>
        <w:sz w:val="20"/>
      </w:rPr>
    </w:lvl>
    <w:lvl w:ilvl="2">
      <w:start w:val="1"/>
      <w:numFmt w:val="bullet"/>
      <w:lvlText w:val="-"/>
      <w:lvlJc w:val="left"/>
      <w:pPr>
        <w:tabs>
          <w:tab w:val="num" w:pos="851"/>
        </w:tabs>
        <w:ind w:left="851" w:hanging="284"/>
      </w:pPr>
      <w:rPr>
        <w:rFonts w:ascii="Arial" w:hAnsi="Arial" w:cs="Times New Roman" w:hint="default"/>
      </w:rPr>
    </w:lvl>
    <w:lvl w:ilvl="3">
      <w:start w:val="1"/>
      <w:numFmt w:val="bullet"/>
      <w:lvlText w:val="-"/>
      <w:lvlJc w:val="left"/>
      <w:pPr>
        <w:tabs>
          <w:tab w:val="num" w:pos="1134"/>
        </w:tabs>
        <w:ind w:left="1134" w:hanging="283"/>
      </w:pPr>
      <w:rPr>
        <w:rFonts w:ascii="Arial" w:hAnsi="Arial" w:cs="Times New Roman" w:hint="default"/>
      </w:rPr>
    </w:lvl>
    <w:lvl w:ilvl="4">
      <w:start w:val="1"/>
      <w:numFmt w:val="bullet"/>
      <w:lvlText w:val="o"/>
      <w:lvlJc w:val="left"/>
      <w:pPr>
        <w:tabs>
          <w:tab w:val="num" w:pos="1418"/>
        </w:tabs>
        <w:ind w:left="1418" w:hanging="284"/>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41E6403"/>
    <w:multiLevelType w:val="hybridMultilevel"/>
    <w:tmpl w:val="2048C268"/>
    <w:lvl w:ilvl="0" w:tplc="FFFFFFFF">
      <w:start w:val="16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5B3380F"/>
    <w:multiLevelType w:val="hybridMultilevel"/>
    <w:tmpl w:val="0890C136"/>
    <w:lvl w:ilvl="0" w:tplc="04240001">
      <w:start w:val="1"/>
      <w:numFmt w:val="bullet"/>
      <w:pStyle w:val="Alineja2"/>
      <w:lvlText w:val="-"/>
      <w:lvlJc w:val="left"/>
      <w:pPr>
        <w:tabs>
          <w:tab w:val="num" w:pos="643"/>
        </w:tabs>
        <w:ind w:left="643" w:hanging="283"/>
      </w:pPr>
      <w:rPr>
        <w:rFonts w:ascii="Tahoma"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7136E41"/>
    <w:multiLevelType w:val="hybridMultilevel"/>
    <w:tmpl w:val="2BB4EDA6"/>
    <w:lvl w:ilvl="0" w:tplc="ED7C3730">
      <w:start w:val="1"/>
      <w:numFmt w:val="bullet"/>
      <w:lvlText w:val="-"/>
      <w:lvlJc w:val="left"/>
      <w:pPr>
        <w:ind w:left="1288" w:hanging="360"/>
      </w:pPr>
      <w:rPr>
        <w:rFonts w:ascii="Tahoma" w:hAnsi="Tahoma" w:cs="Times New Roman" w:hint="default"/>
      </w:rPr>
    </w:lvl>
    <w:lvl w:ilvl="1" w:tplc="04240003" w:tentative="1">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88" w15:restartNumberingAfterBreak="0">
    <w:nsid w:val="77C924BC"/>
    <w:multiLevelType w:val="hybridMultilevel"/>
    <w:tmpl w:val="184684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78830F32"/>
    <w:multiLevelType w:val="hybridMultilevel"/>
    <w:tmpl w:val="1650778A"/>
    <w:lvl w:ilvl="0" w:tplc="FFFFFFFF">
      <w:start w:val="1"/>
      <w:numFmt w:val="bullet"/>
      <w:pStyle w:val="Alineja1"/>
      <w:lvlText w:val=""/>
      <w:lvlJc w:val="left"/>
      <w:pPr>
        <w:ind w:left="720" w:hanging="360"/>
      </w:pPr>
      <w:rPr>
        <w:rFonts w:ascii="Symbol" w:hAnsi="Symbol" w:hint="default"/>
      </w:rPr>
    </w:lvl>
    <w:lvl w:ilvl="1" w:tplc="FFFFFFFF">
      <w:numFmt w:val="bullet"/>
      <w:lvlText w:val="•"/>
      <w:lvlJc w:val="left"/>
      <w:pPr>
        <w:ind w:left="1785" w:hanging="705"/>
      </w:pPr>
      <w:rPr>
        <w:rFonts w:ascii="Times New Roman" w:eastAsia="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8BD3AB2"/>
    <w:multiLevelType w:val="hybridMultilevel"/>
    <w:tmpl w:val="E69690F4"/>
    <w:lvl w:ilvl="0" w:tplc="8F9E4B94">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92" w15:restartNumberingAfterBreak="0">
    <w:nsid w:val="7B31628B"/>
    <w:multiLevelType w:val="hybridMultilevel"/>
    <w:tmpl w:val="300EEA34"/>
    <w:lvl w:ilvl="0" w:tplc="04240003">
      <w:start w:val="1"/>
      <w:numFmt w:val="bullet"/>
      <w:lvlText w:val="o"/>
      <w:lvlJc w:val="left"/>
      <w:pPr>
        <w:ind w:left="1400" w:hanging="360"/>
      </w:pPr>
      <w:rPr>
        <w:rFonts w:ascii="Courier New" w:hAnsi="Courier New" w:cs="Courier New" w:hint="default"/>
      </w:rPr>
    </w:lvl>
    <w:lvl w:ilvl="1" w:tplc="04240001">
      <w:start w:val="1"/>
      <w:numFmt w:val="bullet"/>
      <w:lvlText w:val=""/>
      <w:lvlJc w:val="left"/>
      <w:pPr>
        <w:ind w:left="2120" w:hanging="360"/>
      </w:pPr>
      <w:rPr>
        <w:rFonts w:ascii="Symbol" w:hAnsi="Symbol" w:hint="default"/>
        <w:color w:val="000000" w:themeColor="text1"/>
      </w:rPr>
    </w:lvl>
    <w:lvl w:ilvl="2" w:tplc="04240005" w:tentative="1">
      <w:start w:val="1"/>
      <w:numFmt w:val="bullet"/>
      <w:lvlText w:val=""/>
      <w:lvlJc w:val="left"/>
      <w:pPr>
        <w:ind w:left="2840" w:hanging="360"/>
      </w:pPr>
      <w:rPr>
        <w:rFonts w:ascii="Wingdings" w:hAnsi="Wingdings" w:hint="default"/>
      </w:rPr>
    </w:lvl>
    <w:lvl w:ilvl="3" w:tplc="04240001" w:tentative="1">
      <w:start w:val="1"/>
      <w:numFmt w:val="bullet"/>
      <w:lvlText w:val=""/>
      <w:lvlJc w:val="left"/>
      <w:pPr>
        <w:ind w:left="3560" w:hanging="360"/>
      </w:pPr>
      <w:rPr>
        <w:rFonts w:ascii="Symbol" w:hAnsi="Symbol" w:hint="default"/>
      </w:rPr>
    </w:lvl>
    <w:lvl w:ilvl="4" w:tplc="04240003" w:tentative="1">
      <w:start w:val="1"/>
      <w:numFmt w:val="bullet"/>
      <w:lvlText w:val="o"/>
      <w:lvlJc w:val="left"/>
      <w:pPr>
        <w:ind w:left="4280" w:hanging="360"/>
      </w:pPr>
      <w:rPr>
        <w:rFonts w:ascii="Courier New" w:hAnsi="Courier New" w:cs="Courier New" w:hint="default"/>
      </w:rPr>
    </w:lvl>
    <w:lvl w:ilvl="5" w:tplc="04240005" w:tentative="1">
      <w:start w:val="1"/>
      <w:numFmt w:val="bullet"/>
      <w:lvlText w:val=""/>
      <w:lvlJc w:val="left"/>
      <w:pPr>
        <w:ind w:left="5000" w:hanging="360"/>
      </w:pPr>
      <w:rPr>
        <w:rFonts w:ascii="Wingdings" w:hAnsi="Wingdings" w:hint="default"/>
      </w:rPr>
    </w:lvl>
    <w:lvl w:ilvl="6" w:tplc="04240001" w:tentative="1">
      <w:start w:val="1"/>
      <w:numFmt w:val="bullet"/>
      <w:lvlText w:val=""/>
      <w:lvlJc w:val="left"/>
      <w:pPr>
        <w:ind w:left="5720" w:hanging="360"/>
      </w:pPr>
      <w:rPr>
        <w:rFonts w:ascii="Symbol" w:hAnsi="Symbol" w:hint="default"/>
      </w:rPr>
    </w:lvl>
    <w:lvl w:ilvl="7" w:tplc="04240003" w:tentative="1">
      <w:start w:val="1"/>
      <w:numFmt w:val="bullet"/>
      <w:lvlText w:val="o"/>
      <w:lvlJc w:val="left"/>
      <w:pPr>
        <w:ind w:left="6440" w:hanging="360"/>
      </w:pPr>
      <w:rPr>
        <w:rFonts w:ascii="Courier New" w:hAnsi="Courier New" w:cs="Courier New" w:hint="default"/>
      </w:rPr>
    </w:lvl>
    <w:lvl w:ilvl="8" w:tplc="04240005" w:tentative="1">
      <w:start w:val="1"/>
      <w:numFmt w:val="bullet"/>
      <w:lvlText w:val=""/>
      <w:lvlJc w:val="left"/>
      <w:pPr>
        <w:ind w:left="7160" w:hanging="360"/>
      </w:pPr>
      <w:rPr>
        <w:rFonts w:ascii="Wingdings" w:hAnsi="Wingdings" w:hint="default"/>
      </w:rPr>
    </w:lvl>
  </w:abstractNum>
  <w:abstractNum w:abstractNumId="93" w15:restartNumberingAfterBreak="0">
    <w:nsid w:val="7E902904"/>
    <w:multiLevelType w:val="hybridMultilevel"/>
    <w:tmpl w:val="6DB2BE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7042F95A">
      <w:numFmt w:val="bullet"/>
      <w:lvlText w:val="-"/>
      <w:lvlJc w:val="left"/>
      <w:pPr>
        <w:ind w:left="2160" w:hanging="360"/>
      </w:pPr>
      <w:rPr>
        <w:rFonts w:ascii="Calibri" w:eastAsiaTheme="minorHAnsi" w:hAnsi="Calibri" w:cstheme="minorBidi"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92"/>
  </w:num>
  <w:num w:numId="2">
    <w:abstractNumId w:val="26"/>
  </w:num>
  <w:num w:numId="3">
    <w:abstractNumId w:val="11"/>
  </w:num>
  <w:num w:numId="4">
    <w:abstractNumId w:val="5"/>
  </w:num>
  <w:num w:numId="5">
    <w:abstractNumId w:val="29"/>
  </w:num>
  <w:num w:numId="6">
    <w:abstractNumId w:val="72"/>
  </w:num>
  <w:num w:numId="7">
    <w:abstractNumId w:val="79"/>
  </w:num>
  <w:num w:numId="8">
    <w:abstractNumId w:val="76"/>
  </w:num>
  <w:num w:numId="9">
    <w:abstractNumId w:val="21"/>
  </w:num>
  <w:num w:numId="10">
    <w:abstractNumId w:val="8"/>
  </w:num>
  <w:num w:numId="11">
    <w:abstractNumId w:val="17"/>
  </w:num>
  <w:num w:numId="12">
    <w:abstractNumId w:val="33"/>
  </w:num>
  <w:num w:numId="13">
    <w:abstractNumId w:val="30"/>
  </w:num>
  <w:num w:numId="14">
    <w:abstractNumId w:val="66"/>
  </w:num>
  <w:num w:numId="15">
    <w:abstractNumId w:val="93"/>
  </w:num>
  <w:num w:numId="16">
    <w:abstractNumId w:val="44"/>
  </w:num>
  <w:num w:numId="17">
    <w:abstractNumId w:val="45"/>
  </w:num>
  <w:num w:numId="18">
    <w:abstractNumId w:val="53"/>
  </w:num>
  <w:num w:numId="19">
    <w:abstractNumId w:val="53"/>
  </w:num>
  <w:num w:numId="20">
    <w:abstractNumId w:val="27"/>
  </w:num>
  <w:num w:numId="21">
    <w:abstractNumId w:val="4"/>
  </w:num>
  <w:num w:numId="22">
    <w:abstractNumId w:val="49"/>
  </w:num>
  <w:num w:numId="23">
    <w:abstractNumId w:val="78"/>
  </w:num>
  <w:num w:numId="24">
    <w:abstractNumId w:val="84"/>
  </w:num>
  <w:num w:numId="25">
    <w:abstractNumId w:val="46"/>
  </w:num>
  <w:num w:numId="26">
    <w:abstractNumId w:val="87"/>
  </w:num>
  <w:num w:numId="27">
    <w:abstractNumId w:val="68"/>
  </w:num>
  <w:num w:numId="28">
    <w:abstractNumId w:val="64"/>
  </w:num>
  <w:num w:numId="29">
    <w:abstractNumId w:val="32"/>
  </w:num>
  <w:num w:numId="30">
    <w:abstractNumId w:val="15"/>
  </w:num>
  <w:num w:numId="31">
    <w:abstractNumId w:val="43"/>
  </w:num>
  <w:num w:numId="32">
    <w:abstractNumId w:val="73"/>
  </w:num>
  <w:num w:numId="33">
    <w:abstractNumId w:val="55"/>
  </w:num>
  <w:num w:numId="34">
    <w:abstractNumId w:val="35"/>
  </w:num>
  <w:num w:numId="35">
    <w:abstractNumId w:val="41"/>
  </w:num>
  <w:num w:numId="36">
    <w:abstractNumId w:val="25"/>
  </w:num>
  <w:num w:numId="37">
    <w:abstractNumId w:val="36"/>
  </w:num>
  <w:num w:numId="38">
    <w:abstractNumId w:val="50"/>
  </w:num>
  <w:num w:numId="39">
    <w:abstractNumId w:val="65"/>
  </w:num>
  <w:num w:numId="40">
    <w:abstractNumId w:val="37"/>
  </w:num>
  <w:num w:numId="41">
    <w:abstractNumId w:val="24"/>
  </w:num>
  <w:num w:numId="42">
    <w:abstractNumId w:val="63"/>
  </w:num>
  <w:num w:numId="43">
    <w:abstractNumId w:val="7"/>
  </w:num>
  <w:num w:numId="44">
    <w:abstractNumId w:val="70"/>
  </w:num>
  <w:num w:numId="45">
    <w:abstractNumId w:val="54"/>
  </w:num>
  <w:num w:numId="46">
    <w:abstractNumId w:val="40"/>
  </w:num>
  <w:num w:numId="47">
    <w:abstractNumId w:val="58"/>
  </w:num>
  <w:num w:numId="48">
    <w:abstractNumId w:val="59"/>
  </w:num>
  <w:num w:numId="49">
    <w:abstractNumId w:val="80"/>
  </w:num>
  <w:num w:numId="50">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51">
    <w:abstractNumId w:val="20"/>
  </w:num>
  <w:num w:numId="52">
    <w:abstractNumId w:val="48"/>
  </w:num>
  <w:num w:numId="53">
    <w:abstractNumId w:val="81"/>
  </w:num>
  <w:num w:numId="54">
    <w:abstractNumId w:val="61"/>
  </w:num>
  <w:num w:numId="55">
    <w:abstractNumId w:val="71"/>
  </w:num>
  <w:num w:numId="56">
    <w:abstractNumId w:val="88"/>
  </w:num>
  <w:num w:numId="57">
    <w:abstractNumId w:val="77"/>
  </w:num>
  <w:num w:numId="58">
    <w:abstractNumId w:val="51"/>
  </w:num>
  <w:num w:numId="59">
    <w:abstractNumId w:val="56"/>
  </w:num>
  <w:num w:numId="60">
    <w:abstractNumId w:val="89"/>
  </w:num>
  <w:num w:numId="61">
    <w:abstractNumId w:val="47"/>
  </w:num>
  <w:num w:numId="62">
    <w:abstractNumId w:val="12"/>
  </w:num>
  <w:num w:numId="63">
    <w:abstractNumId w:val="28"/>
  </w:num>
  <w:num w:numId="64">
    <w:abstractNumId w:val="34"/>
  </w:num>
  <w:num w:numId="65">
    <w:abstractNumId w:val="86"/>
  </w:num>
  <w:num w:numId="66">
    <w:abstractNumId w:val="14"/>
  </w:num>
  <w:num w:numId="67">
    <w:abstractNumId w:val="90"/>
  </w:num>
  <w:num w:numId="68">
    <w:abstractNumId w:val="31"/>
  </w:num>
  <w:num w:numId="69">
    <w:abstractNumId w:val="38"/>
  </w:num>
  <w:num w:numId="70">
    <w:abstractNumId w:val="82"/>
  </w:num>
  <w:num w:numId="71">
    <w:abstractNumId w:val="19"/>
  </w:num>
  <w:num w:numId="72">
    <w:abstractNumId w:val="85"/>
  </w:num>
  <w:num w:numId="73">
    <w:abstractNumId w:val="57"/>
  </w:num>
  <w:num w:numId="74">
    <w:abstractNumId w:val="16"/>
  </w:num>
  <w:num w:numId="75">
    <w:abstractNumId w:val="74"/>
  </w:num>
  <w:num w:numId="76">
    <w:abstractNumId w:val="22"/>
  </w:num>
  <w:num w:numId="77">
    <w:abstractNumId w:val="75"/>
  </w:num>
  <w:num w:numId="78">
    <w:abstractNumId w:val="2"/>
  </w:num>
  <w:num w:numId="79">
    <w:abstractNumId w:val="91"/>
  </w:num>
  <w:num w:numId="80">
    <w:abstractNumId w:val="6"/>
  </w:num>
  <w:num w:numId="81">
    <w:abstractNumId w:val="23"/>
  </w:num>
  <w:num w:numId="82">
    <w:abstractNumId w:val="13"/>
  </w:num>
  <w:num w:numId="83">
    <w:abstractNumId w:val="18"/>
  </w:num>
  <w:num w:numId="84">
    <w:abstractNumId w:val="1"/>
  </w:num>
  <w:num w:numId="85">
    <w:abstractNumId w:val="52"/>
  </w:num>
  <w:num w:numId="86">
    <w:abstractNumId w:val="10"/>
  </w:num>
  <w:num w:numId="87">
    <w:abstractNumId w:val="9"/>
  </w:num>
  <w:num w:numId="88">
    <w:abstractNumId w:val="42"/>
  </w:num>
  <w:num w:numId="89">
    <w:abstractNumId w:val="69"/>
  </w:num>
  <w:num w:numId="90">
    <w:abstractNumId w:val="83"/>
  </w:num>
  <w:num w:numId="91">
    <w:abstractNumId w:val="62"/>
  </w:num>
  <w:num w:numId="92">
    <w:abstractNumId w:val="67"/>
  </w:num>
  <w:num w:numId="93">
    <w:abstractNumId w:val="3"/>
  </w:num>
  <w:num w:numId="94">
    <w:abstractNumId w:val="39"/>
  </w:num>
  <w:num w:numId="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
  </w:num>
  <w:num w:numId="102">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CC"/>
    <w:rsid w:val="00004F1F"/>
    <w:rsid w:val="00005377"/>
    <w:rsid w:val="00005408"/>
    <w:rsid w:val="000071C8"/>
    <w:rsid w:val="00007BA5"/>
    <w:rsid w:val="00007D30"/>
    <w:rsid w:val="00010A89"/>
    <w:rsid w:val="00011D5A"/>
    <w:rsid w:val="0001301A"/>
    <w:rsid w:val="00015F6D"/>
    <w:rsid w:val="0001644C"/>
    <w:rsid w:val="000171D7"/>
    <w:rsid w:val="00017249"/>
    <w:rsid w:val="0002105A"/>
    <w:rsid w:val="000211C1"/>
    <w:rsid w:val="00021CC9"/>
    <w:rsid w:val="00022304"/>
    <w:rsid w:val="00022961"/>
    <w:rsid w:val="000232A2"/>
    <w:rsid w:val="00024918"/>
    <w:rsid w:val="00024D88"/>
    <w:rsid w:val="0002634D"/>
    <w:rsid w:val="00026E92"/>
    <w:rsid w:val="0002704D"/>
    <w:rsid w:val="00027D3F"/>
    <w:rsid w:val="00030A10"/>
    <w:rsid w:val="0003125B"/>
    <w:rsid w:val="0003171A"/>
    <w:rsid w:val="00032B31"/>
    <w:rsid w:val="00033096"/>
    <w:rsid w:val="00034865"/>
    <w:rsid w:val="00035DB5"/>
    <w:rsid w:val="00036E5C"/>
    <w:rsid w:val="0003735E"/>
    <w:rsid w:val="000408FF"/>
    <w:rsid w:val="00040FAC"/>
    <w:rsid w:val="0004154A"/>
    <w:rsid w:val="00041914"/>
    <w:rsid w:val="0004248F"/>
    <w:rsid w:val="00042CCA"/>
    <w:rsid w:val="00044333"/>
    <w:rsid w:val="00046A1F"/>
    <w:rsid w:val="00050215"/>
    <w:rsid w:val="000511D2"/>
    <w:rsid w:val="000528C4"/>
    <w:rsid w:val="00053DA2"/>
    <w:rsid w:val="0005470B"/>
    <w:rsid w:val="00055A43"/>
    <w:rsid w:val="00056542"/>
    <w:rsid w:val="0006094B"/>
    <w:rsid w:val="00062FF5"/>
    <w:rsid w:val="000653CF"/>
    <w:rsid w:val="00065B8C"/>
    <w:rsid w:val="00065C4B"/>
    <w:rsid w:val="00065F77"/>
    <w:rsid w:val="00066307"/>
    <w:rsid w:val="00066C9F"/>
    <w:rsid w:val="00067AC0"/>
    <w:rsid w:val="00070A78"/>
    <w:rsid w:val="0007188C"/>
    <w:rsid w:val="000730B4"/>
    <w:rsid w:val="000750F7"/>
    <w:rsid w:val="000751BA"/>
    <w:rsid w:val="00075D31"/>
    <w:rsid w:val="00076CE6"/>
    <w:rsid w:val="00076CEF"/>
    <w:rsid w:val="00080198"/>
    <w:rsid w:val="0008092F"/>
    <w:rsid w:val="00083E16"/>
    <w:rsid w:val="00085F5E"/>
    <w:rsid w:val="0009153A"/>
    <w:rsid w:val="0009363A"/>
    <w:rsid w:val="000937D7"/>
    <w:rsid w:val="00094F3A"/>
    <w:rsid w:val="00095B5E"/>
    <w:rsid w:val="00095DED"/>
    <w:rsid w:val="000975D4"/>
    <w:rsid w:val="000A2126"/>
    <w:rsid w:val="000A2460"/>
    <w:rsid w:val="000A3728"/>
    <w:rsid w:val="000A42DC"/>
    <w:rsid w:val="000A57A3"/>
    <w:rsid w:val="000A5A11"/>
    <w:rsid w:val="000A6123"/>
    <w:rsid w:val="000B161B"/>
    <w:rsid w:val="000B32F5"/>
    <w:rsid w:val="000B388B"/>
    <w:rsid w:val="000B3BBB"/>
    <w:rsid w:val="000B50C8"/>
    <w:rsid w:val="000B73DB"/>
    <w:rsid w:val="000C0248"/>
    <w:rsid w:val="000C1E20"/>
    <w:rsid w:val="000C215F"/>
    <w:rsid w:val="000C385B"/>
    <w:rsid w:val="000C450B"/>
    <w:rsid w:val="000C51C4"/>
    <w:rsid w:val="000C6486"/>
    <w:rsid w:val="000D03B4"/>
    <w:rsid w:val="000D0950"/>
    <w:rsid w:val="000D35DE"/>
    <w:rsid w:val="000D45B1"/>
    <w:rsid w:val="000D56A5"/>
    <w:rsid w:val="000E2D12"/>
    <w:rsid w:val="000E3B18"/>
    <w:rsid w:val="000E4FAB"/>
    <w:rsid w:val="000E5EE7"/>
    <w:rsid w:val="000E741E"/>
    <w:rsid w:val="000F12F5"/>
    <w:rsid w:val="000F322E"/>
    <w:rsid w:val="000F3886"/>
    <w:rsid w:val="000F43EE"/>
    <w:rsid w:val="000F579B"/>
    <w:rsid w:val="000F6360"/>
    <w:rsid w:val="000F72FC"/>
    <w:rsid w:val="0010064C"/>
    <w:rsid w:val="001010E5"/>
    <w:rsid w:val="00103A78"/>
    <w:rsid w:val="001050D0"/>
    <w:rsid w:val="00107ACF"/>
    <w:rsid w:val="001104BA"/>
    <w:rsid w:val="001111B4"/>
    <w:rsid w:val="00111C87"/>
    <w:rsid w:val="00113AEC"/>
    <w:rsid w:val="00114422"/>
    <w:rsid w:val="00114F69"/>
    <w:rsid w:val="0011627A"/>
    <w:rsid w:val="00116E71"/>
    <w:rsid w:val="001200ED"/>
    <w:rsid w:val="00124290"/>
    <w:rsid w:val="0012470E"/>
    <w:rsid w:val="001254E0"/>
    <w:rsid w:val="00127A1D"/>
    <w:rsid w:val="00127B43"/>
    <w:rsid w:val="00130091"/>
    <w:rsid w:val="00131A4D"/>
    <w:rsid w:val="00131B7E"/>
    <w:rsid w:val="001324D3"/>
    <w:rsid w:val="00133F5C"/>
    <w:rsid w:val="001351DA"/>
    <w:rsid w:val="0013629A"/>
    <w:rsid w:val="001365D0"/>
    <w:rsid w:val="00137345"/>
    <w:rsid w:val="00140403"/>
    <w:rsid w:val="00141A81"/>
    <w:rsid w:val="00142342"/>
    <w:rsid w:val="001424B9"/>
    <w:rsid w:val="00142DA2"/>
    <w:rsid w:val="001431CA"/>
    <w:rsid w:val="00143219"/>
    <w:rsid w:val="0014332B"/>
    <w:rsid w:val="00144CD4"/>
    <w:rsid w:val="0014533B"/>
    <w:rsid w:val="00146920"/>
    <w:rsid w:val="00146B6F"/>
    <w:rsid w:val="001477E7"/>
    <w:rsid w:val="00151CD4"/>
    <w:rsid w:val="00152BF9"/>
    <w:rsid w:val="00154D4E"/>
    <w:rsid w:val="00155180"/>
    <w:rsid w:val="00156D0A"/>
    <w:rsid w:val="0016201E"/>
    <w:rsid w:val="001627BE"/>
    <w:rsid w:val="00162BAC"/>
    <w:rsid w:val="00165AD9"/>
    <w:rsid w:val="00165C9E"/>
    <w:rsid w:val="001668C8"/>
    <w:rsid w:val="0016735E"/>
    <w:rsid w:val="00170A99"/>
    <w:rsid w:val="00170B5C"/>
    <w:rsid w:val="00171003"/>
    <w:rsid w:val="00171068"/>
    <w:rsid w:val="00177441"/>
    <w:rsid w:val="00180DD5"/>
    <w:rsid w:val="001854BB"/>
    <w:rsid w:val="0018560E"/>
    <w:rsid w:val="00185777"/>
    <w:rsid w:val="00187C25"/>
    <w:rsid w:val="0019031C"/>
    <w:rsid w:val="00191C14"/>
    <w:rsid w:val="00192AC9"/>
    <w:rsid w:val="001933B5"/>
    <w:rsid w:val="00195CE4"/>
    <w:rsid w:val="001962D2"/>
    <w:rsid w:val="001976A8"/>
    <w:rsid w:val="00197EB5"/>
    <w:rsid w:val="001A1B67"/>
    <w:rsid w:val="001A3BDA"/>
    <w:rsid w:val="001A45CF"/>
    <w:rsid w:val="001B070A"/>
    <w:rsid w:val="001B1C99"/>
    <w:rsid w:val="001B219C"/>
    <w:rsid w:val="001B2E6D"/>
    <w:rsid w:val="001B4B7D"/>
    <w:rsid w:val="001B50CB"/>
    <w:rsid w:val="001B64A1"/>
    <w:rsid w:val="001B7B93"/>
    <w:rsid w:val="001C272F"/>
    <w:rsid w:val="001C2DBF"/>
    <w:rsid w:val="001C3330"/>
    <w:rsid w:val="001C4C5E"/>
    <w:rsid w:val="001D1F00"/>
    <w:rsid w:val="001D3C0D"/>
    <w:rsid w:val="001D405C"/>
    <w:rsid w:val="001D63D0"/>
    <w:rsid w:val="001D7384"/>
    <w:rsid w:val="001D75D1"/>
    <w:rsid w:val="001E0B58"/>
    <w:rsid w:val="001E151F"/>
    <w:rsid w:val="001E1615"/>
    <w:rsid w:val="001E4102"/>
    <w:rsid w:val="001E46E7"/>
    <w:rsid w:val="001E4D71"/>
    <w:rsid w:val="001E62F7"/>
    <w:rsid w:val="001E65A2"/>
    <w:rsid w:val="001E7862"/>
    <w:rsid w:val="001F01B0"/>
    <w:rsid w:val="001F60A7"/>
    <w:rsid w:val="001F698D"/>
    <w:rsid w:val="001F74E4"/>
    <w:rsid w:val="0020005D"/>
    <w:rsid w:val="002008EF"/>
    <w:rsid w:val="00201EAF"/>
    <w:rsid w:val="00201F0A"/>
    <w:rsid w:val="002026B0"/>
    <w:rsid w:val="00202953"/>
    <w:rsid w:val="00202B92"/>
    <w:rsid w:val="00205501"/>
    <w:rsid w:val="00210840"/>
    <w:rsid w:val="00211ADD"/>
    <w:rsid w:val="00211DD4"/>
    <w:rsid w:val="0021240B"/>
    <w:rsid w:val="00212AA0"/>
    <w:rsid w:val="002148F5"/>
    <w:rsid w:val="00214B5E"/>
    <w:rsid w:val="00214BE8"/>
    <w:rsid w:val="00214D7A"/>
    <w:rsid w:val="00217912"/>
    <w:rsid w:val="00221B7D"/>
    <w:rsid w:val="00221BF1"/>
    <w:rsid w:val="002229A0"/>
    <w:rsid w:val="00223CB2"/>
    <w:rsid w:val="00224F11"/>
    <w:rsid w:val="0022504F"/>
    <w:rsid w:val="002258F7"/>
    <w:rsid w:val="00225A20"/>
    <w:rsid w:val="00226E11"/>
    <w:rsid w:val="0022705E"/>
    <w:rsid w:val="002277C5"/>
    <w:rsid w:val="00231EE5"/>
    <w:rsid w:val="0023247F"/>
    <w:rsid w:val="00232C6E"/>
    <w:rsid w:val="00233403"/>
    <w:rsid w:val="00234F34"/>
    <w:rsid w:val="00235119"/>
    <w:rsid w:val="00236C3B"/>
    <w:rsid w:val="002371A7"/>
    <w:rsid w:val="0024014C"/>
    <w:rsid w:val="0024071B"/>
    <w:rsid w:val="00241084"/>
    <w:rsid w:val="0024121B"/>
    <w:rsid w:val="002414EA"/>
    <w:rsid w:val="00241517"/>
    <w:rsid w:val="002426EE"/>
    <w:rsid w:val="00243BDC"/>
    <w:rsid w:val="00244389"/>
    <w:rsid w:val="002449F8"/>
    <w:rsid w:val="00245274"/>
    <w:rsid w:val="0024563C"/>
    <w:rsid w:val="002456DF"/>
    <w:rsid w:val="002501BA"/>
    <w:rsid w:val="002508EF"/>
    <w:rsid w:val="00250AAF"/>
    <w:rsid w:val="00250CC5"/>
    <w:rsid w:val="00252549"/>
    <w:rsid w:val="0025290E"/>
    <w:rsid w:val="00253238"/>
    <w:rsid w:val="00256E91"/>
    <w:rsid w:val="00256FD5"/>
    <w:rsid w:val="002575E1"/>
    <w:rsid w:val="00261ACD"/>
    <w:rsid w:val="00262F19"/>
    <w:rsid w:val="00266D0F"/>
    <w:rsid w:val="002678B8"/>
    <w:rsid w:val="00267A76"/>
    <w:rsid w:val="00270037"/>
    <w:rsid w:val="00270494"/>
    <w:rsid w:val="00274E95"/>
    <w:rsid w:val="002756D7"/>
    <w:rsid w:val="002759DF"/>
    <w:rsid w:val="00277DF0"/>
    <w:rsid w:val="00277EFD"/>
    <w:rsid w:val="00277F21"/>
    <w:rsid w:val="00281F26"/>
    <w:rsid w:val="0028214F"/>
    <w:rsid w:val="0028581E"/>
    <w:rsid w:val="00286539"/>
    <w:rsid w:val="00287DD1"/>
    <w:rsid w:val="00292D5D"/>
    <w:rsid w:val="002948CC"/>
    <w:rsid w:val="00295139"/>
    <w:rsid w:val="00295CF3"/>
    <w:rsid w:val="00296CEC"/>
    <w:rsid w:val="002972C8"/>
    <w:rsid w:val="002974ED"/>
    <w:rsid w:val="002A0A66"/>
    <w:rsid w:val="002A3181"/>
    <w:rsid w:val="002A40BE"/>
    <w:rsid w:val="002A41C1"/>
    <w:rsid w:val="002A5233"/>
    <w:rsid w:val="002A59BC"/>
    <w:rsid w:val="002A6889"/>
    <w:rsid w:val="002A7B96"/>
    <w:rsid w:val="002A7D3F"/>
    <w:rsid w:val="002B075F"/>
    <w:rsid w:val="002B126B"/>
    <w:rsid w:val="002B1D86"/>
    <w:rsid w:val="002B3F1E"/>
    <w:rsid w:val="002B4C37"/>
    <w:rsid w:val="002B66CF"/>
    <w:rsid w:val="002B782E"/>
    <w:rsid w:val="002C177E"/>
    <w:rsid w:val="002C2841"/>
    <w:rsid w:val="002C2D3C"/>
    <w:rsid w:val="002C4788"/>
    <w:rsid w:val="002C62C4"/>
    <w:rsid w:val="002C6D1E"/>
    <w:rsid w:val="002C7090"/>
    <w:rsid w:val="002D0A6D"/>
    <w:rsid w:val="002D2DA2"/>
    <w:rsid w:val="002D3546"/>
    <w:rsid w:val="002D3A7C"/>
    <w:rsid w:val="002D7858"/>
    <w:rsid w:val="002D7A9E"/>
    <w:rsid w:val="002D7F19"/>
    <w:rsid w:val="002E10F2"/>
    <w:rsid w:val="002E1FC3"/>
    <w:rsid w:val="002E20D4"/>
    <w:rsid w:val="002E21ED"/>
    <w:rsid w:val="002E2E80"/>
    <w:rsid w:val="002E67F9"/>
    <w:rsid w:val="002E7E24"/>
    <w:rsid w:val="002F067D"/>
    <w:rsid w:val="002F096C"/>
    <w:rsid w:val="002F30CA"/>
    <w:rsid w:val="002F48EE"/>
    <w:rsid w:val="002F4E30"/>
    <w:rsid w:val="002F5E87"/>
    <w:rsid w:val="002F665F"/>
    <w:rsid w:val="002F6E99"/>
    <w:rsid w:val="002F707E"/>
    <w:rsid w:val="00300913"/>
    <w:rsid w:val="00300D52"/>
    <w:rsid w:val="003010F7"/>
    <w:rsid w:val="003013D7"/>
    <w:rsid w:val="00301B62"/>
    <w:rsid w:val="003037BE"/>
    <w:rsid w:val="003046A4"/>
    <w:rsid w:val="003058D4"/>
    <w:rsid w:val="00305EA4"/>
    <w:rsid w:val="003062C4"/>
    <w:rsid w:val="00307555"/>
    <w:rsid w:val="00307E9C"/>
    <w:rsid w:val="00307FDE"/>
    <w:rsid w:val="0031223A"/>
    <w:rsid w:val="003133FC"/>
    <w:rsid w:val="00313888"/>
    <w:rsid w:val="00313D9C"/>
    <w:rsid w:val="003156DE"/>
    <w:rsid w:val="00315C30"/>
    <w:rsid w:val="00317019"/>
    <w:rsid w:val="0032008D"/>
    <w:rsid w:val="003206D4"/>
    <w:rsid w:val="00322395"/>
    <w:rsid w:val="00322863"/>
    <w:rsid w:val="003232AA"/>
    <w:rsid w:val="003234D5"/>
    <w:rsid w:val="00324B17"/>
    <w:rsid w:val="003326E7"/>
    <w:rsid w:val="003327EC"/>
    <w:rsid w:val="00332989"/>
    <w:rsid w:val="00332A2B"/>
    <w:rsid w:val="00334E3B"/>
    <w:rsid w:val="00334E48"/>
    <w:rsid w:val="00335BD9"/>
    <w:rsid w:val="00335C7E"/>
    <w:rsid w:val="003375F9"/>
    <w:rsid w:val="003407B8"/>
    <w:rsid w:val="00340919"/>
    <w:rsid w:val="00341A56"/>
    <w:rsid w:val="00341CAB"/>
    <w:rsid w:val="00341D57"/>
    <w:rsid w:val="00342C66"/>
    <w:rsid w:val="00342F5B"/>
    <w:rsid w:val="0034427C"/>
    <w:rsid w:val="00344390"/>
    <w:rsid w:val="0034622C"/>
    <w:rsid w:val="003474FE"/>
    <w:rsid w:val="00350307"/>
    <w:rsid w:val="00351495"/>
    <w:rsid w:val="00351728"/>
    <w:rsid w:val="00351D5D"/>
    <w:rsid w:val="00351EC6"/>
    <w:rsid w:val="00352328"/>
    <w:rsid w:val="00353508"/>
    <w:rsid w:val="00354175"/>
    <w:rsid w:val="003576ED"/>
    <w:rsid w:val="003579FD"/>
    <w:rsid w:val="0036054B"/>
    <w:rsid w:val="00364E41"/>
    <w:rsid w:val="0036532F"/>
    <w:rsid w:val="003656FB"/>
    <w:rsid w:val="00365B4E"/>
    <w:rsid w:val="00365CE1"/>
    <w:rsid w:val="003704CB"/>
    <w:rsid w:val="00371690"/>
    <w:rsid w:val="00371964"/>
    <w:rsid w:val="003740CD"/>
    <w:rsid w:val="00374634"/>
    <w:rsid w:val="00375916"/>
    <w:rsid w:val="00377C97"/>
    <w:rsid w:val="003801E8"/>
    <w:rsid w:val="00382294"/>
    <w:rsid w:val="00383A7D"/>
    <w:rsid w:val="00385FF4"/>
    <w:rsid w:val="003865FC"/>
    <w:rsid w:val="00387F33"/>
    <w:rsid w:val="00390519"/>
    <w:rsid w:val="00390D38"/>
    <w:rsid w:val="003913A0"/>
    <w:rsid w:val="00396422"/>
    <w:rsid w:val="0039696D"/>
    <w:rsid w:val="00397181"/>
    <w:rsid w:val="003A30E5"/>
    <w:rsid w:val="003A622A"/>
    <w:rsid w:val="003A6473"/>
    <w:rsid w:val="003A7A4A"/>
    <w:rsid w:val="003A7DA8"/>
    <w:rsid w:val="003B0749"/>
    <w:rsid w:val="003B1423"/>
    <w:rsid w:val="003B2CA6"/>
    <w:rsid w:val="003B3840"/>
    <w:rsid w:val="003B5543"/>
    <w:rsid w:val="003B5D97"/>
    <w:rsid w:val="003B7537"/>
    <w:rsid w:val="003C01A3"/>
    <w:rsid w:val="003C1420"/>
    <w:rsid w:val="003C19AF"/>
    <w:rsid w:val="003C1CEE"/>
    <w:rsid w:val="003C5141"/>
    <w:rsid w:val="003C5EBD"/>
    <w:rsid w:val="003C6994"/>
    <w:rsid w:val="003C74E1"/>
    <w:rsid w:val="003D0D03"/>
    <w:rsid w:val="003D139E"/>
    <w:rsid w:val="003D2095"/>
    <w:rsid w:val="003D25AA"/>
    <w:rsid w:val="003D2F17"/>
    <w:rsid w:val="003D43B2"/>
    <w:rsid w:val="003D4EA5"/>
    <w:rsid w:val="003E46C3"/>
    <w:rsid w:val="003E5796"/>
    <w:rsid w:val="003E6625"/>
    <w:rsid w:val="003E6B53"/>
    <w:rsid w:val="003E6D8A"/>
    <w:rsid w:val="003F30E9"/>
    <w:rsid w:val="003F3C07"/>
    <w:rsid w:val="003F3ECE"/>
    <w:rsid w:val="003F475A"/>
    <w:rsid w:val="003F485E"/>
    <w:rsid w:val="003F59A1"/>
    <w:rsid w:val="003F6145"/>
    <w:rsid w:val="00400B82"/>
    <w:rsid w:val="0040133F"/>
    <w:rsid w:val="00401AFD"/>
    <w:rsid w:val="004024B2"/>
    <w:rsid w:val="00404465"/>
    <w:rsid w:val="00404E72"/>
    <w:rsid w:val="00405336"/>
    <w:rsid w:val="004053AB"/>
    <w:rsid w:val="00405FBE"/>
    <w:rsid w:val="00406892"/>
    <w:rsid w:val="00411005"/>
    <w:rsid w:val="00411B40"/>
    <w:rsid w:val="004125E5"/>
    <w:rsid w:val="004162D6"/>
    <w:rsid w:val="00416BF6"/>
    <w:rsid w:val="004202D0"/>
    <w:rsid w:val="00421126"/>
    <w:rsid w:val="00421673"/>
    <w:rsid w:val="004221A4"/>
    <w:rsid w:val="00422688"/>
    <w:rsid w:val="00422EF2"/>
    <w:rsid w:val="00426EBB"/>
    <w:rsid w:val="00430DC5"/>
    <w:rsid w:val="00432498"/>
    <w:rsid w:val="00432D25"/>
    <w:rsid w:val="00432EA9"/>
    <w:rsid w:val="00433259"/>
    <w:rsid w:val="00434AD2"/>
    <w:rsid w:val="00435F41"/>
    <w:rsid w:val="00436A87"/>
    <w:rsid w:val="00436D5B"/>
    <w:rsid w:val="00436E42"/>
    <w:rsid w:val="004409D4"/>
    <w:rsid w:val="00440B8D"/>
    <w:rsid w:val="004423A5"/>
    <w:rsid w:val="00443824"/>
    <w:rsid w:val="00444AFC"/>
    <w:rsid w:val="00445E7D"/>
    <w:rsid w:val="00450789"/>
    <w:rsid w:val="00454546"/>
    <w:rsid w:val="0045605B"/>
    <w:rsid w:val="00456572"/>
    <w:rsid w:val="004568F0"/>
    <w:rsid w:val="00460DEC"/>
    <w:rsid w:val="00463953"/>
    <w:rsid w:val="00464999"/>
    <w:rsid w:val="004652B4"/>
    <w:rsid w:val="00467DA8"/>
    <w:rsid w:val="00470092"/>
    <w:rsid w:val="004701A7"/>
    <w:rsid w:val="004737F2"/>
    <w:rsid w:val="00475703"/>
    <w:rsid w:val="0047673C"/>
    <w:rsid w:val="00480ACB"/>
    <w:rsid w:val="00480B2E"/>
    <w:rsid w:val="00482918"/>
    <w:rsid w:val="00483289"/>
    <w:rsid w:val="00486A98"/>
    <w:rsid w:val="00490038"/>
    <w:rsid w:val="004912E5"/>
    <w:rsid w:val="00491465"/>
    <w:rsid w:val="00491D62"/>
    <w:rsid w:val="00492249"/>
    <w:rsid w:val="00493C1E"/>
    <w:rsid w:val="00494DD7"/>
    <w:rsid w:val="00497948"/>
    <w:rsid w:val="004A0392"/>
    <w:rsid w:val="004A0ACF"/>
    <w:rsid w:val="004A0EC8"/>
    <w:rsid w:val="004A1330"/>
    <w:rsid w:val="004A2097"/>
    <w:rsid w:val="004A21C8"/>
    <w:rsid w:val="004A4543"/>
    <w:rsid w:val="004A4DC9"/>
    <w:rsid w:val="004A719E"/>
    <w:rsid w:val="004B6961"/>
    <w:rsid w:val="004B6977"/>
    <w:rsid w:val="004C0096"/>
    <w:rsid w:val="004C073B"/>
    <w:rsid w:val="004C0A19"/>
    <w:rsid w:val="004C1CAC"/>
    <w:rsid w:val="004C1E3B"/>
    <w:rsid w:val="004C28ED"/>
    <w:rsid w:val="004C31A9"/>
    <w:rsid w:val="004C3C61"/>
    <w:rsid w:val="004C4BDE"/>
    <w:rsid w:val="004C4CD3"/>
    <w:rsid w:val="004C54E1"/>
    <w:rsid w:val="004C7CE4"/>
    <w:rsid w:val="004D1AEF"/>
    <w:rsid w:val="004D259F"/>
    <w:rsid w:val="004D669E"/>
    <w:rsid w:val="004D6DC7"/>
    <w:rsid w:val="004D732D"/>
    <w:rsid w:val="004D796F"/>
    <w:rsid w:val="004E1520"/>
    <w:rsid w:val="004E1A3A"/>
    <w:rsid w:val="004E27AA"/>
    <w:rsid w:val="004E5309"/>
    <w:rsid w:val="004E6DA1"/>
    <w:rsid w:val="004E777E"/>
    <w:rsid w:val="004F08D9"/>
    <w:rsid w:val="004F1854"/>
    <w:rsid w:val="004F1D2D"/>
    <w:rsid w:val="004F2EA2"/>
    <w:rsid w:val="004F53FA"/>
    <w:rsid w:val="004F775E"/>
    <w:rsid w:val="0050115B"/>
    <w:rsid w:val="00502508"/>
    <w:rsid w:val="00502635"/>
    <w:rsid w:val="005031EB"/>
    <w:rsid w:val="005038F6"/>
    <w:rsid w:val="00503E86"/>
    <w:rsid w:val="00504A78"/>
    <w:rsid w:val="00504EDC"/>
    <w:rsid w:val="0050682E"/>
    <w:rsid w:val="005078C4"/>
    <w:rsid w:val="00507C6E"/>
    <w:rsid w:val="00512815"/>
    <w:rsid w:val="005136AF"/>
    <w:rsid w:val="005153AF"/>
    <w:rsid w:val="00515AD9"/>
    <w:rsid w:val="00516F11"/>
    <w:rsid w:val="00517A12"/>
    <w:rsid w:val="00520754"/>
    <w:rsid w:val="00520A8F"/>
    <w:rsid w:val="00523742"/>
    <w:rsid w:val="00523815"/>
    <w:rsid w:val="00523B2C"/>
    <w:rsid w:val="005245DC"/>
    <w:rsid w:val="00524B32"/>
    <w:rsid w:val="005252EA"/>
    <w:rsid w:val="00525355"/>
    <w:rsid w:val="0052635A"/>
    <w:rsid w:val="0052753B"/>
    <w:rsid w:val="00527D92"/>
    <w:rsid w:val="00530804"/>
    <w:rsid w:val="0053619D"/>
    <w:rsid w:val="005367EC"/>
    <w:rsid w:val="00537DE9"/>
    <w:rsid w:val="00544819"/>
    <w:rsid w:val="0054593A"/>
    <w:rsid w:val="00545D1D"/>
    <w:rsid w:val="00546680"/>
    <w:rsid w:val="0054690C"/>
    <w:rsid w:val="00546E64"/>
    <w:rsid w:val="005470D2"/>
    <w:rsid w:val="00552060"/>
    <w:rsid w:val="00553463"/>
    <w:rsid w:val="00554CD1"/>
    <w:rsid w:val="005551CC"/>
    <w:rsid w:val="0055651F"/>
    <w:rsid w:val="00556671"/>
    <w:rsid w:val="0056078E"/>
    <w:rsid w:val="005610D1"/>
    <w:rsid w:val="005611AA"/>
    <w:rsid w:val="005641A2"/>
    <w:rsid w:val="0057014B"/>
    <w:rsid w:val="005708D6"/>
    <w:rsid w:val="0057098A"/>
    <w:rsid w:val="0057108A"/>
    <w:rsid w:val="00571BD3"/>
    <w:rsid w:val="00573D47"/>
    <w:rsid w:val="00573DFE"/>
    <w:rsid w:val="00576035"/>
    <w:rsid w:val="00576E42"/>
    <w:rsid w:val="005771AC"/>
    <w:rsid w:val="00577678"/>
    <w:rsid w:val="0058119B"/>
    <w:rsid w:val="00581835"/>
    <w:rsid w:val="00581BC3"/>
    <w:rsid w:val="00582FE6"/>
    <w:rsid w:val="0058362B"/>
    <w:rsid w:val="005878A2"/>
    <w:rsid w:val="00590201"/>
    <w:rsid w:val="00590596"/>
    <w:rsid w:val="005926DA"/>
    <w:rsid w:val="005931A9"/>
    <w:rsid w:val="005947D7"/>
    <w:rsid w:val="00597164"/>
    <w:rsid w:val="005972D6"/>
    <w:rsid w:val="005A0094"/>
    <w:rsid w:val="005A0ED5"/>
    <w:rsid w:val="005A270E"/>
    <w:rsid w:val="005A464A"/>
    <w:rsid w:val="005A47E5"/>
    <w:rsid w:val="005A48A2"/>
    <w:rsid w:val="005A7092"/>
    <w:rsid w:val="005A7294"/>
    <w:rsid w:val="005B1B4E"/>
    <w:rsid w:val="005B2CE1"/>
    <w:rsid w:val="005B3BE8"/>
    <w:rsid w:val="005B4677"/>
    <w:rsid w:val="005B5852"/>
    <w:rsid w:val="005B7C63"/>
    <w:rsid w:val="005B7CE6"/>
    <w:rsid w:val="005C13B8"/>
    <w:rsid w:val="005C1BFE"/>
    <w:rsid w:val="005C21AA"/>
    <w:rsid w:val="005C25EB"/>
    <w:rsid w:val="005C311E"/>
    <w:rsid w:val="005C3934"/>
    <w:rsid w:val="005C5462"/>
    <w:rsid w:val="005C550A"/>
    <w:rsid w:val="005C55C5"/>
    <w:rsid w:val="005C5A12"/>
    <w:rsid w:val="005C7F34"/>
    <w:rsid w:val="005D517A"/>
    <w:rsid w:val="005D6A1E"/>
    <w:rsid w:val="005D6F54"/>
    <w:rsid w:val="005E149A"/>
    <w:rsid w:val="005E2822"/>
    <w:rsid w:val="005E2F7F"/>
    <w:rsid w:val="005E3747"/>
    <w:rsid w:val="005E4761"/>
    <w:rsid w:val="005E4772"/>
    <w:rsid w:val="005E4967"/>
    <w:rsid w:val="005E7198"/>
    <w:rsid w:val="005F2111"/>
    <w:rsid w:val="005F2662"/>
    <w:rsid w:val="005F27D6"/>
    <w:rsid w:val="005F2CB0"/>
    <w:rsid w:val="005F331D"/>
    <w:rsid w:val="005F38A9"/>
    <w:rsid w:val="005F453B"/>
    <w:rsid w:val="005F6040"/>
    <w:rsid w:val="005F66A0"/>
    <w:rsid w:val="005F6882"/>
    <w:rsid w:val="005F6B1B"/>
    <w:rsid w:val="005F7E4B"/>
    <w:rsid w:val="006008F8"/>
    <w:rsid w:val="00600BE6"/>
    <w:rsid w:val="00600C5E"/>
    <w:rsid w:val="006012F7"/>
    <w:rsid w:val="006021EC"/>
    <w:rsid w:val="006022EB"/>
    <w:rsid w:val="00603819"/>
    <w:rsid w:val="006038A5"/>
    <w:rsid w:val="00604121"/>
    <w:rsid w:val="006057E9"/>
    <w:rsid w:val="00605DD3"/>
    <w:rsid w:val="006061E7"/>
    <w:rsid w:val="00611339"/>
    <w:rsid w:val="00611887"/>
    <w:rsid w:val="006134B6"/>
    <w:rsid w:val="006136FC"/>
    <w:rsid w:val="00614ABD"/>
    <w:rsid w:val="00615470"/>
    <w:rsid w:val="00620715"/>
    <w:rsid w:val="006207DE"/>
    <w:rsid w:val="00621E26"/>
    <w:rsid w:val="006255B9"/>
    <w:rsid w:val="00626486"/>
    <w:rsid w:val="00626ADE"/>
    <w:rsid w:val="00631674"/>
    <w:rsid w:val="006326E0"/>
    <w:rsid w:val="00634227"/>
    <w:rsid w:val="00634D0F"/>
    <w:rsid w:val="006362C6"/>
    <w:rsid w:val="0063714F"/>
    <w:rsid w:val="00637293"/>
    <w:rsid w:val="00637531"/>
    <w:rsid w:val="006415B4"/>
    <w:rsid w:val="006415F1"/>
    <w:rsid w:val="00641C3C"/>
    <w:rsid w:val="00643AFF"/>
    <w:rsid w:val="00645DA3"/>
    <w:rsid w:val="00646713"/>
    <w:rsid w:val="00647185"/>
    <w:rsid w:val="00650C6E"/>
    <w:rsid w:val="006516B2"/>
    <w:rsid w:val="00651F91"/>
    <w:rsid w:val="006537EA"/>
    <w:rsid w:val="006543C7"/>
    <w:rsid w:val="00654509"/>
    <w:rsid w:val="00655A87"/>
    <w:rsid w:val="00656207"/>
    <w:rsid w:val="00657D99"/>
    <w:rsid w:val="00662480"/>
    <w:rsid w:val="00663E02"/>
    <w:rsid w:val="006640A9"/>
    <w:rsid w:val="00665E26"/>
    <w:rsid w:val="00666431"/>
    <w:rsid w:val="00670206"/>
    <w:rsid w:val="00671E98"/>
    <w:rsid w:val="00674538"/>
    <w:rsid w:val="00675D87"/>
    <w:rsid w:val="006764A6"/>
    <w:rsid w:val="00677298"/>
    <w:rsid w:val="006804E0"/>
    <w:rsid w:val="00680798"/>
    <w:rsid w:val="0068097F"/>
    <w:rsid w:val="00680C9D"/>
    <w:rsid w:val="006836DB"/>
    <w:rsid w:val="00685377"/>
    <w:rsid w:val="0068685B"/>
    <w:rsid w:val="00693615"/>
    <w:rsid w:val="006967C1"/>
    <w:rsid w:val="006970A4"/>
    <w:rsid w:val="00697434"/>
    <w:rsid w:val="006A0DBC"/>
    <w:rsid w:val="006A15DB"/>
    <w:rsid w:val="006A1DEE"/>
    <w:rsid w:val="006A28A4"/>
    <w:rsid w:val="006A33E9"/>
    <w:rsid w:val="006A4E0F"/>
    <w:rsid w:val="006A5091"/>
    <w:rsid w:val="006A52C3"/>
    <w:rsid w:val="006A7156"/>
    <w:rsid w:val="006B4640"/>
    <w:rsid w:val="006B51B7"/>
    <w:rsid w:val="006B5408"/>
    <w:rsid w:val="006B5A83"/>
    <w:rsid w:val="006B731F"/>
    <w:rsid w:val="006B7A3D"/>
    <w:rsid w:val="006C0C9C"/>
    <w:rsid w:val="006C1F38"/>
    <w:rsid w:val="006C2E1B"/>
    <w:rsid w:val="006C4086"/>
    <w:rsid w:val="006C48AA"/>
    <w:rsid w:val="006C508E"/>
    <w:rsid w:val="006D006E"/>
    <w:rsid w:val="006D33CE"/>
    <w:rsid w:val="006D38BB"/>
    <w:rsid w:val="006D553F"/>
    <w:rsid w:val="006D5594"/>
    <w:rsid w:val="006D760D"/>
    <w:rsid w:val="006D7B92"/>
    <w:rsid w:val="006E041F"/>
    <w:rsid w:val="006E0B2A"/>
    <w:rsid w:val="006E17C2"/>
    <w:rsid w:val="006E1852"/>
    <w:rsid w:val="006E1FF8"/>
    <w:rsid w:val="006E55A4"/>
    <w:rsid w:val="006E6080"/>
    <w:rsid w:val="006F0C66"/>
    <w:rsid w:val="006F1130"/>
    <w:rsid w:val="006F3A82"/>
    <w:rsid w:val="006F7057"/>
    <w:rsid w:val="006F73BB"/>
    <w:rsid w:val="007006F9"/>
    <w:rsid w:val="0070081A"/>
    <w:rsid w:val="00700968"/>
    <w:rsid w:val="00700C38"/>
    <w:rsid w:val="007021BD"/>
    <w:rsid w:val="0070400C"/>
    <w:rsid w:val="00706D0A"/>
    <w:rsid w:val="00706EFB"/>
    <w:rsid w:val="00707421"/>
    <w:rsid w:val="00710904"/>
    <w:rsid w:val="00710DCE"/>
    <w:rsid w:val="00712317"/>
    <w:rsid w:val="00712BE4"/>
    <w:rsid w:val="00713041"/>
    <w:rsid w:val="00714840"/>
    <w:rsid w:val="00715148"/>
    <w:rsid w:val="00716440"/>
    <w:rsid w:val="0071660F"/>
    <w:rsid w:val="00717FB8"/>
    <w:rsid w:val="00720566"/>
    <w:rsid w:val="00721277"/>
    <w:rsid w:val="007220F9"/>
    <w:rsid w:val="007221D3"/>
    <w:rsid w:val="00723FCA"/>
    <w:rsid w:val="00724A10"/>
    <w:rsid w:val="0072581A"/>
    <w:rsid w:val="00726F8E"/>
    <w:rsid w:val="00727D22"/>
    <w:rsid w:val="00727EB3"/>
    <w:rsid w:val="007309A5"/>
    <w:rsid w:val="007338F8"/>
    <w:rsid w:val="00733BE0"/>
    <w:rsid w:val="00734896"/>
    <w:rsid w:val="00734ECE"/>
    <w:rsid w:val="007352C0"/>
    <w:rsid w:val="00737685"/>
    <w:rsid w:val="00737911"/>
    <w:rsid w:val="00737A5E"/>
    <w:rsid w:val="007404DD"/>
    <w:rsid w:val="007453A0"/>
    <w:rsid w:val="00750E66"/>
    <w:rsid w:val="0075232B"/>
    <w:rsid w:val="00752872"/>
    <w:rsid w:val="00752B10"/>
    <w:rsid w:val="00754617"/>
    <w:rsid w:val="007547A2"/>
    <w:rsid w:val="007604AD"/>
    <w:rsid w:val="0076518A"/>
    <w:rsid w:val="007676C5"/>
    <w:rsid w:val="00770DF9"/>
    <w:rsid w:val="00770FDE"/>
    <w:rsid w:val="00771E9C"/>
    <w:rsid w:val="007739C7"/>
    <w:rsid w:val="0077445F"/>
    <w:rsid w:val="007767CD"/>
    <w:rsid w:val="00777626"/>
    <w:rsid w:val="00777E44"/>
    <w:rsid w:val="007801D0"/>
    <w:rsid w:val="007807CE"/>
    <w:rsid w:val="00780B87"/>
    <w:rsid w:val="007830EE"/>
    <w:rsid w:val="0078358B"/>
    <w:rsid w:val="00786043"/>
    <w:rsid w:val="00786211"/>
    <w:rsid w:val="00786AF5"/>
    <w:rsid w:val="007916E9"/>
    <w:rsid w:val="00794D6B"/>
    <w:rsid w:val="00797183"/>
    <w:rsid w:val="00797318"/>
    <w:rsid w:val="0079786B"/>
    <w:rsid w:val="007A056E"/>
    <w:rsid w:val="007A0A39"/>
    <w:rsid w:val="007A1916"/>
    <w:rsid w:val="007A20E3"/>
    <w:rsid w:val="007A7075"/>
    <w:rsid w:val="007B0432"/>
    <w:rsid w:val="007B064B"/>
    <w:rsid w:val="007B07BF"/>
    <w:rsid w:val="007B1027"/>
    <w:rsid w:val="007B1AA2"/>
    <w:rsid w:val="007B1BF5"/>
    <w:rsid w:val="007B25F2"/>
    <w:rsid w:val="007B319E"/>
    <w:rsid w:val="007B481D"/>
    <w:rsid w:val="007B4C72"/>
    <w:rsid w:val="007B4C8D"/>
    <w:rsid w:val="007B7196"/>
    <w:rsid w:val="007B7DFF"/>
    <w:rsid w:val="007C0C9F"/>
    <w:rsid w:val="007C0E2D"/>
    <w:rsid w:val="007C197D"/>
    <w:rsid w:val="007C1DC1"/>
    <w:rsid w:val="007C2FC4"/>
    <w:rsid w:val="007C3697"/>
    <w:rsid w:val="007C3825"/>
    <w:rsid w:val="007C3CF4"/>
    <w:rsid w:val="007C7925"/>
    <w:rsid w:val="007D08D6"/>
    <w:rsid w:val="007D0AA4"/>
    <w:rsid w:val="007D1CDC"/>
    <w:rsid w:val="007D630C"/>
    <w:rsid w:val="007D6789"/>
    <w:rsid w:val="007D6D87"/>
    <w:rsid w:val="007D7221"/>
    <w:rsid w:val="007E3BBA"/>
    <w:rsid w:val="007E79DA"/>
    <w:rsid w:val="007E7F4A"/>
    <w:rsid w:val="007F04EF"/>
    <w:rsid w:val="007F0ACF"/>
    <w:rsid w:val="007F202D"/>
    <w:rsid w:val="007F30E3"/>
    <w:rsid w:val="007F31A2"/>
    <w:rsid w:val="007F3C8E"/>
    <w:rsid w:val="007F5A3A"/>
    <w:rsid w:val="00800037"/>
    <w:rsid w:val="00801E79"/>
    <w:rsid w:val="00803670"/>
    <w:rsid w:val="00805E75"/>
    <w:rsid w:val="00812183"/>
    <w:rsid w:val="0081232C"/>
    <w:rsid w:val="008136BD"/>
    <w:rsid w:val="0081387C"/>
    <w:rsid w:val="0081576B"/>
    <w:rsid w:val="0081606F"/>
    <w:rsid w:val="00816FB9"/>
    <w:rsid w:val="00817279"/>
    <w:rsid w:val="00820FDB"/>
    <w:rsid w:val="0082283B"/>
    <w:rsid w:val="008234F7"/>
    <w:rsid w:val="0082424A"/>
    <w:rsid w:val="00824FBA"/>
    <w:rsid w:val="008258BE"/>
    <w:rsid w:val="00830B71"/>
    <w:rsid w:val="00832FD3"/>
    <w:rsid w:val="00833B5A"/>
    <w:rsid w:val="00833E5A"/>
    <w:rsid w:val="00842D28"/>
    <w:rsid w:val="008450EC"/>
    <w:rsid w:val="00845606"/>
    <w:rsid w:val="00846477"/>
    <w:rsid w:val="0084684E"/>
    <w:rsid w:val="00846B4E"/>
    <w:rsid w:val="0085012F"/>
    <w:rsid w:val="008505C1"/>
    <w:rsid w:val="00853B7C"/>
    <w:rsid w:val="00855D76"/>
    <w:rsid w:val="00856743"/>
    <w:rsid w:val="0086369F"/>
    <w:rsid w:val="00863E85"/>
    <w:rsid w:val="00863ED8"/>
    <w:rsid w:val="008640BE"/>
    <w:rsid w:val="00864186"/>
    <w:rsid w:val="008641CF"/>
    <w:rsid w:val="008643E2"/>
    <w:rsid w:val="0086538D"/>
    <w:rsid w:val="0086655F"/>
    <w:rsid w:val="008707F5"/>
    <w:rsid w:val="00871E48"/>
    <w:rsid w:val="00872DE7"/>
    <w:rsid w:val="008742D0"/>
    <w:rsid w:val="00874685"/>
    <w:rsid w:val="008747C5"/>
    <w:rsid w:val="00874B1A"/>
    <w:rsid w:val="00874F9F"/>
    <w:rsid w:val="00875081"/>
    <w:rsid w:val="00875330"/>
    <w:rsid w:val="00875EAC"/>
    <w:rsid w:val="0088099F"/>
    <w:rsid w:val="0088160C"/>
    <w:rsid w:val="008818A4"/>
    <w:rsid w:val="008844F6"/>
    <w:rsid w:val="0088518F"/>
    <w:rsid w:val="008853D4"/>
    <w:rsid w:val="00886087"/>
    <w:rsid w:val="0088622C"/>
    <w:rsid w:val="0088762F"/>
    <w:rsid w:val="00892DC3"/>
    <w:rsid w:val="00893651"/>
    <w:rsid w:val="0089473B"/>
    <w:rsid w:val="00894B12"/>
    <w:rsid w:val="00895B66"/>
    <w:rsid w:val="0089734C"/>
    <w:rsid w:val="008A0995"/>
    <w:rsid w:val="008A0A48"/>
    <w:rsid w:val="008A0CE6"/>
    <w:rsid w:val="008A10E5"/>
    <w:rsid w:val="008A2370"/>
    <w:rsid w:val="008A2C1C"/>
    <w:rsid w:val="008A44A1"/>
    <w:rsid w:val="008A53C0"/>
    <w:rsid w:val="008A699D"/>
    <w:rsid w:val="008A7AF3"/>
    <w:rsid w:val="008B175F"/>
    <w:rsid w:val="008B4B5B"/>
    <w:rsid w:val="008B6142"/>
    <w:rsid w:val="008B732E"/>
    <w:rsid w:val="008B7E77"/>
    <w:rsid w:val="008C01D6"/>
    <w:rsid w:val="008C03D0"/>
    <w:rsid w:val="008C2355"/>
    <w:rsid w:val="008C2BF9"/>
    <w:rsid w:val="008C4732"/>
    <w:rsid w:val="008C501F"/>
    <w:rsid w:val="008C59A6"/>
    <w:rsid w:val="008C7DF9"/>
    <w:rsid w:val="008D0D55"/>
    <w:rsid w:val="008D17C3"/>
    <w:rsid w:val="008D3A4A"/>
    <w:rsid w:val="008D437A"/>
    <w:rsid w:val="008D5110"/>
    <w:rsid w:val="008D5DB4"/>
    <w:rsid w:val="008D6C60"/>
    <w:rsid w:val="008E0394"/>
    <w:rsid w:val="008E0484"/>
    <w:rsid w:val="008E0D82"/>
    <w:rsid w:val="008E1C10"/>
    <w:rsid w:val="008E2A1B"/>
    <w:rsid w:val="008E2D42"/>
    <w:rsid w:val="008E4ADD"/>
    <w:rsid w:val="008E5537"/>
    <w:rsid w:val="008E6443"/>
    <w:rsid w:val="008E6C0C"/>
    <w:rsid w:val="008E746B"/>
    <w:rsid w:val="008E77EC"/>
    <w:rsid w:val="008E78E0"/>
    <w:rsid w:val="008E7E8C"/>
    <w:rsid w:val="008F0000"/>
    <w:rsid w:val="008F12E6"/>
    <w:rsid w:val="008F1F92"/>
    <w:rsid w:val="008F3913"/>
    <w:rsid w:val="008F579E"/>
    <w:rsid w:val="008F5C5D"/>
    <w:rsid w:val="008F6E7D"/>
    <w:rsid w:val="008F7BBE"/>
    <w:rsid w:val="008F7EE0"/>
    <w:rsid w:val="009006B9"/>
    <w:rsid w:val="00900E82"/>
    <w:rsid w:val="00901873"/>
    <w:rsid w:val="00904759"/>
    <w:rsid w:val="00907F17"/>
    <w:rsid w:val="009110D7"/>
    <w:rsid w:val="00912D09"/>
    <w:rsid w:val="00912D36"/>
    <w:rsid w:val="0091358E"/>
    <w:rsid w:val="00913732"/>
    <w:rsid w:val="00914583"/>
    <w:rsid w:val="009157C4"/>
    <w:rsid w:val="00917373"/>
    <w:rsid w:val="00917DFA"/>
    <w:rsid w:val="0092083A"/>
    <w:rsid w:val="00920B97"/>
    <w:rsid w:val="00922827"/>
    <w:rsid w:val="00923175"/>
    <w:rsid w:val="009236AE"/>
    <w:rsid w:val="0092694E"/>
    <w:rsid w:val="00926954"/>
    <w:rsid w:val="00927F2A"/>
    <w:rsid w:val="00932718"/>
    <w:rsid w:val="009330ED"/>
    <w:rsid w:val="00935060"/>
    <w:rsid w:val="009359AC"/>
    <w:rsid w:val="009359C2"/>
    <w:rsid w:val="00937F09"/>
    <w:rsid w:val="00941845"/>
    <w:rsid w:val="00941CFB"/>
    <w:rsid w:val="00943EC9"/>
    <w:rsid w:val="00944922"/>
    <w:rsid w:val="00945461"/>
    <w:rsid w:val="009456AD"/>
    <w:rsid w:val="00945D33"/>
    <w:rsid w:val="00945FC7"/>
    <w:rsid w:val="0094621D"/>
    <w:rsid w:val="00947B0C"/>
    <w:rsid w:val="00951C17"/>
    <w:rsid w:val="00951FB5"/>
    <w:rsid w:val="00954495"/>
    <w:rsid w:val="009544F0"/>
    <w:rsid w:val="00956183"/>
    <w:rsid w:val="0095623B"/>
    <w:rsid w:val="00956E2F"/>
    <w:rsid w:val="00957572"/>
    <w:rsid w:val="00962A3F"/>
    <w:rsid w:val="0096325D"/>
    <w:rsid w:val="0096531A"/>
    <w:rsid w:val="009655FD"/>
    <w:rsid w:val="00966821"/>
    <w:rsid w:val="009674F2"/>
    <w:rsid w:val="0096769A"/>
    <w:rsid w:val="00971EA7"/>
    <w:rsid w:val="0097272B"/>
    <w:rsid w:val="00973D1C"/>
    <w:rsid w:val="00974B6D"/>
    <w:rsid w:val="00974BC0"/>
    <w:rsid w:val="009752CD"/>
    <w:rsid w:val="009771F5"/>
    <w:rsid w:val="009801AB"/>
    <w:rsid w:val="00980557"/>
    <w:rsid w:val="00982E5C"/>
    <w:rsid w:val="00984DD1"/>
    <w:rsid w:val="009855C3"/>
    <w:rsid w:val="009856A4"/>
    <w:rsid w:val="00986508"/>
    <w:rsid w:val="0098724D"/>
    <w:rsid w:val="0099328F"/>
    <w:rsid w:val="00995099"/>
    <w:rsid w:val="00995342"/>
    <w:rsid w:val="00995CA2"/>
    <w:rsid w:val="009962C0"/>
    <w:rsid w:val="00996C65"/>
    <w:rsid w:val="00996CA0"/>
    <w:rsid w:val="0099784E"/>
    <w:rsid w:val="00997E45"/>
    <w:rsid w:val="009A3792"/>
    <w:rsid w:val="009A3BF3"/>
    <w:rsid w:val="009A45E4"/>
    <w:rsid w:val="009A552F"/>
    <w:rsid w:val="009B043F"/>
    <w:rsid w:val="009B09A4"/>
    <w:rsid w:val="009B3E30"/>
    <w:rsid w:val="009B47DA"/>
    <w:rsid w:val="009B71B8"/>
    <w:rsid w:val="009C0D41"/>
    <w:rsid w:val="009C1BFD"/>
    <w:rsid w:val="009C33C3"/>
    <w:rsid w:val="009C5CFE"/>
    <w:rsid w:val="009C674E"/>
    <w:rsid w:val="009C7DF0"/>
    <w:rsid w:val="009D1365"/>
    <w:rsid w:val="009D1A11"/>
    <w:rsid w:val="009D3933"/>
    <w:rsid w:val="009D39DC"/>
    <w:rsid w:val="009D4152"/>
    <w:rsid w:val="009D494A"/>
    <w:rsid w:val="009D5733"/>
    <w:rsid w:val="009E12D0"/>
    <w:rsid w:val="009E3014"/>
    <w:rsid w:val="009E76E0"/>
    <w:rsid w:val="009E77AF"/>
    <w:rsid w:val="009E78F2"/>
    <w:rsid w:val="009F08D7"/>
    <w:rsid w:val="009F12F5"/>
    <w:rsid w:val="009F1F33"/>
    <w:rsid w:val="009F2552"/>
    <w:rsid w:val="009F300F"/>
    <w:rsid w:val="009F44DD"/>
    <w:rsid w:val="009F5C1F"/>
    <w:rsid w:val="009F6061"/>
    <w:rsid w:val="009F6281"/>
    <w:rsid w:val="009F7C05"/>
    <w:rsid w:val="00A0299F"/>
    <w:rsid w:val="00A02D68"/>
    <w:rsid w:val="00A04B4C"/>
    <w:rsid w:val="00A05544"/>
    <w:rsid w:val="00A05B9B"/>
    <w:rsid w:val="00A05DB6"/>
    <w:rsid w:val="00A0605F"/>
    <w:rsid w:val="00A06C30"/>
    <w:rsid w:val="00A07409"/>
    <w:rsid w:val="00A0773D"/>
    <w:rsid w:val="00A13026"/>
    <w:rsid w:val="00A13433"/>
    <w:rsid w:val="00A14188"/>
    <w:rsid w:val="00A1611D"/>
    <w:rsid w:val="00A179CB"/>
    <w:rsid w:val="00A2153B"/>
    <w:rsid w:val="00A23333"/>
    <w:rsid w:val="00A24D4D"/>
    <w:rsid w:val="00A26549"/>
    <w:rsid w:val="00A276D0"/>
    <w:rsid w:val="00A27900"/>
    <w:rsid w:val="00A27B03"/>
    <w:rsid w:val="00A27CA2"/>
    <w:rsid w:val="00A27E05"/>
    <w:rsid w:val="00A30646"/>
    <w:rsid w:val="00A3141C"/>
    <w:rsid w:val="00A31DE6"/>
    <w:rsid w:val="00A32083"/>
    <w:rsid w:val="00A32A42"/>
    <w:rsid w:val="00A330C9"/>
    <w:rsid w:val="00A345F5"/>
    <w:rsid w:val="00A35DA6"/>
    <w:rsid w:val="00A36A09"/>
    <w:rsid w:val="00A3752F"/>
    <w:rsid w:val="00A37690"/>
    <w:rsid w:val="00A41A34"/>
    <w:rsid w:val="00A42316"/>
    <w:rsid w:val="00A42BD5"/>
    <w:rsid w:val="00A43A0E"/>
    <w:rsid w:val="00A44BA5"/>
    <w:rsid w:val="00A461F2"/>
    <w:rsid w:val="00A51EC4"/>
    <w:rsid w:val="00A521F9"/>
    <w:rsid w:val="00A548BC"/>
    <w:rsid w:val="00A54C7D"/>
    <w:rsid w:val="00A60033"/>
    <w:rsid w:val="00A600A8"/>
    <w:rsid w:val="00A61127"/>
    <w:rsid w:val="00A6176E"/>
    <w:rsid w:val="00A631C5"/>
    <w:rsid w:val="00A634B5"/>
    <w:rsid w:val="00A67266"/>
    <w:rsid w:val="00A7265A"/>
    <w:rsid w:val="00A73224"/>
    <w:rsid w:val="00A732D3"/>
    <w:rsid w:val="00A7362D"/>
    <w:rsid w:val="00A75161"/>
    <w:rsid w:val="00A76F12"/>
    <w:rsid w:val="00A77311"/>
    <w:rsid w:val="00A7792F"/>
    <w:rsid w:val="00A77AE0"/>
    <w:rsid w:val="00A81F4F"/>
    <w:rsid w:val="00A8274A"/>
    <w:rsid w:val="00A84538"/>
    <w:rsid w:val="00A903A0"/>
    <w:rsid w:val="00A904AC"/>
    <w:rsid w:val="00A90CE1"/>
    <w:rsid w:val="00A92EBF"/>
    <w:rsid w:val="00A93029"/>
    <w:rsid w:val="00A94D4E"/>
    <w:rsid w:val="00A94F68"/>
    <w:rsid w:val="00A9500F"/>
    <w:rsid w:val="00A95122"/>
    <w:rsid w:val="00A95A81"/>
    <w:rsid w:val="00A978D6"/>
    <w:rsid w:val="00A97FFB"/>
    <w:rsid w:val="00AA123D"/>
    <w:rsid w:val="00AA17F9"/>
    <w:rsid w:val="00AA21FE"/>
    <w:rsid w:val="00AA400B"/>
    <w:rsid w:val="00AA49F7"/>
    <w:rsid w:val="00AA4A9B"/>
    <w:rsid w:val="00AA5009"/>
    <w:rsid w:val="00AA6284"/>
    <w:rsid w:val="00AB0E95"/>
    <w:rsid w:val="00AB19F4"/>
    <w:rsid w:val="00AB1E91"/>
    <w:rsid w:val="00AB2670"/>
    <w:rsid w:val="00AB2F25"/>
    <w:rsid w:val="00AB3726"/>
    <w:rsid w:val="00AB7266"/>
    <w:rsid w:val="00AC24A3"/>
    <w:rsid w:val="00AC3E5E"/>
    <w:rsid w:val="00AC4FE0"/>
    <w:rsid w:val="00AC615D"/>
    <w:rsid w:val="00AC659F"/>
    <w:rsid w:val="00AC6A65"/>
    <w:rsid w:val="00AC70C1"/>
    <w:rsid w:val="00AC73B4"/>
    <w:rsid w:val="00AC7E83"/>
    <w:rsid w:val="00AD004A"/>
    <w:rsid w:val="00AD058E"/>
    <w:rsid w:val="00AD10F4"/>
    <w:rsid w:val="00AD1A45"/>
    <w:rsid w:val="00AD24FC"/>
    <w:rsid w:val="00AD34DA"/>
    <w:rsid w:val="00AD41D6"/>
    <w:rsid w:val="00AD4BF8"/>
    <w:rsid w:val="00AD712A"/>
    <w:rsid w:val="00AE1EC4"/>
    <w:rsid w:val="00AE2512"/>
    <w:rsid w:val="00AE2F91"/>
    <w:rsid w:val="00AE5CF5"/>
    <w:rsid w:val="00AF1B51"/>
    <w:rsid w:val="00AF3FA0"/>
    <w:rsid w:val="00AF7811"/>
    <w:rsid w:val="00B013DE"/>
    <w:rsid w:val="00B01B6D"/>
    <w:rsid w:val="00B02DE7"/>
    <w:rsid w:val="00B043F6"/>
    <w:rsid w:val="00B04BF5"/>
    <w:rsid w:val="00B05166"/>
    <w:rsid w:val="00B06E6C"/>
    <w:rsid w:val="00B07F2F"/>
    <w:rsid w:val="00B101C8"/>
    <w:rsid w:val="00B170EA"/>
    <w:rsid w:val="00B200C5"/>
    <w:rsid w:val="00B211FF"/>
    <w:rsid w:val="00B21808"/>
    <w:rsid w:val="00B23E44"/>
    <w:rsid w:val="00B24734"/>
    <w:rsid w:val="00B258FE"/>
    <w:rsid w:val="00B25EF9"/>
    <w:rsid w:val="00B26049"/>
    <w:rsid w:val="00B27E3A"/>
    <w:rsid w:val="00B30262"/>
    <w:rsid w:val="00B31364"/>
    <w:rsid w:val="00B31AA4"/>
    <w:rsid w:val="00B32624"/>
    <w:rsid w:val="00B32FF9"/>
    <w:rsid w:val="00B33234"/>
    <w:rsid w:val="00B33B95"/>
    <w:rsid w:val="00B33EDC"/>
    <w:rsid w:val="00B34304"/>
    <w:rsid w:val="00B34D5D"/>
    <w:rsid w:val="00B356E3"/>
    <w:rsid w:val="00B35B51"/>
    <w:rsid w:val="00B37603"/>
    <w:rsid w:val="00B409E0"/>
    <w:rsid w:val="00B4149D"/>
    <w:rsid w:val="00B42704"/>
    <w:rsid w:val="00B42B1A"/>
    <w:rsid w:val="00B439DB"/>
    <w:rsid w:val="00B45304"/>
    <w:rsid w:val="00B458CE"/>
    <w:rsid w:val="00B46178"/>
    <w:rsid w:val="00B46E8D"/>
    <w:rsid w:val="00B50753"/>
    <w:rsid w:val="00B5114C"/>
    <w:rsid w:val="00B51199"/>
    <w:rsid w:val="00B5296C"/>
    <w:rsid w:val="00B52C0B"/>
    <w:rsid w:val="00B5354C"/>
    <w:rsid w:val="00B536CB"/>
    <w:rsid w:val="00B541DC"/>
    <w:rsid w:val="00B545E2"/>
    <w:rsid w:val="00B547D2"/>
    <w:rsid w:val="00B54938"/>
    <w:rsid w:val="00B561CF"/>
    <w:rsid w:val="00B564BF"/>
    <w:rsid w:val="00B602CD"/>
    <w:rsid w:val="00B62640"/>
    <w:rsid w:val="00B62B87"/>
    <w:rsid w:val="00B63C7F"/>
    <w:rsid w:val="00B63E03"/>
    <w:rsid w:val="00B63E2E"/>
    <w:rsid w:val="00B6550D"/>
    <w:rsid w:val="00B662DB"/>
    <w:rsid w:val="00B673A6"/>
    <w:rsid w:val="00B7113A"/>
    <w:rsid w:val="00B71F79"/>
    <w:rsid w:val="00B7246F"/>
    <w:rsid w:val="00B72E03"/>
    <w:rsid w:val="00B73167"/>
    <w:rsid w:val="00B74378"/>
    <w:rsid w:val="00B74566"/>
    <w:rsid w:val="00B74EF8"/>
    <w:rsid w:val="00B75E0F"/>
    <w:rsid w:val="00B764CA"/>
    <w:rsid w:val="00B77DC7"/>
    <w:rsid w:val="00B80597"/>
    <w:rsid w:val="00B81830"/>
    <w:rsid w:val="00B82BA1"/>
    <w:rsid w:val="00B842A0"/>
    <w:rsid w:val="00B849B0"/>
    <w:rsid w:val="00B855D3"/>
    <w:rsid w:val="00B85F24"/>
    <w:rsid w:val="00B867C8"/>
    <w:rsid w:val="00B900C2"/>
    <w:rsid w:val="00B91259"/>
    <w:rsid w:val="00B91E74"/>
    <w:rsid w:val="00B92E06"/>
    <w:rsid w:val="00BA009E"/>
    <w:rsid w:val="00BA0428"/>
    <w:rsid w:val="00BA24D8"/>
    <w:rsid w:val="00BA36F5"/>
    <w:rsid w:val="00BA467A"/>
    <w:rsid w:val="00BA5A0E"/>
    <w:rsid w:val="00BA7F43"/>
    <w:rsid w:val="00BB23DA"/>
    <w:rsid w:val="00BB2D74"/>
    <w:rsid w:val="00BB63B2"/>
    <w:rsid w:val="00BC0CA0"/>
    <w:rsid w:val="00BC2878"/>
    <w:rsid w:val="00BC3293"/>
    <w:rsid w:val="00BC3A66"/>
    <w:rsid w:val="00BC4943"/>
    <w:rsid w:val="00BC551A"/>
    <w:rsid w:val="00BC5563"/>
    <w:rsid w:val="00BC57C8"/>
    <w:rsid w:val="00BC6224"/>
    <w:rsid w:val="00BC6840"/>
    <w:rsid w:val="00BD0CC0"/>
    <w:rsid w:val="00BD22DA"/>
    <w:rsid w:val="00BD2730"/>
    <w:rsid w:val="00BD2A0D"/>
    <w:rsid w:val="00BD44EC"/>
    <w:rsid w:val="00BD4C1E"/>
    <w:rsid w:val="00BE073D"/>
    <w:rsid w:val="00BE17D7"/>
    <w:rsid w:val="00BE2504"/>
    <w:rsid w:val="00BE2E9A"/>
    <w:rsid w:val="00BE4253"/>
    <w:rsid w:val="00BE4451"/>
    <w:rsid w:val="00BE5E63"/>
    <w:rsid w:val="00BE678F"/>
    <w:rsid w:val="00BE7B9F"/>
    <w:rsid w:val="00BF015B"/>
    <w:rsid w:val="00BF047C"/>
    <w:rsid w:val="00BF09AA"/>
    <w:rsid w:val="00BF25EE"/>
    <w:rsid w:val="00BF427A"/>
    <w:rsid w:val="00BF4CCC"/>
    <w:rsid w:val="00BF5403"/>
    <w:rsid w:val="00BF5599"/>
    <w:rsid w:val="00BF5877"/>
    <w:rsid w:val="00BF6133"/>
    <w:rsid w:val="00BF6BCD"/>
    <w:rsid w:val="00BF6CE3"/>
    <w:rsid w:val="00BF6E4F"/>
    <w:rsid w:val="00BF77F5"/>
    <w:rsid w:val="00C00609"/>
    <w:rsid w:val="00C027F1"/>
    <w:rsid w:val="00C03DC5"/>
    <w:rsid w:val="00C04598"/>
    <w:rsid w:val="00C058F9"/>
    <w:rsid w:val="00C06B19"/>
    <w:rsid w:val="00C07388"/>
    <w:rsid w:val="00C109B6"/>
    <w:rsid w:val="00C111B6"/>
    <w:rsid w:val="00C1121F"/>
    <w:rsid w:val="00C11530"/>
    <w:rsid w:val="00C12E17"/>
    <w:rsid w:val="00C14F0A"/>
    <w:rsid w:val="00C15C4B"/>
    <w:rsid w:val="00C160A8"/>
    <w:rsid w:val="00C16D7F"/>
    <w:rsid w:val="00C2002C"/>
    <w:rsid w:val="00C25589"/>
    <w:rsid w:val="00C25AFB"/>
    <w:rsid w:val="00C26439"/>
    <w:rsid w:val="00C276BF"/>
    <w:rsid w:val="00C30308"/>
    <w:rsid w:val="00C30EBA"/>
    <w:rsid w:val="00C32108"/>
    <w:rsid w:val="00C33ECD"/>
    <w:rsid w:val="00C35132"/>
    <w:rsid w:val="00C3712E"/>
    <w:rsid w:val="00C37735"/>
    <w:rsid w:val="00C40783"/>
    <w:rsid w:val="00C4134D"/>
    <w:rsid w:val="00C4319F"/>
    <w:rsid w:val="00C44717"/>
    <w:rsid w:val="00C44722"/>
    <w:rsid w:val="00C4605C"/>
    <w:rsid w:val="00C46946"/>
    <w:rsid w:val="00C47491"/>
    <w:rsid w:val="00C47B96"/>
    <w:rsid w:val="00C47CFA"/>
    <w:rsid w:val="00C50E10"/>
    <w:rsid w:val="00C52080"/>
    <w:rsid w:val="00C54D2A"/>
    <w:rsid w:val="00C54F81"/>
    <w:rsid w:val="00C562C5"/>
    <w:rsid w:val="00C56784"/>
    <w:rsid w:val="00C56E83"/>
    <w:rsid w:val="00C608BD"/>
    <w:rsid w:val="00C60DFD"/>
    <w:rsid w:val="00C61317"/>
    <w:rsid w:val="00C62AB1"/>
    <w:rsid w:val="00C651C6"/>
    <w:rsid w:val="00C65BFF"/>
    <w:rsid w:val="00C66198"/>
    <w:rsid w:val="00C704EE"/>
    <w:rsid w:val="00C710BF"/>
    <w:rsid w:val="00C761DB"/>
    <w:rsid w:val="00C7699B"/>
    <w:rsid w:val="00C77AC2"/>
    <w:rsid w:val="00C80DA5"/>
    <w:rsid w:val="00C81380"/>
    <w:rsid w:val="00C8479B"/>
    <w:rsid w:val="00C85284"/>
    <w:rsid w:val="00C86AF1"/>
    <w:rsid w:val="00C87A1F"/>
    <w:rsid w:val="00C94E89"/>
    <w:rsid w:val="00C94FD7"/>
    <w:rsid w:val="00C9588C"/>
    <w:rsid w:val="00C96AFA"/>
    <w:rsid w:val="00CA06AF"/>
    <w:rsid w:val="00CA0D0A"/>
    <w:rsid w:val="00CA19C2"/>
    <w:rsid w:val="00CA484A"/>
    <w:rsid w:val="00CA64F0"/>
    <w:rsid w:val="00CA721B"/>
    <w:rsid w:val="00CB054E"/>
    <w:rsid w:val="00CB0594"/>
    <w:rsid w:val="00CB0EFB"/>
    <w:rsid w:val="00CB15DB"/>
    <w:rsid w:val="00CB35C5"/>
    <w:rsid w:val="00CB5648"/>
    <w:rsid w:val="00CB7CA8"/>
    <w:rsid w:val="00CC15FB"/>
    <w:rsid w:val="00CC2170"/>
    <w:rsid w:val="00CC3A61"/>
    <w:rsid w:val="00CD0AC0"/>
    <w:rsid w:val="00CD128C"/>
    <w:rsid w:val="00CD3C1F"/>
    <w:rsid w:val="00CD47FC"/>
    <w:rsid w:val="00CD5EEC"/>
    <w:rsid w:val="00CE363D"/>
    <w:rsid w:val="00CE37F3"/>
    <w:rsid w:val="00CE4436"/>
    <w:rsid w:val="00CE4C11"/>
    <w:rsid w:val="00CE631B"/>
    <w:rsid w:val="00CE6D7D"/>
    <w:rsid w:val="00CF0B67"/>
    <w:rsid w:val="00CF0E66"/>
    <w:rsid w:val="00CF2394"/>
    <w:rsid w:val="00CF38D0"/>
    <w:rsid w:val="00CF3C74"/>
    <w:rsid w:val="00CF48A0"/>
    <w:rsid w:val="00CF4D24"/>
    <w:rsid w:val="00CF6BCC"/>
    <w:rsid w:val="00CF738B"/>
    <w:rsid w:val="00CF7790"/>
    <w:rsid w:val="00D002C3"/>
    <w:rsid w:val="00D008B9"/>
    <w:rsid w:val="00D01579"/>
    <w:rsid w:val="00D01859"/>
    <w:rsid w:val="00D01A74"/>
    <w:rsid w:val="00D04607"/>
    <w:rsid w:val="00D0525B"/>
    <w:rsid w:val="00D0528D"/>
    <w:rsid w:val="00D05C32"/>
    <w:rsid w:val="00D05D68"/>
    <w:rsid w:val="00D10F8C"/>
    <w:rsid w:val="00D127B9"/>
    <w:rsid w:val="00D127DB"/>
    <w:rsid w:val="00D12EA4"/>
    <w:rsid w:val="00D13D0F"/>
    <w:rsid w:val="00D13F34"/>
    <w:rsid w:val="00D1432E"/>
    <w:rsid w:val="00D14936"/>
    <w:rsid w:val="00D14F06"/>
    <w:rsid w:val="00D1657D"/>
    <w:rsid w:val="00D23401"/>
    <w:rsid w:val="00D24990"/>
    <w:rsid w:val="00D26060"/>
    <w:rsid w:val="00D27463"/>
    <w:rsid w:val="00D3193F"/>
    <w:rsid w:val="00D31C93"/>
    <w:rsid w:val="00D344A3"/>
    <w:rsid w:val="00D36AF3"/>
    <w:rsid w:val="00D42C94"/>
    <w:rsid w:val="00D4551B"/>
    <w:rsid w:val="00D47474"/>
    <w:rsid w:val="00D474BF"/>
    <w:rsid w:val="00D50D53"/>
    <w:rsid w:val="00D55875"/>
    <w:rsid w:val="00D5674B"/>
    <w:rsid w:val="00D60A21"/>
    <w:rsid w:val="00D60FC8"/>
    <w:rsid w:val="00D631F8"/>
    <w:rsid w:val="00D63416"/>
    <w:rsid w:val="00D6451C"/>
    <w:rsid w:val="00D64740"/>
    <w:rsid w:val="00D6568E"/>
    <w:rsid w:val="00D659A8"/>
    <w:rsid w:val="00D70CEE"/>
    <w:rsid w:val="00D71131"/>
    <w:rsid w:val="00D714FA"/>
    <w:rsid w:val="00D71575"/>
    <w:rsid w:val="00D727D9"/>
    <w:rsid w:val="00D72957"/>
    <w:rsid w:val="00D7411C"/>
    <w:rsid w:val="00D750A3"/>
    <w:rsid w:val="00D760E3"/>
    <w:rsid w:val="00D760FF"/>
    <w:rsid w:val="00D76734"/>
    <w:rsid w:val="00D76CC1"/>
    <w:rsid w:val="00D7726F"/>
    <w:rsid w:val="00D77489"/>
    <w:rsid w:val="00D77A17"/>
    <w:rsid w:val="00D8095B"/>
    <w:rsid w:val="00D811FE"/>
    <w:rsid w:val="00D82F0E"/>
    <w:rsid w:val="00D83396"/>
    <w:rsid w:val="00D841CB"/>
    <w:rsid w:val="00D876A1"/>
    <w:rsid w:val="00D90765"/>
    <w:rsid w:val="00D913EA"/>
    <w:rsid w:val="00D918E3"/>
    <w:rsid w:val="00D91AF2"/>
    <w:rsid w:val="00D9292F"/>
    <w:rsid w:val="00D931E0"/>
    <w:rsid w:val="00D95B71"/>
    <w:rsid w:val="00D96B69"/>
    <w:rsid w:val="00DA0DCE"/>
    <w:rsid w:val="00DA2474"/>
    <w:rsid w:val="00DA2EE2"/>
    <w:rsid w:val="00DA3A72"/>
    <w:rsid w:val="00DA45CA"/>
    <w:rsid w:val="00DA51C3"/>
    <w:rsid w:val="00DA70A1"/>
    <w:rsid w:val="00DA7369"/>
    <w:rsid w:val="00DA7A0C"/>
    <w:rsid w:val="00DA7AE1"/>
    <w:rsid w:val="00DB07FE"/>
    <w:rsid w:val="00DB1432"/>
    <w:rsid w:val="00DB14E2"/>
    <w:rsid w:val="00DB275F"/>
    <w:rsid w:val="00DB37EF"/>
    <w:rsid w:val="00DB5F3B"/>
    <w:rsid w:val="00DB65F2"/>
    <w:rsid w:val="00DB6CC2"/>
    <w:rsid w:val="00DB73C1"/>
    <w:rsid w:val="00DC0340"/>
    <w:rsid w:val="00DC0862"/>
    <w:rsid w:val="00DC0D4E"/>
    <w:rsid w:val="00DC313F"/>
    <w:rsid w:val="00DC3347"/>
    <w:rsid w:val="00DC3BB1"/>
    <w:rsid w:val="00DC4A5E"/>
    <w:rsid w:val="00DC62CC"/>
    <w:rsid w:val="00DD035D"/>
    <w:rsid w:val="00DD13BF"/>
    <w:rsid w:val="00DD1F45"/>
    <w:rsid w:val="00DD1F67"/>
    <w:rsid w:val="00DD2B53"/>
    <w:rsid w:val="00DD2CA1"/>
    <w:rsid w:val="00DD4E7D"/>
    <w:rsid w:val="00DD5C3E"/>
    <w:rsid w:val="00DD5FE6"/>
    <w:rsid w:val="00DD7344"/>
    <w:rsid w:val="00DE0C4B"/>
    <w:rsid w:val="00DE2165"/>
    <w:rsid w:val="00DE2CE7"/>
    <w:rsid w:val="00DE3E32"/>
    <w:rsid w:val="00DE45EE"/>
    <w:rsid w:val="00DE67A5"/>
    <w:rsid w:val="00DE6A00"/>
    <w:rsid w:val="00DF0D8E"/>
    <w:rsid w:val="00DF186F"/>
    <w:rsid w:val="00DF1F53"/>
    <w:rsid w:val="00DF3081"/>
    <w:rsid w:val="00DF3156"/>
    <w:rsid w:val="00DF3F26"/>
    <w:rsid w:val="00DF7AFD"/>
    <w:rsid w:val="00DF7C23"/>
    <w:rsid w:val="00E0120E"/>
    <w:rsid w:val="00E019B1"/>
    <w:rsid w:val="00E02C58"/>
    <w:rsid w:val="00E030CE"/>
    <w:rsid w:val="00E03270"/>
    <w:rsid w:val="00E03CD1"/>
    <w:rsid w:val="00E05D8A"/>
    <w:rsid w:val="00E067B0"/>
    <w:rsid w:val="00E069C9"/>
    <w:rsid w:val="00E072C4"/>
    <w:rsid w:val="00E105B9"/>
    <w:rsid w:val="00E14119"/>
    <w:rsid w:val="00E1457D"/>
    <w:rsid w:val="00E16719"/>
    <w:rsid w:val="00E21663"/>
    <w:rsid w:val="00E228D9"/>
    <w:rsid w:val="00E228F9"/>
    <w:rsid w:val="00E22A46"/>
    <w:rsid w:val="00E238F6"/>
    <w:rsid w:val="00E23C09"/>
    <w:rsid w:val="00E244B5"/>
    <w:rsid w:val="00E245D8"/>
    <w:rsid w:val="00E24C53"/>
    <w:rsid w:val="00E27258"/>
    <w:rsid w:val="00E30353"/>
    <w:rsid w:val="00E31561"/>
    <w:rsid w:val="00E3330C"/>
    <w:rsid w:val="00E35F75"/>
    <w:rsid w:val="00E3752B"/>
    <w:rsid w:val="00E37EC8"/>
    <w:rsid w:val="00E40BD7"/>
    <w:rsid w:val="00E424DA"/>
    <w:rsid w:val="00E43730"/>
    <w:rsid w:val="00E43830"/>
    <w:rsid w:val="00E463BA"/>
    <w:rsid w:val="00E46A74"/>
    <w:rsid w:val="00E47E8B"/>
    <w:rsid w:val="00E50E67"/>
    <w:rsid w:val="00E52C80"/>
    <w:rsid w:val="00E53507"/>
    <w:rsid w:val="00E553DF"/>
    <w:rsid w:val="00E60C5B"/>
    <w:rsid w:val="00E60E08"/>
    <w:rsid w:val="00E61033"/>
    <w:rsid w:val="00E6288E"/>
    <w:rsid w:val="00E63199"/>
    <w:rsid w:val="00E6447C"/>
    <w:rsid w:val="00E64C5F"/>
    <w:rsid w:val="00E65AC4"/>
    <w:rsid w:val="00E6681A"/>
    <w:rsid w:val="00E7009C"/>
    <w:rsid w:val="00E71124"/>
    <w:rsid w:val="00E713AB"/>
    <w:rsid w:val="00E713F6"/>
    <w:rsid w:val="00E72203"/>
    <w:rsid w:val="00E7288A"/>
    <w:rsid w:val="00E740BE"/>
    <w:rsid w:val="00E76431"/>
    <w:rsid w:val="00E76EA1"/>
    <w:rsid w:val="00E77144"/>
    <w:rsid w:val="00E80CC8"/>
    <w:rsid w:val="00E8116E"/>
    <w:rsid w:val="00E816FF"/>
    <w:rsid w:val="00E832E1"/>
    <w:rsid w:val="00E8335A"/>
    <w:rsid w:val="00E8404A"/>
    <w:rsid w:val="00E84EE7"/>
    <w:rsid w:val="00E869E9"/>
    <w:rsid w:val="00E874B8"/>
    <w:rsid w:val="00E90196"/>
    <w:rsid w:val="00E90231"/>
    <w:rsid w:val="00E90368"/>
    <w:rsid w:val="00E914C5"/>
    <w:rsid w:val="00E921A8"/>
    <w:rsid w:val="00E94D68"/>
    <w:rsid w:val="00E95C76"/>
    <w:rsid w:val="00E9612B"/>
    <w:rsid w:val="00E9793C"/>
    <w:rsid w:val="00EA0024"/>
    <w:rsid w:val="00EA0C12"/>
    <w:rsid w:val="00EA2D2C"/>
    <w:rsid w:val="00EA4E35"/>
    <w:rsid w:val="00EA56AA"/>
    <w:rsid w:val="00EA57C3"/>
    <w:rsid w:val="00EA6822"/>
    <w:rsid w:val="00EA6A95"/>
    <w:rsid w:val="00EA7830"/>
    <w:rsid w:val="00EA7C82"/>
    <w:rsid w:val="00EB12A4"/>
    <w:rsid w:val="00EB1424"/>
    <w:rsid w:val="00EB1A13"/>
    <w:rsid w:val="00EB3617"/>
    <w:rsid w:val="00EB4985"/>
    <w:rsid w:val="00EB5E82"/>
    <w:rsid w:val="00EB7A10"/>
    <w:rsid w:val="00EC0860"/>
    <w:rsid w:val="00EC59F5"/>
    <w:rsid w:val="00EC602A"/>
    <w:rsid w:val="00EC6495"/>
    <w:rsid w:val="00EC68A1"/>
    <w:rsid w:val="00EC7AA7"/>
    <w:rsid w:val="00ED00C1"/>
    <w:rsid w:val="00ED09B1"/>
    <w:rsid w:val="00ED1B4C"/>
    <w:rsid w:val="00ED280E"/>
    <w:rsid w:val="00ED2A1A"/>
    <w:rsid w:val="00ED3CF8"/>
    <w:rsid w:val="00ED4513"/>
    <w:rsid w:val="00ED490B"/>
    <w:rsid w:val="00ED78B5"/>
    <w:rsid w:val="00EE0B93"/>
    <w:rsid w:val="00EE1489"/>
    <w:rsid w:val="00EE16A1"/>
    <w:rsid w:val="00EE55F8"/>
    <w:rsid w:val="00EE6D6F"/>
    <w:rsid w:val="00EE7612"/>
    <w:rsid w:val="00EF175E"/>
    <w:rsid w:val="00EF1C7F"/>
    <w:rsid w:val="00EF2518"/>
    <w:rsid w:val="00EF39EB"/>
    <w:rsid w:val="00EF4A83"/>
    <w:rsid w:val="00EF5005"/>
    <w:rsid w:val="00EF5B93"/>
    <w:rsid w:val="00F005B0"/>
    <w:rsid w:val="00F02E6B"/>
    <w:rsid w:val="00F052F0"/>
    <w:rsid w:val="00F053BA"/>
    <w:rsid w:val="00F0546E"/>
    <w:rsid w:val="00F07864"/>
    <w:rsid w:val="00F07F27"/>
    <w:rsid w:val="00F10468"/>
    <w:rsid w:val="00F12519"/>
    <w:rsid w:val="00F1355E"/>
    <w:rsid w:val="00F1357B"/>
    <w:rsid w:val="00F161EE"/>
    <w:rsid w:val="00F20746"/>
    <w:rsid w:val="00F215EB"/>
    <w:rsid w:val="00F21622"/>
    <w:rsid w:val="00F23360"/>
    <w:rsid w:val="00F24D3C"/>
    <w:rsid w:val="00F2566D"/>
    <w:rsid w:val="00F2622E"/>
    <w:rsid w:val="00F30AAB"/>
    <w:rsid w:val="00F313BD"/>
    <w:rsid w:val="00F3190F"/>
    <w:rsid w:val="00F31AA3"/>
    <w:rsid w:val="00F33667"/>
    <w:rsid w:val="00F35A5D"/>
    <w:rsid w:val="00F37541"/>
    <w:rsid w:val="00F37746"/>
    <w:rsid w:val="00F424CE"/>
    <w:rsid w:val="00F43143"/>
    <w:rsid w:val="00F43DC1"/>
    <w:rsid w:val="00F43EED"/>
    <w:rsid w:val="00F450C3"/>
    <w:rsid w:val="00F469A1"/>
    <w:rsid w:val="00F46E5B"/>
    <w:rsid w:val="00F5004A"/>
    <w:rsid w:val="00F540A1"/>
    <w:rsid w:val="00F55112"/>
    <w:rsid w:val="00F555F8"/>
    <w:rsid w:val="00F55646"/>
    <w:rsid w:val="00F56A2F"/>
    <w:rsid w:val="00F612C9"/>
    <w:rsid w:val="00F6175D"/>
    <w:rsid w:val="00F61DA9"/>
    <w:rsid w:val="00F62782"/>
    <w:rsid w:val="00F62CC2"/>
    <w:rsid w:val="00F66DAB"/>
    <w:rsid w:val="00F6703E"/>
    <w:rsid w:val="00F71A3D"/>
    <w:rsid w:val="00F72CC3"/>
    <w:rsid w:val="00F738FC"/>
    <w:rsid w:val="00F7534D"/>
    <w:rsid w:val="00F75423"/>
    <w:rsid w:val="00F757D7"/>
    <w:rsid w:val="00F75E60"/>
    <w:rsid w:val="00F801D3"/>
    <w:rsid w:val="00F80E32"/>
    <w:rsid w:val="00F83418"/>
    <w:rsid w:val="00F83D2C"/>
    <w:rsid w:val="00F8574A"/>
    <w:rsid w:val="00F86CEE"/>
    <w:rsid w:val="00F9197D"/>
    <w:rsid w:val="00F91A04"/>
    <w:rsid w:val="00F91DDC"/>
    <w:rsid w:val="00F928BF"/>
    <w:rsid w:val="00F93CF6"/>
    <w:rsid w:val="00F95074"/>
    <w:rsid w:val="00F95388"/>
    <w:rsid w:val="00F95D96"/>
    <w:rsid w:val="00F960B9"/>
    <w:rsid w:val="00F97581"/>
    <w:rsid w:val="00FA026E"/>
    <w:rsid w:val="00FA0807"/>
    <w:rsid w:val="00FA08DD"/>
    <w:rsid w:val="00FA0C35"/>
    <w:rsid w:val="00FA0E57"/>
    <w:rsid w:val="00FA0EE6"/>
    <w:rsid w:val="00FA0FCD"/>
    <w:rsid w:val="00FA130F"/>
    <w:rsid w:val="00FA244D"/>
    <w:rsid w:val="00FA2D02"/>
    <w:rsid w:val="00FA4261"/>
    <w:rsid w:val="00FA6FE9"/>
    <w:rsid w:val="00FB08A2"/>
    <w:rsid w:val="00FB488C"/>
    <w:rsid w:val="00FB5BFD"/>
    <w:rsid w:val="00FB63A9"/>
    <w:rsid w:val="00FB6464"/>
    <w:rsid w:val="00FC322E"/>
    <w:rsid w:val="00FC5738"/>
    <w:rsid w:val="00FC63F6"/>
    <w:rsid w:val="00FC64B0"/>
    <w:rsid w:val="00FD018F"/>
    <w:rsid w:val="00FD167C"/>
    <w:rsid w:val="00FD3FAD"/>
    <w:rsid w:val="00FD5069"/>
    <w:rsid w:val="00FD6CB0"/>
    <w:rsid w:val="00FD6D5D"/>
    <w:rsid w:val="00FD7C3C"/>
    <w:rsid w:val="00FE1CB6"/>
    <w:rsid w:val="00FE1F59"/>
    <w:rsid w:val="00FE32D2"/>
    <w:rsid w:val="00FE4E39"/>
    <w:rsid w:val="00FF101B"/>
    <w:rsid w:val="00FF1863"/>
    <w:rsid w:val="00FF5C45"/>
    <w:rsid w:val="00FF76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3AFCF8B"/>
  <w15:docId w15:val="{3403A535-65D8-45E3-BBD3-6ADFEC75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90038"/>
  </w:style>
  <w:style w:type="paragraph" w:styleId="Naslov10">
    <w:name w:val="heading 1"/>
    <w:aliases w:val="Poglavje,Heading 1a,APEK-1,H1,Level a,h1,hnn,Heading no number,co,Capitolo,ITT t1,PA Chapter,TE,Livello 1,Head 1,Head 11,Head 12,Head 111,Head 13,Head 112,Head 14,Head 113,Head 15,Head 114,Head 16,Head 115,Head 17,Head 116,Head 18,Head 117,l1"/>
    <w:basedOn w:val="Navaden"/>
    <w:next w:val="Navaden"/>
    <w:link w:val="Naslov1Znak"/>
    <w:uiPriority w:val="9"/>
    <w:qFormat/>
    <w:rsid w:val="00D659A8"/>
    <w:pPr>
      <w:keepNext/>
      <w:widowControl/>
      <w:spacing w:before="240" w:after="60" w:line="240" w:lineRule="auto"/>
      <w:outlineLvl w:val="0"/>
    </w:pPr>
    <w:rPr>
      <w:rFonts w:ascii="Arial" w:eastAsia="Times New Roman" w:hAnsi="Arial" w:cs="Arial"/>
      <w:b/>
      <w:bCs/>
      <w:kern w:val="32"/>
      <w:sz w:val="26"/>
      <w:szCs w:val="32"/>
      <w:lang w:val="sl-SI" w:eastAsia="sl-SI"/>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
    <w:next w:val="Navaden"/>
    <w:link w:val="Naslov2Znak"/>
    <w:qFormat/>
    <w:rsid w:val="00D659A8"/>
    <w:pPr>
      <w:keepNext/>
      <w:widowControl/>
      <w:numPr>
        <w:ilvl w:val="1"/>
        <w:numId w:val="3"/>
      </w:numPr>
      <w:spacing w:before="240" w:after="120" w:line="240" w:lineRule="auto"/>
      <w:outlineLvl w:val="1"/>
    </w:pPr>
    <w:rPr>
      <w:rFonts w:ascii="Arial" w:eastAsia="Times New Roman" w:hAnsi="Arial" w:cs="Arial"/>
      <w:b/>
      <w:bCs/>
      <w:iCs/>
      <w:sz w:val="24"/>
      <w:szCs w:val="28"/>
      <w:lang w:val="sl-SI" w:eastAsia="sl-SI"/>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
    <w:next w:val="Navaden"/>
    <w:link w:val="Naslov3Znak"/>
    <w:qFormat/>
    <w:rsid w:val="00D659A8"/>
    <w:pPr>
      <w:keepNext/>
      <w:widowControl/>
      <w:numPr>
        <w:ilvl w:val="2"/>
        <w:numId w:val="3"/>
      </w:numPr>
      <w:spacing w:before="240" w:after="60" w:line="240" w:lineRule="auto"/>
      <w:outlineLvl w:val="2"/>
    </w:pPr>
    <w:rPr>
      <w:rFonts w:ascii="Arial" w:eastAsia="Times New Roman" w:hAnsi="Arial" w:cs="Arial"/>
      <w:b/>
      <w:bCs/>
      <w:i/>
      <w:szCs w:val="26"/>
      <w:lang w:val="sl-SI" w:eastAsia="sl-SI"/>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
    <w:next w:val="Navaden"/>
    <w:link w:val="Naslov4Znak"/>
    <w:qFormat/>
    <w:rsid w:val="00D659A8"/>
    <w:pPr>
      <w:keepNext/>
      <w:widowControl/>
      <w:numPr>
        <w:ilvl w:val="3"/>
        <w:numId w:val="3"/>
      </w:numPr>
      <w:spacing w:before="240" w:after="60" w:line="240" w:lineRule="auto"/>
      <w:outlineLvl w:val="3"/>
    </w:pPr>
    <w:rPr>
      <w:rFonts w:ascii="Arial" w:eastAsia="Times New Roman" w:hAnsi="Arial" w:cs="Times New Roman"/>
      <w:b/>
      <w:bCs/>
      <w:sz w:val="20"/>
      <w:szCs w:val="28"/>
      <w:lang w:val="sl-SI" w:eastAsia="sl-SI"/>
    </w:rPr>
  </w:style>
  <w:style w:type="paragraph" w:styleId="Naslov5">
    <w:name w:val="heading 5"/>
    <w:aliases w:val="Heading 5a"/>
    <w:basedOn w:val="Navaden"/>
    <w:next w:val="Navaden"/>
    <w:link w:val="Naslov5Znak"/>
    <w:qFormat/>
    <w:rsid w:val="00D659A8"/>
    <w:pPr>
      <w:widowControl/>
      <w:numPr>
        <w:ilvl w:val="4"/>
        <w:numId w:val="3"/>
      </w:numPr>
      <w:spacing w:before="240" w:after="60" w:line="240" w:lineRule="auto"/>
      <w:outlineLvl w:val="4"/>
    </w:pPr>
    <w:rPr>
      <w:rFonts w:ascii="Arial" w:eastAsia="Times New Roman" w:hAnsi="Arial" w:cs="Times New Roman"/>
      <w:bCs/>
      <w:i/>
      <w:iCs/>
      <w:sz w:val="20"/>
      <w:szCs w:val="26"/>
      <w:lang w:val="sl-SI" w:eastAsia="sl-SI"/>
    </w:rPr>
  </w:style>
  <w:style w:type="paragraph" w:styleId="Naslov6">
    <w:name w:val="heading 6"/>
    <w:aliases w:val="Heading 6a"/>
    <w:basedOn w:val="Navaden"/>
    <w:next w:val="Navaden"/>
    <w:link w:val="Naslov6Znak"/>
    <w:qFormat/>
    <w:rsid w:val="00D659A8"/>
    <w:pPr>
      <w:widowControl/>
      <w:numPr>
        <w:ilvl w:val="5"/>
        <w:numId w:val="3"/>
      </w:numPr>
      <w:spacing w:before="240" w:after="60" w:line="240" w:lineRule="auto"/>
      <w:outlineLvl w:val="5"/>
    </w:pPr>
    <w:rPr>
      <w:rFonts w:ascii="Arial" w:eastAsia="Times New Roman" w:hAnsi="Arial" w:cs="Times New Roman"/>
      <w:bCs/>
      <w:i/>
      <w:sz w:val="20"/>
      <w:lang w:val="sl-SI" w:eastAsia="sl-SI"/>
    </w:rPr>
  </w:style>
  <w:style w:type="paragraph" w:styleId="Naslov7">
    <w:name w:val="heading 7"/>
    <w:aliases w:val="Heading 7a"/>
    <w:basedOn w:val="Navaden"/>
    <w:next w:val="Navaden"/>
    <w:link w:val="Naslov7Znak"/>
    <w:qFormat/>
    <w:rsid w:val="00D659A8"/>
    <w:pPr>
      <w:widowControl/>
      <w:numPr>
        <w:ilvl w:val="6"/>
        <w:numId w:val="3"/>
      </w:numPr>
      <w:spacing w:before="240" w:after="60" w:line="240" w:lineRule="auto"/>
      <w:outlineLvl w:val="6"/>
    </w:pPr>
    <w:rPr>
      <w:rFonts w:ascii="Arial" w:eastAsia="Times New Roman" w:hAnsi="Arial" w:cs="Times New Roman"/>
      <w:sz w:val="20"/>
      <w:szCs w:val="24"/>
      <w:lang w:val="sl-SI" w:eastAsia="sl-SI"/>
    </w:rPr>
  </w:style>
  <w:style w:type="paragraph" w:styleId="Naslov8">
    <w:name w:val="heading 8"/>
    <w:aliases w:val="Heading 8a"/>
    <w:basedOn w:val="Navaden"/>
    <w:next w:val="Navaden"/>
    <w:link w:val="Naslov8Znak"/>
    <w:qFormat/>
    <w:rsid w:val="00D659A8"/>
    <w:pPr>
      <w:widowControl/>
      <w:numPr>
        <w:ilvl w:val="7"/>
        <w:numId w:val="3"/>
      </w:numPr>
      <w:spacing w:before="240" w:after="60" w:line="240" w:lineRule="auto"/>
      <w:outlineLvl w:val="7"/>
    </w:pPr>
    <w:rPr>
      <w:rFonts w:ascii="Times New Roman" w:eastAsia="Times New Roman" w:hAnsi="Times New Roman" w:cs="Times New Roman"/>
      <w:i/>
      <w:iCs/>
      <w:sz w:val="24"/>
      <w:szCs w:val="24"/>
      <w:lang w:val="sl-SI" w:eastAsia="sl-SI"/>
    </w:rPr>
  </w:style>
  <w:style w:type="paragraph" w:styleId="Naslov9">
    <w:name w:val="heading 9"/>
    <w:aliases w:val="Heading 9a"/>
    <w:basedOn w:val="Navaden"/>
    <w:next w:val="Navaden"/>
    <w:link w:val="Naslov9Znak"/>
    <w:qFormat/>
    <w:rsid w:val="00D659A8"/>
    <w:pPr>
      <w:widowControl/>
      <w:numPr>
        <w:ilvl w:val="8"/>
        <w:numId w:val="3"/>
      </w:numPr>
      <w:spacing w:before="240" w:after="60" w:line="240" w:lineRule="auto"/>
      <w:outlineLvl w:val="8"/>
    </w:pPr>
    <w:rPr>
      <w:rFonts w:ascii="Arial" w:eastAsia="Times New Roman" w:hAnsi="Arial" w:cs="Arial"/>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APEK-4"/>
    <w:basedOn w:val="Navaden"/>
    <w:link w:val="GlavaZnak"/>
    <w:uiPriority w:val="99"/>
    <w:unhideWhenUsed/>
    <w:rsid w:val="00503E86"/>
    <w:pPr>
      <w:tabs>
        <w:tab w:val="center" w:pos="4536"/>
        <w:tab w:val="right" w:pos="9072"/>
      </w:tabs>
      <w:spacing w:after="0" w:line="240" w:lineRule="auto"/>
    </w:pPr>
  </w:style>
  <w:style w:type="character" w:customStyle="1" w:styleId="GlavaZnak">
    <w:name w:val="Glava Znak"/>
    <w:aliases w:val="Header-PR Znak,APEK-4 Znak"/>
    <w:basedOn w:val="Privzetapisavaodstavka"/>
    <w:link w:val="Glava"/>
    <w:uiPriority w:val="99"/>
    <w:rsid w:val="00503E86"/>
  </w:style>
  <w:style w:type="paragraph" w:styleId="Noga">
    <w:name w:val="footer"/>
    <w:aliases w:val="APEK-5,Znak, Znak"/>
    <w:basedOn w:val="Navaden"/>
    <w:link w:val="NogaZnak"/>
    <w:uiPriority w:val="99"/>
    <w:unhideWhenUsed/>
    <w:rsid w:val="00503E86"/>
    <w:pPr>
      <w:tabs>
        <w:tab w:val="center" w:pos="4536"/>
        <w:tab w:val="right" w:pos="9072"/>
      </w:tabs>
      <w:spacing w:after="0" w:line="240" w:lineRule="auto"/>
    </w:pPr>
  </w:style>
  <w:style w:type="character" w:customStyle="1" w:styleId="NogaZnak">
    <w:name w:val="Noga Znak"/>
    <w:aliases w:val="APEK-5 Znak,Znak Znak, Znak Znak"/>
    <w:basedOn w:val="Privzetapisavaodstavka"/>
    <w:link w:val="Noga"/>
    <w:uiPriority w:val="99"/>
    <w:rsid w:val="00503E86"/>
  </w:style>
  <w:style w:type="paragraph" w:styleId="Odstavekseznama">
    <w:name w:val="List Paragraph"/>
    <w:basedOn w:val="Navaden"/>
    <w:link w:val="OdstavekseznamaZnak"/>
    <w:uiPriority w:val="34"/>
    <w:qFormat/>
    <w:rsid w:val="003C01A3"/>
    <w:pPr>
      <w:ind w:left="720"/>
      <w:contextualSpacing/>
    </w:pPr>
  </w:style>
  <w:style w:type="character" w:customStyle="1" w:styleId="OdstavekseznamaZnak">
    <w:name w:val="Odstavek seznama Znak"/>
    <w:basedOn w:val="Privzetapisavaodstavka"/>
    <w:link w:val="Odstavekseznama"/>
    <w:uiPriority w:val="34"/>
    <w:locked/>
    <w:rsid w:val="00371690"/>
  </w:style>
  <w:style w:type="paragraph" w:styleId="Besedilooblaka">
    <w:name w:val="Balloon Text"/>
    <w:basedOn w:val="Navaden"/>
    <w:link w:val="BesedilooblakaZnak"/>
    <w:unhideWhenUsed/>
    <w:rsid w:val="00152BF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152BF9"/>
    <w:rPr>
      <w:rFonts w:ascii="Tahoma" w:hAnsi="Tahoma" w:cs="Tahoma"/>
      <w:sz w:val="16"/>
      <w:szCs w:val="16"/>
    </w:rPr>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basedOn w:val="Privzetapisavaodstavka"/>
    <w:link w:val="Naslov10"/>
    <w:uiPriority w:val="9"/>
    <w:rsid w:val="00D659A8"/>
    <w:rPr>
      <w:rFonts w:ascii="Arial" w:eastAsia="Times New Roman" w:hAnsi="Arial" w:cs="Arial"/>
      <w:b/>
      <w:bCs/>
      <w:kern w:val="32"/>
      <w:sz w:val="26"/>
      <w:szCs w:val="32"/>
      <w:lang w:val="sl-SI" w:eastAsia="sl-SI"/>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basedOn w:val="Privzetapisavaodstavka"/>
    <w:link w:val="Naslov2"/>
    <w:rsid w:val="00D659A8"/>
    <w:rPr>
      <w:rFonts w:ascii="Arial" w:eastAsia="Times New Roman" w:hAnsi="Arial" w:cs="Arial"/>
      <w:b/>
      <w:bCs/>
      <w:iCs/>
      <w:sz w:val="24"/>
      <w:szCs w:val="28"/>
      <w:lang w:val="sl-SI" w:eastAsia="sl-SI"/>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basedOn w:val="Privzetapisavaodstavka"/>
    <w:link w:val="Naslov3"/>
    <w:rsid w:val="00D659A8"/>
    <w:rPr>
      <w:rFonts w:ascii="Arial" w:eastAsia="Times New Roman" w:hAnsi="Arial" w:cs="Arial"/>
      <w:b/>
      <w:bCs/>
      <w:i/>
      <w:szCs w:val="26"/>
      <w:lang w:val="sl-SI" w:eastAsia="sl-SI"/>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basedOn w:val="Privzetapisavaodstavka"/>
    <w:link w:val="Naslov4"/>
    <w:rsid w:val="00D659A8"/>
    <w:rPr>
      <w:rFonts w:ascii="Arial" w:eastAsia="Times New Roman" w:hAnsi="Arial" w:cs="Times New Roman"/>
      <w:b/>
      <w:bCs/>
      <w:sz w:val="20"/>
      <w:szCs w:val="28"/>
      <w:lang w:val="sl-SI" w:eastAsia="sl-SI"/>
    </w:rPr>
  </w:style>
  <w:style w:type="character" w:customStyle="1" w:styleId="Naslov5Znak">
    <w:name w:val="Naslov 5 Znak"/>
    <w:aliases w:val="Heading 5a Znak"/>
    <w:basedOn w:val="Privzetapisavaodstavka"/>
    <w:link w:val="Naslov5"/>
    <w:rsid w:val="00D659A8"/>
    <w:rPr>
      <w:rFonts w:ascii="Arial" w:eastAsia="Times New Roman" w:hAnsi="Arial" w:cs="Times New Roman"/>
      <w:bCs/>
      <w:i/>
      <w:iCs/>
      <w:sz w:val="20"/>
      <w:szCs w:val="26"/>
      <w:lang w:val="sl-SI" w:eastAsia="sl-SI"/>
    </w:rPr>
  </w:style>
  <w:style w:type="character" w:customStyle="1" w:styleId="Naslov6Znak">
    <w:name w:val="Naslov 6 Znak"/>
    <w:aliases w:val="Heading 6a Znak"/>
    <w:basedOn w:val="Privzetapisavaodstavka"/>
    <w:link w:val="Naslov6"/>
    <w:rsid w:val="00D659A8"/>
    <w:rPr>
      <w:rFonts w:ascii="Arial" w:eastAsia="Times New Roman" w:hAnsi="Arial" w:cs="Times New Roman"/>
      <w:bCs/>
      <w:i/>
      <w:sz w:val="20"/>
      <w:lang w:val="sl-SI" w:eastAsia="sl-SI"/>
    </w:rPr>
  </w:style>
  <w:style w:type="character" w:customStyle="1" w:styleId="Naslov7Znak">
    <w:name w:val="Naslov 7 Znak"/>
    <w:aliases w:val="Heading 7a Znak"/>
    <w:basedOn w:val="Privzetapisavaodstavka"/>
    <w:link w:val="Naslov7"/>
    <w:rsid w:val="00D659A8"/>
    <w:rPr>
      <w:rFonts w:ascii="Arial" w:eastAsia="Times New Roman" w:hAnsi="Arial" w:cs="Times New Roman"/>
      <w:sz w:val="20"/>
      <w:szCs w:val="24"/>
      <w:lang w:val="sl-SI" w:eastAsia="sl-SI"/>
    </w:rPr>
  </w:style>
  <w:style w:type="character" w:customStyle="1" w:styleId="Naslov8Znak">
    <w:name w:val="Naslov 8 Znak"/>
    <w:aliases w:val="Heading 8a Znak"/>
    <w:basedOn w:val="Privzetapisavaodstavka"/>
    <w:link w:val="Naslov8"/>
    <w:rsid w:val="00D659A8"/>
    <w:rPr>
      <w:rFonts w:ascii="Times New Roman" w:eastAsia="Times New Roman" w:hAnsi="Times New Roman" w:cs="Times New Roman"/>
      <w:i/>
      <w:iCs/>
      <w:sz w:val="24"/>
      <w:szCs w:val="24"/>
      <w:lang w:val="sl-SI" w:eastAsia="sl-SI"/>
    </w:rPr>
  </w:style>
  <w:style w:type="character" w:customStyle="1" w:styleId="Naslov9Znak">
    <w:name w:val="Naslov 9 Znak"/>
    <w:aliases w:val="Heading 9a Znak"/>
    <w:basedOn w:val="Privzetapisavaodstavka"/>
    <w:link w:val="Naslov9"/>
    <w:rsid w:val="00D659A8"/>
    <w:rPr>
      <w:rFonts w:ascii="Arial" w:eastAsia="Times New Roman" w:hAnsi="Arial" w:cs="Arial"/>
      <w:lang w:val="sl-SI" w:eastAsia="sl-SI"/>
    </w:rPr>
  </w:style>
  <w:style w:type="table" w:styleId="Tabelamrea">
    <w:name w:val="Table Grid"/>
    <w:basedOn w:val="Navadnatabela"/>
    <w:uiPriority w:val="99"/>
    <w:rsid w:val="00D659A8"/>
    <w:pPr>
      <w:widowControl/>
      <w:spacing w:after="0" w:line="240" w:lineRule="auto"/>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avaden"/>
    <w:next w:val="Navaden"/>
    <w:uiPriority w:val="99"/>
    <w:rsid w:val="00EF5005"/>
    <w:pPr>
      <w:widowControl/>
      <w:autoSpaceDE w:val="0"/>
      <w:autoSpaceDN w:val="0"/>
      <w:adjustRightInd w:val="0"/>
      <w:spacing w:after="0" w:line="240" w:lineRule="auto"/>
    </w:pPr>
    <w:rPr>
      <w:rFonts w:ascii="EUAlbertina" w:eastAsia="Times New Roman" w:hAnsi="EUAlbertina" w:cs="Times New Roman"/>
      <w:sz w:val="24"/>
      <w:szCs w:val="24"/>
      <w:lang w:val="sl-SI" w:eastAsia="sl-SI"/>
    </w:rPr>
  </w:style>
  <w:style w:type="paragraph" w:customStyle="1" w:styleId="CM3">
    <w:name w:val="CM3"/>
    <w:basedOn w:val="Navaden"/>
    <w:next w:val="Navaden"/>
    <w:rsid w:val="00EF5005"/>
    <w:pPr>
      <w:widowControl/>
      <w:autoSpaceDE w:val="0"/>
      <w:autoSpaceDN w:val="0"/>
      <w:adjustRightInd w:val="0"/>
      <w:spacing w:after="0" w:line="240" w:lineRule="auto"/>
    </w:pPr>
    <w:rPr>
      <w:rFonts w:ascii="EUAlbertina" w:eastAsia="Times New Roman" w:hAnsi="EUAlbertina" w:cs="Times New Roman"/>
      <w:sz w:val="24"/>
      <w:szCs w:val="24"/>
      <w:lang w:val="sl-SI" w:eastAsia="sl-SI"/>
    </w:rPr>
  </w:style>
  <w:style w:type="character" w:styleId="Pripombasklic">
    <w:name w:val="annotation reference"/>
    <w:basedOn w:val="Privzetapisavaodstavka"/>
    <w:semiHidden/>
    <w:rsid w:val="00CF6BCC"/>
    <w:rPr>
      <w:sz w:val="16"/>
      <w:szCs w:val="16"/>
    </w:rPr>
  </w:style>
  <w:style w:type="paragraph" w:styleId="Navadensplet">
    <w:name w:val="Normal (Web)"/>
    <w:basedOn w:val="Navaden"/>
    <w:rsid w:val="004423A5"/>
    <w:pPr>
      <w:widowControl/>
      <w:spacing w:before="100" w:beforeAutospacing="1" w:after="100" w:afterAutospacing="1" w:line="240" w:lineRule="auto"/>
    </w:pPr>
    <w:rPr>
      <w:rFonts w:ascii="Times New Roman" w:eastAsia="Times New Roman" w:hAnsi="Times New Roman" w:cs="Times New Roman"/>
      <w:color w:val="000000"/>
      <w:sz w:val="24"/>
      <w:szCs w:val="24"/>
      <w:lang w:val="sl-SI" w:eastAsia="sl-SI"/>
    </w:rPr>
  </w:style>
  <w:style w:type="paragraph" w:styleId="Telobesedila">
    <w:name w:val="Body Text"/>
    <w:basedOn w:val="Navaden"/>
    <w:link w:val="TelobesedilaZnak"/>
    <w:rsid w:val="00FE32D2"/>
    <w:pPr>
      <w:widowControl/>
      <w:spacing w:after="0" w:line="240" w:lineRule="auto"/>
      <w:jc w:val="both"/>
    </w:pPr>
    <w:rPr>
      <w:rFonts w:ascii="Times New Roman" w:eastAsia="Times New Roman" w:hAnsi="Times New Roman" w:cs="Times New Roman"/>
      <w:szCs w:val="20"/>
      <w:lang w:val="sl-SI" w:eastAsia="sl-SI"/>
    </w:rPr>
  </w:style>
  <w:style w:type="character" w:customStyle="1" w:styleId="TelobesedilaZnak">
    <w:name w:val="Telo besedila Znak"/>
    <w:basedOn w:val="Privzetapisavaodstavka"/>
    <w:link w:val="Telobesedila"/>
    <w:rsid w:val="00FE32D2"/>
    <w:rPr>
      <w:rFonts w:ascii="Times New Roman" w:eastAsia="Times New Roman" w:hAnsi="Times New Roman" w:cs="Times New Roman"/>
      <w:szCs w:val="20"/>
      <w:lang w:val="sl-SI" w:eastAsia="sl-SI"/>
    </w:rPr>
  </w:style>
  <w:style w:type="paragraph" w:styleId="Blokbesedila">
    <w:name w:val="Block Text"/>
    <w:basedOn w:val="Navaden"/>
    <w:rsid w:val="00FE32D2"/>
    <w:pPr>
      <w:widowControl/>
      <w:spacing w:before="120" w:after="0" w:line="240" w:lineRule="auto"/>
      <w:ind w:left="2736" w:right="8"/>
      <w:jc w:val="both"/>
    </w:pPr>
    <w:rPr>
      <w:rFonts w:ascii="Tahoma" w:eastAsia="Times New Roman" w:hAnsi="Tahoma" w:cs="Times New Roman"/>
      <w:sz w:val="20"/>
      <w:szCs w:val="24"/>
      <w:lang w:val="sl-SI" w:eastAsia="sl-SI"/>
    </w:rPr>
  </w:style>
  <w:style w:type="numbering" w:customStyle="1" w:styleId="Slog1">
    <w:name w:val="Slog1"/>
    <w:uiPriority w:val="99"/>
    <w:rsid w:val="00B45304"/>
    <w:pPr>
      <w:numPr>
        <w:numId w:val="6"/>
      </w:numPr>
    </w:pPr>
  </w:style>
  <w:style w:type="character" w:styleId="Hiperpovezava">
    <w:name w:val="Hyperlink"/>
    <w:basedOn w:val="Privzetapisavaodstavka"/>
    <w:uiPriority w:val="99"/>
    <w:unhideWhenUsed/>
    <w:rsid w:val="00483289"/>
    <w:rPr>
      <w:color w:val="0000FF"/>
      <w:u w:val="single"/>
    </w:rPr>
  </w:style>
  <w:style w:type="character" w:styleId="SledenaHiperpovezava">
    <w:name w:val="FollowedHyperlink"/>
    <w:basedOn w:val="Privzetapisavaodstavka"/>
    <w:unhideWhenUsed/>
    <w:rsid w:val="00483289"/>
    <w:rPr>
      <w:color w:val="800080"/>
      <w:u w:val="single"/>
    </w:rPr>
  </w:style>
  <w:style w:type="paragraph" w:styleId="Kazalovsebine1">
    <w:name w:val="toc 1"/>
    <w:basedOn w:val="Navaden"/>
    <w:next w:val="Navaden"/>
    <w:autoRedefine/>
    <w:uiPriority w:val="39"/>
    <w:unhideWhenUsed/>
    <w:qFormat/>
    <w:rsid w:val="00720566"/>
    <w:pPr>
      <w:tabs>
        <w:tab w:val="left" w:pos="440"/>
        <w:tab w:val="right" w:leader="dot" w:pos="8777"/>
      </w:tabs>
      <w:spacing w:before="240" w:after="120"/>
      <w:ind w:left="851" w:hanging="851"/>
    </w:pPr>
    <w:rPr>
      <w:rFonts w:ascii="Tahoma" w:hAnsi="Tahoma"/>
      <w:b/>
      <w:bCs/>
      <w:sz w:val="20"/>
      <w:szCs w:val="20"/>
    </w:rPr>
  </w:style>
  <w:style w:type="paragraph" w:styleId="Kazalovsebine2">
    <w:name w:val="toc 2"/>
    <w:basedOn w:val="Navaden"/>
    <w:next w:val="Navaden"/>
    <w:autoRedefine/>
    <w:uiPriority w:val="39"/>
    <w:unhideWhenUsed/>
    <w:qFormat/>
    <w:rsid w:val="00236C3B"/>
    <w:pPr>
      <w:tabs>
        <w:tab w:val="left" w:pos="880"/>
        <w:tab w:val="right" w:leader="dot" w:pos="8777"/>
      </w:tabs>
      <w:spacing w:before="60" w:after="60"/>
      <w:ind w:left="851" w:hanging="851"/>
    </w:pPr>
    <w:rPr>
      <w:rFonts w:ascii="Tahoma" w:hAnsi="Tahoma" w:cs="Tahoma"/>
      <w:b/>
      <w:iCs/>
      <w:noProof/>
      <w:sz w:val="20"/>
      <w:szCs w:val="20"/>
    </w:rPr>
  </w:style>
  <w:style w:type="paragraph" w:styleId="Kazalovsebine3">
    <w:name w:val="toc 3"/>
    <w:basedOn w:val="Navaden"/>
    <w:next w:val="Navaden"/>
    <w:autoRedefine/>
    <w:uiPriority w:val="39"/>
    <w:unhideWhenUsed/>
    <w:qFormat/>
    <w:rsid w:val="00483289"/>
    <w:pPr>
      <w:spacing w:after="0"/>
      <w:ind w:left="440"/>
    </w:pPr>
    <w:rPr>
      <w:sz w:val="20"/>
      <w:szCs w:val="20"/>
    </w:rPr>
  </w:style>
  <w:style w:type="paragraph" w:styleId="Kazalovsebine4">
    <w:name w:val="toc 4"/>
    <w:basedOn w:val="Navaden"/>
    <w:next w:val="Navaden"/>
    <w:autoRedefine/>
    <w:uiPriority w:val="39"/>
    <w:unhideWhenUsed/>
    <w:rsid w:val="00483289"/>
    <w:pPr>
      <w:spacing w:after="0"/>
      <w:ind w:left="660"/>
    </w:pPr>
    <w:rPr>
      <w:sz w:val="20"/>
      <w:szCs w:val="20"/>
    </w:rPr>
  </w:style>
  <w:style w:type="paragraph" w:styleId="Kazalovsebine5">
    <w:name w:val="toc 5"/>
    <w:basedOn w:val="Navaden"/>
    <w:next w:val="Navaden"/>
    <w:autoRedefine/>
    <w:uiPriority w:val="39"/>
    <w:unhideWhenUsed/>
    <w:rsid w:val="00483289"/>
    <w:pPr>
      <w:spacing w:after="0"/>
      <w:ind w:left="880"/>
    </w:pPr>
    <w:rPr>
      <w:sz w:val="20"/>
      <w:szCs w:val="20"/>
    </w:rPr>
  </w:style>
  <w:style w:type="paragraph" w:styleId="Kazalovsebine6">
    <w:name w:val="toc 6"/>
    <w:basedOn w:val="Navaden"/>
    <w:next w:val="Navaden"/>
    <w:autoRedefine/>
    <w:uiPriority w:val="39"/>
    <w:unhideWhenUsed/>
    <w:rsid w:val="00483289"/>
    <w:pPr>
      <w:spacing w:after="0"/>
      <w:ind w:left="1100"/>
    </w:pPr>
    <w:rPr>
      <w:sz w:val="20"/>
      <w:szCs w:val="20"/>
    </w:rPr>
  </w:style>
  <w:style w:type="paragraph" w:styleId="Kazalovsebine7">
    <w:name w:val="toc 7"/>
    <w:basedOn w:val="Navaden"/>
    <w:next w:val="Navaden"/>
    <w:autoRedefine/>
    <w:uiPriority w:val="39"/>
    <w:unhideWhenUsed/>
    <w:rsid w:val="00483289"/>
    <w:pPr>
      <w:spacing w:after="0"/>
      <w:ind w:left="1320"/>
    </w:pPr>
    <w:rPr>
      <w:sz w:val="20"/>
      <w:szCs w:val="20"/>
    </w:rPr>
  </w:style>
  <w:style w:type="paragraph" w:styleId="Kazalovsebine8">
    <w:name w:val="toc 8"/>
    <w:basedOn w:val="Navaden"/>
    <w:next w:val="Navaden"/>
    <w:autoRedefine/>
    <w:uiPriority w:val="39"/>
    <w:unhideWhenUsed/>
    <w:rsid w:val="00483289"/>
    <w:pPr>
      <w:spacing w:after="0"/>
      <w:ind w:left="1540"/>
    </w:pPr>
    <w:rPr>
      <w:sz w:val="20"/>
      <w:szCs w:val="20"/>
    </w:rPr>
  </w:style>
  <w:style w:type="paragraph" w:styleId="Kazalovsebine9">
    <w:name w:val="toc 9"/>
    <w:basedOn w:val="Navaden"/>
    <w:next w:val="Navaden"/>
    <w:autoRedefine/>
    <w:uiPriority w:val="39"/>
    <w:unhideWhenUsed/>
    <w:rsid w:val="00483289"/>
    <w:pPr>
      <w:spacing w:after="0"/>
      <w:ind w:left="1760"/>
    </w:pPr>
    <w:rPr>
      <w:sz w:val="20"/>
      <w:szCs w:val="20"/>
    </w:rPr>
  </w:style>
  <w:style w:type="paragraph" w:styleId="Sprotnaopomba-besedilo">
    <w:name w:val="footnote text"/>
    <w:basedOn w:val="Navaden"/>
    <w:link w:val="Sprotnaopomba-besediloZnak"/>
    <w:unhideWhenUsed/>
    <w:rsid w:val="00483289"/>
    <w:pPr>
      <w:widowControl/>
      <w:spacing w:after="0" w:line="240" w:lineRule="auto"/>
    </w:pPr>
    <w:rPr>
      <w:rFonts w:ascii="Times New Roman" w:eastAsia="Times New Roman" w:hAnsi="Times New Roman" w:cs="Times New Roman"/>
      <w:sz w:val="20"/>
      <w:szCs w:val="20"/>
      <w:lang w:val="sl-SI" w:eastAsia="sl-SI"/>
    </w:rPr>
  </w:style>
  <w:style w:type="character" w:customStyle="1" w:styleId="Sprotnaopomba-besediloZnak">
    <w:name w:val="Sprotna opomba - besedilo Znak"/>
    <w:basedOn w:val="Privzetapisavaodstavka"/>
    <w:link w:val="Sprotnaopomba-besedilo"/>
    <w:rsid w:val="00483289"/>
    <w:rPr>
      <w:rFonts w:ascii="Times New Roman" w:eastAsia="Times New Roman" w:hAnsi="Times New Roman" w:cs="Times New Roman"/>
      <w:sz w:val="20"/>
      <w:szCs w:val="20"/>
      <w:lang w:val="sl-SI" w:eastAsia="sl-SI"/>
    </w:rPr>
  </w:style>
  <w:style w:type="paragraph" w:styleId="Pripombabesedilo">
    <w:name w:val="annotation text"/>
    <w:basedOn w:val="Navaden"/>
    <w:link w:val="PripombabesediloZnak"/>
    <w:unhideWhenUsed/>
    <w:rsid w:val="00483289"/>
    <w:pPr>
      <w:widowControl/>
      <w:spacing w:after="0" w:line="240" w:lineRule="auto"/>
    </w:pPr>
    <w:rPr>
      <w:rFonts w:ascii="Times New Roman" w:eastAsia="Times New Roman" w:hAnsi="Times New Roman" w:cs="Times New Roman"/>
      <w:sz w:val="20"/>
      <w:szCs w:val="20"/>
      <w:lang w:val="sl-SI" w:eastAsia="sl-SI"/>
    </w:rPr>
  </w:style>
  <w:style w:type="character" w:customStyle="1" w:styleId="PripombabesediloZnak">
    <w:name w:val="Pripomba – besedilo Znak"/>
    <w:basedOn w:val="Privzetapisavaodstavka"/>
    <w:link w:val="Pripombabesedilo"/>
    <w:rsid w:val="00483289"/>
    <w:rPr>
      <w:rFonts w:ascii="Times New Roman" w:eastAsia="Times New Roman" w:hAnsi="Times New Roman" w:cs="Times New Roman"/>
      <w:sz w:val="20"/>
      <w:szCs w:val="20"/>
      <w:lang w:val="sl-SI" w:eastAsia="sl-SI"/>
    </w:rPr>
  </w:style>
  <w:style w:type="paragraph" w:styleId="Naslovpoiljatelja">
    <w:name w:val="envelope return"/>
    <w:basedOn w:val="Navaden"/>
    <w:semiHidden/>
    <w:unhideWhenUsed/>
    <w:rsid w:val="00483289"/>
    <w:pPr>
      <w:spacing w:after="0" w:line="240" w:lineRule="auto"/>
    </w:pPr>
    <w:rPr>
      <w:rFonts w:ascii="Lucida Sans CE" w:eastAsia="Times New Roman" w:hAnsi="Lucida Sans CE" w:cs="Times New Roman"/>
      <w:sz w:val="20"/>
      <w:szCs w:val="20"/>
      <w:lang w:val="sl-SI" w:eastAsia="sl-SI"/>
    </w:rPr>
  </w:style>
  <w:style w:type="paragraph" w:styleId="Naslov">
    <w:name w:val="Title"/>
    <w:basedOn w:val="Navaden"/>
    <w:link w:val="NaslovZnak"/>
    <w:qFormat/>
    <w:rsid w:val="00483289"/>
    <w:pPr>
      <w:widowControl/>
      <w:spacing w:after="0" w:line="240" w:lineRule="auto"/>
      <w:jc w:val="center"/>
    </w:pPr>
    <w:rPr>
      <w:rFonts w:ascii="Tahoma" w:eastAsia="Times New Roman" w:hAnsi="Tahoma" w:cs="Tahoma"/>
      <w:b/>
      <w:sz w:val="32"/>
      <w:szCs w:val="32"/>
      <w:lang w:val="sl-SI"/>
    </w:rPr>
  </w:style>
  <w:style w:type="character" w:customStyle="1" w:styleId="NaslovZnak">
    <w:name w:val="Naslov Znak"/>
    <w:basedOn w:val="Privzetapisavaodstavka"/>
    <w:link w:val="Naslov"/>
    <w:rsid w:val="00483289"/>
    <w:rPr>
      <w:rFonts w:ascii="Tahoma" w:eastAsia="Times New Roman" w:hAnsi="Tahoma" w:cs="Tahoma"/>
      <w:b/>
      <w:sz w:val="32"/>
      <w:szCs w:val="32"/>
      <w:lang w:val="sl-SI"/>
    </w:rPr>
  </w:style>
  <w:style w:type="paragraph" w:styleId="Telobesedila2">
    <w:name w:val="Body Text 2"/>
    <w:basedOn w:val="Navaden"/>
    <w:link w:val="Telobesedila2Znak"/>
    <w:unhideWhenUsed/>
    <w:rsid w:val="00483289"/>
    <w:pPr>
      <w:widowControl/>
      <w:spacing w:after="0" w:line="240" w:lineRule="auto"/>
      <w:jc w:val="both"/>
    </w:pPr>
    <w:rPr>
      <w:rFonts w:ascii="SL Dutch" w:eastAsia="Times New Roman" w:hAnsi="SL Dutch" w:cs="Times New Roman"/>
      <w:sz w:val="24"/>
      <w:szCs w:val="20"/>
      <w:lang w:val="sl-SI" w:eastAsia="sl-SI"/>
    </w:rPr>
  </w:style>
  <w:style w:type="character" w:customStyle="1" w:styleId="Telobesedila2Znak">
    <w:name w:val="Telo besedila 2 Znak"/>
    <w:basedOn w:val="Privzetapisavaodstavka"/>
    <w:link w:val="Telobesedila2"/>
    <w:rsid w:val="00483289"/>
    <w:rPr>
      <w:rFonts w:ascii="SL Dutch" w:eastAsia="Times New Roman" w:hAnsi="SL Dutch" w:cs="Times New Roman"/>
      <w:sz w:val="24"/>
      <w:szCs w:val="20"/>
      <w:lang w:val="sl-SI" w:eastAsia="sl-SI"/>
    </w:rPr>
  </w:style>
  <w:style w:type="paragraph" w:styleId="Zgradbadokumenta">
    <w:name w:val="Document Map"/>
    <w:basedOn w:val="Navaden"/>
    <w:link w:val="ZgradbadokumentaZnak"/>
    <w:semiHidden/>
    <w:unhideWhenUsed/>
    <w:rsid w:val="00483289"/>
    <w:pPr>
      <w:widowControl/>
      <w:shd w:val="clear" w:color="auto" w:fill="000080"/>
      <w:spacing w:after="0" w:line="240" w:lineRule="auto"/>
    </w:pPr>
    <w:rPr>
      <w:rFonts w:ascii="Tahoma" w:eastAsia="Times New Roman" w:hAnsi="Tahoma" w:cs="Tahoma"/>
      <w:sz w:val="20"/>
      <w:szCs w:val="20"/>
      <w:lang w:val="sl-SI" w:eastAsia="sl-SI"/>
    </w:rPr>
  </w:style>
  <w:style w:type="character" w:customStyle="1" w:styleId="ZgradbadokumentaZnak">
    <w:name w:val="Zgradba dokumenta Znak"/>
    <w:basedOn w:val="Privzetapisavaodstavka"/>
    <w:link w:val="Zgradbadokumenta"/>
    <w:semiHidden/>
    <w:rsid w:val="00483289"/>
    <w:rPr>
      <w:rFonts w:ascii="Tahoma" w:eastAsia="Times New Roman" w:hAnsi="Tahoma" w:cs="Tahoma"/>
      <w:sz w:val="20"/>
      <w:szCs w:val="20"/>
      <w:shd w:val="clear" w:color="auto" w:fill="000080"/>
      <w:lang w:val="sl-SI" w:eastAsia="sl-SI"/>
    </w:rPr>
  </w:style>
  <w:style w:type="paragraph" w:styleId="Zadevapripombe">
    <w:name w:val="annotation subject"/>
    <w:basedOn w:val="Pripombabesedilo"/>
    <w:next w:val="Pripombabesedilo"/>
    <w:link w:val="ZadevapripombeZnak"/>
    <w:uiPriority w:val="99"/>
    <w:semiHidden/>
    <w:unhideWhenUsed/>
    <w:rsid w:val="00483289"/>
    <w:rPr>
      <w:b/>
      <w:bCs/>
    </w:rPr>
  </w:style>
  <w:style w:type="character" w:customStyle="1" w:styleId="ZadevapripombeZnak">
    <w:name w:val="Zadeva pripombe Znak"/>
    <w:basedOn w:val="PripombabesediloZnak"/>
    <w:link w:val="Zadevapripombe"/>
    <w:uiPriority w:val="99"/>
    <w:semiHidden/>
    <w:rsid w:val="00483289"/>
    <w:rPr>
      <w:rFonts w:ascii="Times New Roman" w:eastAsia="Times New Roman" w:hAnsi="Times New Roman" w:cs="Times New Roman"/>
      <w:b/>
      <w:bCs/>
      <w:sz w:val="20"/>
      <w:szCs w:val="20"/>
      <w:lang w:val="sl-SI" w:eastAsia="sl-SI"/>
    </w:rPr>
  </w:style>
  <w:style w:type="paragraph" w:customStyle="1" w:styleId="Telobesedila31">
    <w:name w:val="Telo besedila 31"/>
    <w:basedOn w:val="Navaden"/>
    <w:rsid w:val="00483289"/>
    <w:pPr>
      <w:spacing w:before="60" w:after="0" w:line="240" w:lineRule="auto"/>
      <w:jc w:val="center"/>
    </w:pPr>
    <w:rPr>
      <w:rFonts w:ascii="Arial" w:eastAsia="Times New Roman" w:hAnsi="Arial" w:cs="Times New Roman"/>
      <w:sz w:val="20"/>
      <w:szCs w:val="20"/>
      <w:lang w:val="sl-SI" w:eastAsia="sl-SI"/>
    </w:rPr>
  </w:style>
  <w:style w:type="paragraph" w:customStyle="1" w:styleId="N2">
    <w:name w:val="N2"/>
    <w:basedOn w:val="Glava"/>
    <w:autoRedefine/>
    <w:rsid w:val="00483289"/>
    <w:pPr>
      <w:widowControl/>
      <w:tabs>
        <w:tab w:val="clear" w:pos="4536"/>
        <w:tab w:val="clear" w:pos="9072"/>
      </w:tabs>
      <w:ind w:left="567" w:hanging="567"/>
      <w:jc w:val="both"/>
    </w:pPr>
    <w:rPr>
      <w:rFonts w:ascii="Arial" w:eastAsia="Times New Roman" w:hAnsi="Arial" w:cs="Times New Roman"/>
      <w:b/>
      <w:sz w:val="20"/>
      <w:szCs w:val="20"/>
      <w:lang w:val="sl-SI" w:eastAsia="sl-SI"/>
    </w:rPr>
  </w:style>
  <w:style w:type="paragraph" w:customStyle="1" w:styleId="ASFALTN2">
    <w:name w:val="ASFALT N2"/>
    <w:basedOn w:val="Navaden"/>
    <w:autoRedefine/>
    <w:rsid w:val="00483289"/>
    <w:pPr>
      <w:widowControl/>
      <w:numPr>
        <w:ilvl w:val="1"/>
        <w:numId w:val="7"/>
      </w:numPr>
      <w:spacing w:before="120" w:after="240" w:line="240" w:lineRule="auto"/>
    </w:pPr>
    <w:rPr>
      <w:rFonts w:ascii="Tahoma" w:eastAsia="MS Mincho" w:hAnsi="Tahoma" w:cs="Times New Roman"/>
      <w:b/>
      <w:sz w:val="20"/>
      <w:szCs w:val="20"/>
      <w:lang w:val="sl-SI" w:eastAsia="ja-JP"/>
    </w:rPr>
  </w:style>
  <w:style w:type="paragraph" w:customStyle="1" w:styleId="ASFALTN3">
    <w:name w:val="ASFALT N3"/>
    <w:basedOn w:val="Navaden"/>
    <w:rsid w:val="00483289"/>
    <w:pPr>
      <w:widowControl/>
      <w:spacing w:before="60" w:after="60" w:line="240" w:lineRule="auto"/>
    </w:pPr>
    <w:rPr>
      <w:rFonts w:ascii="Tahoma" w:eastAsia="MS Mincho" w:hAnsi="Tahoma" w:cs="Times New Roman"/>
      <w:i/>
      <w:szCs w:val="24"/>
      <w:lang w:val="sl-SI" w:eastAsia="ja-JP"/>
    </w:rPr>
  </w:style>
  <w:style w:type="character" w:customStyle="1" w:styleId="Bodytext">
    <w:name w:val="Body text_"/>
    <w:basedOn w:val="Privzetapisavaodstavka"/>
    <w:link w:val="Bodytext1"/>
    <w:locked/>
    <w:rsid w:val="00483289"/>
    <w:rPr>
      <w:rFonts w:ascii="Arial" w:hAnsi="Arial" w:cs="Arial"/>
    </w:rPr>
  </w:style>
  <w:style w:type="paragraph" w:customStyle="1" w:styleId="Bodytext1">
    <w:name w:val="Body text1"/>
    <w:basedOn w:val="Navaden"/>
    <w:link w:val="Bodytext"/>
    <w:rsid w:val="00483289"/>
    <w:pPr>
      <w:widowControl/>
      <w:spacing w:after="0" w:line="240" w:lineRule="atLeast"/>
      <w:ind w:hanging="340"/>
    </w:pPr>
    <w:rPr>
      <w:rFonts w:ascii="Arial" w:hAnsi="Arial" w:cs="Arial"/>
    </w:rPr>
  </w:style>
  <w:style w:type="character" w:customStyle="1" w:styleId="Bodytext13">
    <w:name w:val="Body text (13)_"/>
    <w:basedOn w:val="Privzetapisavaodstavka"/>
    <w:link w:val="Bodytext130"/>
    <w:locked/>
    <w:rsid w:val="00483289"/>
    <w:rPr>
      <w:rFonts w:ascii="Arial" w:hAnsi="Arial" w:cs="Arial"/>
      <w:noProof/>
      <w:sz w:val="14"/>
      <w:szCs w:val="14"/>
    </w:rPr>
  </w:style>
  <w:style w:type="paragraph" w:customStyle="1" w:styleId="Bodytext130">
    <w:name w:val="Body text (13)"/>
    <w:basedOn w:val="Navaden"/>
    <w:link w:val="Bodytext13"/>
    <w:rsid w:val="00483289"/>
    <w:pPr>
      <w:widowControl/>
      <w:spacing w:after="60" w:line="240" w:lineRule="atLeast"/>
    </w:pPr>
    <w:rPr>
      <w:rFonts w:ascii="Arial" w:hAnsi="Arial" w:cs="Arial"/>
      <w:noProof/>
      <w:sz w:val="14"/>
      <w:szCs w:val="14"/>
    </w:rPr>
  </w:style>
  <w:style w:type="character" w:customStyle="1" w:styleId="Bodytext14">
    <w:name w:val="Body text (14)_"/>
    <w:basedOn w:val="Privzetapisavaodstavka"/>
    <w:link w:val="Bodytext140"/>
    <w:locked/>
    <w:rsid w:val="00483289"/>
    <w:rPr>
      <w:rFonts w:ascii="Arial" w:hAnsi="Arial" w:cs="Arial"/>
      <w:noProof/>
      <w:sz w:val="15"/>
      <w:szCs w:val="15"/>
    </w:rPr>
  </w:style>
  <w:style w:type="paragraph" w:customStyle="1" w:styleId="Bodytext140">
    <w:name w:val="Body text (14)"/>
    <w:basedOn w:val="Navaden"/>
    <w:link w:val="Bodytext14"/>
    <w:rsid w:val="00483289"/>
    <w:pPr>
      <w:widowControl/>
      <w:spacing w:after="60" w:line="240" w:lineRule="atLeast"/>
      <w:jc w:val="both"/>
    </w:pPr>
    <w:rPr>
      <w:rFonts w:ascii="Arial" w:hAnsi="Arial" w:cs="Arial"/>
      <w:noProof/>
      <w:sz w:val="15"/>
      <w:szCs w:val="15"/>
    </w:rPr>
  </w:style>
  <w:style w:type="character" w:customStyle="1" w:styleId="Bodytext16">
    <w:name w:val="Body text (16)_"/>
    <w:basedOn w:val="Privzetapisavaodstavka"/>
    <w:link w:val="Bodytext160"/>
    <w:locked/>
    <w:rsid w:val="00483289"/>
    <w:rPr>
      <w:rFonts w:ascii="Arial" w:hAnsi="Arial" w:cs="Arial"/>
      <w:noProof/>
      <w:sz w:val="15"/>
      <w:szCs w:val="15"/>
    </w:rPr>
  </w:style>
  <w:style w:type="paragraph" w:customStyle="1" w:styleId="Bodytext160">
    <w:name w:val="Body text (16)"/>
    <w:basedOn w:val="Navaden"/>
    <w:link w:val="Bodytext16"/>
    <w:rsid w:val="00483289"/>
    <w:pPr>
      <w:widowControl/>
      <w:spacing w:after="60" w:line="240" w:lineRule="atLeast"/>
    </w:pPr>
    <w:rPr>
      <w:rFonts w:ascii="Arial" w:hAnsi="Arial" w:cs="Arial"/>
      <w:noProof/>
      <w:sz w:val="15"/>
      <w:szCs w:val="15"/>
    </w:rPr>
  </w:style>
  <w:style w:type="character" w:customStyle="1" w:styleId="Bodytext17">
    <w:name w:val="Body text (17)_"/>
    <w:basedOn w:val="Privzetapisavaodstavka"/>
    <w:link w:val="Bodytext170"/>
    <w:locked/>
    <w:rsid w:val="00483289"/>
    <w:rPr>
      <w:rFonts w:ascii="Arial" w:hAnsi="Arial" w:cs="Arial"/>
      <w:noProof/>
      <w:sz w:val="23"/>
      <w:szCs w:val="23"/>
    </w:rPr>
  </w:style>
  <w:style w:type="paragraph" w:customStyle="1" w:styleId="Bodytext170">
    <w:name w:val="Body text (17)"/>
    <w:basedOn w:val="Navaden"/>
    <w:link w:val="Bodytext17"/>
    <w:rsid w:val="00483289"/>
    <w:pPr>
      <w:widowControl/>
      <w:spacing w:after="0" w:line="240" w:lineRule="atLeast"/>
    </w:pPr>
    <w:rPr>
      <w:rFonts w:ascii="Arial" w:hAnsi="Arial" w:cs="Arial"/>
      <w:noProof/>
      <w:sz w:val="23"/>
      <w:szCs w:val="23"/>
    </w:rPr>
  </w:style>
  <w:style w:type="character" w:customStyle="1" w:styleId="Bodytext12">
    <w:name w:val="Body text (12)_"/>
    <w:basedOn w:val="Privzetapisavaodstavka"/>
    <w:link w:val="Bodytext120"/>
    <w:locked/>
    <w:rsid w:val="00483289"/>
    <w:rPr>
      <w:rFonts w:ascii="Arial" w:hAnsi="Arial" w:cs="Arial"/>
      <w:noProof/>
      <w:sz w:val="23"/>
      <w:szCs w:val="23"/>
    </w:rPr>
  </w:style>
  <w:style w:type="paragraph" w:customStyle="1" w:styleId="Bodytext120">
    <w:name w:val="Body text (12)"/>
    <w:basedOn w:val="Navaden"/>
    <w:link w:val="Bodytext12"/>
    <w:rsid w:val="00483289"/>
    <w:pPr>
      <w:widowControl/>
      <w:spacing w:after="0" w:line="240" w:lineRule="atLeast"/>
    </w:pPr>
    <w:rPr>
      <w:rFonts w:ascii="Arial" w:hAnsi="Arial" w:cs="Arial"/>
      <w:noProof/>
      <w:sz w:val="23"/>
      <w:szCs w:val="23"/>
    </w:rPr>
  </w:style>
  <w:style w:type="character" w:customStyle="1" w:styleId="Bodytext15">
    <w:name w:val="Body text (15)_"/>
    <w:basedOn w:val="Privzetapisavaodstavka"/>
    <w:link w:val="Bodytext150"/>
    <w:locked/>
    <w:rsid w:val="00483289"/>
    <w:rPr>
      <w:rFonts w:ascii="Arial" w:hAnsi="Arial" w:cs="Arial"/>
      <w:noProof/>
      <w:sz w:val="26"/>
      <w:szCs w:val="26"/>
    </w:rPr>
  </w:style>
  <w:style w:type="paragraph" w:customStyle="1" w:styleId="Bodytext150">
    <w:name w:val="Body text (15)"/>
    <w:basedOn w:val="Navaden"/>
    <w:link w:val="Bodytext15"/>
    <w:rsid w:val="00483289"/>
    <w:pPr>
      <w:widowControl/>
      <w:spacing w:after="0" w:line="240" w:lineRule="atLeast"/>
    </w:pPr>
    <w:rPr>
      <w:rFonts w:ascii="Arial" w:hAnsi="Arial" w:cs="Arial"/>
      <w:noProof/>
      <w:sz w:val="26"/>
      <w:szCs w:val="26"/>
    </w:rPr>
  </w:style>
  <w:style w:type="character" w:styleId="Sprotnaopomba-sklic">
    <w:name w:val="footnote reference"/>
    <w:basedOn w:val="Privzetapisavaodstavka"/>
    <w:unhideWhenUsed/>
    <w:rsid w:val="00483289"/>
    <w:rPr>
      <w:vertAlign w:val="superscript"/>
    </w:rPr>
  </w:style>
  <w:style w:type="character" w:customStyle="1" w:styleId="tekst1">
    <w:name w:val="tekst1"/>
    <w:basedOn w:val="Privzetapisavaodstavka"/>
    <w:rsid w:val="00483289"/>
    <w:rPr>
      <w:rFonts w:ascii="Arial" w:hAnsi="Arial" w:cs="Arial" w:hint="default"/>
      <w:color w:val="000000"/>
      <w:sz w:val="18"/>
      <w:szCs w:val="18"/>
    </w:rPr>
  </w:style>
  <w:style w:type="character" w:customStyle="1" w:styleId="svetlitekst1">
    <w:name w:val="svetlitekst1"/>
    <w:basedOn w:val="Privzetapisavaodstavka"/>
    <w:rsid w:val="00483289"/>
    <w:rPr>
      <w:rFonts w:ascii="Verdana" w:hAnsi="Verdana" w:hint="default"/>
      <w:color w:val="39699F"/>
      <w:sz w:val="17"/>
      <w:szCs w:val="17"/>
    </w:rPr>
  </w:style>
  <w:style w:type="character" w:customStyle="1" w:styleId="SlogArial10pt">
    <w:name w:val="Slog Arial 10 pt"/>
    <w:basedOn w:val="Privzetapisavaodstavka"/>
    <w:rsid w:val="00483289"/>
    <w:rPr>
      <w:rFonts w:ascii="Arial" w:hAnsi="Arial" w:cs="Arial" w:hint="default"/>
      <w:sz w:val="20"/>
    </w:rPr>
  </w:style>
  <w:style w:type="paragraph" w:customStyle="1" w:styleId="Style5">
    <w:name w:val="Style5"/>
    <w:basedOn w:val="Navaden"/>
    <w:rsid w:val="00AE5CF5"/>
    <w:pPr>
      <w:autoSpaceDE w:val="0"/>
      <w:autoSpaceDN w:val="0"/>
      <w:adjustRightInd w:val="0"/>
      <w:spacing w:after="0" w:line="254" w:lineRule="exact"/>
      <w:jc w:val="both"/>
    </w:pPr>
    <w:rPr>
      <w:rFonts w:ascii="Arial" w:eastAsia="Times New Roman" w:hAnsi="Arial" w:cs="Times New Roman"/>
      <w:sz w:val="24"/>
      <w:szCs w:val="24"/>
      <w:lang w:val="sl-SI" w:eastAsia="sl-SI"/>
    </w:rPr>
  </w:style>
  <w:style w:type="character" w:customStyle="1" w:styleId="FontStyle21">
    <w:name w:val="Font Style21"/>
    <w:basedOn w:val="Privzetapisavaodstavka"/>
    <w:rsid w:val="00AE5CF5"/>
    <w:rPr>
      <w:rFonts w:ascii="Arial" w:hAnsi="Arial" w:cs="Arial" w:hint="default"/>
      <w:sz w:val="22"/>
      <w:szCs w:val="22"/>
    </w:rPr>
  </w:style>
  <w:style w:type="paragraph" w:customStyle="1" w:styleId="ZADEVA">
    <w:name w:val="ZADEVA"/>
    <w:basedOn w:val="Navaden"/>
    <w:qFormat/>
    <w:rsid w:val="009801AB"/>
    <w:pPr>
      <w:widowControl/>
      <w:tabs>
        <w:tab w:val="left" w:pos="1701"/>
      </w:tabs>
      <w:spacing w:after="0" w:line="260" w:lineRule="atLeast"/>
      <w:ind w:left="1701" w:hanging="1701"/>
    </w:pPr>
    <w:rPr>
      <w:rFonts w:ascii="Arial" w:eastAsia="Times New Roman" w:hAnsi="Arial" w:cs="Times New Roman"/>
      <w:b/>
      <w:sz w:val="20"/>
      <w:szCs w:val="24"/>
      <w:lang w:val="it-IT"/>
    </w:rPr>
  </w:style>
  <w:style w:type="paragraph" w:customStyle="1" w:styleId="naslov20">
    <w:name w:val="naslov2"/>
    <w:basedOn w:val="Navaden"/>
    <w:next w:val="Navaden"/>
    <w:rsid w:val="006E55A4"/>
    <w:pPr>
      <w:widowControl/>
      <w:spacing w:before="240" w:after="240" w:line="240" w:lineRule="auto"/>
      <w:jc w:val="both"/>
    </w:pPr>
    <w:rPr>
      <w:rFonts w:ascii="Times New Roman" w:eastAsia="Times New Roman" w:hAnsi="Times New Roman" w:cs="Times New Roman"/>
      <w:b/>
      <w:sz w:val="24"/>
      <w:szCs w:val="20"/>
      <w:lang w:val="sl-SI" w:eastAsia="sl-SI"/>
    </w:rPr>
  </w:style>
  <w:style w:type="numbering" w:customStyle="1" w:styleId="Poglavjw1">
    <w:name w:val="Poglavjw 1"/>
    <w:uiPriority w:val="99"/>
    <w:rsid w:val="00D344A3"/>
    <w:pPr>
      <w:numPr>
        <w:numId w:val="11"/>
      </w:numPr>
    </w:pPr>
  </w:style>
  <w:style w:type="paragraph" w:styleId="Stvarnokazalo1">
    <w:name w:val="index 1"/>
    <w:basedOn w:val="Navaden"/>
    <w:next w:val="Navaden"/>
    <w:autoRedefine/>
    <w:unhideWhenUsed/>
    <w:rsid w:val="001A1B67"/>
    <w:pPr>
      <w:widowControl/>
      <w:spacing w:after="0" w:line="240" w:lineRule="auto"/>
      <w:ind w:left="240" w:hanging="240"/>
      <w:jc w:val="both"/>
    </w:pPr>
    <w:rPr>
      <w:rFonts w:ascii="Times New Roman" w:eastAsia="Times New Roman" w:hAnsi="Times New Roman" w:cs="Times New Roman"/>
      <w:sz w:val="24"/>
      <w:szCs w:val="24"/>
      <w:lang w:val="sl-SI" w:eastAsia="sl-SI"/>
    </w:rPr>
  </w:style>
  <w:style w:type="character" w:customStyle="1" w:styleId="NapisZnak">
    <w:name w:val="Napis Znak"/>
    <w:link w:val="Napis"/>
    <w:locked/>
    <w:rsid w:val="001A1B67"/>
    <w:rPr>
      <w:b/>
      <w:bCs/>
      <w:color w:val="4F81BD" w:themeColor="accent1"/>
      <w:sz w:val="18"/>
      <w:szCs w:val="18"/>
    </w:rPr>
  </w:style>
  <w:style w:type="paragraph" w:styleId="Napis">
    <w:name w:val="caption"/>
    <w:basedOn w:val="Navaden"/>
    <w:next w:val="Navaden"/>
    <w:link w:val="NapisZnak"/>
    <w:unhideWhenUsed/>
    <w:qFormat/>
    <w:rsid w:val="001A1B67"/>
    <w:pPr>
      <w:widowControl/>
      <w:spacing w:line="240" w:lineRule="auto"/>
    </w:pPr>
    <w:rPr>
      <w:b/>
      <w:bCs/>
      <w:color w:val="4F81BD" w:themeColor="accent1"/>
      <w:sz w:val="18"/>
      <w:szCs w:val="18"/>
    </w:rPr>
  </w:style>
  <w:style w:type="paragraph" w:styleId="Telobesedila-zamik">
    <w:name w:val="Body Text Indent"/>
    <w:basedOn w:val="Navaden"/>
    <w:link w:val="Telobesedila-zamikZnak"/>
    <w:unhideWhenUsed/>
    <w:rsid w:val="001A1B67"/>
    <w:pPr>
      <w:widowControl/>
      <w:spacing w:after="120" w:line="240" w:lineRule="auto"/>
      <w:ind w:left="283"/>
      <w:jc w:val="both"/>
    </w:pPr>
    <w:rPr>
      <w:rFonts w:ascii="Times New Roman" w:eastAsia="Times New Roman" w:hAnsi="Times New Roman" w:cs="Times New Roman"/>
      <w:sz w:val="24"/>
      <w:szCs w:val="24"/>
      <w:lang w:val="sl-SI" w:eastAsia="sl-SI"/>
    </w:rPr>
  </w:style>
  <w:style w:type="character" w:customStyle="1" w:styleId="Telobesedila-zamikZnak">
    <w:name w:val="Telo besedila - zamik Znak"/>
    <w:basedOn w:val="Privzetapisavaodstavka"/>
    <w:link w:val="Telobesedila-zamik"/>
    <w:rsid w:val="001A1B67"/>
    <w:rPr>
      <w:rFonts w:ascii="Times New Roman" w:eastAsia="Times New Roman" w:hAnsi="Times New Roman" w:cs="Times New Roman"/>
      <w:sz w:val="24"/>
      <w:szCs w:val="24"/>
      <w:lang w:val="sl-SI" w:eastAsia="sl-SI"/>
    </w:rPr>
  </w:style>
  <w:style w:type="paragraph" w:styleId="Podnaslov">
    <w:name w:val="Subtitle"/>
    <w:basedOn w:val="Navaden"/>
    <w:next w:val="Navaden"/>
    <w:link w:val="PodnaslovZnak"/>
    <w:qFormat/>
    <w:rsid w:val="001A1B67"/>
    <w:pPr>
      <w:widowControl/>
    </w:pPr>
    <w:rPr>
      <w:rFonts w:asciiTheme="majorHAnsi" w:eastAsiaTheme="majorEastAsia" w:hAnsiTheme="majorHAnsi" w:cstheme="majorBidi"/>
      <w:i/>
      <w:iCs/>
      <w:color w:val="4F81BD" w:themeColor="accent1"/>
      <w:spacing w:val="15"/>
      <w:sz w:val="24"/>
      <w:szCs w:val="24"/>
      <w:lang w:bidi="en-US"/>
    </w:rPr>
  </w:style>
  <w:style w:type="character" w:customStyle="1" w:styleId="PodnaslovZnak">
    <w:name w:val="Podnaslov Znak"/>
    <w:basedOn w:val="Privzetapisavaodstavka"/>
    <w:link w:val="Podnaslov"/>
    <w:rsid w:val="001A1B67"/>
    <w:rPr>
      <w:rFonts w:asciiTheme="majorHAnsi" w:eastAsiaTheme="majorEastAsia" w:hAnsiTheme="majorHAnsi" w:cstheme="majorBidi"/>
      <w:i/>
      <w:iCs/>
      <w:color w:val="4F81BD" w:themeColor="accent1"/>
      <w:spacing w:val="15"/>
      <w:sz w:val="24"/>
      <w:szCs w:val="24"/>
      <w:lang w:bidi="en-US"/>
    </w:rPr>
  </w:style>
  <w:style w:type="paragraph" w:styleId="Telobesedila3">
    <w:name w:val="Body Text 3"/>
    <w:basedOn w:val="Navaden"/>
    <w:link w:val="Telobesedila3Znak"/>
    <w:unhideWhenUsed/>
    <w:rsid w:val="001A1B67"/>
    <w:pPr>
      <w:widowControl/>
      <w:spacing w:after="120" w:line="240" w:lineRule="auto"/>
      <w:jc w:val="both"/>
    </w:pPr>
    <w:rPr>
      <w:rFonts w:ascii="Times New Roman" w:eastAsia="Times New Roman" w:hAnsi="Times New Roman" w:cs="Times New Roman"/>
      <w:sz w:val="16"/>
      <w:szCs w:val="16"/>
      <w:lang w:val="sl-SI" w:eastAsia="sl-SI"/>
    </w:rPr>
  </w:style>
  <w:style w:type="character" w:customStyle="1" w:styleId="Telobesedila3Znak">
    <w:name w:val="Telo besedila 3 Znak"/>
    <w:basedOn w:val="Privzetapisavaodstavka"/>
    <w:link w:val="Telobesedila3"/>
    <w:rsid w:val="001A1B67"/>
    <w:rPr>
      <w:rFonts w:ascii="Times New Roman" w:eastAsia="Times New Roman" w:hAnsi="Times New Roman" w:cs="Times New Roman"/>
      <w:sz w:val="16"/>
      <w:szCs w:val="16"/>
      <w:lang w:val="sl-SI" w:eastAsia="sl-SI"/>
    </w:rPr>
  </w:style>
  <w:style w:type="paragraph" w:styleId="Telobesedila-zamik2">
    <w:name w:val="Body Text Indent 2"/>
    <w:basedOn w:val="Navaden"/>
    <w:link w:val="Telobesedila-zamik2Znak"/>
    <w:unhideWhenUsed/>
    <w:rsid w:val="001A1B67"/>
    <w:pPr>
      <w:widowControl/>
      <w:spacing w:after="120" w:line="480" w:lineRule="auto"/>
      <w:ind w:left="283"/>
      <w:jc w:val="both"/>
    </w:pPr>
    <w:rPr>
      <w:rFonts w:ascii="Times New Roman" w:eastAsia="Times New Roman" w:hAnsi="Times New Roman" w:cs="Times New Roman"/>
      <w:sz w:val="24"/>
      <w:szCs w:val="24"/>
      <w:lang w:val="sl-SI" w:eastAsia="sl-SI"/>
    </w:rPr>
  </w:style>
  <w:style w:type="character" w:customStyle="1" w:styleId="Telobesedila-zamik2Znak">
    <w:name w:val="Telo besedila - zamik 2 Znak"/>
    <w:basedOn w:val="Privzetapisavaodstavka"/>
    <w:link w:val="Telobesedila-zamik2"/>
    <w:rsid w:val="001A1B67"/>
    <w:rPr>
      <w:rFonts w:ascii="Times New Roman" w:eastAsia="Times New Roman" w:hAnsi="Times New Roman" w:cs="Times New Roman"/>
      <w:sz w:val="24"/>
      <w:szCs w:val="24"/>
      <w:lang w:val="sl-SI" w:eastAsia="sl-SI"/>
    </w:rPr>
  </w:style>
  <w:style w:type="paragraph" w:styleId="Telobesedila-zamik3">
    <w:name w:val="Body Text Indent 3"/>
    <w:basedOn w:val="Navaden"/>
    <w:link w:val="Telobesedila-zamik3Znak"/>
    <w:unhideWhenUsed/>
    <w:rsid w:val="001A1B67"/>
    <w:pPr>
      <w:widowControl/>
      <w:spacing w:after="120" w:line="240" w:lineRule="auto"/>
      <w:ind w:left="283"/>
      <w:jc w:val="both"/>
    </w:pPr>
    <w:rPr>
      <w:rFonts w:ascii="Times New Roman" w:eastAsia="Times New Roman" w:hAnsi="Times New Roman" w:cs="Times New Roman"/>
      <w:sz w:val="16"/>
      <w:szCs w:val="16"/>
      <w:lang w:val="sl-SI" w:eastAsia="sl-SI"/>
    </w:rPr>
  </w:style>
  <w:style w:type="character" w:customStyle="1" w:styleId="Telobesedila-zamik3Znak">
    <w:name w:val="Telo besedila - zamik 3 Znak"/>
    <w:basedOn w:val="Privzetapisavaodstavka"/>
    <w:link w:val="Telobesedila-zamik3"/>
    <w:rsid w:val="001A1B67"/>
    <w:rPr>
      <w:rFonts w:ascii="Times New Roman" w:eastAsia="Times New Roman" w:hAnsi="Times New Roman" w:cs="Times New Roman"/>
      <w:sz w:val="16"/>
      <w:szCs w:val="16"/>
      <w:lang w:val="sl-SI" w:eastAsia="sl-SI"/>
    </w:rPr>
  </w:style>
  <w:style w:type="paragraph" w:styleId="Brezrazmikov">
    <w:name w:val="No Spacing"/>
    <w:uiPriority w:val="1"/>
    <w:qFormat/>
    <w:rsid w:val="001A1B67"/>
    <w:pPr>
      <w:widowControl/>
      <w:spacing w:after="0" w:line="240" w:lineRule="auto"/>
    </w:pPr>
    <w:rPr>
      <w:rFonts w:eastAsiaTheme="minorEastAsia"/>
      <w:lang w:bidi="en-US"/>
    </w:rPr>
  </w:style>
  <w:style w:type="paragraph" w:styleId="Citat">
    <w:name w:val="Quote"/>
    <w:basedOn w:val="Navaden"/>
    <w:next w:val="Navaden"/>
    <w:link w:val="CitatZnak"/>
    <w:uiPriority w:val="29"/>
    <w:qFormat/>
    <w:rsid w:val="001A1B67"/>
    <w:pPr>
      <w:widowControl/>
    </w:pPr>
    <w:rPr>
      <w:rFonts w:eastAsiaTheme="minorEastAsia"/>
      <w:i/>
      <w:iCs/>
      <w:color w:val="000000" w:themeColor="text1"/>
      <w:lang w:bidi="en-US"/>
    </w:rPr>
  </w:style>
  <w:style w:type="character" w:customStyle="1" w:styleId="CitatZnak">
    <w:name w:val="Citat Znak"/>
    <w:basedOn w:val="Privzetapisavaodstavka"/>
    <w:link w:val="Citat"/>
    <w:uiPriority w:val="29"/>
    <w:rsid w:val="001A1B67"/>
    <w:rPr>
      <w:rFonts w:eastAsiaTheme="minorEastAsia"/>
      <w:i/>
      <w:iCs/>
      <w:color w:val="000000" w:themeColor="text1"/>
      <w:lang w:bidi="en-US"/>
    </w:rPr>
  </w:style>
  <w:style w:type="paragraph" w:styleId="Intenzivencitat">
    <w:name w:val="Intense Quote"/>
    <w:basedOn w:val="Navaden"/>
    <w:next w:val="Navaden"/>
    <w:link w:val="IntenzivencitatZnak"/>
    <w:uiPriority w:val="30"/>
    <w:qFormat/>
    <w:rsid w:val="001A1B67"/>
    <w:pPr>
      <w:widowControl/>
      <w:pBdr>
        <w:bottom w:val="single" w:sz="4" w:space="4" w:color="4F81BD" w:themeColor="accent1"/>
      </w:pBdr>
      <w:spacing w:before="200" w:after="280"/>
      <w:ind w:left="936" w:right="936"/>
    </w:pPr>
    <w:rPr>
      <w:rFonts w:eastAsiaTheme="minorEastAsia"/>
      <w:b/>
      <w:bCs/>
      <w:i/>
      <w:iCs/>
      <w:color w:val="4F81BD" w:themeColor="accent1"/>
      <w:lang w:bidi="en-US"/>
    </w:rPr>
  </w:style>
  <w:style w:type="character" w:customStyle="1" w:styleId="IntenzivencitatZnak">
    <w:name w:val="Intenziven citat Znak"/>
    <w:basedOn w:val="Privzetapisavaodstavka"/>
    <w:link w:val="Intenzivencitat"/>
    <w:uiPriority w:val="30"/>
    <w:rsid w:val="001A1B67"/>
    <w:rPr>
      <w:rFonts w:eastAsiaTheme="minorEastAsia"/>
      <w:b/>
      <w:bCs/>
      <w:i/>
      <w:iCs/>
      <w:color w:val="4F81BD" w:themeColor="accent1"/>
      <w:lang w:bidi="en-US"/>
    </w:rPr>
  </w:style>
  <w:style w:type="paragraph" w:styleId="NaslovTOC">
    <w:name w:val="TOC Heading"/>
    <w:basedOn w:val="Naslov10"/>
    <w:next w:val="Navaden"/>
    <w:uiPriority w:val="39"/>
    <w:unhideWhenUsed/>
    <w:qFormat/>
    <w:rsid w:val="001A1B6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bidi="en-US"/>
    </w:rPr>
  </w:style>
  <w:style w:type="paragraph" w:customStyle="1" w:styleId="BodyText31">
    <w:name w:val="Body Text 31"/>
    <w:basedOn w:val="Navaden"/>
    <w:rsid w:val="001A1B67"/>
    <w:pPr>
      <w:spacing w:before="60" w:after="0" w:line="240" w:lineRule="auto"/>
      <w:jc w:val="center"/>
    </w:pPr>
    <w:rPr>
      <w:rFonts w:ascii="Arial" w:eastAsia="Times New Roman" w:hAnsi="Arial" w:cs="Times New Roman"/>
      <w:sz w:val="20"/>
      <w:szCs w:val="20"/>
      <w:lang w:val="sl-SI" w:eastAsia="sl-SI"/>
    </w:rPr>
  </w:style>
  <w:style w:type="paragraph" w:customStyle="1" w:styleId="SlogArial10ptObojestranskoRazmikvrsticNatanno1125pt">
    <w:name w:val="Slog Arial 10 pt Obojestransko Razmik vrstic:  Natančno 1125 pt"/>
    <w:basedOn w:val="Navaden"/>
    <w:rsid w:val="001A1B67"/>
    <w:pPr>
      <w:widowControl/>
      <w:spacing w:after="0" w:line="240" w:lineRule="auto"/>
      <w:jc w:val="both"/>
    </w:pPr>
    <w:rPr>
      <w:rFonts w:ascii="Arial" w:eastAsia="Times New Roman" w:hAnsi="Arial" w:cs="Times New Roman"/>
      <w:sz w:val="20"/>
      <w:szCs w:val="20"/>
      <w:lang w:val="sl-SI" w:eastAsia="sl-SI"/>
    </w:rPr>
  </w:style>
  <w:style w:type="paragraph" w:customStyle="1" w:styleId="SlogArial10ptDesno279pxRazmikvrsticNatanno163pt">
    <w:name w:val="Slog Arial 10 pt Desno:  279 px Razmik vrstic:  Natančno 163 pt"/>
    <w:basedOn w:val="Navaden"/>
    <w:autoRedefine/>
    <w:rsid w:val="001A1B67"/>
    <w:pPr>
      <w:widowControl/>
      <w:spacing w:after="0" w:line="240" w:lineRule="auto"/>
      <w:jc w:val="both"/>
    </w:pPr>
    <w:rPr>
      <w:rFonts w:ascii="Arial" w:eastAsia="Times New Roman" w:hAnsi="Arial" w:cs="Times New Roman"/>
      <w:sz w:val="20"/>
      <w:szCs w:val="20"/>
      <w:lang w:val="sl-SI" w:eastAsia="sl-SI"/>
    </w:rPr>
  </w:style>
  <w:style w:type="character" w:customStyle="1" w:styleId="SlogNapisArialZnak">
    <w:name w:val="Slog Napis + Arial Znak"/>
    <w:link w:val="SlogNapisArial"/>
    <w:locked/>
    <w:rsid w:val="001A1B67"/>
    <w:rPr>
      <w:rFonts w:ascii="Arial" w:eastAsia="Times New Roman" w:hAnsi="Arial" w:cs="Times New Roman"/>
      <w:b/>
      <w:bCs/>
      <w:sz w:val="20"/>
      <w:szCs w:val="20"/>
      <w:lang w:val="sl-SI" w:eastAsia="sl-SI"/>
    </w:rPr>
  </w:style>
  <w:style w:type="paragraph" w:customStyle="1" w:styleId="SlogNapisArial">
    <w:name w:val="Slog Napis + Arial"/>
    <w:basedOn w:val="Napis"/>
    <w:link w:val="SlogNapisArialZnak"/>
    <w:autoRedefine/>
    <w:rsid w:val="001A1B67"/>
    <w:pPr>
      <w:spacing w:after="0"/>
      <w:ind w:left="1560" w:hanging="1560"/>
    </w:pPr>
    <w:rPr>
      <w:rFonts w:ascii="Arial" w:eastAsia="Times New Roman" w:hAnsi="Arial" w:cs="Times New Roman"/>
      <w:color w:val="auto"/>
      <w:sz w:val="20"/>
      <w:szCs w:val="20"/>
      <w:lang w:val="sl-SI" w:eastAsia="sl-SI"/>
    </w:rPr>
  </w:style>
  <w:style w:type="paragraph" w:customStyle="1" w:styleId="SlogNapisArialNeKrepkoPred0pxZa0px">
    <w:name w:val="Slog Napis + Arial Ne Krepko Pred:  0 px Za:  0 px"/>
    <w:basedOn w:val="Napis"/>
    <w:autoRedefine/>
    <w:rsid w:val="001A1B67"/>
    <w:pPr>
      <w:spacing w:after="0"/>
      <w:ind w:left="1560" w:hanging="1560"/>
    </w:pPr>
    <w:rPr>
      <w:rFonts w:ascii="Arial" w:eastAsia="Times New Roman" w:hAnsi="Arial" w:cs="Times New Roman"/>
      <w:bCs w:val="0"/>
      <w:color w:val="auto"/>
      <w:sz w:val="20"/>
      <w:szCs w:val="20"/>
      <w:lang w:val="sl-SI" w:eastAsia="sl-SI"/>
    </w:rPr>
  </w:style>
  <w:style w:type="paragraph" w:customStyle="1" w:styleId="Alineja">
    <w:name w:val="Alineja"/>
    <w:basedOn w:val="Navaden"/>
    <w:rsid w:val="001A1B67"/>
    <w:pPr>
      <w:widowControl/>
      <w:numPr>
        <w:numId w:val="12"/>
      </w:numPr>
      <w:spacing w:after="0" w:line="240" w:lineRule="auto"/>
    </w:pPr>
    <w:rPr>
      <w:rFonts w:ascii="Times New Roman" w:eastAsia="Times New Roman" w:hAnsi="Times New Roman" w:cs="Times New Roman"/>
      <w:sz w:val="24"/>
      <w:szCs w:val="24"/>
      <w:lang w:val="sl-SI"/>
    </w:rPr>
  </w:style>
  <w:style w:type="paragraph" w:customStyle="1" w:styleId="tabela">
    <w:name w:val="tabela"/>
    <w:basedOn w:val="Navaden"/>
    <w:next w:val="Navaden"/>
    <w:rsid w:val="001A1B67"/>
    <w:pPr>
      <w:keepNext/>
      <w:keepLines/>
      <w:widowControl/>
      <w:suppressAutoHyphens/>
      <w:spacing w:before="240" w:after="120" w:line="240" w:lineRule="auto"/>
      <w:jc w:val="center"/>
    </w:pPr>
    <w:rPr>
      <w:rFonts w:ascii="Arial" w:eastAsia="Times New Roman" w:hAnsi="Arial" w:cs="Times New Roman"/>
      <w:b/>
      <w:sz w:val="20"/>
      <w:szCs w:val="20"/>
      <w:lang w:val="sl-SI"/>
    </w:rPr>
  </w:style>
  <w:style w:type="paragraph" w:customStyle="1" w:styleId="Srbija3">
    <w:name w:val="Srbija3"/>
    <w:basedOn w:val="Naslov10"/>
    <w:rsid w:val="001A1B67"/>
    <w:pPr>
      <w:numPr>
        <w:ilvl w:val="2"/>
        <w:numId w:val="13"/>
      </w:numPr>
      <w:spacing w:before="400" w:after="400"/>
    </w:pPr>
    <w:rPr>
      <w:caps/>
      <w:sz w:val="20"/>
      <w:szCs w:val="20"/>
    </w:rPr>
  </w:style>
  <w:style w:type="paragraph" w:customStyle="1" w:styleId="Srbija4">
    <w:name w:val="Srbija4"/>
    <w:basedOn w:val="Naslov4"/>
    <w:rsid w:val="001A1B67"/>
    <w:pPr>
      <w:numPr>
        <w:numId w:val="14"/>
      </w:numPr>
      <w:tabs>
        <w:tab w:val="left" w:pos="851"/>
      </w:tabs>
      <w:spacing w:before="400" w:after="200"/>
    </w:pPr>
    <w:rPr>
      <w:rFonts w:cs="Arial"/>
      <w:szCs w:val="20"/>
      <w:lang w:val="sr-Latn-CS"/>
    </w:rPr>
  </w:style>
  <w:style w:type="paragraph" w:customStyle="1" w:styleId="Srbija5">
    <w:name w:val="Srbija5"/>
    <w:basedOn w:val="Naslov5"/>
    <w:rsid w:val="001A1B67"/>
    <w:pPr>
      <w:keepNext/>
      <w:numPr>
        <w:numId w:val="14"/>
      </w:numPr>
      <w:spacing w:before="200" w:after="200"/>
    </w:pPr>
    <w:rPr>
      <w:rFonts w:cs="Arial"/>
      <w:szCs w:val="20"/>
      <w:lang w:val="sr-Latn-BA" w:eastAsia="en-US"/>
    </w:rPr>
  </w:style>
  <w:style w:type="character" w:customStyle="1" w:styleId="BesediloZnak">
    <w:name w:val="Besedilo Znak"/>
    <w:link w:val="Besedilo"/>
    <w:locked/>
    <w:rsid w:val="001A1B67"/>
    <w:rPr>
      <w:rFonts w:ascii="Arial" w:eastAsia="Times New Roman" w:hAnsi="Arial" w:cs="Times New Roman"/>
      <w:sz w:val="20"/>
      <w:szCs w:val="20"/>
      <w:lang w:val="sl-SI"/>
    </w:rPr>
  </w:style>
  <w:style w:type="paragraph" w:customStyle="1" w:styleId="Besedilo">
    <w:name w:val="Besedilo"/>
    <w:basedOn w:val="Navaden"/>
    <w:link w:val="BesediloZnak"/>
    <w:rsid w:val="001A1B67"/>
    <w:pPr>
      <w:widowControl/>
      <w:spacing w:after="0" w:line="240" w:lineRule="auto"/>
      <w:jc w:val="both"/>
    </w:pPr>
    <w:rPr>
      <w:rFonts w:ascii="Arial" w:eastAsia="Times New Roman" w:hAnsi="Arial" w:cs="Times New Roman"/>
      <w:sz w:val="20"/>
      <w:szCs w:val="20"/>
      <w:lang w:val="sl-SI"/>
    </w:rPr>
  </w:style>
  <w:style w:type="paragraph" w:customStyle="1" w:styleId="Default">
    <w:name w:val="Default"/>
    <w:rsid w:val="001A1B67"/>
    <w:pPr>
      <w:widowControl/>
      <w:autoSpaceDE w:val="0"/>
      <w:autoSpaceDN w:val="0"/>
      <w:adjustRightInd w:val="0"/>
      <w:spacing w:after="0" w:line="240" w:lineRule="auto"/>
    </w:pPr>
    <w:rPr>
      <w:rFonts w:ascii="EPODLG+Arial,Bold" w:eastAsia="Times New Roman" w:hAnsi="EPODLG+Arial,Bold" w:cs="EPODLG+Arial,Bold"/>
      <w:color w:val="000000"/>
      <w:sz w:val="24"/>
      <w:szCs w:val="24"/>
      <w:lang w:val="sl-SI" w:eastAsia="sl-SI"/>
    </w:rPr>
  </w:style>
  <w:style w:type="character" w:styleId="Besedilooznabemesta">
    <w:name w:val="Placeholder Text"/>
    <w:basedOn w:val="Privzetapisavaodstavka"/>
    <w:uiPriority w:val="99"/>
    <w:semiHidden/>
    <w:rsid w:val="001A1B67"/>
    <w:rPr>
      <w:color w:val="808080"/>
    </w:rPr>
  </w:style>
  <w:style w:type="character" w:styleId="Neenpoudarek">
    <w:name w:val="Subtle Emphasis"/>
    <w:basedOn w:val="Privzetapisavaodstavka"/>
    <w:uiPriority w:val="19"/>
    <w:qFormat/>
    <w:rsid w:val="001A1B67"/>
    <w:rPr>
      <w:i/>
      <w:iCs/>
      <w:color w:val="808080" w:themeColor="text1" w:themeTint="7F"/>
    </w:rPr>
  </w:style>
  <w:style w:type="character" w:styleId="Intenzivenpoudarek">
    <w:name w:val="Intense Emphasis"/>
    <w:basedOn w:val="Privzetapisavaodstavka"/>
    <w:uiPriority w:val="21"/>
    <w:qFormat/>
    <w:rsid w:val="001A1B67"/>
    <w:rPr>
      <w:b/>
      <w:bCs/>
      <w:i/>
      <w:iCs/>
      <w:color w:val="4F81BD" w:themeColor="accent1"/>
    </w:rPr>
  </w:style>
  <w:style w:type="character" w:styleId="Neensklic">
    <w:name w:val="Subtle Reference"/>
    <w:basedOn w:val="Privzetapisavaodstavka"/>
    <w:uiPriority w:val="31"/>
    <w:qFormat/>
    <w:rsid w:val="001A1B67"/>
    <w:rPr>
      <w:smallCaps/>
      <w:color w:val="C0504D" w:themeColor="accent2"/>
      <w:u w:val="single"/>
    </w:rPr>
  </w:style>
  <w:style w:type="character" w:styleId="Intenzivensklic">
    <w:name w:val="Intense Reference"/>
    <w:basedOn w:val="Privzetapisavaodstavka"/>
    <w:uiPriority w:val="32"/>
    <w:qFormat/>
    <w:rsid w:val="001A1B67"/>
    <w:rPr>
      <w:b/>
      <w:bCs/>
      <w:smallCaps/>
      <w:color w:val="C0504D" w:themeColor="accent2"/>
      <w:spacing w:val="5"/>
      <w:u w:val="single"/>
    </w:rPr>
  </w:style>
  <w:style w:type="character" w:styleId="Naslovknjige">
    <w:name w:val="Book Title"/>
    <w:basedOn w:val="Privzetapisavaodstavka"/>
    <w:uiPriority w:val="33"/>
    <w:qFormat/>
    <w:rsid w:val="001A1B67"/>
    <w:rPr>
      <w:b/>
      <w:bCs/>
      <w:smallCaps/>
      <w:spacing w:val="5"/>
    </w:rPr>
  </w:style>
  <w:style w:type="table" w:customStyle="1" w:styleId="Tabelamrea1">
    <w:name w:val="Tabela – mreža1"/>
    <w:basedOn w:val="Navadnatabela"/>
    <w:uiPriority w:val="59"/>
    <w:rsid w:val="001A1B67"/>
    <w:pPr>
      <w:widowControl/>
      <w:spacing w:after="0" w:line="240" w:lineRule="auto"/>
    </w:pPr>
    <w:rPr>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uiPriority w:val="59"/>
    <w:rsid w:val="001A1B67"/>
    <w:pPr>
      <w:widowControl/>
      <w:spacing w:after="0" w:line="240" w:lineRule="auto"/>
    </w:pPr>
    <w:rPr>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uiPriority w:val="59"/>
    <w:rsid w:val="001A1B67"/>
    <w:pPr>
      <w:widowControl/>
      <w:spacing w:after="0" w:line="240" w:lineRule="auto"/>
    </w:pPr>
    <w:rPr>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rstinaoznaka13">
    <w:name w:val="Vrstična oznaka13"/>
    <w:rsid w:val="001A1B67"/>
    <w:pPr>
      <w:numPr>
        <w:numId w:val="18"/>
      </w:numPr>
    </w:pPr>
  </w:style>
  <w:style w:type="numbering" w:customStyle="1" w:styleId="Vrstinaoznaka">
    <w:name w:val="Vrstična oznaka"/>
    <w:rsid w:val="001A1B67"/>
    <w:pPr>
      <w:numPr>
        <w:numId w:val="24"/>
      </w:numPr>
    </w:pPr>
  </w:style>
  <w:style w:type="paragraph" w:customStyle="1" w:styleId="p">
    <w:name w:val="p"/>
    <w:basedOn w:val="Navaden"/>
    <w:rsid w:val="00E03CD1"/>
    <w:pPr>
      <w:widowControl/>
      <w:spacing w:before="50" w:after="13" w:line="240" w:lineRule="auto"/>
      <w:ind w:left="13" w:right="13" w:firstLine="240"/>
      <w:jc w:val="both"/>
    </w:pPr>
    <w:rPr>
      <w:rFonts w:ascii="Arial" w:eastAsia="Times New Roman" w:hAnsi="Arial" w:cs="Arial"/>
      <w:color w:val="222222"/>
      <w:lang w:val="sl-SI" w:eastAsia="sl-SI"/>
    </w:rPr>
  </w:style>
  <w:style w:type="paragraph" w:customStyle="1" w:styleId="TEXT">
    <w:name w:val="TEXT"/>
    <w:basedOn w:val="Navaden"/>
    <w:rsid w:val="00E03CD1"/>
    <w:pPr>
      <w:widowControl/>
      <w:tabs>
        <w:tab w:val="left" w:pos="1152"/>
        <w:tab w:val="left" w:pos="2304"/>
        <w:tab w:val="left" w:pos="3456"/>
        <w:tab w:val="left" w:pos="4464"/>
        <w:tab w:val="left" w:pos="5616"/>
        <w:tab w:val="left" w:pos="6768"/>
        <w:tab w:val="left" w:pos="7920"/>
      </w:tabs>
      <w:spacing w:after="0" w:line="240" w:lineRule="atLeast"/>
      <w:jc w:val="both"/>
    </w:pPr>
    <w:rPr>
      <w:rFonts w:ascii="SL Swiss" w:eastAsia="Times New Roman" w:hAnsi="SL Swiss" w:cs="Times New Roman"/>
      <w:sz w:val="24"/>
      <w:szCs w:val="24"/>
      <w:lang w:val="sl-SI" w:eastAsia="sl-SI"/>
    </w:rPr>
  </w:style>
  <w:style w:type="paragraph" w:customStyle="1" w:styleId="Telo">
    <w:name w:val="Telo"/>
    <w:basedOn w:val="Telobesedila"/>
    <w:link w:val="TeloZnak"/>
    <w:rsid w:val="00E03CD1"/>
    <w:pPr>
      <w:keepLines/>
      <w:spacing w:before="240"/>
    </w:pPr>
    <w:rPr>
      <w:sz w:val="24"/>
      <w:lang w:val="x-none" w:eastAsia="x-none"/>
    </w:rPr>
  </w:style>
  <w:style w:type="character" w:customStyle="1" w:styleId="TeloZnak">
    <w:name w:val="Telo Znak"/>
    <w:link w:val="Telo"/>
    <w:rsid w:val="00E03CD1"/>
    <w:rPr>
      <w:rFonts w:ascii="Times New Roman" w:eastAsia="Times New Roman" w:hAnsi="Times New Roman" w:cs="Times New Roman"/>
      <w:sz w:val="24"/>
      <w:szCs w:val="20"/>
      <w:lang w:val="x-none" w:eastAsia="x-none"/>
    </w:rPr>
  </w:style>
  <w:style w:type="paragraph" w:customStyle="1" w:styleId="Tabele">
    <w:name w:val="Tabele"/>
    <w:basedOn w:val="Navaden"/>
    <w:link w:val="TabeleZnak"/>
    <w:qFormat/>
    <w:rsid w:val="00BE4451"/>
    <w:pPr>
      <w:spacing w:before="240" w:after="120" w:line="260" w:lineRule="exact"/>
      <w:ind w:left="1134" w:right="62" w:hanging="1134"/>
      <w:jc w:val="both"/>
    </w:pPr>
    <w:rPr>
      <w:rFonts w:ascii="Tahoma" w:hAnsi="Tahoma" w:cs="Tahoma"/>
      <w:sz w:val="20"/>
      <w:szCs w:val="20"/>
      <w:lang w:val="sl-SI"/>
    </w:rPr>
  </w:style>
  <w:style w:type="paragraph" w:customStyle="1" w:styleId="Slike">
    <w:name w:val="Slike"/>
    <w:basedOn w:val="Navaden"/>
    <w:link w:val="SlikeZnak"/>
    <w:qFormat/>
    <w:rsid w:val="00576035"/>
    <w:pPr>
      <w:spacing w:before="120" w:after="240" w:line="260" w:lineRule="exact"/>
      <w:ind w:left="1134" w:right="62" w:hanging="1134"/>
      <w:jc w:val="center"/>
    </w:pPr>
    <w:rPr>
      <w:rFonts w:ascii="Tahoma" w:eastAsia="Times New Roman" w:hAnsi="Tahoma" w:cs="Tahoma"/>
      <w:spacing w:val="-4"/>
      <w:sz w:val="20"/>
      <w:szCs w:val="20"/>
      <w:lang w:val="sl-SI"/>
    </w:rPr>
  </w:style>
  <w:style w:type="character" w:customStyle="1" w:styleId="TabeleZnak">
    <w:name w:val="Tabele Znak"/>
    <w:basedOn w:val="Privzetapisavaodstavka"/>
    <w:link w:val="Tabele"/>
    <w:rsid w:val="00BE4451"/>
    <w:rPr>
      <w:rFonts w:ascii="Tahoma" w:hAnsi="Tahoma" w:cs="Tahoma"/>
      <w:sz w:val="20"/>
      <w:szCs w:val="20"/>
      <w:lang w:val="sl-SI"/>
    </w:rPr>
  </w:style>
  <w:style w:type="character" w:customStyle="1" w:styleId="SlikeZnak">
    <w:name w:val="Slike Znak"/>
    <w:basedOn w:val="Privzetapisavaodstavka"/>
    <w:link w:val="Slike"/>
    <w:rsid w:val="00576035"/>
    <w:rPr>
      <w:rFonts w:ascii="Tahoma" w:eastAsia="Times New Roman" w:hAnsi="Tahoma" w:cs="Tahoma"/>
      <w:spacing w:val="-4"/>
      <w:sz w:val="20"/>
      <w:szCs w:val="20"/>
      <w:lang w:val="sl-SI"/>
    </w:rPr>
  </w:style>
  <w:style w:type="paragraph" w:styleId="Navaden-zamik">
    <w:name w:val="Normal Indent"/>
    <w:basedOn w:val="Navaden"/>
    <w:rsid w:val="003B7537"/>
    <w:pPr>
      <w:widowControl/>
      <w:spacing w:after="0" w:line="240" w:lineRule="auto"/>
      <w:ind w:left="720" w:right="284"/>
    </w:pPr>
    <w:rPr>
      <w:rFonts w:ascii="Arial" w:eastAsia="Times New Roman" w:hAnsi="Arial" w:cs="Times New Roman"/>
      <w:szCs w:val="20"/>
      <w:lang w:val="sl-SI"/>
    </w:rPr>
  </w:style>
  <w:style w:type="paragraph" w:styleId="Konnaopomba-besedilo">
    <w:name w:val="endnote text"/>
    <w:basedOn w:val="Navaden"/>
    <w:link w:val="Konnaopomba-besediloZnak"/>
    <w:rsid w:val="003B7537"/>
    <w:pPr>
      <w:widowControl/>
      <w:spacing w:after="0" w:line="240" w:lineRule="auto"/>
      <w:ind w:left="284" w:right="284"/>
    </w:pPr>
    <w:rPr>
      <w:rFonts w:ascii="Arial" w:eastAsia="Times New Roman" w:hAnsi="Arial" w:cs="Times New Roman"/>
      <w:szCs w:val="20"/>
      <w:lang w:val="sl-SI"/>
    </w:rPr>
  </w:style>
  <w:style w:type="character" w:customStyle="1" w:styleId="Konnaopomba-besediloZnak">
    <w:name w:val="Končna opomba - besedilo Znak"/>
    <w:basedOn w:val="Privzetapisavaodstavka"/>
    <w:link w:val="Konnaopomba-besedilo"/>
    <w:rsid w:val="003B7537"/>
    <w:rPr>
      <w:rFonts w:ascii="Arial" w:eastAsia="Times New Roman" w:hAnsi="Arial" w:cs="Times New Roman"/>
      <w:szCs w:val="20"/>
      <w:lang w:val="sl-SI"/>
    </w:rPr>
  </w:style>
  <w:style w:type="paragraph" w:customStyle="1" w:styleId="Normalt">
    <w:name w:val="Normalt"/>
    <w:basedOn w:val="Navaden"/>
    <w:rsid w:val="003B7537"/>
    <w:pPr>
      <w:widowControl/>
      <w:spacing w:after="0" w:line="240" w:lineRule="auto"/>
      <w:ind w:left="284" w:right="284"/>
      <w:jc w:val="both"/>
    </w:pPr>
    <w:rPr>
      <w:rFonts w:ascii="SLO_Bookman" w:eastAsia="Times New Roman" w:hAnsi="SLO_Bookman" w:cs="Times New Roman"/>
      <w:sz w:val="24"/>
      <w:szCs w:val="20"/>
      <w:lang w:val="sl-SI"/>
    </w:rPr>
  </w:style>
  <w:style w:type="paragraph" w:customStyle="1" w:styleId="jana">
    <w:name w:val="jana"/>
    <w:basedOn w:val="Normalt"/>
    <w:rsid w:val="003B7537"/>
    <w:rPr>
      <w:sz w:val="20"/>
    </w:rPr>
  </w:style>
  <w:style w:type="character" w:styleId="tevilkastrani">
    <w:name w:val="page number"/>
    <w:basedOn w:val="Privzetapisavaodstavka"/>
    <w:rsid w:val="003B7537"/>
    <w:rPr>
      <w:rFonts w:cs="Times New Roman"/>
    </w:rPr>
  </w:style>
  <w:style w:type="paragraph" w:customStyle="1" w:styleId="Stane">
    <w:name w:val="Stane"/>
    <w:basedOn w:val="Navaden"/>
    <w:rsid w:val="003B7537"/>
    <w:pPr>
      <w:framePr w:hSpace="181" w:wrap="notBeside" w:vAnchor="text" w:hAnchor="text" w:y="1"/>
      <w:widowControl/>
      <w:spacing w:after="0" w:line="240" w:lineRule="auto"/>
      <w:ind w:left="284" w:right="284"/>
      <w:jc w:val="both"/>
    </w:pPr>
    <w:rPr>
      <w:rFonts w:ascii="SLO_Swiss" w:eastAsia="Times New Roman" w:hAnsi="SLO_Swiss" w:cs="Times New Roman"/>
      <w:szCs w:val="20"/>
      <w:lang w:val="sl-SI"/>
    </w:rPr>
  </w:style>
  <w:style w:type="character" w:styleId="tevilkavrstice">
    <w:name w:val="line number"/>
    <w:basedOn w:val="Privzetapisavaodstavka"/>
    <w:rsid w:val="003B7537"/>
    <w:rPr>
      <w:rFonts w:cs="Times New Roman"/>
    </w:rPr>
  </w:style>
  <w:style w:type="paragraph" w:customStyle="1" w:styleId="Stan">
    <w:name w:val="Stan"/>
    <w:basedOn w:val="Navaden"/>
    <w:rsid w:val="003B7537"/>
    <w:pPr>
      <w:framePr w:hSpace="181" w:wrap="around" w:vAnchor="text" w:hAnchor="text" w:y="1"/>
      <w:widowControl/>
      <w:tabs>
        <w:tab w:val="left" w:pos="851"/>
        <w:tab w:val="right" w:pos="8505"/>
      </w:tabs>
      <w:spacing w:after="0" w:line="240" w:lineRule="auto"/>
      <w:ind w:left="284" w:right="284"/>
      <w:jc w:val="both"/>
    </w:pPr>
    <w:rPr>
      <w:rFonts w:ascii="SLO_Swiss" w:eastAsia="Times New Roman" w:hAnsi="SLO_Swiss" w:cs="Times New Roman"/>
      <w:sz w:val="18"/>
      <w:szCs w:val="20"/>
      <w:lang w:val="sl-SI"/>
    </w:rPr>
  </w:style>
  <w:style w:type="paragraph" w:customStyle="1" w:styleId="stane0">
    <w:name w:val="stane"/>
    <w:basedOn w:val="Navaden"/>
    <w:rsid w:val="003B7537"/>
    <w:pPr>
      <w:widowControl/>
      <w:spacing w:after="0" w:line="240" w:lineRule="auto"/>
      <w:ind w:left="851" w:right="284" w:hanging="851"/>
      <w:jc w:val="both"/>
    </w:pPr>
    <w:rPr>
      <w:rFonts w:ascii="SLO_Swiss" w:eastAsia="Times New Roman" w:hAnsi="SLO_Swiss" w:cs="Times New Roman"/>
      <w:szCs w:val="20"/>
      <w:lang w:val="sl-SI"/>
    </w:rPr>
  </w:style>
  <w:style w:type="paragraph" w:styleId="Stvarnokazalo5">
    <w:name w:val="index 5"/>
    <w:basedOn w:val="Navaden"/>
    <w:next w:val="Navaden"/>
    <w:autoRedefine/>
    <w:rsid w:val="003B7537"/>
    <w:pPr>
      <w:widowControl/>
      <w:tabs>
        <w:tab w:val="right" w:pos="8505"/>
      </w:tabs>
      <w:spacing w:after="0" w:line="240" w:lineRule="auto"/>
      <w:ind w:left="1000" w:right="284" w:hanging="200"/>
    </w:pPr>
    <w:rPr>
      <w:rFonts w:ascii="Times New Roman" w:eastAsia="Times New Roman" w:hAnsi="Times New Roman" w:cs="Times New Roman"/>
      <w:sz w:val="18"/>
      <w:szCs w:val="20"/>
      <w:lang w:val="en-GB"/>
    </w:rPr>
  </w:style>
  <w:style w:type="paragraph" w:customStyle="1" w:styleId="S">
    <w:name w:val="S"/>
    <w:basedOn w:val="Navaden"/>
    <w:rsid w:val="003B753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84" w:right="284"/>
    </w:pPr>
    <w:rPr>
      <w:rFonts w:ascii="SLO_Bookman" w:eastAsia="Times New Roman" w:hAnsi="SLO_Bookman" w:cs="Times New Roman"/>
      <w:b/>
      <w:szCs w:val="20"/>
      <w:lang w:val="en-GB"/>
    </w:rPr>
  </w:style>
  <w:style w:type="paragraph" w:customStyle="1" w:styleId="xl26">
    <w:name w:val="xl26"/>
    <w:basedOn w:val="Navaden"/>
    <w:rsid w:val="003B7537"/>
    <w:pPr>
      <w:widowControl/>
      <w:spacing w:before="100" w:beforeAutospacing="1" w:after="100" w:afterAutospacing="1" w:line="240" w:lineRule="auto"/>
      <w:ind w:left="284" w:right="284"/>
    </w:pPr>
    <w:rPr>
      <w:rFonts w:ascii="Arial" w:eastAsia="Arial Unicode MS" w:hAnsi="Arial" w:cs="Arial"/>
      <w:sz w:val="24"/>
      <w:szCs w:val="24"/>
      <w:lang w:val="en-GB"/>
    </w:rPr>
  </w:style>
  <w:style w:type="paragraph" w:customStyle="1" w:styleId="xl30">
    <w:name w:val="xl30"/>
    <w:basedOn w:val="Navaden"/>
    <w:rsid w:val="003B7537"/>
    <w:pPr>
      <w:widowControl/>
      <w:pBdr>
        <w:top w:val="single" w:sz="4" w:space="0" w:color="auto"/>
        <w:left w:val="single" w:sz="4" w:space="0" w:color="auto"/>
        <w:right w:val="single" w:sz="4" w:space="0" w:color="auto"/>
      </w:pBdr>
      <w:spacing w:before="100" w:beforeAutospacing="1" w:after="100" w:afterAutospacing="1" w:line="240" w:lineRule="auto"/>
      <w:ind w:left="284" w:right="284"/>
      <w:jc w:val="center"/>
    </w:pPr>
    <w:rPr>
      <w:rFonts w:ascii="Arial" w:eastAsia="Arial Unicode MS" w:hAnsi="Arial" w:cs="Arial"/>
      <w:sz w:val="24"/>
      <w:szCs w:val="24"/>
      <w:lang w:val="en-GB"/>
    </w:rPr>
  </w:style>
  <w:style w:type="paragraph" w:customStyle="1" w:styleId="xl31">
    <w:name w:val="xl31"/>
    <w:basedOn w:val="Navaden"/>
    <w:rsid w:val="003B7537"/>
    <w:pPr>
      <w:widowControl/>
      <w:pBdr>
        <w:left w:val="single" w:sz="4" w:space="0" w:color="auto"/>
        <w:bottom w:val="single" w:sz="4" w:space="0" w:color="auto"/>
        <w:right w:val="single" w:sz="4" w:space="0" w:color="auto"/>
      </w:pBdr>
      <w:spacing w:before="100" w:beforeAutospacing="1" w:after="100" w:afterAutospacing="1" w:line="240" w:lineRule="auto"/>
      <w:ind w:left="284" w:right="284"/>
      <w:jc w:val="center"/>
    </w:pPr>
    <w:rPr>
      <w:rFonts w:ascii="Arial" w:eastAsia="Arial Unicode MS" w:hAnsi="Arial" w:cs="Arial"/>
      <w:sz w:val="24"/>
      <w:szCs w:val="24"/>
      <w:lang w:val="en-GB"/>
    </w:rPr>
  </w:style>
  <w:style w:type="paragraph" w:customStyle="1" w:styleId="xl36">
    <w:name w:val="xl36"/>
    <w:basedOn w:val="Navaden"/>
    <w:rsid w:val="003B753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284" w:right="284"/>
    </w:pPr>
    <w:rPr>
      <w:rFonts w:ascii="Arial" w:eastAsia="Arial Unicode MS" w:hAnsi="Arial" w:cs="Arial"/>
      <w:b/>
      <w:bCs/>
      <w:sz w:val="24"/>
      <w:szCs w:val="24"/>
      <w:lang w:val="en-GB"/>
    </w:rPr>
  </w:style>
  <w:style w:type="paragraph" w:customStyle="1" w:styleId="Bulet">
    <w:name w:val="Bulet"/>
    <w:basedOn w:val="Navaden"/>
    <w:rsid w:val="003B7537"/>
    <w:pPr>
      <w:widowControl/>
      <w:spacing w:after="0" w:line="240" w:lineRule="auto"/>
      <w:ind w:firstLine="288"/>
    </w:pPr>
    <w:rPr>
      <w:rFonts w:ascii="SLO_Bookman" w:eastAsia="Times New Roman" w:hAnsi="SLO_Bookman" w:cs="Times New Roman"/>
      <w:szCs w:val="20"/>
      <w:lang w:val="en-GB"/>
    </w:rPr>
  </w:style>
  <w:style w:type="paragraph" w:customStyle="1" w:styleId="WW-CommentText">
    <w:name w:val="WW-Comment Text"/>
    <w:basedOn w:val="Navaden"/>
    <w:rsid w:val="003B7537"/>
    <w:pPr>
      <w:widowControl/>
      <w:suppressAutoHyphens/>
      <w:spacing w:after="0" w:line="240" w:lineRule="auto"/>
    </w:pPr>
    <w:rPr>
      <w:rFonts w:ascii="Arial" w:eastAsia="Times New Roman" w:hAnsi="Arial" w:cs="Times New Roman"/>
      <w:kern w:val="24"/>
      <w:sz w:val="20"/>
      <w:szCs w:val="20"/>
      <w:lang w:val="sl-SI"/>
    </w:rPr>
  </w:style>
  <w:style w:type="paragraph" w:styleId="Kazaloslik">
    <w:name w:val="table of figures"/>
    <w:basedOn w:val="Navaden"/>
    <w:next w:val="Navaden"/>
    <w:uiPriority w:val="99"/>
    <w:rsid w:val="003B7537"/>
    <w:pPr>
      <w:widowControl/>
      <w:spacing w:after="0" w:line="240" w:lineRule="auto"/>
      <w:ind w:left="440" w:right="284" w:hanging="440"/>
    </w:pPr>
    <w:rPr>
      <w:rFonts w:ascii="Times New Roman" w:eastAsia="Times New Roman" w:hAnsi="Times New Roman" w:cs="Times New Roman"/>
      <w:smallCaps/>
      <w:sz w:val="20"/>
      <w:szCs w:val="20"/>
      <w:lang w:val="sl-SI"/>
    </w:rPr>
  </w:style>
  <w:style w:type="paragraph" w:customStyle="1" w:styleId="normalen">
    <w:name w:val="normalen"/>
    <w:basedOn w:val="Navaden"/>
    <w:rsid w:val="003B7537"/>
    <w:pPr>
      <w:widowControl/>
      <w:spacing w:after="0" w:line="240" w:lineRule="auto"/>
      <w:jc w:val="both"/>
    </w:pPr>
    <w:rPr>
      <w:rFonts w:ascii="Arial" w:eastAsia="Times New Roman" w:hAnsi="Arial" w:cs="Times New Roman"/>
      <w:szCs w:val="24"/>
      <w:lang w:val="sl-SI"/>
    </w:rPr>
  </w:style>
  <w:style w:type="paragraph" w:customStyle="1" w:styleId="Bulletnovi">
    <w:name w:val="Bullet novi"/>
    <w:basedOn w:val="Navaden"/>
    <w:rsid w:val="003B7537"/>
    <w:pPr>
      <w:widowControl/>
      <w:numPr>
        <w:numId w:val="27"/>
      </w:numPr>
      <w:spacing w:after="0" w:line="240" w:lineRule="auto"/>
    </w:pPr>
    <w:rPr>
      <w:rFonts w:ascii="Arial" w:eastAsia="Times New Roman" w:hAnsi="Arial" w:cs="Times New Roman"/>
      <w:szCs w:val="20"/>
      <w:lang w:val="en-GB"/>
    </w:rPr>
  </w:style>
  <w:style w:type="paragraph" w:customStyle="1" w:styleId="Tabela0">
    <w:name w:val="Tabela"/>
    <w:basedOn w:val="Navaden"/>
    <w:autoRedefine/>
    <w:rsid w:val="003B7537"/>
    <w:pPr>
      <w:widowControl/>
      <w:spacing w:after="0" w:line="240" w:lineRule="auto"/>
    </w:pPr>
    <w:rPr>
      <w:rFonts w:ascii="Arial" w:eastAsia="Times New Roman" w:hAnsi="Arial" w:cs="Times New Roman"/>
      <w:sz w:val="24"/>
      <w:szCs w:val="20"/>
      <w:lang w:val="sl-SI"/>
    </w:rPr>
  </w:style>
  <w:style w:type="paragraph" w:customStyle="1" w:styleId="Slika">
    <w:name w:val="Slika"/>
    <w:basedOn w:val="Navaden"/>
    <w:next w:val="Napis"/>
    <w:autoRedefine/>
    <w:rsid w:val="003B7537"/>
    <w:pPr>
      <w:keepNext/>
      <w:widowControl/>
      <w:spacing w:before="240" w:after="0" w:line="240" w:lineRule="auto"/>
      <w:jc w:val="center"/>
    </w:pPr>
    <w:rPr>
      <w:rFonts w:ascii="Arial" w:eastAsia="Times New Roman" w:hAnsi="Arial" w:cs="Times New Roman"/>
      <w:noProof/>
      <w:sz w:val="24"/>
      <w:szCs w:val="20"/>
      <w:lang w:val="en-AU" w:eastAsia="sl-SI"/>
    </w:rPr>
  </w:style>
  <w:style w:type="paragraph" w:styleId="Seznam">
    <w:name w:val="List"/>
    <w:basedOn w:val="Navaden"/>
    <w:uiPriority w:val="99"/>
    <w:rsid w:val="003B7537"/>
    <w:pPr>
      <w:widowControl/>
      <w:spacing w:before="120" w:after="120" w:line="240" w:lineRule="auto"/>
      <w:ind w:left="360" w:hanging="360"/>
      <w:jc w:val="both"/>
    </w:pPr>
    <w:rPr>
      <w:rFonts w:ascii="Times New Roman" w:eastAsia="Times New Roman" w:hAnsi="Times New Roman" w:cs="Times New Roman"/>
      <w:szCs w:val="20"/>
      <w:lang w:val="sl-SI" w:eastAsia="sl-SI"/>
    </w:rPr>
  </w:style>
  <w:style w:type="character" w:customStyle="1" w:styleId="Heading2Char1">
    <w:name w:val="Heading 2 Char1"/>
    <w:aliases w:val="Heading 2a Char1,APEK-2 Char1,h2 Char1,2 Char1,Header 2 Char1,l2 Char1,Header2 Char1,título 2 Char1,I2 Char1,2nd level Char1,l2+toc 2 Char1,12 Char1,Heading 3 2 Char1,1 Char1,Title2 Char1,orderpara1 Char1,title 2 Char1,h21 Char1,21 Char1"/>
    <w:locked/>
    <w:rsid w:val="003B7537"/>
    <w:rPr>
      <w:rFonts w:ascii="Arial Bold" w:hAnsi="Arial Bold"/>
      <w:b/>
      <w:lang w:eastAsia="en-US"/>
    </w:rPr>
  </w:style>
  <w:style w:type="paragraph" w:customStyle="1" w:styleId="Tekst">
    <w:name w:val="Tekst"/>
    <w:basedOn w:val="Navaden"/>
    <w:uiPriority w:val="99"/>
    <w:rsid w:val="003B7537"/>
    <w:pPr>
      <w:widowControl/>
      <w:tabs>
        <w:tab w:val="num" w:pos="720"/>
      </w:tabs>
      <w:spacing w:after="0" w:line="240" w:lineRule="auto"/>
      <w:ind w:left="720" w:hanging="360"/>
      <w:jc w:val="both"/>
    </w:pPr>
    <w:rPr>
      <w:rFonts w:ascii="Arial" w:eastAsia="Times New Roman" w:hAnsi="Arial" w:cs="Arial"/>
      <w:lang w:val="sl-SI"/>
    </w:rPr>
  </w:style>
  <w:style w:type="paragraph" w:customStyle="1" w:styleId="Vodilnamapalevobold">
    <w:name w:val="Vodilna mapa levo bold"/>
    <w:basedOn w:val="Navaden"/>
    <w:autoRedefine/>
    <w:uiPriority w:val="99"/>
    <w:rsid w:val="003B7537"/>
    <w:pPr>
      <w:widowControl/>
      <w:tabs>
        <w:tab w:val="left" w:pos="852"/>
      </w:tabs>
      <w:spacing w:after="0" w:line="240" w:lineRule="auto"/>
    </w:pPr>
    <w:rPr>
      <w:rFonts w:ascii="Arial" w:eastAsia="Times New Roman" w:hAnsi="Arial" w:cs="Arial"/>
      <w:b/>
      <w:bCs/>
      <w:sz w:val="24"/>
      <w:szCs w:val="24"/>
      <w:lang w:val="sl-SI"/>
    </w:rPr>
  </w:style>
  <w:style w:type="paragraph" w:customStyle="1" w:styleId="VodilnamapaBOLD">
    <w:name w:val="Vodilna mapa BOLD"/>
    <w:basedOn w:val="Navaden"/>
    <w:autoRedefine/>
    <w:uiPriority w:val="99"/>
    <w:rsid w:val="003B7537"/>
    <w:pPr>
      <w:widowControl/>
      <w:tabs>
        <w:tab w:val="left" w:pos="-3120"/>
      </w:tabs>
      <w:spacing w:after="0" w:line="240" w:lineRule="auto"/>
      <w:jc w:val="center"/>
    </w:pPr>
    <w:rPr>
      <w:rFonts w:ascii="Arial" w:eastAsia="Times New Roman" w:hAnsi="Arial" w:cs="Times New Roman"/>
      <w:caps/>
      <w:noProof/>
      <w:sz w:val="24"/>
      <w:szCs w:val="24"/>
      <w:lang w:val="sl-SI"/>
    </w:rPr>
  </w:style>
  <w:style w:type="paragraph" w:customStyle="1" w:styleId="Style1">
    <w:name w:val="Style1"/>
    <w:basedOn w:val="Kazalovsebine5"/>
    <w:uiPriority w:val="99"/>
    <w:rsid w:val="003B7537"/>
    <w:pPr>
      <w:widowControl/>
      <w:tabs>
        <w:tab w:val="right" w:leader="dot" w:pos="9062"/>
      </w:tabs>
      <w:spacing w:line="240" w:lineRule="auto"/>
      <w:ind w:left="958" w:right="284"/>
    </w:pPr>
    <w:rPr>
      <w:rFonts w:ascii="Arial" w:eastAsia="Times New Roman" w:hAnsi="Arial" w:cs="Times New Roman"/>
      <w:noProof/>
      <w:sz w:val="22"/>
      <w:szCs w:val="24"/>
    </w:rPr>
  </w:style>
  <w:style w:type="paragraph" w:customStyle="1" w:styleId="tehnicnipodatki">
    <w:name w:val="tehnicni podatki"/>
    <w:basedOn w:val="Tabela0"/>
    <w:rsid w:val="003B7537"/>
    <w:rPr>
      <w:sz w:val="22"/>
    </w:rPr>
  </w:style>
  <w:style w:type="paragraph" w:customStyle="1" w:styleId="Infotel1">
    <w:name w:val="Infotel 1"/>
    <w:basedOn w:val="Navaden"/>
    <w:rsid w:val="003B7537"/>
    <w:pPr>
      <w:widowControl/>
      <w:tabs>
        <w:tab w:val="left" w:pos="851"/>
      </w:tabs>
      <w:spacing w:after="0" w:line="240" w:lineRule="auto"/>
      <w:ind w:left="851"/>
      <w:jc w:val="both"/>
    </w:pPr>
    <w:rPr>
      <w:rFonts w:ascii="Times New Roman" w:eastAsia="Times New Roman" w:hAnsi="Times New Roman" w:cs="Times New Roman"/>
      <w:sz w:val="24"/>
      <w:szCs w:val="20"/>
      <w:lang w:val="sl-SI"/>
    </w:rPr>
  </w:style>
  <w:style w:type="paragraph" w:customStyle="1" w:styleId="xl24">
    <w:name w:val="xl24"/>
    <w:basedOn w:val="Navaden"/>
    <w:rsid w:val="003B7537"/>
    <w:pPr>
      <w:widowControl/>
      <w:spacing w:before="100" w:beforeAutospacing="1" w:after="100" w:afterAutospacing="1" w:line="240" w:lineRule="auto"/>
    </w:pPr>
    <w:rPr>
      <w:rFonts w:ascii="Arial" w:eastAsia="Arial Unicode MS" w:hAnsi="Arial" w:cs="Arial"/>
      <w:sz w:val="24"/>
      <w:szCs w:val="24"/>
      <w:lang w:val="en-GB"/>
    </w:rPr>
  </w:style>
  <w:style w:type="paragraph" w:customStyle="1" w:styleId="xl25">
    <w:name w:val="xl25"/>
    <w:basedOn w:val="Navaden"/>
    <w:rsid w:val="003B7537"/>
    <w:pPr>
      <w:widowControl/>
      <w:spacing w:before="100" w:beforeAutospacing="1" w:after="100" w:afterAutospacing="1" w:line="240" w:lineRule="auto"/>
    </w:pPr>
    <w:rPr>
      <w:rFonts w:ascii="Arial" w:eastAsia="Arial Unicode MS" w:hAnsi="Arial" w:cs="Arial"/>
      <w:b/>
      <w:bCs/>
      <w:sz w:val="24"/>
      <w:szCs w:val="24"/>
      <w:lang w:val="en-GB"/>
    </w:rPr>
  </w:style>
  <w:style w:type="paragraph" w:customStyle="1" w:styleId="xl27">
    <w:name w:val="xl27"/>
    <w:basedOn w:val="Navaden"/>
    <w:rsid w:val="003B7537"/>
    <w:pPr>
      <w:widowControl/>
      <w:spacing w:before="100" w:beforeAutospacing="1" w:after="100" w:afterAutospacing="1" w:line="240" w:lineRule="auto"/>
      <w:jc w:val="center"/>
    </w:pPr>
    <w:rPr>
      <w:rFonts w:ascii="Arial" w:eastAsia="Arial Unicode MS" w:hAnsi="Arial" w:cs="Arial"/>
      <w:sz w:val="24"/>
      <w:szCs w:val="24"/>
      <w:lang w:val="en-GB"/>
    </w:rPr>
  </w:style>
  <w:style w:type="paragraph" w:customStyle="1" w:styleId="xl28">
    <w:name w:val="xl28"/>
    <w:basedOn w:val="Navaden"/>
    <w:rsid w:val="003B7537"/>
    <w:pPr>
      <w:widowControl/>
      <w:pBdr>
        <w:top w:val="single" w:sz="4" w:space="0" w:color="auto"/>
        <w:left w:val="single" w:sz="4" w:space="0" w:color="auto"/>
        <w:bottom w:val="single" w:sz="4" w:space="0" w:color="auto"/>
      </w:pBdr>
      <w:shd w:val="clear" w:color="auto" w:fill="CCFFFF"/>
      <w:spacing w:before="100" w:beforeAutospacing="1" w:after="100" w:afterAutospacing="1" w:line="240" w:lineRule="auto"/>
    </w:pPr>
    <w:rPr>
      <w:rFonts w:ascii="Arial" w:eastAsia="Arial Unicode MS" w:hAnsi="Arial" w:cs="Arial"/>
      <w:b/>
      <w:bCs/>
      <w:i/>
      <w:iCs/>
      <w:sz w:val="24"/>
      <w:szCs w:val="24"/>
      <w:lang w:val="en-GB"/>
    </w:rPr>
  </w:style>
  <w:style w:type="paragraph" w:customStyle="1" w:styleId="xl29">
    <w:name w:val="xl29"/>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b/>
      <w:bCs/>
      <w:i/>
      <w:iCs/>
      <w:sz w:val="24"/>
      <w:szCs w:val="24"/>
      <w:lang w:val="en-GB"/>
    </w:rPr>
  </w:style>
  <w:style w:type="paragraph" w:customStyle="1" w:styleId="xl32">
    <w:name w:val="xl32"/>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pPr>
    <w:rPr>
      <w:rFonts w:ascii="Arial" w:eastAsia="Arial Unicode MS" w:hAnsi="Arial" w:cs="Arial"/>
      <w:b/>
      <w:bCs/>
      <w:sz w:val="24"/>
      <w:szCs w:val="24"/>
      <w:lang w:val="en-GB"/>
    </w:rPr>
  </w:style>
  <w:style w:type="paragraph" w:customStyle="1" w:styleId="xl33">
    <w:name w:val="xl33"/>
    <w:basedOn w:val="Navaden"/>
    <w:rsid w:val="003B7537"/>
    <w:pPr>
      <w:widowControl/>
      <w:pBdr>
        <w:top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Arial Unicode MS" w:hAnsi="Arial" w:cs="Arial"/>
      <w:b/>
      <w:bCs/>
      <w:sz w:val="24"/>
      <w:szCs w:val="24"/>
      <w:lang w:val="en-GB"/>
    </w:rPr>
  </w:style>
  <w:style w:type="paragraph" w:customStyle="1" w:styleId="xl34">
    <w:name w:val="xl34"/>
    <w:basedOn w:val="Navaden"/>
    <w:rsid w:val="003B7537"/>
    <w:pPr>
      <w:widowControl/>
      <w:spacing w:before="100" w:beforeAutospacing="1" w:after="100" w:afterAutospacing="1" w:line="240" w:lineRule="auto"/>
    </w:pPr>
    <w:rPr>
      <w:rFonts w:ascii="Arial" w:eastAsia="Arial Unicode MS" w:hAnsi="Arial" w:cs="Arial"/>
      <w:sz w:val="18"/>
      <w:szCs w:val="18"/>
      <w:lang w:val="en-GB"/>
    </w:rPr>
  </w:style>
  <w:style w:type="paragraph" w:customStyle="1" w:styleId="xl35">
    <w:name w:val="xl35"/>
    <w:basedOn w:val="Navaden"/>
    <w:rsid w:val="003B7537"/>
    <w:pPr>
      <w:widowControl/>
      <w:pBdr>
        <w:left w:val="single" w:sz="4" w:space="9" w:color="auto"/>
        <w:bottom w:val="single" w:sz="4" w:space="0"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37">
    <w:name w:val="xl37"/>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38">
    <w:name w:val="xl38"/>
    <w:basedOn w:val="Navaden"/>
    <w:rsid w:val="003B7537"/>
    <w:pPr>
      <w:widowControl/>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39">
    <w:name w:val="xl39"/>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18"/>
      <w:szCs w:val="18"/>
      <w:lang w:val="en-GB"/>
    </w:rPr>
  </w:style>
  <w:style w:type="paragraph" w:customStyle="1" w:styleId="xl40">
    <w:name w:val="xl40"/>
    <w:basedOn w:val="Navaden"/>
    <w:rsid w:val="003B7537"/>
    <w:pPr>
      <w:widowControl/>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41">
    <w:name w:val="xl41"/>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42">
    <w:name w:val="xl42"/>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43">
    <w:name w:val="xl43"/>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sz w:val="18"/>
      <w:szCs w:val="18"/>
      <w:lang w:val="en-GB"/>
    </w:rPr>
  </w:style>
  <w:style w:type="paragraph" w:customStyle="1" w:styleId="xl44">
    <w:name w:val="xl44"/>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45">
    <w:name w:val="xl45"/>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46">
    <w:name w:val="xl46"/>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47">
    <w:name w:val="xl47"/>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48">
    <w:name w:val="xl48"/>
    <w:basedOn w:val="Navaden"/>
    <w:rsid w:val="003B7537"/>
    <w:pPr>
      <w:widowControl/>
      <w:pBdr>
        <w:top w:val="single" w:sz="4" w:space="0" w:color="auto"/>
        <w:left w:val="single" w:sz="4" w:space="9"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49">
    <w:name w:val="xl49"/>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0">
    <w:name w:val="xl50"/>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sz w:val="24"/>
      <w:szCs w:val="24"/>
      <w:lang w:val="en-GB"/>
    </w:rPr>
  </w:style>
  <w:style w:type="paragraph" w:customStyle="1" w:styleId="xl51">
    <w:name w:val="xl51"/>
    <w:basedOn w:val="Navaden"/>
    <w:rsid w:val="003B7537"/>
    <w:pPr>
      <w:widowControl/>
      <w:pBdr>
        <w:top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2">
    <w:name w:val="xl52"/>
    <w:basedOn w:val="Navaden"/>
    <w:rsid w:val="003B7537"/>
    <w:pPr>
      <w:widowControl/>
      <w:pBdr>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3">
    <w:name w:val="xl53"/>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4">
    <w:name w:val="xl54"/>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5">
    <w:name w:val="xl55"/>
    <w:basedOn w:val="Navaden"/>
    <w:rsid w:val="003B7537"/>
    <w:pPr>
      <w:widowControl/>
      <w:pBdr>
        <w:left w:val="single" w:sz="4" w:space="9"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56">
    <w:name w:val="xl56"/>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7">
    <w:name w:val="xl57"/>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8">
    <w:name w:val="xl58"/>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59">
    <w:name w:val="xl59"/>
    <w:basedOn w:val="Navaden"/>
    <w:rsid w:val="003B7537"/>
    <w:pPr>
      <w:widowControl/>
      <w:pBdr>
        <w:top w:val="single" w:sz="4" w:space="0" w:color="auto"/>
        <w:bottom w:val="single" w:sz="4" w:space="0" w:color="auto"/>
      </w:pBdr>
      <w:spacing w:before="100" w:beforeAutospacing="1" w:after="100" w:afterAutospacing="1" w:line="240" w:lineRule="auto"/>
    </w:pPr>
    <w:rPr>
      <w:rFonts w:ascii="Arial" w:eastAsia="Arial Unicode MS" w:hAnsi="Arial" w:cs="Arial"/>
      <w:sz w:val="18"/>
      <w:szCs w:val="18"/>
      <w:lang w:val="en-GB"/>
    </w:rPr>
  </w:style>
  <w:style w:type="paragraph" w:customStyle="1" w:styleId="xl60">
    <w:name w:val="xl60"/>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61">
    <w:name w:val="xl61"/>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62">
    <w:name w:val="xl62"/>
    <w:basedOn w:val="Navaden"/>
    <w:rsid w:val="003B7537"/>
    <w:pPr>
      <w:widowControl/>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63">
    <w:name w:val="xl63"/>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64">
    <w:name w:val="xl64"/>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65">
    <w:name w:val="xl65"/>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66">
    <w:name w:val="xl66"/>
    <w:basedOn w:val="Navaden"/>
    <w:rsid w:val="003B7537"/>
    <w:pPr>
      <w:widowControl/>
      <w:spacing w:before="100" w:beforeAutospacing="1" w:after="100" w:afterAutospacing="1" w:line="240" w:lineRule="auto"/>
    </w:pPr>
    <w:rPr>
      <w:rFonts w:ascii="Arial" w:eastAsia="Arial Unicode MS" w:hAnsi="Arial" w:cs="Arial"/>
      <w:b/>
      <w:bCs/>
      <w:i/>
      <w:iCs/>
      <w:sz w:val="24"/>
      <w:szCs w:val="24"/>
      <w:lang w:val="en-GB"/>
    </w:rPr>
  </w:style>
  <w:style w:type="paragraph" w:customStyle="1" w:styleId="xl67">
    <w:name w:val="xl67"/>
    <w:basedOn w:val="Navaden"/>
    <w:rsid w:val="003B7537"/>
    <w:pPr>
      <w:widowControl/>
      <w:spacing w:before="100" w:beforeAutospacing="1" w:after="100" w:afterAutospacing="1" w:line="240" w:lineRule="auto"/>
      <w:jc w:val="center"/>
    </w:pPr>
    <w:rPr>
      <w:rFonts w:ascii="Arial" w:eastAsia="Arial Unicode MS" w:hAnsi="Arial" w:cs="Arial"/>
      <w:b/>
      <w:bCs/>
      <w:i/>
      <w:iCs/>
      <w:sz w:val="24"/>
      <w:szCs w:val="24"/>
      <w:lang w:val="en-GB"/>
    </w:rPr>
  </w:style>
  <w:style w:type="paragraph" w:customStyle="1" w:styleId="xl68">
    <w:name w:val="xl68"/>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i/>
      <w:iCs/>
      <w:sz w:val="18"/>
      <w:szCs w:val="18"/>
      <w:lang w:val="en-GB"/>
    </w:rPr>
  </w:style>
  <w:style w:type="paragraph" w:customStyle="1" w:styleId="xl69">
    <w:name w:val="xl69"/>
    <w:basedOn w:val="Navaden"/>
    <w:rsid w:val="003B7537"/>
    <w:pPr>
      <w:widowControl/>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Arial Unicode MS" w:hAnsi="Arial" w:cs="Arial"/>
      <w:i/>
      <w:iCs/>
      <w:sz w:val="18"/>
      <w:szCs w:val="18"/>
      <w:lang w:val="en-GB"/>
    </w:rPr>
  </w:style>
  <w:style w:type="paragraph" w:customStyle="1" w:styleId="xl70">
    <w:name w:val="xl70"/>
    <w:basedOn w:val="Navaden"/>
    <w:rsid w:val="003B7537"/>
    <w:pPr>
      <w:widowControl/>
      <w:pBdr>
        <w:left w:val="single" w:sz="4" w:space="0" w:color="auto"/>
        <w:bottom w:val="single" w:sz="4" w:space="0" w:color="auto"/>
      </w:pBdr>
      <w:spacing w:before="100" w:beforeAutospacing="1" w:after="100" w:afterAutospacing="1" w:line="240" w:lineRule="auto"/>
    </w:pPr>
    <w:rPr>
      <w:rFonts w:ascii="Arial" w:eastAsia="Arial Unicode MS" w:hAnsi="Arial" w:cs="Arial"/>
      <w:sz w:val="18"/>
      <w:szCs w:val="18"/>
      <w:lang w:val="en-GB"/>
    </w:rPr>
  </w:style>
  <w:style w:type="paragraph" w:customStyle="1" w:styleId="xl71">
    <w:name w:val="xl71"/>
    <w:basedOn w:val="Navaden"/>
    <w:rsid w:val="003B7537"/>
    <w:pPr>
      <w:widowControl/>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72">
    <w:name w:val="xl72"/>
    <w:basedOn w:val="Navaden"/>
    <w:rsid w:val="003B7537"/>
    <w:pPr>
      <w:widowControl/>
      <w:pBdr>
        <w:bottom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73">
    <w:name w:val="xl73"/>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74">
    <w:name w:val="xl74"/>
    <w:basedOn w:val="Navaden"/>
    <w:rsid w:val="003B7537"/>
    <w:pPr>
      <w:widowControl/>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75">
    <w:name w:val="xl75"/>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76">
    <w:name w:val="xl76"/>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77">
    <w:name w:val="xl77"/>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78">
    <w:name w:val="xl78"/>
    <w:basedOn w:val="Navaden"/>
    <w:rsid w:val="003B7537"/>
    <w:pPr>
      <w:widowControl/>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sz w:val="18"/>
      <w:szCs w:val="18"/>
      <w:lang w:val="en-GB"/>
    </w:rPr>
  </w:style>
  <w:style w:type="paragraph" w:customStyle="1" w:styleId="xl79">
    <w:name w:val="xl79"/>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80">
    <w:name w:val="xl80"/>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81">
    <w:name w:val="xl81"/>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82">
    <w:name w:val="xl82"/>
    <w:basedOn w:val="Navaden"/>
    <w:rsid w:val="003B7537"/>
    <w:pPr>
      <w:widowControl/>
      <w:pBdr>
        <w:top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Arial" w:eastAsia="Arial Unicode MS" w:hAnsi="Arial" w:cs="Arial"/>
      <w:sz w:val="24"/>
      <w:szCs w:val="24"/>
      <w:lang w:val="en-GB"/>
    </w:rPr>
  </w:style>
  <w:style w:type="paragraph" w:customStyle="1" w:styleId="xl83">
    <w:name w:val="xl83"/>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84">
    <w:name w:val="xl84"/>
    <w:basedOn w:val="Navaden"/>
    <w:rsid w:val="003B7537"/>
    <w:pPr>
      <w:widowControl/>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b/>
      <w:bCs/>
      <w:sz w:val="18"/>
      <w:szCs w:val="18"/>
      <w:lang w:val="en-GB"/>
    </w:rPr>
  </w:style>
  <w:style w:type="paragraph" w:customStyle="1" w:styleId="xl85">
    <w:name w:val="xl85"/>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86">
    <w:name w:val="xl86"/>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87">
    <w:name w:val="xl87"/>
    <w:basedOn w:val="Navaden"/>
    <w:rsid w:val="003B7537"/>
    <w:pPr>
      <w:widowControl/>
      <w:pBdr>
        <w:top w:val="single" w:sz="4" w:space="0" w:color="auto"/>
        <w:bottom w:val="single" w:sz="4" w:space="0" w:color="auto"/>
      </w:pBdr>
      <w:spacing w:before="100" w:beforeAutospacing="1" w:after="100" w:afterAutospacing="1" w:line="240" w:lineRule="auto"/>
    </w:pPr>
    <w:rPr>
      <w:rFonts w:ascii="Arial" w:eastAsia="Arial Unicode MS" w:hAnsi="Arial" w:cs="Arial"/>
      <w:b/>
      <w:bCs/>
      <w:sz w:val="18"/>
      <w:szCs w:val="18"/>
      <w:lang w:val="en-GB"/>
    </w:rPr>
  </w:style>
  <w:style w:type="paragraph" w:customStyle="1" w:styleId="xl88">
    <w:name w:val="xl88"/>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89">
    <w:name w:val="xl89"/>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90">
    <w:name w:val="xl90"/>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91">
    <w:name w:val="xl91"/>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92">
    <w:name w:val="xl92"/>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93">
    <w:name w:val="xl93"/>
    <w:basedOn w:val="Navaden"/>
    <w:rsid w:val="003B7537"/>
    <w:pPr>
      <w:widowControl/>
      <w:pBdr>
        <w:top w:val="single" w:sz="4" w:space="0" w:color="auto"/>
        <w:left w:val="single" w:sz="4" w:space="9" w:color="auto"/>
      </w:pBdr>
      <w:spacing w:before="100" w:beforeAutospacing="1" w:after="100" w:afterAutospacing="1" w:line="240" w:lineRule="auto"/>
      <w:ind w:firstLineChars="100" w:firstLine="100"/>
    </w:pPr>
    <w:rPr>
      <w:rFonts w:ascii="Arial" w:eastAsia="Arial Unicode MS" w:hAnsi="Arial" w:cs="Arial"/>
      <w:b/>
      <w:bCs/>
      <w:sz w:val="18"/>
      <w:szCs w:val="18"/>
      <w:lang w:val="en-GB"/>
    </w:rPr>
  </w:style>
  <w:style w:type="paragraph" w:customStyle="1" w:styleId="xl94">
    <w:name w:val="xl94"/>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95">
    <w:name w:val="xl95"/>
    <w:basedOn w:val="Navaden"/>
    <w:rsid w:val="003B7537"/>
    <w:pPr>
      <w:widowControl/>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96">
    <w:name w:val="xl96"/>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97">
    <w:name w:val="xl97"/>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98">
    <w:name w:val="xl98"/>
    <w:basedOn w:val="Navaden"/>
    <w:rsid w:val="003B7537"/>
    <w:pPr>
      <w:widowControl/>
      <w:spacing w:before="100" w:beforeAutospacing="1" w:after="100" w:afterAutospacing="1" w:line="240" w:lineRule="auto"/>
      <w:jc w:val="right"/>
    </w:pPr>
    <w:rPr>
      <w:rFonts w:ascii="Arial" w:eastAsia="Arial Unicode MS" w:hAnsi="Arial" w:cs="Arial"/>
      <w:sz w:val="18"/>
      <w:szCs w:val="18"/>
      <w:lang w:val="en-GB"/>
    </w:rPr>
  </w:style>
  <w:style w:type="paragraph" w:customStyle="1" w:styleId="xl99">
    <w:name w:val="xl99"/>
    <w:basedOn w:val="Navaden"/>
    <w:rsid w:val="003B7537"/>
    <w:pPr>
      <w:widowControl/>
      <w:spacing w:before="100" w:beforeAutospacing="1" w:after="100" w:afterAutospacing="1" w:line="240" w:lineRule="auto"/>
      <w:jc w:val="right"/>
    </w:pPr>
    <w:rPr>
      <w:rFonts w:ascii="Arial" w:eastAsia="Arial Unicode MS" w:hAnsi="Arial" w:cs="Arial"/>
      <w:sz w:val="18"/>
      <w:szCs w:val="18"/>
      <w:lang w:val="en-GB"/>
    </w:rPr>
  </w:style>
  <w:style w:type="paragraph" w:customStyle="1" w:styleId="xl100">
    <w:name w:val="xl100"/>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01">
    <w:name w:val="xl101"/>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02">
    <w:name w:val="xl102"/>
    <w:basedOn w:val="Navaden"/>
    <w:rsid w:val="003B7537"/>
    <w:pPr>
      <w:widowControl/>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03">
    <w:name w:val="xl103"/>
    <w:basedOn w:val="Navaden"/>
    <w:rsid w:val="003B7537"/>
    <w:pPr>
      <w:widowControl/>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104">
    <w:name w:val="xl104"/>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05">
    <w:name w:val="xl105"/>
    <w:basedOn w:val="Navaden"/>
    <w:rsid w:val="003B7537"/>
    <w:pPr>
      <w:widowControl/>
      <w:pBdr>
        <w:top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106">
    <w:name w:val="xl106"/>
    <w:basedOn w:val="Navaden"/>
    <w:rsid w:val="003B7537"/>
    <w:pPr>
      <w:widowControl/>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i/>
      <w:iCs/>
      <w:sz w:val="18"/>
      <w:szCs w:val="18"/>
      <w:u w:val="single"/>
      <w:lang w:val="en-GB"/>
    </w:rPr>
  </w:style>
  <w:style w:type="paragraph" w:customStyle="1" w:styleId="xl107">
    <w:name w:val="xl107"/>
    <w:basedOn w:val="Navaden"/>
    <w:rsid w:val="003B7537"/>
    <w:pPr>
      <w:widowControl/>
      <w:pBdr>
        <w:top w:val="single" w:sz="4" w:space="0" w:color="auto"/>
        <w:left w:val="single" w:sz="4" w:space="9" w:color="auto"/>
      </w:pBdr>
      <w:spacing w:before="100" w:beforeAutospacing="1" w:after="100" w:afterAutospacing="1" w:line="240" w:lineRule="auto"/>
      <w:ind w:firstLineChars="100" w:firstLine="100"/>
    </w:pPr>
    <w:rPr>
      <w:rFonts w:ascii="Arial" w:eastAsia="Arial Unicode MS" w:hAnsi="Arial" w:cs="Arial"/>
      <w:sz w:val="18"/>
      <w:szCs w:val="18"/>
      <w:lang w:val="en-GB"/>
    </w:rPr>
  </w:style>
  <w:style w:type="paragraph" w:customStyle="1" w:styleId="xl108">
    <w:name w:val="xl108"/>
    <w:basedOn w:val="Navaden"/>
    <w:rsid w:val="003B7537"/>
    <w:pPr>
      <w:widowControl/>
      <w:pBdr>
        <w:top w:val="single" w:sz="4" w:space="0" w:color="auto"/>
        <w:bottom w:val="single" w:sz="4" w:space="0" w:color="auto"/>
      </w:pBdr>
      <w:spacing w:before="100" w:beforeAutospacing="1" w:after="100" w:afterAutospacing="1" w:line="240" w:lineRule="auto"/>
    </w:pPr>
    <w:rPr>
      <w:rFonts w:ascii="Arial" w:eastAsia="Arial Unicode MS" w:hAnsi="Arial" w:cs="Arial"/>
      <w:sz w:val="24"/>
      <w:szCs w:val="24"/>
      <w:lang w:val="en-GB"/>
    </w:rPr>
  </w:style>
  <w:style w:type="paragraph" w:customStyle="1" w:styleId="xl109">
    <w:name w:val="xl109"/>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GB"/>
    </w:rPr>
  </w:style>
  <w:style w:type="paragraph" w:customStyle="1" w:styleId="xl110">
    <w:name w:val="xl110"/>
    <w:basedOn w:val="Navaden"/>
    <w:rsid w:val="003B7537"/>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11">
    <w:name w:val="xl111"/>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12">
    <w:name w:val="xl112"/>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13">
    <w:name w:val="xl113"/>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14">
    <w:name w:val="xl114"/>
    <w:basedOn w:val="Navaden"/>
    <w:rsid w:val="003B7537"/>
    <w:pPr>
      <w:widowControl/>
      <w:pBdr>
        <w:top w:val="single" w:sz="4" w:space="0" w:color="auto"/>
        <w:left w:val="single" w:sz="4" w:space="0" w:color="auto"/>
      </w:pBdr>
      <w:spacing w:before="100" w:beforeAutospacing="1" w:after="100" w:afterAutospacing="1" w:line="240" w:lineRule="auto"/>
    </w:pPr>
    <w:rPr>
      <w:rFonts w:ascii="Arial" w:eastAsia="Arial Unicode MS" w:hAnsi="Arial" w:cs="Arial"/>
      <w:b/>
      <w:bCs/>
      <w:i/>
      <w:iCs/>
      <w:sz w:val="24"/>
      <w:szCs w:val="24"/>
      <w:lang w:val="en-GB"/>
    </w:rPr>
  </w:style>
  <w:style w:type="paragraph" w:customStyle="1" w:styleId="xl115">
    <w:name w:val="xl115"/>
    <w:basedOn w:val="Navaden"/>
    <w:rsid w:val="003B7537"/>
    <w:pPr>
      <w:widowControl/>
      <w:pBdr>
        <w:top w:val="single" w:sz="4" w:space="0" w:color="auto"/>
      </w:pBdr>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116">
    <w:name w:val="xl116"/>
    <w:basedOn w:val="Navaden"/>
    <w:rsid w:val="003B7537"/>
    <w:pPr>
      <w:widowControl/>
      <w:pBdr>
        <w:top w:val="single" w:sz="4" w:space="0" w:color="auto"/>
      </w:pBdr>
      <w:spacing w:before="100" w:beforeAutospacing="1" w:after="100" w:afterAutospacing="1" w:line="240" w:lineRule="auto"/>
    </w:pPr>
    <w:rPr>
      <w:rFonts w:ascii="Arial" w:eastAsia="Arial Unicode MS" w:hAnsi="Arial" w:cs="Arial"/>
      <w:b/>
      <w:bCs/>
      <w:sz w:val="24"/>
      <w:szCs w:val="24"/>
      <w:lang w:val="en-GB"/>
    </w:rPr>
  </w:style>
  <w:style w:type="paragraph" w:customStyle="1" w:styleId="xl117">
    <w:name w:val="xl117"/>
    <w:basedOn w:val="Navaden"/>
    <w:rsid w:val="003B7537"/>
    <w:pPr>
      <w:widowControl/>
      <w:pBdr>
        <w:top w:val="single" w:sz="4" w:space="0" w:color="auto"/>
        <w:bottom w:val="single" w:sz="4" w:space="0" w:color="auto"/>
      </w:pBdr>
      <w:shd w:val="clear" w:color="auto" w:fill="CCFFFF"/>
      <w:spacing w:before="100" w:beforeAutospacing="1" w:after="100" w:afterAutospacing="1" w:line="240" w:lineRule="auto"/>
    </w:pPr>
    <w:rPr>
      <w:rFonts w:ascii="Arial" w:eastAsia="Arial Unicode MS" w:hAnsi="Arial" w:cs="Arial"/>
      <w:sz w:val="24"/>
      <w:szCs w:val="24"/>
      <w:lang w:val="en-GB"/>
    </w:rPr>
  </w:style>
  <w:style w:type="paragraph" w:customStyle="1" w:styleId="xl118">
    <w:name w:val="xl118"/>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119">
    <w:name w:val="xl119"/>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20">
    <w:name w:val="xl120"/>
    <w:basedOn w:val="Navaden"/>
    <w:rsid w:val="003B7537"/>
    <w:pPr>
      <w:widowControl/>
      <w:pBdr>
        <w:bottom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121">
    <w:name w:val="xl121"/>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22">
    <w:name w:val="xl122"/>
    <w:basedOn w:val="Navaden"/>
    <w:rsid w:val="003B7537"/>
    <w:pPr>
      <w:widowControl/>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123">
    <w:name w:val="xl123"/>
    <w:basedOn w:val="Navaden"/>
    <w:rsid w:val="003B7537"/>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24">
    <w:name w:val="xl124"/>
    <w:basedOn w:val="Navaden"/>
    <w:rsid w:val="003B7537"/>
    <w:pPr>
      <w:widowControl/>
      <w:pBdr>
        <w:top w:val="single" w:sz="4" w:space="0" w:color="auto"/>
        <w:bottom w:val="single" w:sz="4" w:space="0" w:color="auto"/>
      </w:pBdr>
      <w:spacing w:before="100" w:beforeAutospacing="1" w:after="100" w:afterAutospacing="1" w:line="240" w:lineRule="auto"/>
    </w:pPr>
    <w:rPr>
      <w:rFonts w:ascii="Arial" w:eastAsia="Arial Unicode MS" w:hAnsi="Arial" w:cs="Arial"/>
      <w:sz w:val="24"/>
      <w:szCs w:val="24"/>
      <w:lang w:val="en-GB"/>
    </w:rPr>
  </w:style>
  <w:style w:type="paragraph" w:customStyle="1" w:styleId="xl125">
    <w:name w:val="xl125"/>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GB"/>
    </w:rPr>
  </w:style>
  <w:style w:type="paragraph" w:customStyle="1" w:styleId="xl126">
    <w:name w:val="xl126"/>
    <w:basedOn w:val="Navaden"/>
    <w:rsid w:val="003B7537"/>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sz w:val="18"/>
      <w:szCs w:val="18"/>
      <w:lang w:val="en-GB"/>
    </w:rPr>
  </w:style>
  <w:style w:type="paragraph" w:customStyle="1" w:styleId="xl127">
    <w:name w:val="xl127"/>
    <w:basedOn w:val="Navaden"/>
    <w:rsid w:val="003B7537"/>
    <w:pPr>
      <w:widowControl/>
      <w:pBdr>
        <w:top w:val="single" w:sz="4" w:space="0" w:color="auto"/>
        <w:bottom w:val="single" w:sz="4" w:space="0" w:color="auto"/>
      </w:pBdr>
      <w:spacing w:before="100" w:beforeAutospacing="1" w:after="100" w:afterAutospacing="1" w:line="240" w:lineRule="auto"/>
    </w:pPr>
    <w:rPr>
      <w:rFonts w:ascii="Arial" w:eastAsia="Arial Unicode MS" w:hAnsi="Arial" w:cs="Arial"/>
      <w:sz w:val="24"/>
      <w:szCs w:val="24"/>
      <w:lang w:val="en-GB"/>
    </w:rPr>
  </w:style>
  <w:style w:type="paragraph" w:customStyle="1" w:styleId="xl128">
    <w:name w:val="xl128"/>
    <w:basedOn w:val="Navaden"/>
    <w:rsid w:val="003B7537"/>
    <w:pPr>
      <w:widowControl/>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GB"/>
    </w:rPr>
  </w:style>
  <w:style w:type="paragraph" w:customStyle="1" w:styleId="xl129">
    <w:name w:val="xl129"/>
    <w:basedOn w:val="Navaden"/>
    <w:rsid w:val="003B7537"/>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18"/>
      <w:szCs w:val="18"/>
      <w:lang w:val="en-GB"/>
    </w:rPr>
  </w:style>
  <w:style w:type="paragraph" w:customStyle="1" w:styleId="xl130">
    <w:name w:val="xl130"/>
    <w:basedOn w:val="Navaden"/>
    <w:rsid w:val="003B7537"/>
    <w:pPr>
      <w:widowControl/>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131">
    <w:name w:val="xl131"/>
    <w:basedOn w:val="Navaden"/>
    <w:rsid w:val="003B7537"/>
    <w:pPr>
      <w:widowControl/>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132">
    <w:name w:val="xl132"/>
    <w:basedOn w:val="Navaden"/>
    <w:rsid w:val="003B7537"/>
    <w:pPr>
      <w:widowControl/>
      <w:pBdr>
        <w:top w:val="single" w:sz="4" w:space="0" w:color="auto"/>
        <w:left w:val="single" w:sz="4" w:space="0" w:color="auto"/>
        <w:bottom w:val="single" w:sz="4" w:space="0" w:color="auto"/>
      </w:pBdr>
      <w:shd w:val="clear" w:color="auto" w:fill="CCFFFF"/>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xl133">
    <w:name w:val="xl133"/>
    <w:basedOn w:val="Navaden"/>
    <w:rsid w:val="003B7537"/>
    <w:pPr>
      <w:widowControl/>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Arial" w:eastAsia="Arial Unicode MS" w:hAnsi="Arial" w:cs="Arial"/>
      <w:b/>
      <w:bCs/>
      <w:sz w:val="24"/>
      <w:szCs w:val="24"/>
      <w:lang w:val="en-GB"/>
    </w:rPr>
  </w:style>
  <w:style w:type="paragraph" w:customStyle="1" w:styleId="apek">
    <w:name w:val="apek"/>
    <w:basedOn w:val="tabela"/>
    <w:rsid w:val="003B7537"/>
    <w:pPr>
      <w:keepNext w:val="0"/>
      <w:keepLines w:val="0"/>
      <w:suppressAutoHyphens w:val="0"/>
      <w:spacing w:before="0" w:after="0"/>
      <w:jc w:val="left"/>
    </w:pPr>
    <w:rPr>
      <w:b w:val="0"/>
      <w:snapToGrid w:val="0"/>
      <w:sz w:val="18"/>
    </w:rPr>
  </w:style>
  <w:style w:type="paragraph" w:customStyle="1" w:styleId="Imeslike">
    <w:name w:val="Ime slike"/>
    <w:basedOn w:val="Telobesedila"/>
    <w:rsid w:val="003B7537"/>
    <w:pPr>
      <w:keepLines/>
      <w:tabs>
        <w:tab w:val="left" w:pos="1247"/>
        <w:tab w:val="left" w:pos="2552"/>
        <w:tab w:val="left" w:pos="3856"/>
        <w:tab w:val="left" w:pos="5216"/>
        <w:tab w:val="left" w:pos="6464"/>
        <w:tab w:val="left" w:pos="7768"/>
        <w:tab w:val="left" w:pos="9072"/>
        <w:tab w:val="left" w:pos="10206"/>
      </w:tabs>
      <w:spacing w:before="120" w:after="120"/>
      <w:jc w:val="center"/>
    </w:pPr>
    <w:rPr>
      <w:rFonts w:ascii="Arial" w:hAnsi="Arial"/>
      <w:lang w:val="en-US" w:eastAsia="en-US"/>
    </w:rPr>
  </w:style>
  <w:style w:type="character" w:styleId="Krepko">
    <w:name w:val="Strong"/>
    <w:basedOn w:val="Privzetapisavaodstavka"/>
    <w:uiPriority w:val="22"/>
    <w:qFormat/>
    <w:rsid w:val="003B7537"/>
    <w:rPr>
      <w:b/>
      <w:bCs/>
    </w:rPr>
  </w:style>
  <w:style w:type="paragraph" w:customStyle="1" w:styleId="psubhead1cmt">
    <w:name w:val="psubhead1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ccmtdefault">
    <w:name w:val="ccmtdefault"/>
    <w:basedOn w:val="Privzetapisavaodstavka"/>
    <w:rsid w:val="003B7537"/>
  </w:style>
  <w:style w:type="paragraph" w:customStyle="1" w:styleId="pbulletcmt">
    <w:name w:val="pbullet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bullet2cmt">
    <w:name w:val="pbullet2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subhead2cmt">
    <w:name w:val="psubhead2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expanded-spacing">
    <w:name w:val="expanded-spacing"/>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figurecaptioncmt">
    <w:name w:val="pfigurecaption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tablecaptioncmt">
    <w:name w:val="ptablecaption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chartheadcmt">
    <w:name w:val="pchart_head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chartsubheadcmt">
    <w:name w:val="pchart_subhead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chartbodycmt">
    <w:name w:val="pchart_bodycmt"/>
    <w:basedOn w:val="Navaden"/>
    <w:rsid w:val="003B7537"/>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pb1body1">
    <w:name w:val="pb1_body1"/>
    <w:basedOn w:val="Navaden"/>
    <w:rsid w:val="003B7537"/>
    <w:pPr>
      <w:widowControl/>
      <w:spacing w:after="210" w:line="240" w:lineRule="auto"/>
    </w:pPr>
    <w:rPr>
      <w:rFonts w:ascii="Arial" w:eastAsia="Times New Roman" w:hAnsi="Arial" w:cs="Arial"/>
      <w:color w:val="000000"/>
      <w:sz w:val="18"/>
      <w:szCs w:val="18"/>
      <w:lang w:eastAsia="fr-FR"/>
    </w:rPr>
  </w:style>
  <w:style w:type="paragraph" w:customStyle="1" w:styleId="ptctablecap">
    <w:name w:val="ptc_tablecap"/>
    <w:basedOn w:val="Navaden"/>
    <w:rsid w:val="003B7537"/>
    <w:pPr>
      <w:widowControl/>
      <w:spacing w:before="100" w:beforeAutospacing="1" w:after="100" w:afterAutospacing="1" w:line="240" w:lineRule="auto"/>
    </w:pPr>
    <w:rPr>
      <w:rFonts w:ascii="Arial Unicode MS" w:eastAsia="Times New Roman" w:hAnsi="Arial Unicode MS" w:cs="Times New Roman"/>
      <w:sz w:val="24"/>
      <w:szCs w:val="24"/>
      <w:lang w:val="fr-FR" w:eastAsia="fr-FR"/>
    </w:rPr>
  </w:style>
  <w:style w:type="paragraph" w:customStyle="1" w:styleId="pbu1bullet1">
    <w:name w:val="pbu1_bullet1"/>
    <w:basedOn w:val="Navaden"/>
    <w:rsid w:val="003B7537"/>
    <w:pPr>
      <w:widowControl/>
      <w:spacing w:before="100" w:beforeAutospacing="1" w:after="100" w:afterAutospacing="1" w:line="240" w:lineRule="auto"/>
    </w:pPr>
    <w:rPr>
      <w:rFonts w:ascii="Arial Unicode MS" w:eastAsia="Times New Roman" w:hAnsi="Arial Unicode MS" w:cs="Times New Roman"/>
      <w:sz w:val="24"/>
      <w:szCs w:val="24"/>
      <w:lang w:val="fr-FR" w:eastAsia="fr-FR"/>
    </w:rPr>
  </w:style>
  <w:style w:type="paragraph" w:customStyle="1" w:styleId="pb2body2">
    <w:name w:val="pb2_body2"/>
    <w:basedOn w:val="Navaden"/>
    <w:rsid w:val="003B7537"/>
    <w:pPr>
      <w:widowControl/>
      <w:spacing w:after="210" w:line="240" w:lineRule="auto"/>
    </w:pPr>
    <w:rPr>
      <w:rFonts w:ascii="Arial" w:eastAsia="Arial Unicode MS" w:hAnsi="Arial" w:cs="Arial"/>
      <w:color w:val="000000"/>
      <w:sz w:val="18"/>
      <w:szCs w:val="18"/>
      <w:lang w:val="fr-FR" w:eastAsia="fr-FR"/>
    </w:rPr>
  </w:style>
  <w:style w:type="paragraph" w:customStyle="1" w:styleId="ptftablefootnote">
    <w:name w:val="ptf_tablefootnote"/>
    <w:basedOn w:val="Navaden"/>
    <w:rsid w:val="003B7537"/>
    <w:pPr>
      <w:widowControl/>
      <w:spacing w:after="210" w:line="240" w:lineRule="auto"/>
    </w:pPr>
    <w:rPr>
      <w:rFonts w:ascii="Arial" w:eastAsia="Arial Unicode MS" w:hAnsi="Arial" w:cs="Arial"/>
      <w:color w:val="000000"/>
      <w:sz w:val="18"/>
      <w:szCs w:val="18"/>
      <w:lang w:val="fr-FR" w:eastAsia="fr-FR"/>
    </w:rPr>
  </w:style>
  <w:style w:type="paragraph" w:customStyle="1" w:styleId="Style9ptBlackCenteredLeft0cmRight0cm">
    <w:name w:val="Style 9 pt Black Centered Left:  0 cm Right:  0 cm"/>
    <w:basedOn w:val="Tabela0"/>
    <w:rsid w:val="003B7537"/>
    <w:pPr>
      <w:jc w:val="center"/>
    </w:pPr>
    <w:rPr>
      <w:color w:val="000000"/>
      <w:sz w:val="18"/>
    </w:rPr>
  </w:style>
  <w:style w:type="paragraph" w:customStyle="1" w:styleId="KAZALO3">
    <w:name w:val="KAZALO3"/>
    <w:basedOn w:val="Navaden"/>
    <w:rsid w:val="003B7537"/>
    <w:pPr>
      <w:widowControl/>
      <w:numPr>
        <w:ilvl w:val="2"/>
        <w:numId w:val="28"/>
      </w:numPr>
      <w:spacing w:after="0" w:line="240" w:lineRule="auto"/>
      <w:jc w:val="both"/>
    </w:pPr>
    <w:rPr>
      <w:rFonts w:ascii="Arial" w:eastAsia="Times New Roman" w:hAnsi="Arial" w:cs="Times New Roman"/>
      <w:b/>
      <w:sz w:val="24"/>
      <w:szCs w:val="20"/>
      <w:lang w:val="sl-SI" w:eastAsia="sl-SI"/>
    </w:rPr>
  </w:style>
  <w:style w:type="character" w:customStyle="1" w:styleId="content">
    <w:name w:val="content"/>
    <w:basedOn w:val="Privzetapisavaodstavka"/>
    <w:rsid w:val="003B7537"/>
  </w:style>
  <w:style w:type="paragraph" w:customStyle="1" w:styleId="NASLOV1">
    <w:name w:val="NASLOV 1"/>
    <w:basedOn w:val="Navaden"/>
    <w:next w:val="Navaden"/>
    <w:autoRedefine/>
    <w:rsid w:val="00C25589"/>
    <w:pPr>
      <w:widowControl/>
      <w:numPr>
        <w:ilvl w:val="1"/>
        <w:numId w:val="29"/>
      </w:numPr>
      <w:suppressAutoHyphens/>
      <w:spacing w:after="0" w:line="240" w:lineRule="auto"/>
    </w:pPr>
    <w:rPr>
      <w:rFonts w:ascii="Calibri" w:eastAsia="Times New Roman" w:hAnsi="Calibri" w:cs="Times New Roman"/>
      <w:b/>
      <w:bCs/>
      <w:iCs/>
      <w:noProof/>
      <w:sz w:val="24"/>
      <w:szCs w:val="20"/>
      <w:lang w:val="sl-SI" w:eastAsia="sl-SI"/>
    </w:rPr>
  </w:style>
  <w:style w:type="paragraph" w:customStyle="1" w:styleId="normalBrez">
    <w:name w:val="normalBrez"/>
    <w:basedOn w:val="Navaden"/>
    <w:rsid w:val="00C25589"/>
    <w:pPr>
      <w:widowControl/>
      <w:spacing w:after="0" w:line="240" w:lineRule="auto"/>
      <w:jc w:val="both"/>
    </w:pPr>
    <w:rPr>
      <w:rFonts w:ascii=".TimesSL" w:eastAsia="Times New Roman" w:hAnsi=".TimesSL" w:cs="Times New Roman"/>
      <w:sz w:val="24"/>
      <w:szCs w:val="20"/>
      <w:lang w:val="en-GB" w:eastAsia="sl-SI"/>
    </w:rPr>
  </w:style>
  <w:style w:type="paragraph" w:styleId="Revizija">
    <w:name w:val="Revision"/>
    <w:hidden/>
    <w:uiPriority w:val="99"/>
    <w:semiHidden/>
    <w:rsid w:val="00E90196"/>
    <w:pPr>
      <w:widowControl/>
      <w:spacing w:after="0" w:line="240" w:lineRule="auto"/>
    </w:pPr>
  </w:style>
  <w:style w:type="paragraph" w:customStyle="1" w:styleId="Slog4">
    <w:name w:val="Slog4"/>
    <w:basedOn w:val="Naslov3"/>
    <w:qFormat/>
    <w:rsid w:val="00B02DE7"/>
    <w:pPr>
      <w:keepNext w:val="0"/>
      <w:numPr>
        <w:ilvl w:val="0"/>
        <w:numId w:val="0"/>
      </w:numPr>
      <w:spacing w:before="0" w:after="0"/>
      <w:ind w:left="792" w:hanging="432"/>
      <w:jc w:val="both"/>
    </w:pPr>
    <w:rPr>
      <w:b w:val="0"/>
      <w:bCs w:val="0"/>
      <w:color w:val="4F81BD"/>
      <w:sz w:val="20"/>
      <w:szCs w:val="20"/>
    </w:rPr>
  </w:style>
  <w:style w:type="paragraph" w:customStyle="1" w:styleId="CM4">
    <w:name w:val="CM4"/>
    <w:basedOn w:val="Default"/>
    <w:next w:val="Default"/>
    <w:uiPriority w:val="99"/>
    <w:rsid w:val="003E6D8A"/>
    <w:rPr>
      <w:rFonts w:ascii="EUAlbertina" w:eastAsiaTheme="minorHAnsi" w:hAnsi="EUAlbertina" w:cstheme="minorBidi"/>
      <w:color w:val="auto"/>
      <w:lang w:eastAsia="en-US"/>
    </w:rPr>
  </w:style>
  <w:style w:type="paragraph" w:customStyle="1" w:styleId="Telobesedila21">
    <w:name w:val="Telo besedila 21"/>
    <w:basedOn w:val="Navaden"/>
    <w:rsid w:val="003E6D8A"/>
    <w:pPr>
      <w:widowControl/>
      <w:suppressAutoHyphens/>
      <w:spacing w:after="0" w:line="240" w:lineRule="auto"/>
      <w:jc w:val="both"/>
    </w:pPr>
    <w:rPr>
      <w:rFonts w:ascii="Times New Roman" w:eastAsia="Times New Roman" w:hAnsi="Times New Roman" w:cs="Times New Roman"/>
      <w:szCs w:val="20"/>
      <w:lang w:val="sl-SI" w:eastAsia="ar-SA"/>
    </w:rPr>
  </w:style>
  <w:style w:type="paragraph" w:customStyle="1" w:styleId="naslov50">
    <w:name w:val="naslov 5"/>
    <w:basedOn w:val="Navaden"/>
    <w:link w:val="naslov5Char"/>
    <w:qFormat/>
    <w:rsid w:val="003E6D8A"/>
    <w:pPr>
      <w:widowControl/>
      <w:tabs>
        <w:tab w:val="left" w:pos="720"/>
      </w:tabs>
      <w:spacing w:before="48" w:after="48" w:line="300" w:lineRule="auto"/>
      <w:jc w:val="both"/>
    </w:pPr>
    <w:rPr>
      <w:rFonts w:ascii="Arial" w:eastAsia="Times New Roman" w:hAnsi="Arial" w:cs="Times New Roman"/>
      <w:i/>
      <w:kern w:val="24"/>
      <w:szCs w:val="20"/>
      <w:lang w:val="sl-SI" w:eastAsia="sl-SI"/>
    </w:rPr>
  </w:style>
  <w:style w:type="character" w:customStyle="1" w:styleId="naslov5Char">
    <w:name w:val="naslov 5 Char"/>
    <w:link w:val="naslov50"/>
    <w:rsid w:val="003E6D8A"/>
    <w:rPr>
      <w:rFonts w:ascii="Arial" w:eastAsia="Times New Roman" w:hAnsi="Arial" w:cs="Times New Roman"/>
      <w:i/>
      <w:kern w:val="24"/>
      <w:szCs w:val="20"/>
      <w:lang w:val="sl-SI" w:eastAsia="sl-SI"/>
    </w:rPr>
  </w:style>
  <w:style w:type="paragraph" w:customStyle="1" w:styleId="tekst0">
    <w:name w:val="tekst"/>
    <w:basedOn w:val="Navaden"/>
    <w:rsid w:val="00C32108"/>
    <w:pPr>
      <w:widowControl/>
      <w:spacing w:after="60" w:line="240" w:lineRule="auto"/>
      <w:jc w:val="both"/>
    </w:pPr>
    <w:rPr>
      <w:rFonts w:ascii="Arial" w:eastAsia="Times New Roman" w:hAnsi="Arial" w:cs="Times New Roman"/>
      <w:sz w:val="24"/>
      <w:szCs w:val="20"/>
      <w:lang w:val="sl-SI" w:eastAsia="sl-SI"/>
    </w:rPr>
  </w:style>
  <w:style w:type="paragraph" w:customStyle="1" w:styleId="NavadenDARINKA">
    <w:name w:val="Navaden.DARINKA"/>
    <w:rsid w:val="00C32108"/>
    <w:pPr>
      <w:spacing w:after="0" w:line="240" w:lineRule="auto"/>
    </w:pPr>
    <w:rPr>
      <w:rFonts w:ascii="Times New Roman (WE)" w:eastAsia="Times New Roman" w:hAnsi="Times New Roman (WE)" w:cs="Times New Roman"/>
      <w:snapToGrid w:val="0"/>
      <w:sz w:val="24"/>
      <w:szCs w:val="20"/>
      <w:lang w:eastAsia="sl-SI"/>
    </w:rPr>
  </w:style>
  <w:style w:type="paragraph" w:styleId="Golobesedilo">
    <w:name w:val="Plain Text"/>
    <w:basedOn w:val="Navaden"/>
    <w:link w:val="GolobesediloZnak"/>
    <w:uiPriority w:val="99"/>
    <w:unhideWhenUsed/>
    <w:rsid w:val="007E7F4A"/>
    <w:pPr>
      <w:widowControl/>
      <w:spacing w:after="0" w:line="240" w:lineRule="auto"/>
    </w:pPr>
    <w:rPr>
      <w:rFonts w:ascii="Calibri" w:hAnsi="Calibri"/>
      <w:szCs w:val="21"/>
      <w:lang w:val="sl-SI"/>
    </w:rPr>
  </w:style>
  <w:style w:type="character" w:customStyle="1" w:styleId="GolobesediloZnak">
    <w:name w:val="Golo besedilo Znak"/>
    <w:basedOn w:val="Privzetapisavaodstavka"/>
    <w:link w:val="Golobesedilo"/>
    <w:uiPriority w:val="99"/>
    <w:rsid w:val="007E7F4A"/>
    <w:rPr>
      <w:rFonts w:ascii="Calibri" w:hAnsi="Calibri"/>
      <w:szCs w:val="21"/>
      <w:lang w:val="sl-SI"/>
    </w:rPr>
  </w:style>
  <w:style w:type="character" w:customStyle="1" w:styleId="apple-converted-space">
    <w:name w:val="apple-converted-space"/>
    <w:basedOn w:val="Privzetapisavaodstavka"/>
    <w:rsid w:val="000C51C4"/>
  </w:style>
  <w:style w:type="paragraph" w:customStyle="1" w:styleId="Alineja1">
    <w:name w:val="Alineja 1"/>
    <w:basedOn w:val="Navaden"/>
    <w:rsid w:val="007C197D"/>
    <w:pPr>
      <w:widowControl/>
      <w:numPr>
        <w:numId w:val="60"/>
      </w:numPr>
      <w:spacing w:after="0" w:line="240" w:lineRule="auto"/>
      <w:jc w:val="both"/>
    </w:pPr>
    <w:rPr>
      <w:rFonts w:ascii="Tahoma" w:eastAsia="Times New Roman" w:hAnsi="Tahoma" w:cs="Times New Roman"/>
      <w:color w:val="000000"/>
      <w:sz w:val="20"/>
      <w:lang w:val="sl-SI" w:eastAsia="sl-SI"/>
    </w:rPr>
  </w:style>
  <w:style w:type="paragraph" w:customStyle="1" w:styleId="AA1">
    <w:name w:val="AA 1"/>
    <w:basedOn w:val="Navaden"/>
    <w:rsid w:val="005A0094"/>
    <w:pPr>
      <w:numPr>
        <w:numId w:val="61"/>
      </w:numPr>
    </w:pPr>
  </w:style>
  <w:style w:type="paragraph" w:customStyle="1" w:styleId="AAA11">
    <w:name w:val="AAA 11"/>
    <w:basedOn w:val="Navaden"/>
    <w:rsid w:val="005A0094"/>
    <w:pPr>
      <w:numPr>
        <w:ilvl w:val="1"/>
        <w:numId w:val="61"/>
      </w:numPr>
    </w:pPr>
  </w:style>
  <w:style w:type="paragraph" w:customStyle="1" w:styleId="AAAA111">
    <w:name w:val="AAAA 111"/>
    <w:basedOn w:val="Navaden"/>
    <w:rsid w:val="005A0094"/>
    <w:pPr>
      <w:numPr>
        <w:ilvl w:val="2"/>
        <w:numId w:val="61"/>
      </w:numPr>
    </w:pPr>
  </w:style>
  <w:style w:type="paragraph" w:customStyle="1" w:styleId="BodyText21">
    <w:name w:val="Body Text 21"/>
    <w:basedOn w:val="Navaden"/>
    <w:uiPriority w:val="99"/>
    <w:rsid w:val="0091358E"/>
    <w:pPr>
      <w:widowControl/>
      <w:overflowPunct w:val="0"/>
      <w:autoSpaceDE w:val="0"/>
      <w:autoSpaceDN w:val="0"/>
      <w:adjustRightInd w:val="0"/>
      <w:spacing w:after="0" w:line="240" w:lineRule="auto"/>
      <w:jc w:val="both"/>
      <w:textAlignment w:val="baseline"/>
    </w:pPr>
    <w:rPr>
      <w:rFonts w:ascii="Tahoma" w:eastAsia="Times New Roman" w:hAnsi="Tahoma" w:cs="Times New Roman"/>
      <w:sz w:val="20"/>
      <w:szCs w:val="20"/>
      <w:lang w:val="sl-SI"/>
    </w:rPr>
  </w:style>
  <w:style w:type="character" w:customStyle="1" w:styleId="searchletnik">
    <w:name w:val="searchletnik"/>
    <w:uiPriority w:val="99"/>
    <w:rsid w:val="0091358E"/>
    <w:rPr>
      <w:rFonts w:cs="Times New Roman"/>
    </w:rPr>
  </w:style>
  <w:style w:type="paragraph" w:styleId="Oznaenseznam4">
    <w:name w:val="List Bullet 4"/>
    <w:basedOn w:val="Navaden"/>
    <w:autoRedefine/>
    <w:uiPriority w:val="99"/>
    <w:rsid w:val="0091358E"/>
    <w:pPr>
      <w:widowControl/>
      <w:tabs>
        <w:tab w:val="num" w:pos="1209"/>
      </w:tabs>
      <w:spacing w:after="0" w:line="240" w:lineRule="auto"/>
      <w:ind w:left="1209" w:hanging="283"/>
    </w:pPr>
    <w:rPr>
      <w:rFonts w:ascii="Tahoma" w:eastAsia="Times New Roman" w:hAnsi="Tahoma" w:cs="Times New Roman"/>
      <w:sz w:val="20"/>
      <w:szCs w:val="20"/>
      <w:lang w:val="sl-SI" w:eastAsia="sl-SI"/>
    </w:rPr>
  </w:style>
  <w:style w:type="paragraph" w:styleId="Oznaenseznam5">
    <w:name w:val="List Bullet 5"/>
    <w:basedOn w:val="Navaden"/>
    <w:autoRedefine/>
    <w:uiPriority w:val="99"/>
    <w:rsid w:val="0091358E"/>
    <w:pPr>
      <w:widowControl/>
      <w:tabs>
        <w:tab w:val="num" w:pos="720"/>
        <w:tab w:val="num" w:pos="1492"/>
      </w:tabs>
      <w:spacing w:after="0" w:line="240" w:lineRule="auto"/>
      <w:ind w:left="1492" w:hanging="360"/>
    </w:pPr>
    <w:rPr>
      <w:rFonts w:ascii="Tahoma" w:eastAsia="Times New Roman" w:hAnsi="Tahoma" w:cs="Times New Roman"/>
      <w:sz w:val="20"/>
      <w:szCs w:val="20"/>
      <w:lang w:val="sl-SI" w:eastAsia="sl-SI"/>
    </w:rPr>
  </w:style>
  <w:style w:type="paragraph" w:customStyle="1" w:styleId="Normal1">
    <w:name w:val="Normal1"/>
    <w:uiPriority w:val="99"/>
    <w:rsid w:val="0091358E"/>
    <w:pPr>
      <w:widowControl/>
      <w:numPr>
        <w:ilvl w:val="12"/>
      </w:numPr>
      <w:spacing w:after="240" w:line="240" w:lineRule="auto"/>
      <w:ind w:left="1135" w:hanging="851"/>
      <w:jc w:val="both"/>
    </w:pPr>
    <w:rPr>
      <w:rFonts w:ascii="Arial" w:eastAsia="Times New Roman" w:hAnsi="Arial" w:cs="Times New Roman"/>
      <w:szCs w:val="20"/>
      <w:lang w:val="sl-SI" w:eastAsia="sl-SI"/>
    </w:rPr>
  </w:style>
  <w:style w:type="paragraph" w:customStyle="1" w:styleId="Text1">
    <w:name w:val="Text 1"/>
    <w:basedOn w:val="Navaden"/>
    <w:uiPriority w:val="99"/>
    <w:rsid w:val="0091358E"/>
    <w:pPr>
      <w:widowControl/>
      <w:spacing w:after="240" w:line="240" w:lineRule="auto"/>
      <w:ind w:left="483"/>
      <w:jc w:val="both"/>
    </w:pPr>
    <w:rPr>
      <w:rFonts w:ascii="Tahoma" w:eastAsia="Times New Roman" w:hAnsi="Tahoma" w:cs="Times New Roman"/>
      <w:sz w:val="20"/>
      <w:szCs w:val="20"/>
      <w:lang w:val="en-GB"/>
    </w:rPr>
  </w:style>
  <w:style w:type="paragraph" w:customStyle="1" w:styleId="p13">
    <w:name w:val="p13"/>
    <w:basedOn w:val="Navaden"/>
    <w:uiPriority w:val="99"/>
    <w:rsid w:val="0091358E"/>
    <w:pPr>
      <w:tabs>
        <w:tab w:val="left" w:pos="1218"/>
      </w:tabs>
      <w:autoSpaceDE w:val="0"/>
      <w:autoSpaceDN w:val="0"/>
      <w:adjustRightInd w:val="0"/>
      <w:spacing w:after="0" w:line="240" w:lineRule="auto"/>
      <w:ind w:left="222"/>
    </w:pPr>
    <w:rPr>
      <w:rFonts w:ascii="Tahoma" w:eastAsia="Times New Roman" w:hAnsi="Tahoma" w:cs="Times New Roman"/>
      <w:sz w:val="20"/>
      <w:szCs w:val="20"/>
    </w:rPr>
  </w:style>
  <w:style w:type="paragraph" w:customStyle="1" w:styleId="p4">
    <w:name w:val="p4"/>
    <w:basedOn w:val="Navaden"/>
    <w:uiPriority w:val="99"/>
    <w:rsid w:val="0091358E"/>
    <w:pPr>
      <w:tabs>
        <w:tab w:val="left" w:pos="748"/>
      </w:tabs>
      <w:autoSpaceDE w:val="0"/>
      <w:autoSpaceDN w:val="0"/>
      <w:adjustRightInd w:val="0"/>
      <w:spacing w:after="0" w:line="240" w:lineRule="auto"/>
      <w:ind w:left="692" w:hanging="748"/>
      <w:jc w:val="both"/>
    </w:pPr>
    <w:rPr>
      <w:rFonts w:ascii="Tahoma" w:eastAsia="Times New Roman" w:hAnsi="Tahoma" w:cs="Times New Roman"/>
      <w:sz w:val="20"/>
      <w:szCs w:val="20"/>
    </w:rPr>
  </w:style>
  <w:style w:type="paragraph" w:customStyle="1" w:styleId="p5">
    <w:name w:val="p5"/>
    <w:basedOn w:val="Navaden"/>
    <w:uiPriority w:val="99"/>
    <w:rsid w:val="0091358E"/>
    <w:pPr>
      <w:tabs>
        <w:tab w:val="left" w:pos="788"/>
      </w:tabs>
      <w:autoSpaceDE w:val="0"/>
      <w:autoSpaceDN w:val="0"/>
      <w:adjustRightInd w:val="0"/>
      <w:spacing w:after="0" w:line="240" w:lineRule="auto"/>
      <w:ind w:left="652"/>
      <w:jc w:val="both"/>
    </w:pPr>
    <w:rPr>
      <w:rFonts w:ascii="Tahoma" w:eastAsia="Times New Roman" w:hAnsi="Tahoma" w:cs="Times New Roman"/>
      <w:sz w:val="20"/>
      <w:szCs w:val="20"/>
    </w:rPr>
  </w:style>
  <w:style w:type="paragraph" w:customStyle="1" w:styleId="c4">
    <w:name w:val="c4"/>
    <w:basedOn w:val="Navaden"/>
    <w:uiPriority w:val="99"/>
    <w:rsid w:val="0091358E"/>
    <w:pPr>
      <w:autoSpaceDE w:val="0"/>
      <w:autoSpaceDN w:val="0"/>
      <w:adjustRightInd w:val="0"/>
      <w:spacing w:after="0" w:line="240" w:lineRule="auto"/>
      <w:jc w:val="center"/>
    </w:pPr>
    <w:rPr>
      <w:rFonts w:ascii="Tahoma" w:eastAsia="Times New Roman" w:hAnsi="Tahoma" w:cs="Times New Roman"/>
      <w:sz w:val="20"/>
      <w:szCs w:val="20"/>
    </w:rPr>
  </w:style>
  <w:style w:type="paragraph" w:customStyle="1" w:styleId="Besedilooblaka1">
    <w:name w:val="Besedilo oblačka1"/>
    <w:basedOn w:val="Navaden"/>
    <w:uiPriority w:val="99"/>
    <w:semiHidden/>
    <w:rsid w:val="0091358E"/>
    <w:pPr>
      <w:widowControl/>
      <w:spacing w:after="0" w:line="240" w:lineRule="auto"/>
    </w:pPr>
    <w:rPr>
      <w:rFonts w:ascii="Tahoma" w:eastAsia="Times New Roman" w:hAnsi="Tahoma" w:cs="Times New Roman"/>
      <w:sz w:val="16"/>
      <w:szCs w:val="20"/>
      <w:lang w:val="sl-SI" w:eastAsia="sl-SI"/>
    </w:rPr>
  </w:style>
  <w:style w:type="paragraph" w:customStyle="1" w:styleId="t">
    <w:name w:val="t"/>
    <w:basedOn w:val="Navaden"/>
    <w:uiPriority w:val="99"/>
    <w:rsid w:val="0091358E"/>
    <w:pPr>
      <w:widowControl/>
      <w:spacing w:before="300" w:after="225" w:line="240" w:lineRule="auto"/>
      <w:ind w:left="15" w:right="15"/>
      <w:jc w:val="center"/>
    </w:pPr>
    <w:rPr>
      <w:rFonts w:ascii="Tahoma" w:eastAsia="Times New Roman" w:hAnsi="Tahoma" w:cs="Arial"/>
      <w:b/>
      <w:bCs/>
      <w:color w:val="2E3092"/>
      <w:sz w:val="29"/>
      <w:szCs w:val="29"/>
      <w:lang w:val="sl-SI" w:eastAsia="sl-SI"/>
    </w:rPr>
  </w:style>
  <w:style w:type="paragraph" w:customStyle="1" w:styleId="c2">
    <w:name w:val="c2"/>
    <w:basedOn w:val="Navaden"/>
    <w:uiPriority w:val="99"/>
    <w:rsid w:val="0091358E"/>
    <w:pPr>
      <w:autoSpaceDE w:val="0"/>
      <w:autoSpaceDN w:val="0"/>
      <w:adjustRightInd w:val="0"/>
      <w:spacing w:after="0" w:line="240" w:lineRule="auto"/>
      <w:jc w:val="center"/>
    </w:pPr>
    <w:rPr>
      <w:rFonts w:ascii="Tahoma" w:eastAsia="Times New Roman" w:hAnsi="Tahoma" w:cs="Times New Roman"/>
      <w:sz w:val="20"/>
      <w:szCs w:val="20"/>
    </w:rPr>
  </w:style>
  <w:style w:type="paragraph" w:customStyle="1" w:styleId="CharCharZnakZnakCharCharZnakZnakCharChar">
    <w:name w:val="Char Char Znak Znak Char Char Znak Znak Char Char"/>
    <w:basedOn w:val="Navaden"/>
    <w:uiPriority w:val="99"/>
    <w:rsid w:val="0091358E"/>
    <w:pPr>
      <w:widowControl/>
      <w:spacing w:after="0" w:line="240" w:lineRule="auto"/>
    </w:pPr>
    <w:rPr>
      <w:rFonts w:ascii="Garamond" w:eastAsia="Times New Roman" w:hAnsi="Garamond" w:cs="Times New Roman"/>
      <w:sz w:val="20"/>
      <w:szCs w:val="20"/>
      <w:lang w:val="sl-SI" w:eastAsia="sl-SI"/>
    </w:rPr>
  </w:style>
  <w:style w:type="paragraph" w:customStyle="1" w:styleId="PrivzetapisavaodstavkaOdstavekZnakZnakZnakZnakZnakZnakZnak">
    <w:name w:val="Privzeta pisava odstavka Odstavek Znak Znak Znak Znak Znak Znak Znak"/>
    <w:basedOn w:val="Navaden"/>
    <w:uiPriority w:val="99"/>
    <w:rsid w:val="0091358E"/>
    <w:pPr>
      <w:widowControl/>
      <w:spacing w:after="0" w:line="240" w:lineRule="auto"/>
    </w:pPr>
    <w:rPr>
      <w:rFonts w:ascii="Garamond" w:eastAsia="Times New Roman" w:hAnsi="Garamond" w:cs="Times New Roman"/>
      <w:sz w:val="20"/>
      <w:szCs w:val="20"/>
      <w:lang w:val="sl-SI" w:eastAsia="sl-SI"/>
    </w:rPr>
  </w:style>
  <w:style w:type="paragraph" w:customStyle="1" w:styleId="Odstavekseznama1">
    <w:name w:val="Odstavek seznama1"/>
    <w:basedOn w:val="Navaden"/>
    <w:uiPriority w:val="99"/>
    <w:rsid w:val="0091358E"/>
    <w:pPr>
      <w:widowControl/>
      <w:spacing w:after="0" w:line="300" w:lineRule="atLeast"/>
      <w:ind w:left="720"/>
      <w:contextualSpacing/>
      <w:jc w:val="both"/>
    </w:pPr>
    <w:rPr>
      <w:rFonts w:ascii="Tahoma" w:eastAsia="SimSun" w:hAnsi="Tahoma" w:cs="Times New Roman"/>
      <w:sz w:val="20"/>
      <w:szCs w:val="20"/>
      <w:lang w:val="sl-SI" w:eastAsia="sl-SI"/>
    </w:rPr>
  </w:style>
  <w:style w:type="paragraph" w:customStyle="1" w:styleId="font0">
    <w:name w:val="font0"/>
    <w:basedOn w:val="Navaden"/>
    <w:uiPriority w:val="99"/>
    <w:rsid w:val="0091358E"/>
    <w:pPr>
      <w:widowControl/>
      <w:spacing w:before="100" w:beforeAutospacing="1" w:after="100" w:afterAutospacing="1" w:line="240" w:lineRule="auto"/>
    </w:pPr>
    <w:rPr>
      <w:rFonts w:ascii="Tahoma" w:eastAsia="Times New Roman" w:hAnsi="Tahoma" w:cs="Arial"/>
      <w:sz w:val="20"/>
      <w:szCs w:val="20"/>
      <w:lang w:val="sl-SI" w:eastAsia="sl-SI"/>
    </w:rPr>
  </w:style>
  <w:style w:type="paragraph" w:customStyle="1" w:styleId="font5">
    <w:name w:val="font5"/>
    <w:basedOn w:val="Navaden"/>
    <w:uiPriority w:val="99"/>
    <w:rsid w:val="0091358E"/>
    <w:pPr>
      <w:widowControl/>
      <w:spacing w:before="100" w:beforeAutospacing="1" w:after="100" w:afterAutospacing="1" w:line="240" w:lineRule="auto"/>
    </w:pPr>
    <w:rPr>
      <w:rFonts w:ascii="Tahoma" w:eastAsia="Times New Roman" w:hAnsi="Tahoma" w:cs="Arial"/>
      <w:sz w:val="20"/>
      <w:szCs w:val="20"/>
      <w:lang w:val="sl-SI" w:eastAsia="sl-SI"/>
    </w:rPr>
  </w:style>
  <w:style w:type="paragraph" w:customStyle="1" w:styleId="font6">
    <w:name w:val="font6"/>
    <w:basedOn w:val="Navaden"/>
    <w:uiPriority w:val="99"/>
    <w:rsid w:val="0091358E"/>
    <w:pPr>
      <w:widowControl/>
      <w:spacing w:before="100" w:beforeAutospacing="1" w:after="100" w:afterAutospacing="1" w:line="240" w:lineRule="auto"/>
    </w:pPr>
    <w:rPr>
      <w:rFonts w:ascii="Tahoma" w:eastAsia="Times New Roman" w:hAnsi="Tahoma" w:cs="Arial"/>
      <w:sz w:val="20"/>
      <w:szCs w:val="20"/>
      <w:lang w:val="sl-SI" w:eastAsia="sl-SI"/>
    </w:rPr>
  </w:style>
  <w:style w:type="paragraph" w:customStyle="1" w:styleId="xl134">
    <w:name w:val="xl134"/>
    <w:basedOn w:val="Navaden"/>
    <w:uiPriority w:val="99"/>
    <w:rsid w:val="0091358E"/>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35">
    <w:name w:val="xl135"/>
    <w:basedOn w:val="Navaden"/>
    <w:uiPriority w:val="99"/>
    <w:rsid w:val="0091358E"/>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18"/>
      <w:szCs w:val="18"/>
      <w:lang w:val="sl-SI" w:eastAsia="sl-SI"/>
    </w:rPr>
  </w:style>
  <w:style w:type="paragraph" w:customStyle="1" w:styleId="xl136">
    <w:name w:val="xl136"/>
    <w:basedOn w:val="Navaden"/>
    <w:uiPriority w:val="99"/>
    <w:rsid w:val="0091358E"/>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37">
    <w:name w:val="xl137"/>
    <w:basedOn w:val="Navaden"/>
    <w:uiPriority w:val="99"/>
    <w:rsid w:val="0091358E"/>
    <w:pPr>
      <w:widowControl/>
      <w:pBdr>
        <w:top w:val="single" w:sz="8" w:space="0" w:color="auto"/>
        <w:bottom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38">
    <w:name w:val="xl138"/>
    <w:basedOn w:val="Navaden"/>
    <w:uiPriority w:val="99"/>
    <w:rsid w:val="0091358E"/>
    <w:pPr>
      <w:widowControl/>
      <w:pBdr>
        <w:top w:val="single" w:sz="8" w:space="0" w:color="auto"/>
        <w:bottom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39">
    <w:name w:val="xl139"/>
    <w:basedOn w:val="Navaden"/>
    <w:uiPriority w:val="99"/>
    <w:rsid w:val="0091358E"/>
    <w:pPr>
      <w:widowControl/>
      <w:pBdr>
        <w:bottom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0">
    <w:name w:val="xl140"/>
    <w:basedOn w:val="Navaden"/>
    <w:uiPriority w:val="99"/>
    <w:rsid w:val="009135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1">
    <w:name w:val="xl141"/>
    <w:basedOn w:val="Navaden"/>
    <w:uiPriority w:val="99"/>
    <w:rsid w:val="0091358E"/>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2">
    <w:name w:val="xl142"/>
    <w:basedOn w:val="Navaden"/>
    <w:uiPriority w:val="99"/>
    <w:rsid w:val="0091358E"/>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3">
    <w:name w:val="xl143"/>
    <w:basedOn w:val="Navaden"/>
    <w:uiPriority w:val="99"/>
    <w:rsid w:val="0091358E"/>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4">
    <w:name w:val="xl144"/>
    <w:basedOn w:val="Navaden"/>
    <w:uiPriority w:val="99"/>
    <w:rsid w:val="0091358E"/>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5">
    <w:name w:val="xl145"/>
    <w:basedOn w:val="Navaden"/>
    <w:uiPriority w:val="99"/>
    <w:rsid w:val="0091358E"/>
    <w:pPr>
      <w:widowControl/>
      <w:pBdr>
        <w:top w:val="single" w:sz="8" w:space="0" w:color="auto"/>
        <w:bottom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6">
    <w:name w:val="xl146"/>
    <w:basedOn w:val="Navaden"/>
    <w:uiPriority w:val="99"/>
    <w:rsid w:val="0091358E"/>
    <w:pPr>
      <w:widowControl/>
      <w:pBdr>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7">
    <w:name w:val="xl147"/>
    <w:basedOn w:val="Navaden"/>
    <w:uiPriority w:val="99"/>
    <w:rsid w:val="0091358E"/>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8">
    <w:name w:val="xl148"/>
    <w:basedOn w:val="Navaden"/>
    <w:uiPriority w:val="99"/>
    <w:rsid w:val="0091358E"/>
    <w:pPr>
      <w:widowControl/>
      <w:pBdr>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49">
    <w:name w:val="xl149"/>
    <w:basedOn w:val="Navaden"/>
    <w:uiPriority w:val="99"/>
    <w:rsid w:val="0091358E"/>
    <w:pPr>
      <w:widowControl/>
      <w:pBdr>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0">
    <w:name w:val="xl150"/>
    <w:basedOn w:val="Navaden"/>
    <w:uiPriority w:val="99"/>
    <w:rsid w:val="0091358E"/>
    <w:pPr>
      <w:widowControl/>
      <w:pBdr>
        <w:bottom w:val="single" w:sz="8"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1">
    <w:name w:val="xl151"/>
    <w:basedOn w:val="Navaden"/>
    <w:uiPriority w:val="99"/>
    <w:rsid w:val="0091358E"/>
    <w:pPr>
      <w:widowControl/>
      <w:pBdr>
        <w:bottom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2">
    <w:name w:val="xl152"/>
    <w:basedOn w:val="Navaden"/>
    <w:uiPriority w:val="99"/>
    <w:rsid w:val="0091358E"/>
    <w:pPr>
      <w:widowControl/>
      <w:pBdr>
        <w:top w:val="single" w:sz="8" w:space="0" w:color="auto"/>
        <w:bottom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3">
    <w:name w:val="xl153"/>
    <w:basedOn w:val="Navaden"/>
    <w:uiPriority w:val="99"/>
    <w:rsid w:val="0091358E"/>
    <w:pPr>
      <w:widowControl/>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4">
    <w:name w:val="xl154"/>
    <w:basedOn w:val="Navaden"/>
    <w:uiPriority w:val="99"/>
    <w:rsid w:val="0091358E"/>
    <w:pPr>
      <w:widowControl/>
      <w:pBdr>
        <w:top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5">
    <w:name w:val="xl155"/>
    <w:basedOn w:val="Navaden"/>
    <w:uiPriority w:val="99"/>
    <w:rsid w:val="0091358E"/>
    <w:pPr>
      <w:widowControl/>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56">
    <w:name w:val="xl156"/>
    <w:basedOn w:val="Navaden"/>
    <w:uiPriority w:val="99"/>
    <w:rsid w:val="0091358E"/>
    <w:pPr>
      <w:widowControl/>
      <w:pBdr>
        <w:top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57">
    <w:name w:val="xl157"/>
    <w:basedOn w:val="Navaden"/>
    <w:uiPriority w:val="99"/>
    <w:rsid w:val="0091358E"/>
    <w:pPr>
      <w:widowControl/>
      <w:pBdr>
        <w:bottom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58">
    <w:name w:val="xl158"/>
    <w:basedOn w:val="Navaden"/>
    <w:uiPriority w:val="99"/>
    <w:rsid w:val="0091358E"/>
    <w:pPr>
      <w:widowControl/>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59">
    <w:name w:val="xl159"/>
    <w:basedOn w:val="Navaden"/>
    <w:uiPriority w:val="99"/>
    <w:rsid w:val="0091358E"/>
    <w:pPr>
      <w:widowControl/>
      <w:pBdr>
        <w:bottom w:val="single" w:sz="8" w:space="0" w:color="auto"/>
      </w:pBdr>
      <w:spacing w:before="100" w:beforeAutospacing="1" w:after="100" w:afterAutospacing="1" w:line="240" w:lineRule="auto"/>
      <w:textAlignment w:val="center"/>
    </w:pPr>
    <w:rPr>
      <w:rFonts w:ascii="Tahoma" w:eastAsia="Times New Roman" w:hAnsi="Tahoma" w:cs="Times New Roman"/>
      <w:sz w:val="20"/>
      <w:szCs w:val="20"/>
      <w:lang w:val="sl-SI" w:eastAsia="sl-SI"/>
    </w:rPr>
  </w:style>
  <w:style w:type="paragraph" w:customStyle="1" w:styleId="xl160">
    <w:name w:val="xl160"/>
    <w:basedOn w:val="Navaden"/>
    <w:uiPriority w:val="99"/>
    <w:rsid w:val="0091358E"/>
    <w:pPr>
      <w:widowControl/>
      <w:pBdr>
        <w:top w:val="single" w:sz="8" w:space="0" w:color="auto"/>
        <w:bottom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61">
    <w:name w:val="xl161"/>
    <w:basedOn w:val="Navaden"/>
    <w:uiPriority w:val="99"/>
    <w:rsid w:val="0091358E"/>
    <w:pPr>
      <w:widowControl/>
      <w:pBdr>
        <w:top w:val="single" w:sz="8" w:space="0" w:color="auto"/>
        <w:bottom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62">
    <w:name w:val="xl162"/>
    <w:basedOn w:val="Navaden"/>
    <w:uiPriority w:val="99"/>
    <w:rsid w:val="0091358E"/>
    <w:pPr>
      <w:widowControl/>
      <w:pBdr>
        <w:top w:val="single" w:sz="8" w:space="0" w:color="auto"/>
        <w:bottom w:val="single" w:sz="8" w:space="0" w:color="auto"/>
      </w:pBdr>
      <w:spacing w:before="100" w:beforeAutospacing="1" w:after="100" w:afterAutospacing="1" w:line="240" w:lineRule="auto"/>
      <w:textAlignment w:val="center"/>
    </w:pPr>
    <w:rPr>
      <w:rFonts w:ascii="Tahoma" w:eastAsia="Times New Roman" w:hAnsi="Tahoma" w:cs="Arial"/>
      <w:b/>
      <w:bCs/>
      <w:sz w:val="20"/>
      <w:szCs w:val="20"/>
      <w:lang w:val="sl-SI" w:eastAsia="sl-SI"/>
    </w:rPr>
  </w:style>
  <w:style w:type="paragraph" w:customStyle="1" w:styleId="xl163">
    <w:name w:val="xl163"/>
    <w:basedOn w:val="Navaden"/>
    <w:uiPriority w:val="99"/>
    <w:rsid w:val="0091358E"/>
    <w:pPr>
      <w:widowControl/>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64">
    <w:name w:val="xl164"/>
    <w:basedOn w:val="Navaden"/>
    <w:uiPriority w:val="99"/>
    <w:rsid w:val="0091358E"/>
    <w:pPr>
      <w:widowControl/>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65">
    <w:name w:val="xl165"/>
    <w:basedOn w:val="Navaden"/>
    <w:uiPriority w:val="99"/>
    <w:rsid w:val="0091358E"/>
    <w:pPr>
      <w:widowControl/>
      <w:pBdr>
        <w:top w:val="single" w:sz="8" w:space="0" w:color="auto"/>
        <w:bottom w:val="single" w:sz="8" w:space="0" w:color="auto"/>
      </w:pBdr>
      <w:spacing w:before="100" w:beforeAutospacing="1" w:after="100" w:afterAutospacing="1" w:line="240" w:lineRule="auto"/>
      <w:textAlignment w:val="center"/>
    </w:pPr>
    <w:rPr>
      <w:rFonts w:ascii="Tahoma" w:eastAsia="Times New Roman" w:hAnsi="Tahoma" w:cs="Times New Roman"/>
      <w:sz w:val="20"/>
      <w:szCs w:val="20"/>
      <w:lang w:val="sl-SI" w:eastAsia="sl-SI"/>
    </w:rPr>
  </w:style>
  <w:style w:type="paragraph" w:customStyle="1" w:styleId="xl166">
    <w:name w:val="xl166"/>
    <w:basedOn w:val="Navaden"/>
    <w:uiPriority w:val="99"/>
    <w:rsid w:val="0091358E"/>
    <w:pPr>
      <w:widowControl/>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67">
    <w:name w:val="xl167"/>
    <w:basedOn w:val="Navaden"/>
    <w:uiPriority w:val="99"/>
    <w:rsid w:val="0091358E"/>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68">
    <w:name w:val="xl168"/>
    <w:basedOn w:val="Navaden"/>
    <w:uiPriority w:val="99"/>
    <w:rsid w:val="0091358E"/>
    <w:pPr>
      <w:widowControl/>
      <w:pBdr>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69">
    <w:name w:val="xl169"/>
    <w:basedOn w:val="Navaden"/>
    <w:uiPriority w:val="99"/>
    <w:rsid w:val="0091358E"/>
    <w:pPr>
      <w:widowControl/>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0">
    <w:name w:val="xl170"/>
    <w:basedOn w:val="Navaden"/>
    <w:uiPriority w:val="99"/>
    <w:rsid w:val="0091358E"/>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Arial"/>
      <w:sz w:val="20"/>
      <w:szCs w:val="20"/>
      <w:lang w:val="sl-SI" w:eastAsia="sl-SI"/>
    </w:rPr>
  </w:style>
  <w:style w:type="paragraph" w:customStyle="1" w:styleId="xl171">
    <w:name w:val="xl171"/>
    <w:basedOn w:val="Navaden"/>
    <w:uiPriority w:val="99"/>
    <w:rsid w:val="0091358E"/>
    <w:pPr>
      <w:widowControl/>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2">
    <w:name w:val="xl172"/>
    <w:basedOn w:val="Navaden"/>
    <w:uiPriority w:val="99"/>
    <w:rsid w:val="0091358E"/>
    <w:pPr>
      <w:widowControl/>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3">
    <w:name w:val="xl173"/>
    <w:basedOn w:val="Navaden"/>
    <w:uiPriority w:val="99"/>
    <w:rsid w:val="0091358E"/>
    <w:pPr>
      <w:widowControl/>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4">
    <w:name w:val="xl174"/>
    <w:basedOn w:val="Navaden"/>
    <w:uiPriority w:val="99"/>
    <w:rsid w:val="0091358E"/>
    <w:pPr>
      <w:widowControl/>
      <w:pBdr>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5">
    <w:name w:val="xl175"/>
    <w:basedOn w:val="Navaden"/>
    <w:uiPriority w:val="99"/>
    <w:rsid w:val="0091358E"/>
    <w:pPr>
      <w:widowControl/>
      <w:pBdr>
        <w:right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6">
    <w:name w:val="xl176"/>
    <w:basedOn w:val="Navaden"/>
    <w:uiPriority w:val="99"/>
    <w:rsid w:val="009135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7">
    <w:name w:val="xl177"/>
    <w:basedOn w:val="Navaden"/>
    <w:uiPriority w:val="99"/>
    <w:rsid w:val="0091358E"/>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8">
    <w:name w:val="xl178"/>
    <w:basedOn w:val="Navaden"/>
    <w:uiPriority w:val="99"/>
    <w:rsid w:val="0091358E"/>
    <w:pPr>
      <w:widowControl/>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79">
    <w:name w:val="xl179"/>
    <w:basedOn w:val="Navaden"/>
    <w:uiPriority w:val="99"/>
    <w:rsid w:val="0091358E"/>
    <w:pPr>
      <w:widowControl/>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180">
    <w:name w:val="xl180"/>
    <w:basedOn w:val="Navaden"/>
    <w:uiPriority w:val="99"/>
    <w:rsid w:val="0091358E"/>
    <w:pPr>
      <w:widowControl/>
      <w:pBdr>
        <w:top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81">
    <w:name w:val="xl181"/>
    <w:basedOn w:val="Navaden"/>
    <w:uiPriority w:val="99"/>
    <w:rsid w:val="0091358E"/>
    <w:pPr>
      <w:widowControl/>
      <w:pBdr>
        <w:bottom w:val="single" w:sz="8" w:space="0" w:color="auto"/>
      </w:pBdr>
      <w:spacing w:before="100" w:beforeAutospacing="1" w:after="100" w:afterAutospacing="1" w:line="240" w:lineRule="auto"/>
      <w:jc w:val="center"/>
      <w:textAlignment w:val="center"/>
    </w:pPr>
    <w:rPr>
      <w:rFonts w:ascii="Tahoma" w:eastAsia="Times New Roman" w:hAnsi="Tahoma" w:cs="Arial"/>
      <w:b/>
      <w:bCs/>
      <w:sz w:val="20"/>
      <w:szCs w:val="20"/>
      <w:lang w:val="sl-SI" w:eastAsia="sl-SI"/>
    </w:rPr>
  </w:style>
  <w:style w:type="paragraph" w:customStyle="1" w:styleId="xl182">
    <w:name w:val="xl182"/>
    <w:basedOn w:val="Navaden"/>
    <w:uiPriority w:val="99"/>
    <w:rsid w:val="0091358E"/>
    <w:pPr>
      <w:widowControl/>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3">
    <w:name w:val="xl183"/>
    <w:basedOn w:val="Navaden"/>
    <w:uiPriority w:val="99"/>
    <w:rsid w:val="0091358E"/>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4">
    <w:name w:val="xl184"/>
    <w:basedOn w:val="Navaden"/>
    <w:uiPriority w:val="99"/>
    <w:rsid w:val="0091358E"/>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5">
    <w:name w:val="xl185"/>
    <w:basedOn w:val="Navaden"/>
    <w:uiPriority w:val="99"/>
    <w:rsid w:val="0091358E"/>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6">
    <w:name w:val="xl186"/>
    <w:basedOn w:val="Navaden"/>
    <w:uiPriority w:val="99"/>
    <w:rsid w:val="0091358E"/>
    <w:pPr>
      <w:widowControl/>
      <w:pBdr>
        <w:bottom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7">
    <w:name w:val="xl187"/>
    <w:basedOn w:val="Navaden"/>
    <w:uiPriority w:val="99"/>
    <w:rsid w:val="0091358E"/>
    <w:pPr>
      <w:widowControl/>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8">
    <w:name w:val="xl188"/>
    <w:basedOn w:val="Navaden"/>
    <w:uiPriority w:val="99"/>
    <w:rsid w:val="0091358E"/>
    <w:pPr>
      <w:widowControl/>
      <w:pBdr>
        <w:top w:val="single" w:sz="8" w:space="0" w:color="auto"/>
        <w:bottom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89">
    <w:name w:val="xl189"/>
    <w:basedOn w:val="Navaden"/>
    <w:uiPriority w:val="99"/>
    <w:rsid w:val="0091358E"/>
    <w:pPr>
      <w:widowControl/>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0">
    <w:name w:val="xl190"/>
    <w:basedOn w:val="Navaden"/>
    <w:uiPriority w:val="99"/>
    <w:rsid w:val="0091358E"/>
    <w:pPr>
      <w:widowControl/>
      <w:pBdr>
        <w:top w:val="single" w:sz="8"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191">
    <w:name w:val="xl191"/>
    <w:basedOn w:val="Navaden"/>
    <w:uiPriority w:val="99"/>
    <w:rsid w:val="0091358E"/>
    <w:pPr>
      <w:widowControl/>
      <w:pBdr>
        <w:top w:val="single" w:sz="8" w:space="0" w:color="auto"/>
        <w:bottom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2">
    <w:name w:val="xl192"/>
    <w:basedOn w:val="Navaden"/>
    <w:uiPriority w:val="99"/>
    <w:rsid w:val="0091358E"/>
    <w:pPr>
      <w:widowControl/>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3">
    <w:name w:val="xl193"/>
    <w:basedOn w:val="Navaden"/>
    <w:uiPriority w:val="99"/>
    <w:rsid w:val="0091358E"/>
    <w:pPr>
      <w:widowControl/>
      <w:pBdr>
        <w:top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4">
    <w:name w:val="xl194"/>
    <w:basedOn w:val="Navaden"/>
    <w:uiPriority w:val="99"/>
    <w:rsid w:val="0091358E"/>
    <w:pPr>
      <w:widowControl/>
      <w:pBdr>
        <w:left w:val="single" w:sz="4" w:space="0" w:color="auto"/>
        <w:bottom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5">
    <w:name w:val="xl195"/>
    <w:basedOn w:val="Navaden"/>
    <w:uiPriority w:val="99"/>
    <w:rsid w:val="0091358E"/>
    <w:pPr>
      <w:widowControl/>
      <w:pBdr>
        <w:top w:val="single" w:sz="8" w:space="0" w:color="auto"/>
        <w:bottom w:val="single" w:sz="4"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6">
    <w:name w:val="xl196"/>
    <w:basedOn w:val="Navaden"/>
    <w:uiPriority w:val="99"/>
    <w:rsid w:val="0091358E"/>
    <w:pPr>
      <w:widowControl/>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7">
    <w:name w:val="xl197"/>
    <w:basedOn w:val="Navaden"/>
    <w:uiPriority w:val="99"/>
    <w:rsid w:val="0091358E"/>
    <w:pPr>
      <w:widowControl/>
      <w:pBdr>
        <w:bottom w:val="single" w:sz="4"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8">
    <w:name w:val="xl198"/>
    <w:basedOn w:val="Navaden"/>
    <w:uiPriority w:val="99"/>
    <w:rsid w:val="0091358E"/>
    <w:pPr>
      <w:widowControl/>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199">
    <w:name w:val="xl199"/>
    <w:basedOn w:val="Navaden"/>
    <w:uiPriority w:val="99"/>
    <w:rsid w:val="0091358E"/>
    <w:pPr>
      <w:widowControl/>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00">
    <w:name w:val="xl200"/>
    <w:basedOn w:val="Navaden"/>
    <w:uiPriority w:val="99"/>
    <w:rsid w:val="0091358E"/>
    <w:pPr>
      <w:widowControl/>
      <w:pBdr>
        <w:top w:val="single" w:sz="8" w:space="0" w:color="auto"/>
      </w:pBdr>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01">
    <w:name w:val="xl201"/>
    <w:basedOn w:val="Navaden"/>
    <w:uiPriority w:val="99"/>
    <w:rsid w:val="0091358E"/>
    <w:pPr>
      <w:widowControl/>
      <w:pBdr>
        <w:bottom w:val="single" w:sz="8" w:space="0" w:color="auto"/>
      </w:pBdr>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02">
    <w:name w:val="xl202"/>
    <w:basedOn w:val="Navaden"/>
    <w:uiPriority w:val="99"/>
    <w:rsid w:val="0091358E"/>
    <w:pPr>
      <w:widowControl/>
      <w:pBdr>
        <w:top w:val="single" w:sz="8" w:space="0" w:color="auto"/>
        <w:bottom w:val="single" w:sz="8" w:space="0" w:color="auto"/>
      </w:pBdr>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03">
    <w:name w:val="xl203"/>
    <w:basedOn w:val="Navaden"/>
    <w:uiPriority w:val="99"/>
    <w:rsid w:val="0091358E"/>
    <w:pPr>
      <w:widowControl/>
      <w:pBdr>
        <w:right w:val="single" w:sz="8" w:space="0" w:color="auto"/>
      </w:pBdr>
      <w:spacing w:before="100" w:beforeAutospacing="1" w:after="100" w:afterAutospacing="1" w:line="240" w:lineRule="auto"/>
      <w:textAlignment w:val="center"/>
    </w:pPr>
    <w:rPr>
      <w:rFonts w:ascii="Tahoma" w:eastAsia="Times New Roman" w:hAnsi="Tahoma" w:cs="Times New Roman"/>
      <w:sz w:val="20"/>
      <w:szCs w:val="20"/>
      <w:lang w:val="sl-SI" w:eastAsia="sl-SI"/>
    </w:rPr>
  </w:style>
  <w:style w:type="paragraph" w:customStyle="1" w:styleId="xl204">
    <w:name w:val="xl204"/>
    <w:basedOn w:val="Navaden"/>
    <w:uiPriority w:val="99"/>
    <w:rsid w:val="0091358E"/>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05">
    <w:name w:val="xl205"/>
    <w:basedOn w:val="Navaden"/>
    <w:uiPriority w:val="99"/>
    <w:rsid w:val="0091358E"/>
    <w:pPr>
      <w:widowControl/>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06">
    <w:name w:val="xl206"/>
    <w:basedOn w:val="Navaden"/>
    <w:uiPriority w:val="99"/>
    <w:rsid w:val="0091358E"/>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07">
    <w:name w:val="xl207"/>
    <w:basedOn w:val="Navaden"/>
    <w:uiPriority w:val="99"/>
    <w:rsid w:val="0091358E"/>
    <w:pPr>
      <w:widowControl/>
      <w:pBdr>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08">
    <w:name w:val="xl208"/>
    <w:basedOn w:val="Navaden"/>
    <w:uiPriority w:val="99"/>
    <w:rsid w:val="0091358E"/>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09">
    <w:name w:val="xl209"/>
    <w:basedOn w:val="Navaden"/>
    <w:uiPriority w:val="99"/>
    <w:rsid w:val="0091358E"/>
    <w:pPr>
      <w:widowControl/>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0">
    <w:name w:val="xl210"/>
    <w:basedOn w:val="Navaden"/>
    <w:uiPriority w:val="99"/>
    <w:rsid w:val="0091358E"/>
    <w:pPr>
      <w:widowControl/>
      <w:pBdr>
        <w:top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1">
    <w:name w:val="xl211"/>
    <w:basedOn w:val="Navaden"/>
    <w:uiPriority w:val="99"/>
    <w:rsid w:val="0091358E"/>
    <w:pPr>
      <w:widowControl/>
      <w:pBdr>
        <w:left w:val="single" w:sz="8"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12">
    <w:name w:val="xl212"/>
    <w:basedOn w:val="Navaden"/>
    <w:uiPriority w:val="99"/>
    <w:rsid w:val="0091358E"/>
    <w:pPr>
      <w:widowControl/>
      <w:pBdr>
        <w:top w:val="single" w:sz="8"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3">
    <w:name w:val="xl213"/>
    <w:basedOn w:val="Navaden"/>
    <w:uiPriority w:val="99"/>
    <w:rsid w:val="0091358E"/>
    <w:pPr>
      <w:widowControl/>
      <w:pBdr>
        <w:top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4">
    <w:name w:val="xl214"/>
    <w:basedOn w:val="Navaden"/>
    <w:uiPriority w:val="99"/>
    <w:rsid w:val="0091358E"/>
    <w:pPr>
      <w:widowControl/>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5">
    <w:name w:val="xl215"/>
    <w:basedOn w:val="Navaden"/>
    <w:uiPriority w:val="99"/>
    <w:rsid w:val="0091358E"/>
    <w:pPr>
      <w:widowControl/>
      <w:pBdr>
        <w:top w:val="single" w:sz="8" w:space="0" w:color="auto"/>
        <w:bottom w:val="single" w:sz="4"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6">
    <w:name w:val="xl216"/>
    <w:basedOn w:val="Navaden"/>
    <w:uiPriority w:val="99"/>
    <w:rsid w:val="0091358E"/>
    <w:pPr>
      <w:widowControl/>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7">
    <w:name w:val="xl217"/>
    <w:basedOn w:val="Navaden"/>
    <w:uiPriority w:val="99"/>
    <w:rsid w:val="0091358E"/>
    <w:pPr>
      <w:widowControl/>
      <w:pBdr>
        <w:left w:val="single" w:sz="4"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8">
    <w:name w:val="xl218"/>
    <w:basedOn w:val="Navaden"/>
    <w:uiPriority w:val="99"/>
    <w:rsid w:val="0091358E"/>
    <w:pPr>
      <w:widowControl/>
      <w:pBdr>
        <w:left w:val="single" w:sz="4" w:space="0" w:color="auto"/>
        <w:bottom w:val="single" w:sz="4"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19">
    <w:name w:val="xl219"/>
    <w:basedOn w:val="Navaden"/>
    <w:uiPriority w:val="99"/>
    <w:rsid w:val="0091358E"/>
    <w:pPr>
      <w:widowControl/>
      <w:pBdr>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20">
    <w:name w:val="xl220"/>
    <w:basedOn w:val="Navaden"/>
    <w:uiPriority w:val="99"/>
    <w:rsid w:val="0091358E"/>
    <w:pPr>
      <w:widowControl/>
      <w:pBdr>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21">
    <w:name w:val="xl221"/>
    <w:basedOn w:val="Navaden"/>
    <w:uiPriority w:val="99"/>
    <w:rsid w:val="0091358E"/>
    <w:pPr>
      <w:widowControl/>
      <w:pBdr>
        <w:bottom w:val="single" w:sz="4"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22">
    <w:name w:val="xl222"/>
    <w:basedOn w:val="Navaden"/>
    <w:uiPriority w:val="99"/>
    <w:rsid w:val="0091358E"/>
    <w:pPr>
      <w:widowControl/>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23">
    <w:name w:val="xl223"/>
    <w:basedOn w:val="Navaden"/>
    <w:uiPriority w:val="99"/>
    <w:rsid w:val="0091358E"/>
    <w:pPr>
      <w:widowControl/>
      <w:pBdr>
        <w:top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24">
    <w:name w:val="xl224"/>
    <w:basedOn w:val="Navaden"/>
    <w:uiPriority w:val="99"/>
    <w:rsid w:val="0091358E"/>
    <w:pPr>
      <w:widowControl/>
      <w:pBdr>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25">
    <w:name w:val="xl225"/>
    <w:basedOn w:val="Navaden"/>
    <w:uiPriority w:val="99"/>
    <w:rsid w:val="0091358E"/>
    <w:pPr>
      <w:widowControl/>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26">
    <w:name w:val="xl226"/>
    <w:basedOn w:val="Navaden"/>
    <w:uiPriority w:val="99"/>
    <w:rsid w:val="0091358E"/>
    <w:pPr>
      <w:widowControl/>
      <w:pBdr>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227">
    <w:name w:val="xl227"/>
    <w:basedOn w:val="Navaden"/>
    <w:uiPriority w:val="99"/>
    <w:rsid w:val="0091358E"/>
    <w:pPr>
      <w:widowControl/>
      <w:pBdr>
        <w:top w:val="single" w:sz="8" w:space="0" w:color="auto"/>
        <w:bottom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28">
    <w:name w:val="xl228"/>
    <w:basedOn w:val="Navaden"/>
    <w:uiPriority w:val="99"/>
    <w:rsid w:val="0091358E"/>
    <w:pPr>
      <w:widowControl/>
      <w:pBdr>
        <w:bottom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229">
    <w:name w:val="xl229"/>
    <w:basedOn w:val="Navaden"/>
    <w:uiPriority w:val="99"/>
    <w:rsid w:val="0091358E"/>
    <w:pPr>
      <w:widowControl/>
      <w:pBdr>
        <w:bottom w:val="single" w:sz="8" w:space="0" w:color="auto"/>
      </w:pBdr>
      <w:shd w:val="clear" w:color="auto" w:fill="C0C0C0"/>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230">
    <w:name w:val="xl230"/>
    <w:basedOn w:val="Navaden"/>
    <w:uiPriority w:val="99"/>
    <w:rsid w:val="0091358E"/>
    <w:pPr>
      <w:widowControl/>
      <w:pBdr>
        <w:bottom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31">
    <w:name w:val="xl231"/>
    <w:basedOn w:val="Navaden"/>
    <w:uiPriority w:val="99"/>
    <w:rsid w:val="0091358E"/>
    <w:pPr>
      <w:widowControl/>
      <w:spacing w:before="100" w:beforeAutospacing="1" w:after="100" w:afterAutospacing="1" w:line="240" w:lineRule="auto"/>
      <w:textAlignment w:val="center"/>
    </w:pPr>
    <w:rPr>
      <w:rFonts w:ascii="Tahoma" w:eastAsia="Times New Roman" w:hAnsi="Tahoma" w:cs="Arial"/>
      <w:b/>
      <w:bCs/>
      <w:sz w:val="20"/>
      <w:szCs w:val="20"/>
      <w:lang w:val="sl-SI" w:eastAsia="sl-SI"/>
    </w:rPr>
  </w:style>
  <w:style w:type="paragraph" w:customStyle="1" w:styleId="xl232">
    <w:name w:val="xl232"/>
    <w:basedOn w:val="Navaden"/>
    <w:uiPriority w:val="99"/>
    <w:rsid w:val="0091358E"/>
    <w:pPr>
      <w:widowControl/>
      <w:pBdr>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ascii="Tahoma" w:eastAsia="Times New Roman" w:hAnsi="Tahoma" w:cs="Arial"/>
      <w:b/>
      <w:bCs/>
      <w:sz w:val="20"/>
      <w:szCs w:val="20"/>
      <w:lang w:val="sl-SI" w:eastAsia="sl-SI"/>
    </w:rPr>
  </w:style>
  <w:style w:type="paragraph" w:customStyle="1" w:styleId="xl233">
    <w:name w:val="xl233"/>
    <w:basedOn w:val="Navaden"/>
    <w:uiPriority w:val="99"/>
    <w:rsid w:val="0091358E"/>
    <w:pPr>
      <w:widowControl/>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234">
    <w:name w:val="xl234"/>
    <w:basedOn w:val="Navaden"/>
    <w:uiPriority w:val="99"/>
    <w:rsid w:val="0091358E"/>
    <w:pPr>
      <w:widowControl/>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imes New Roman"/>
      <w:sz w:val="20"/>
      <w:szCs w:val="20"/>
      <w:lang w:val="sl-SI" w:eastAsia="sl-SI"/>
    </w:rPr>
  </w:style>
  <w:style w:type="paragraph" w:customStyle="1" w:styleId="xl235">
    <w:name w:val="xl235"/>
    <w:basedOn w:val="Navaden"/>
    <w:uiPriority w:val="99"/>
    <w:rsid w:val="0091358E"/>
    <w:pPr>
      <w:widowControl/>
      <w:pBdr>
        <w:top w:val="single" w:sz="8" w:space="0" w:color="auto"/>
        <w:bottom w:val="single" w:sz="8" w:space="0" w:color="auto"/>
      </w:pBdr>
      <w:spacing w:before="100" w:beforeAutospacing="1" w:after="100" w:afterAutospacing="1" w:line="240" w:lineRule="auto"/>
      <w:jc w:val="right"/>
      <w:textAlignment w:val="center"/>
    </w:pPr>
    <w:rPr>
      <w:rFonts w:ascii="Tahoma" w:eastAsia="Times New Roman" w:hAnsi="Tahoma" w:cs="Times New Roman"/>
      <w:sz w:val="20"/>
      <w:szCs w:val="20"/>
      <w:lang w:val="sl-SI" w:eastAsia="sl-SI"/>
    </w:rPr>
  </w:style>
  <w:style w:type="paragraph" w:customStyle="1" w:styleId="xl236">
    <w:name w:val="xl236"/>
    <w:basedOn w:val="Navaden"/>
    <w:uiPriority w:val="99"/>
    <w:rsid w:val="0091358E"/>
    <w:pPr>
      <w:widowControl/>
      <w:pBdr>
        <w:bottom w:val="single" w:sz="4" w:space="0" w:color="auto"/>
      </w:pBdr>
      <w:shd w:val="clear" w:color="auto" w:fill="C0C0C0"/>
      <w:spacing w:before="100" w:beforeAutospacing="1" w:after="100" w:afterAutospacing="1" w:line="240" w:lineRule="auto"/>
      <w:jc w:val="both"/>
      <w:textAlignment w:val="top"/>
    </w:pPr>
    <w:rPr>
      <w:rFonts w:ascii="Tahoma" w:eastAsia="Times New Roman" w:hAnsi="Tahoma" w:cs="Arial"/>
      <w:b/>
      <w:bCs/>
      <w:sz w:val="20"/>
      <w:szCs w:val="20"/>
      <w:lang w:val="sl-SI" w:eastAsia="sl-SI"/>
    </w:rPr>
  </w:style>
  <w:style w:type="paragraph" w:customStyle="1" w:styleId="xl237">
    <w:name w:val="xl237"/>
    <w:basedOn w:val="Navaden"/>
    <w:uiPriority w:val="99"/>
    <w:rsid w:val="0091358E"/>
    <w:pPr>
      <w:widowControl/>
      <w:pBdr>
        <w:bottom w:val="single" w:sz="4" w:space="0" w:color="auto"/>
        <w:right w:val="single" w:sz="4" w:space="0" w:color="auto"/>
      </w:pBdr>
      <w:shd w:val="clear" w:color="auto" w:fill="C0C0C0"/>
      <w:spacing w:before="100" w:beforeAutospacing="1" w:after="100" w:afterAutospacing="1" w:line="240" w:lineRule="auto"/>
    </w:pPr>
    <w:rPr>
      <w:rFonts w:ascii="Tahoma" w:eastAsia="Times New Roman" w:hAnsi="Tahoma" w:cs="Arial"/>
      <w:b/>
      <w:bCs/>
      <w:sz w:val="20"/>
      <w:szCs w:val="20"/>
      <w:lang w:val="sl-SI" w:eastAsia="sl-SI"/>
    </w:rPr>
  </w:style>
  <w:style w:type="paragraph" w:customStyle="1" w:styleId="xl238">
    <w:name w:val="xl238"/>
    <w:basedOn w:val="Navaden"/>
    <w:uiPriority w:val="99"/>
    <w:rsid w:val="0091358E"/>
    <w:pPr>
      <w:widowControl/>
      <w:pBdr>
        <w:top w:val="single" w:sz="8" w:space="0" w:color="auto"/>
        <w:bottom w:val="single" w:sz="4" w:space="0" w:color="auto"/>
      </w:pBdr>
      <w:spacing w:before="100" w:beforeAutospacing="1" w:after="100" w:afterAutospacing="1" w:line="240" w:lineRule="auto"/>
    </w:pPr>
    <w:rPr>
      <w:rFonts w:ascii="Tahoma" w:eastAsia="Times New Roman" w:hAnsi="Tahoma" w:cs="Times New Roman"/>
      <w:sz w:val="20"/>
      <w:szCs w:val="20"/>
      <w:lang w:val="sl-SI" w:eastAsia="sl-SI"/>
    </w:rPr>
  </w:style>
  <w:style w:type="paragraph" w:customStyle="1" w:styleId="xl239">
    <w:name w:val="xl239"/>
    <w:basedOn w:val="Navaden"/>
    <w:uiPriority w:val="99"/>
    <w:rsid w:val="0091358E"/>
    <w:pPr>
      <w:widowControl/>
      <w:pBdr>
        <w:top w:val="single" w:sz="8" w:space="0" w:color="auto"/>
        <w:bottom w:val="single" w:sz="4" w:space="0" w:color="auto"/>
        <w:right w:val="single" w:sz="4" w:space="0" w:color="auto"/>
      </w:pBdr>
      <w:spacing w:before="100" w:beforeAutospacing="1" w:after="100" w:afterAutospacing="1" w:line="240" w:lineRule="auto"/>
    </w:pPr>
    <w:rPr>
      <w:rFonts w:ascii="Tahoma" w:eastAsia="Times New Roman" w:hAnsi="Tahoma" w:cs="Times New Roman"/>
      <w:sz w:val="20"/>
      <w:szCs w:val="20"/>
      <w:lang w:val="sl-SI" w:eastAsia="sl-SI"/>
    </w:rPr>
  </w:style>
  <w:style w:type="paragraph" w:customStyle="1" w:styleId="xl240">
    <w:name w:val="xl240"/>
    <w:basedOn w:val="Navaden"/>
    <w:uiPriority w:val="99"/>
    <w:rsid w:val="0091358E"/>
    <w:pPr>
      <w:widowControl/>
      <w:pBdr>
        <w:top w:val="single" w:sz="8" w:space="0" w:color="auto"/>
        <w:bottom w:val="single" w:sz="4" w:space="0" w:color="auto"/>
      </w:pBdr>
      <w:shd w:val="clear" w:color="auto" w:fill="C0C0C0"/>
      <w:spacing w:before="100" w:beforeAutospacing="1" w:after="100" w:afterAutospacing="1" w:line="240" w:lineRule="auto"/>
    </w:pPr>
    <w:rPr>
      <w:rFonts w:ascii="Tahoma" w:eastAsia="Times New Roman" w:hAnsi="Tahoma" w:cs="Arial"/>
      <w:b/>
      <w:bCs/>
      <w:sz w:val="20"/>
      <w:szCs w:val="20"/>
      <w:lang w:val="sl-SI" w:eastAsia="sl-SI"/>
    </w:rPr>
  </w:style>
  <w:style w:type="paragraph" w:customStyle="1" w:styleId="xl241">
    <w:name w:val="xl241"/>
    <w:basedOn w:val="Navaden"/>
    <w:uiPriority w:val="99"/>
    <w:rsid w:val="0091358E"/>
    <w:pPr>
      <w:widowControl/>
      <w:pBdr>
        <w:top w:val="single" w:sz="8" w:space="0" w:color="auto"/>
        <w:bottom w:val="single" w:sz="4" w:space="0" w:color="auto"/>
      </w:pBdr>
      <w:spacing w:before="100" w:beforeAutospacing="1" w:after="100" w:afterAutospacing="1" w:line="240" w:lineRule="auto"/>
    </w:pPr>
    <w:rPr>
      <w:rFonts w:ascii="Tahoma" w:eastAsia="Times New Roman" w:hAnsi="Tahoma" w:cs="Times New Roman"/>
      <w:sz w:val="20"/>
      <w:szCs w:val="20"/>
      <w:lang w:val="sl-SI" w:eastAsia="sl-SI"/>
    </w:rPr>
  </w:style>
  <w:style w:type="paragraph" w:customStyle="1" w:styleId="xl242">
    <w:name w:val="xl242"/>
    <w:basedOn w:val="Navaden"/>
    <w:uiPriority w:val="99"/>
    <w:rsid w:val="0091358E"/>
    <w:pPr>
      <w:widowControl/>
      <w:pBdr>
        <w:top w:val="single" w:sz="8" w:space="0" w:color="auto"/>
        <w:bottom w:val="single" w:sz="4" w:space="0" w:color="auto"/>
        <w:right w:val="single" w:sz="8" w:space="0" w:color="auto"/>
      </w:pBdr>
      <w:spacing w:before="100" w:beforeAutospacing="1" w:after="100" w:afterAutospacing="1" w:line="240" w:lineRule="auto"/>
    </w:pPr>
    <w:rPr>
      <w:rFonts w:ascii="Tahoma" w:eastAsia="Times New Roman" w:hAnsi="Tahoma" w:cs="Times New Roman"/>
      <w:sz w:val="20"/>
      <w:szCs w:val="20"/>
      <w:lang w:val="sl-SI" w:eastAsia="sl-SI"/>
    </w:rPr>
  </w:style>
  <w:style w:type="paragraph" w:customStyle="1" w:styleId="xl243">
    <w:name w:val="xl243"/>
    <w:basedOn w:val="Navaden"/>
    <w:uiPriority w:val="99"/>
    <w:rsid w:val="0091358E"/>
    <w:pPr>
      <w:widowControl/>
      <w:pBdr>
        <w:top w:val="single" w:sz="8" w:space="0" w:color="auto"/>
        <w:left w:val="single" w:sz="8" w:space="0" w:color="auto"/>
        <w:bottom w:val="single" w:sz="8" w:space="0" w:color="auto"/>
      </w:pBdr>
      <w:shd w:val="clear" w:color="auto" w:fill="C0C0C0"/>
      <w:spacing w:before="100" w:beforeAutospacing="1" w:after="100" w:afterAutospacing="1" w:line="240" w:lineRule="auto"/>
      <w:textAlignment w:val="center"/>
    </w:pPr>
    <w:rPr>
      <w:rFonts w:ascii="Tahoma" w:eastAsia="Times New Roman" w:hAnsi="Tahoma" w:cs="Arial"/>
      <w:b/>
      <w:bCs/>
      <w:sz w:val="20"/>
      <w:szCs w:val="20"/>
      <w:lang w:val="sl-SI" w:eastAsia="sl-SI"/>
    </w:rPr>
  </w:style>
  <w:style w:type="paragraph" w:customStyle="1" w:styleId="xl244">
    <w:name w:val="xl244"/>
    <w:basedOn w:val="Navaden"/>
    <w:uiPriority w:val="99"/>
    <w:rsid w:val="0091358E"/>
    <w:pPr>
      <w:widowControl/>
      <w:pBdr>
        <w:top w:val="single" w:sz="8" w:space="0" w:color="auto"/>
        <w:bottom w:val="single" w:sz="8" w:space="0" w:color="auto"/>
      </w:pBdr>
      <w:spacing w:before="100" w:beforeAutospacing="1" w:after="100" w:afterAutospacing="1" w:line="240" w:lineRule="auto"/>
    </w:pPr>
    <w:rPr>
      <w:rFonts w:ascii="Tahoma" w:eastAsia="Times New Roman" w:hAnsi="Tahoma" w:cs="Arial"/>
      <w:sz w:val="20"/>
      <w:szCs w:val="20"/>
      <w:lang w:val="sl-SI" w:eastAsia="sl-SI"/>
    </w:rPr>
  </w:style>
  <w:style w:type="paragraph" w:customStyle="1" w:styleId="xl245">
    <w:name w:val="xl245"/>
    <w:basedOn w:val="Navaden"/>
    <w:uiPriority w:val="99"/>
    <w:rsid w:val="0091358E"/>
    <w:pPr>
      <w:widowControl/>
      <w:pBdr>
        <w:top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Arial"/>
      <w:sz w:val="20"/>
      <w:szCs w:val="20"/>
      <w:lang w:val="sl-SI" w:eastAsia="sl-SI"/>
    </w:rPr>
  </w:style>
  <w:style w:type="paragraph" w:customStyle="1" w:styleId="xl246">
    <w:name w:val="xl246"/>
    <w:basedOn w:val="Navaden"/>
    <w:uiPriority w:val="99"/>
    <w:rsid w:val="0091358E"/>
    <w:pPr>
      <w:widowControl/>
      <w:pBdr>
        <w:top w:val="single" w:sz="8" w:space="0" w:color="auto"/>
        <w:left w:val="single" w:sz="8" w:space="0" w:color="auto"/>
        <w:bottom w:val="single" w:sz="8" w:space="0" w:color="auto"/>
      </w:pBdr>
      <w:shd w:val="clear" w:color="auto" w:fill="C0C0C0"/>
      <w:spacing w:before="100" w:beforeAutospacing="1" w:after="100" w:afterAutospacing="1" w:line="240" w:lineRule="auto"/>
      <w:textAlignment w:val="center"/>
    </w:pPr>
    <w:rPr>
      <w:rFonts w:ascii="Tahoma" w:eastAsia="Times New Roman" w:hAnsi="Tahoma" w:cs="Arial"/>
      <w:b/>
      <w:bCs/>
      <w:sz w:val="20"/>
      <w:szCs w:val="20"/>
      <w:lang w:val="sl-SI" w:eastAsia="sl-SI"/>
    </w:rPr>
  </w:style>
  <w:style w:type="paragraph" w:customStyle="1" w:styleId="xl247">
    <w:name w:val="xl247"/>
    <w:basedOn w:val="Navaden"/>
    <w:uiPriority w:val="99"/>
    <w:rsid w:val="0091358E"/>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ahoma" w:eastAsia="Times New Roman" w:hAnsi="Tahoma" w:cs="Arial"/>
      <w:b/>
      <w:bCs/>
      <w:sz w:val="20"/>
      <w:szCs w:val="20"/>
      <w:lang w:val="sl-SI" w:eastAsia="sl-SI"/>
    </w:rPr>
  </w:style>
  <w:style w:type="paragraph" w:customStyle="1" w:styleId="xl248">
    <w:name w:val="xl248"/>
    <w:basedOn w:val="Navaden"/>
    <w:uiPriority w:val="99"/>
    <w:rsid w:val="0091358E"/>
    <w:pPr>
      <w:widowControl/>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imes New Roman"/>
      <w:sz w:val="20"/>
      <w:szCs w:val="20"/>
      <w:lang w:val="sl-SI" w:eastAsia="sl-SI"/>
    </w:rPr>
  </w:style>
  <w:style w:type="paragraph" w:customStyle="1" w:styleId="font1">
    <w:name w:val="font1"/>
    <w:basedOn w:val="Navaden"/>
    <w:uiPriority w:val="99"/>
    <w:rsid w:val="0091358E"/>
    <w:pPr>
      <w:widowControl/>
      <w:spacing w:before="100" w:beforeAutospacing="1" w:after="100" w:afterAutospacing="1" w:line="240" w:lineRule="auto"/>
    </w:pPr>
    <w:rPr>
      <w:rFonts w:ascii="Tahoma" w:eastAsia="Times New Roman" w:hAnsi="Tahoma" w:cs="Arial"/>
      <w:sz w:val="20"/>
      <w:szCs w:val="20"/>
      <w:lang w:val="sl-SI" w:eastAsia="sl-SI"/>
    </w:rPr>
  </w:style>
  <w:style w:type="paragraph" w:customStyle="1" w:styleId="Odstavekseznama2">
    <w:name w:val="Odstavek seznama2"/>
    <w:basedOn w:val="Navaden"/>
    <w:uiPriority w:val="99"/>
    <w:rsid w:val="0091358E"/>
    <w:pPr>
      <w:widowControl/>
      <w:spacing w:after="0" w:line="240" w:lineRule="auto"/>
      <w:ind w:left="720"/>
    </w:pPr>
    <w:rPr>
      <w:rFonts w:ascii="Tahoma" w:eastAsia="Times New Roman" w:hAnsi="Tahoma" w:cs="Times New Roman"/>
      <w:sz w:val="20"/>
      <w:szCs w:val="20"/>
      <w:lang w:val="sl-SI" w:eastAsia="sl-SI"/>
    </w:rPr>
  </w:style>
  <w:style w:type="character" w:customStyle="1" w:styleId="GlavaZnak1">
    <w:name w:val="Glava Znak1"/>
    <w:aliases w:val="Header-PR Znak2"/>
    <w:uiPriority w:val="99"/>
    <w:locked/>
    <w:rsid w:val="0091358E"/>
    <w:rPr>
      <w:rFonts w:ascii="Arial" w:hAnsi="Arial" w:cs="Times New Roman"/>
      <w:sz w:val="20"/>
      <w:szCs w:val="20"/>
      <w:lang w:eastAsia="sl-SI"/>
    </w:rPr>
  </w:style>
  <w:style w:type="paragraph" w:customStyle="1" w:styleId="Style12">
    <w:name w:val="Style12"/>
    <w:basedOn w:val="Navaden"/>
    <w:uiPriority w:val="99"/>
    <w:rsid w:val="0091358E"/>
    <w:pPr>
      <w:autoSpaceDE w:val="0"/>
      <w:autoSpaceDN w:val="0"/>
      <w:adjustRightInd w:val="0"/>
      <w:spacing w:after="0" w:line="245" w:lineRule="exact"/>
      <w:ind w:hanging="370"/>
      <w:jc w:val="both"/>
    </w:pPr>
    <w:rPr>
      <w:rFonts w:ascii="Tahoma" w:eastAsia="Times New Roman" w:hAnsi="Tahoma" w:cs="Times New Roman"/>
      <w:sz w:val="20"/>
      <w:szCs w:val="20"/>
      <w:lang w:val="sl-SI" w:eastAsia="sl-SI"/>
    </w:rPr>
  </w:style>
  <w:style w:type="character" w:customStyle="1" w:styleId="FontStyle60">
    <w:name w:val="Font Style60"/>
    <w:uiPriority w:val="99"/>
    <w:rsid w:val="0091358E"/>
    <w:rPr>
      <w:rFonts w:ascii="Arial" w:hAnsi="Arial" w:cs="Arial"/>
      <w:color w:val="000000"/>
      <w:sz w:val="18"/>
      <w:szCs w:val="18"/>
    </w:rPr>
  </w:style>
  <w:style w:type="paragraph" w:customStyle="1" w:styleId="PN-2">
    <w:name w:val="PN-2"/>
    <w:basedOn w:val="Navaden"/>
    <w:link w:val="PN-2Znak"/>
    <w:uiPriority w:val="99"/>
    <w:rsid w:val="0091358E"/>
    <w:pPr>
      <w:widowControl/>
      <w:spacing w:after="0" w:line="240" w:lineRule="auto"/>
      <w:jc w:val="both"/>
    </w:pPr>
    <w:rPr>
      <w:rFonts w:ascii="Tahoma" w:eastAsia="Times New Roman" w:hAnsi="Tahoma" w:cs="Tahoma"/>
      <w:b/>
      <w:sz w:val="20"/>
      <w:szCs w:val="20"/>
      <w:lang w:val="sl-SI" w:eastAsia="sl-SI"/>
    </w:rPr>
  </w:style>
  <w:style w:type="character" w:customStyle="1" w:styleId="PN-2Znak">
    <w:name w:val="PN-2 Znak"/>
    <w:link w:val="PN-2"/>
    <w:uiPriority w:val="99"/>
    <w:locked/>
    <w:rsid w:val="0091358E"/>
    <w:rPr>
      <w:rFonts w:ascii="Tahoma" w:eastAsia="Times New Roman" w:hAnsi="Tahoma" w:cs="Tahoma"/>
      <w:b/>
      <w:sz w:val="20"/>
      <w:szCs w:val="20"/>
      <w:lang w:val="sl-SI" w:eastAsia="sl-SI"/>
    </w:rPr>
  </w:style>
  <w:style w:type="paragraph" w:customStyle="1" w:styleId="lidija1">
    <w:name w:val="lidija 1"/>
    <w:basedOn w:val="Navaden"/>
    <w:link w:val="lidija1Znak"/>
    <w:uiPriority w:val="99"/>
    <w:rsid w:val="0091358E"/>
    <w:pPr>
      <w:widowControl/>
      <w:spacing w:after="0" w:line="240" w:lineRule="auto"/>
      <w:jc w:val="both"/>
    </w:pPr>
    <w:rPr>
      <w:rFonts w:ascii="Tahoma" w:eastAsia="Times New Roman" w:hAnsi="Tahoma" w:cs="Tahoma"/>
      <w:b/>
      <w:sz w:val="20"/>
      <w:szCs w:val="20"/>
      <w:lang w:val="sl-SI" w:eastAsia="sl-SI"/>
    </w:rPr>
  </w:style>
  <w:style w:type="character" w:customStyle="1" w:styleId="lidija1Znak">
    <w:name w:val="lidija 1 Znak"/>
    <w:link w:val="lidija1"/>
    <w:uiPriority w:val="99"/>
    <w:locked/>
    <w:rsid w:val="0091358E"/>
    <w:rPr>
      <w:rFonts w:ascii="Tahoma" w:eastAsia="Times New Roman" w:hAnsi="Tahoma" w:cs="Tahoma"/>
      <w:b/>
      <w:sz w:val="20"/>
      <w:szCs w:val="20"/>
      <w:lang w:val="sl-SI" w:eastAsia="sl-SI"/>
    </w:rPr>
  </w:style>
  <w:style w:type="paragraph" w:customStyle="1" w:styleId="lidija4">
    <w:name w:val="lidija 4"/>
    <w:basedOn w:val="Navaden"/>
    <w:link w:val="lidija4Znak"/>
    <w:uiPriority w:val="99"/>
    <w:rsid w:val="0091358E"/>
    <w:pPr>
      <w:widowControl/>
      <w:spacing w:after="0" w:line="240" w:lineRule="auto"/>
      <w:jc w:val="both"/>
    </w:pPr>
    <w:rPr>
      <w:rFonts w:ascii="Tahoma" w:eastAsia="Times New Roman" w:hAnsi="Tahoma" w:cs="Tahoma"/>
      <w:b/>
      <w:i/>
      <w:sz w:val="20"/>
      <w:szCs w:val="20"/>
      <w:lang w:val="sl-SI" w:eastAsia="sl-SI"/>
    </w:rPr>
  </w:style>
  <w:style w:type="character" w:customStyle="1" w:styleId="lidija4Znak">
    <w:name w:val="lidija 4 Znak"/>
    <w:link w:val="lidija4"/>
    <w:uiPriority w:val="99"/>
    <w:locked/>
    <w:rsid w:val="0091358E"/>
    <w:rPr>
      <w:rFonts w:ascii="Tahoma" w:eastAsia="Times New Roman" w:hAnsi="Tahoma" w:cs="Tahoma"/>
      <w:b/>
      <w:i/>
      <w:sz w:val="20"/>
      <w:szCs w:val="20"/>
      <w:lang w:val="sl-SI" w:eastAsia="sl-SI"/>
    </w:rPr>
  </w:style>
  <w:style w:type="paragraph" w:customStyle="1" w:styleId="Style2">
    <w:name w:val="Style2"/>
    <w:basedOn w:val="Navaden"/>
    <w:uiPriority w:val="99"/>
    <w:rsid w:val="0091358E"/>
    <w:pPr>
      <w:autoSpaceDE w:val="0"/>
      <w:autoSpaceDN w:val="0"/>
      <w:adjustRightInd w:val="0"/>
      <w:spacing w:after="0" w:line="245" w:lineRule="exact"/>
      <w:jc w:val="both"/>
    </w:pPr>
    <w:rPr>
      <w:rFonts w:ascii="Tahoma" w:eastAsia="Times New Roman" w:hAnsi="Tahoma" w:cs="Times New Roman"/>
      <w:sz w:val="20"/>
      <w:szCs w:val="20"/>
      <w:lang w:val="sl-SI" w:eastAsia="sl-SI"/>
    </w:rPr>
  </w:style>
  <w:style w:type="paragraph" w:customStyle="1" w:styleId="Style22">
    <w:name w:val="Style22"/>
    <w:basedOn w:val="Navaden"/>
    <w:uiPriority w:val="99"/>
    <w:rsid w:val="0091358E"/>
    <w:pPr>
      <w:autoSpaceDE w:val="0"/>
      <w:autoSpaceDN w:val="0"/>
      <w:adjustRightInd w:val="0"/>
      <w:spacing w:after="0" w:line="490" w:lineRule="exact"/>
    </w:pPr>
    <w:rPr>
      <w:rFonts w:ascii="Tahoma" w:eastAsia="Times New Roman" w:hAnsi="Tahoma" w:cs="Times New Roman"/>
      <w:sz w:val="20"/>
      <w:szCs w:val="20"/>
      <w:lang w:val="sl-SI" w:eastAsia="sl-SI"/>
    </w:rPr>
  </w:style>
  <w:style w:type="paragraph" w:customStyle="1" w:styleId="Style21">
    <w:name w:val="Style21"/>
    <w:basedOn w:val="Navaden"/>
    <w:uiPriority w:val="99"/>
    <w:rsid w:val="0091358E"/>
    <w:pPr>
      <w:autoSpaceDE w:val="0"/>
      <w:autoSpaceDN w:val="0"/>
      <w:adjustRightInd w:val="0"/>
      <w:spacing w:after="0" w:line="240" w:lineRule="auto"/>
      <w:jc w:val="both"/>
    </w:pPr>
    <w:rPr>
      <w:rFonts w:ascii="Tahoma" w:eastAsia="Times New Roman" w:hAnsi="Tahoma" w:cs="Times New Roman"/>
      <w:sz w:val="20"/>
      <w:szCs w:val="20"/>
      <w:lang w:val="sl-SI" w:eastAsia="sl-SI"/>
    </w:rPr>
  </w:style>
  <w:style w:type="paragraph" w:customStyle="1" w:styleId="Style13">
    <w:name w:val="Style13"/>
    <w:basedOn w:val="Navaden"/>
    <w:uiPriority w:val="99"/>
    <w:rsid w:val="0091358E"/>
    <w:pPr>
      <w:autoSpaceDE w:val="0"/>
      <w:autoSpaceDN w:val="0"/>
      <w:adjustRightInd w:val="0"/>
      <w:spacing w:after="0" w:line="490" w:lineRule="exact"/>
      <w:ind w:hanging="715"/>
    </w:pPr>
    <w:rPr>
      <w:rFonts w:ascii="Tahoma" w:eastAsia="Times New Roman" w:hAnsi="Tahoma" w:cs="Times New Roman"/>
      <w:sz w:val="20"/>
      <w:szCs w:val="20"/>
      <w:lang w:val="sl-SI" w:eastAsia="sl-SI"/>
    </w:rPr>
  </w:style>
  <w:style w:type="paragraph" w:styleId="HTML-oblikovano">
    <w:name w:val="HTML Preformatted"/>
    <w:basedOn w:val="Navaden"/>
    <w:link w:val="HTML-oblikovanoZnak"/>
    <w:uiPriority w:val="99"/>
    <w:rsid w:val="009135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sl-SI" w:eastAsia="sl-SI"/>
    </w:rPr>
  </w:style>
  <w:style w:type="character" w:customStyle="1" w:styleId="HTML-oblikovanoZnak">
    <w:name w:val="HTML-oblikovano Znak"/>
    <w:basedOn w:val="Privzetapisavaodstavka"/>
    <w:link w:val="HTML-oblikovano"/>
    <w:uiPriority w:val="99"/>
    <w:rsid w:val="0091358E"/>
    <w:rPr>
      <w:rFonts w:ascii="Courier New" w:eastAsia="Times New Roman" w:hAnsi="Courier New" w:cs="Courier New"/>
      <w:color w:val="000000"/>
      <w:sz w:val="18"/>
      <w:szCs w:val="18"/>
      <w:lang w:val="sl-SI" w:eastAsia="sl-SI"/>
    </w:rPr>
  </w:style>
  <w:style w:type="paragraph" w:customStyle="1" w:styleId="BodyText23">
    <w:name w:val="Body Text 23"/>
    <w:basedOn w:val="Navaden"/>
    <w:uiPriority w:val="99"/>
    <w:rsid w:val="0091358E"/>
    <w:pPr>
      <w:tabs>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jc w:val="both"/>
    </w:pPr>
    <w:rPr>
      <w:rFonts w:ascii="Tahoma" w:eastAsia="Times New Roman" w:hAnsi="Tahoma" w:cs="Times New Roman"/>
      <w:sz w:val="20"/>
      <w:szCs w:val="20"/>
      <w:lang w:val="sl-SI" w:eastAsia="sl-SI"/>
    </w:rPr>
  </w:style>
  <w:style w:type="paragraph" w:customStyle="1" w:styleId="Odstavekseznama4">
    <w:name w:val="Odstavek seznama4"/>
    <w:basedOn w:val="Navaden"/>
    <w:uiPriority w:val="99"/>
    <w:rsid w:val="0091358E"/>
    <w:pPr>
      <w:widowControl/>
      <w:spacing w:after="0" w:line="240" w:lineRule="auto"/>
      <w:ind w:left="720"/>
      <w:contextualSpacing/>
    </w:pPr>
    <w:rPr>
      <w:rFonts w:ascii="Tahoma" w:eastAsia="Times New Roman" w:hAnsi="Tahoma" w:cs="Times New Roman"/>
      <w:sz w:val="20"/>
      <w:szCs w:val="20"/>
      <w:lang w:val="sl-SI" w:eastAsia="sl-SI"/>
    </w:rPr>
  </w:style>
  <w:style w:type="paragraph" w:customStyle="1" w:styleId="ZnakZnak1ZnakZnakZnakZnak">
    <w:name w:val="Znak Znak1 Znak Znak Znak Znak"/>
    <w:basedOn w:val="Navaden"/>
    <w:uiPriority w:val="99"/>
    <w:rsid w:val="0091358E"/>
    <w:pPr>
      <w:widowControl/>
      <w:spacing w:after="0" w:line="240" w:lineRule="auto"/>
    </w:pPr>
    <w:rPr>
      <w:rFonts w:ascii="Tahoma" w:eastAsia="Times New Roman" w:hAnsi="Tahoma" w:cs="Times New Roman"/>
      <w:sz w:val="20"/>
      <w:szCs w:val="20"/>
      <w:lang w:val="pl-PL" w:eastAsia="pl-PL"/>
    </w:rPr>
  </w:style>
  <w:style w:type="paragraph" w:customStyle="1" w:styleId="NASLOV0">
    <w:name w:val="NASLOV"/>
    <w:basedOn w:val="Navaden"/>
    <w:uiPriority w:val="99"/>
    <w:rsid w:val="0091358E"/>
    <w:pPr>
      <w:widowControl/>
      <w:spacing w:before="120" w:after="0" w:line="240" w:lineRule="auto"/>
      <w:jc w:val="center"/>
    </w:pPr>
    <w:rPr>
      <w:rFonts w:ascii="Tahoma" w:eastAsia="Times New Roman" w:hAnsi="Tahoma" w:cs="Times New Roman"/>
      <w:b/>
      <w:caps/>
      <w:sz w:val="20"/>
      <w:lang w:val="sl-SI" w:eastAsia="sl-SI"/>
    </w:rPr>
  </w:style>
  <w:style w:type="paragraph" w:customStyle="1" w:styleId="00Asplosnoalinee">
    <w:name w:val="00_A_splosno_alinee"/>
    <w:basedOn w:val="Navaden"/>
    <w:uiPriority w:val="99"/>
    <w:rsid w:val="0091358E"/>
    <w:pPr>
      <w:widowControl/>
      <w:numPr>
        <w:numId w:val="64"/>
      </w:numPr>
      <w:spacing w:before="120" w:after="0" w:line="240" w:lineRule="auto"/>
      <w:jc w:val="both"/>
    </w:pPr>
    <w:rPr>
      <w:rFonts w:ascii="Tahoma" w:eastAsia="Times New Roman" w:hAnsi="Tahoma" w:cs="Times New Roman"/>
      <w:sz w:val="20"/>
      <w:szCs w:val="20"/>
      <w:lang w:val="sl-SI" w:eastAsia="sl-SI"/>
    </w:rPr>
  </w:style>
  <w:style w:type="paragraph" w:customStyle="1" w:styleId="Navaden3">
    <w:name w:val="Navaden 3"/>
    <w:basedOn w:val="Navaden"/>
    <w:uiPriority w:val="99"/>
    <w:rsid w:val="0091358E"/>
    <w:pPr>
      <w:widowControl/>
      <w:spacing w:after="60" w:line="240" w:lineRule="auto"/>
      <w:jc w:val="both"/>
    </w:pPr>
    <w:rPr>
      <w:rFonts w:ascii="InterstateCE-Light" w:eastAsia="Times New Roman" w:hAnsi="InterstateCE-Light" w:cs="Times New Roman"/>
      <w:sz w:val="20"/>
      <w:szCs w:val="20"/>
      <w:lang w:val="sl-SI" w:eastAsia="sl-SI"/>
    </w:rPr>
  </w:style>
  <w:style w:type="paragraph" w:customStyle="1" w:styleId="Telobesedila22">
    <w:name w:val="Telo besedila 22"/>
    <w:basedOn w:val="Navaden"/>
    <w:uiPriority w:val="99"/>
    <w:rsid w:val="0091358E"/>
    <w:pPr>
      <w:widowControl/>
      <w:spacing w:after="0" w:line="240" w:lineRule="auto"/>
      <w:jc w:val="both"/>
    </w:pPr>
    <w:rPr>
      <w:rFonts w:ascii="Tahoma" w:eastAsia="Times New Roman" w:hAnsi="Tahoma" w:cs="Times New Roman"/>
      <w:sz w:val="20"/>
      <w:szCs w:val="20"/>
      <w:lang w:val="sl-SI" w:eastAsia="sl-SI"/>
    </w:rPr>
  </w:style>
  <w:style w:type="paragraph" w:customStyle="1" w:styleId="ZnakZnakZnak">
    <w:name w:val="Znak Znak Znak"/>
    <w:basedOn w:val="Navaden"/>
    <w:uiPriority w:val="99"/>
    <w:rsid w:val="0091358E"/>
    <w:pPr>
      <w:widowControl/>
      <w:spacing w:after="160" w:line="240" w:lineRule="exact"/>
    </w:pPr>
    <w:rPr>
      <w:rFonts w:ascii="Tahoma" w:eastAsia="Times New Roman" w:hAnsi="Tahoma" w:cs="Times New Roman"/>
      <w:sz w:val="20"/>
      <w:szCs w:val="20"/>
    </w:rPr>
  </w:style>
  <w:style w:type="paragraph" w:customStyle="1" w:styleId="CharChar1Znak">
    <w:name w:val="Char Char1 Znak"/>
    <w:basedOn w:val="Navaden"/>
    <w:uiPriority w:val="99"/>
    <w:rsid w:val="0091358E"/>
    <w:pPr>
      <w:widowControl/>
      <w:spacing w:after="0" w:line="240" w:lineRule="auto"/>
    </w:pPr>
    <w:rPr>
      <w:rFonts w:ascii="Tahoma" w:eastAsia="Times New Roman" w:hAnsi="Tahoma" w:cs="Times New Roman"/>
      <w:sz w:val="20"/>
      <w:szCs w:val="20"/>
      <w:lang w:val="pl-PL" w:eastAsia="pl-PL"/>
    </w:rPr>
  </w:style>
  <w:style w:type="paragraph" w:customStyle="1" w:styleId="Alineja2">
    <w:name w:val="Alineja 2"/>
    <w:basedOn w:val="Navaden"/>
    <w:link w:val="Alineja2Znak"/>
    <w:uiPriority w:val="99"/>
    <w:rsid w:val="0091358E"/>
    <w:pPr>
      <w:widowControl/>
      <w:numPr>
        <w:numId w:val="65"/>
      </w:numPr>
      <w:spacing w:after="0" w:line="240" w:lineRule="auto"/>
    </w:pPr>
    <w:rPr>
      <w:rFonts w:ascii="Tahoma" w:eastAsia="Times New Roman" w:hAnsi="Tahoma" w:cs="Times New Roman"/>
      <w:sz w:val="20"/>
      <w:szCs w:val="20"/>
      <w:lang w:val="sl-SI" w:eastAsia="sl-SI"/>
    </w:rPr>
  </w:style>
  <w:style w:type="character" w:customStyle="1" w:styleId="Alineja2Znak">
    <w:name w:val="Alineja 2 Znak"/>
    <w:link w:val="Alineja2"/>
    <w:uiPriority w:val="99"/>
    <w:locked/>
    <w:rsid w:val="0091358E"/>
    <w:rPr>
      <w:rFonts w:ascii="Tahoma" w:eastAsia="Times New Roman" w:hAnsi="Tahoma" w:cs="Times New Roman"/>
      <w:sz w:val="20"/>
      <w:szCs w:val="20"/>
      <w:lang w:val="sl-SI" w:eastAsia="sl-SI"/>
    </w:rPr>
  </w:style>
  <w:style w:type="paragraph" w:customStyle="1" w:styleId="Alineja1-breztevilenja">
    <w:name w:val="Alineja 1 - brez številčenja"/>
    <w:basedOn w:val="Alineja1"/>
    <w:uiPriority w:val="99"/>
    <w:rsid w:val="0091358E"/>
    <w:pPr>
      <w:widowControl w:val="0"/>
      <w:numPr>
        <w:numId w:val="0"/>
      </w:numPr>
      <w:adjustRightInd w:val="0"/>
      <w:spacing w:line="360" w:lineRule="atLeast"/>
      <w:ind w:left="340"/>
      <w:textAlignment w:val="baseline"/>
    </w:pPr>
    <w:rPr>
      <w:color w:val="auto"/>
      <w:szCs w:val="20"/>
    </w:rPr>
  </w:style>
  <w:style w:type="paragraph" w:customStyle="1" w:styleId="Odstavekseznama3">
    <w:name w:val="Odstavek seznama3"/>
    <w:basedOn w:val="Navaden"/>
    <w:uiPriority w:val="99"/>
    <w:rsid w:val="0091358E"/>
    <w:pPr>
      <w:spacing w:after="0" w:line="240" w:lineRule="auto"/>
      <w:ind w:left="720"/>
      <w:contextualSpacing/>
    </w:pPr>
    <w:rPr>
      <w:rFonts w:ascii="Tahoma" w:eastAsia="Times New Roman" w:hAnsi="Tahoma" w:cs="Arial"/>
      <w:sz w:val="20"/>
      <w:lang w:val="sl-SI" w:eastAsia="sl-SI"/>
    </w:rPr>
  </w:style>
  <w:style w:type="character" w:customStyle="1" w:styleId="Absatz-Standardschriftart">
    <w:name w:val="Absatz-Standardschriftart"/>
    <w:uiPriority w:val="99"/>
    <w:rsid w:val="0091358E"/>
  </w:style>
  <w:style w:type="character" w:customStyle="1" w:styleId="Privzetapisavaodstavka1">
    <w:name w:val="Privzeta pisava odstavka1"/>
    <w:uiPriority w:val="99"/>
    <w:rsid w:val="0091358E"/>
  </w:style>
  <w:style w:type="paragraph" w:customStyle="1" w:styleId="Naslov11">
    <w:name w:val="Naslov1"/>
    <w:basedOn w:val="Navaden"/>
    <w:next w:val="Telobesedila"/>
    <w:uiPriority w:val="99"/>
    <w:rsid w:val="0091358E"/>
    <w:pPr>
      <w:keepNext/>
      <w:widowControl/>
      <w:spacing w:before="240" w:after="120" w:line="240" w:lineRule="auto"/>
      <w:jc w:val="both"/>
    </w:pPr>
    <w:rPr>
      <w:rFonts w:ascii="Tahoma" w:eastAsia="Times New Roman" w:hAnsi="Tahoma" w:cs="Tahoma"/>
      <w:sz w:val="28"/>
      <w:szCs w:val="28"/>
      <w:lang w:val="sl-SI" w:eastAsia="sl-SI"/>
    </w:rPr>
  </w:style>
  <w:style w:type="paragraph" w:customStyle="1" w:styleId="Napis1">
    <w:name w:val="Napis1"/>
    <w:basedOn w:val="Navaden"/>
    <w:uiPriority w:val="99"/>
    <w:rsid w:val="0091358E"/>
    <w:pPr>
      <w:widowControl/>
      <w:suppressLineNumbers/>
      <w:spacing w:before="120" w:after="120" w:line="240" w:lineRule="auto"/>
      <w:jc w:val="both"/>
    </w:pPr>
    <w:rPr>
      <w:rFonts w:ascii="Tahoma" w:eastAsia="Times New Roman" w:hAnsi="Tahoma" w:cs="Tahoma"/>
      <w:i/>
      <w:iCs/>
      <w:sz w:val="20"/>
      <w:szCs w:val="20"/>
      <w:lang w:val="sl-SI" w:eastAsia="sl-SI"/>
    </w:rPr>
  </w:style>
  <w:style w:type="paragraph" w:customStyle="1" w:styleId="Kazalo">
    <w:name w:val="Kazalo"/>
    <w:basedOn w:val="Navaden"/>
    <w:uiPriority w:val="99"/>
    <w:rsid w:val="0091358E"/>
    <w:pPr>
      <w:widowControl/>
      <w:suppressLineNumbers/>
      <w:spacing w:after="0" w:line="240" w:lineRule="auto"/>
      <w:jc w:val="both"/>
    </w:pPr>
    <w:rPr>
      <w:rFonts w:ascii="Tahoma" w:eastAsia="Times New Roman" w:hAnsi="Tahoma" w:cs="Tahoma"/>
      <w:sz w:val="20"/>
      <w:szCs w:val="20"/>
      <w:lang w:val="sl-SI" w:eastAsia="sl-SI"/>
    </w:rPr>
  </w:style>
  <w:style w:type="paragraph" w:customStyle="1" w:styleId="Vsebinatabele">
    <w:name w:val="Vsebina tabele"/>
    <w:basedOn w:val="Navaden"/>
    <w:uiPriority w:val="99"/>
    <w:rsid w:val="0091358E"/>
    <w:pPr>
      <w:widowControl/>
      <w:suppressLineNumbers/>
      <w:spacing w:after="0" w:line="240" w:lineRule="auto"/>
      <w:jc w:val="both"/>
    </w:pPr>
    <w:rPr>
      <w:rFonts w:ascii="Tahoma" w:eastAsia="Times New Roman" w:hAnsi="Tahoma" w:cs="Times New Roman"/>
      <w:sz w:val="20"/>
      <w:szCs w:val="20"/>
      <w:lang w:val="sl-SI" w:eastAsia="sl-SI"/>
    </w:rPr>
  </w:style>
  <w:style w:type="paragraph" w:customStyle="1" w:styleId="Naslovtabele">
    <w:name w:val="Naslov tabele"/>
    <w:basedOn w:val="Vsebinatabele"/>
    <w:uiPriority w:val="99"/>
    <w:rsid w:val="0091358E"/>
    <w:pPr>
      <w:jc w:val="center"/>
    </w:pPr>
    <w:rPr>
      <w:b/>
      <w:bCs/>
    </w:rPr>
  </w:style>
  <w:style w:type="paragraph" w:customStyle="1" w:styleId="Vsebinaokvira">
    <w:name w:val="Vsebina okvira"/>
    <w:basedOn w:val="Telobesedila"/>
    <w:uiPriority w:val="99"/>
    <w:rsid w:val="0091358E"/>
    <w:pPr>
      <w:spacing w:after="120"/>
    </w:pPr>
    <w:rPr>
      <w:rFonts w:ascii="Tahoma" w:hAnsi="Tahoma"/>
    </w:rPr>
  </w:style>
  <w:style w:type="paragraph" w:customStyle="1" w:styleId="NoParagraphStyle">
    <w:name w:val="[No Paragraph Style]"/>
    <w:uiPriority w:val="99"/>
    <w:rsid w:val="0091358E"/>
    <w:pPr>
      <w:suppressAutoHyphens/>
      <w:autoSpaceDE w:val="0"/>
      <w:spacing w:after="0" w:line="288" w:lineRule="auto"/>
      <w:textAlignment w:val="center"/>
    </w:pPr>
    <w:rPr>
      <w:rFonts w:ascii="Tahoma" w:eastAsia="Times New Roman" w:hAnsi="Tahoma" w:cs="Times New Roman"/>
      <w:color w:val="000000"/>
      <w:sz w:val="24"/>
      <w:szCs w:val="24"/>
      <w:lang w:eastAsia="sl-SI"/>
    </w:rPr>
  </w:style>
  <w:style w:type="paragraph" w:customStyle="1" w:styleId="BasicParagraph">
    <w:name w:val="[Basic Paragraph]"/>
    <w:basedOn w:val="NoParagraphStyle"/>
    <w:uiPriority w:val="99"/>
    <w:rsid w:val="0091358E"/>
  </w:style>
  <w:style w:type="paragraph" w:customStyle="1" w:styleId="P-O--D">
    <w:name w:val="P-O-Š-D"/>
    <w:basedOn w:val="Navaden"/>
    <w:uiPriority w:val="99"/>
    <w:rsid w:val="0091358E"/>
    <w:pPr>
      <w:widowControl/>
      <w:tabs>
        <w:tab w:val="left" w:pos="993"/>
      </w:tabs>
      <w:spacing w:after="0" w:line="240" w:lineRule="auto"/>
      <w:jc w:val="both"/>
    </w:pPr>
    <w:rPr>
      <w:rFonts w:ascii="Tahoma" w:eastAsia="Times New Roman" w:hAnsi="Tahoma" w:cs="Tahoma"/>
      <w:sz w:val="18"/>
      <w:szCs w:val="18"/>
      <w:lang w:val="sl-SI" w:eastAsia="sl-SI"/>
    </w:rPr>
  </w:style>
  <w:style w:type="paragraph" w:customStyle="1" w:styleId="msolistparagraph0">
    <w:name w:val="msolistparagraph"/>
    <w:basedOn w:val="Navaden"/>
    <w:uiPriority w:val="99"/>
    <w:rsid w:val="0091358E"/>
    <w:pPr>
      <w:widowControl/>
      <w:spacing w:after="0" w:line="240" w:lineRule="auto"/>
      <w:ind w:left="720"/>
    </w:pPr>
    <w:rPr>
      <w:rFonts w:ascii="Calibri" w:eastAsia="Times New Roman" w:hAnsi="Calibri" w:cs="Times New Roman"/>
      <w:sz w:val="20"/>
      <w:lang w:val="sl-SI" w:eastAsia="sl-SI"/>
    </w:rPr>
  </w:style>
  <w:style w:type="paragraph" w:customStyle="1" w:styleId="esegmentt">
    <w:name w:val="esegment_t"/>
    <w:basedOn w:val="Navaden"/>
    <w:uiPriority w:val="99"/>
    <w:rsid w:val="0091358E"/>
    <w:pPr>
      <w:widowControl/>
      <w:spacing w:after="140" w:line="360" w:lineRule="atLeast"/>
      <w:jc w:val="center"/>
    </w:pPr>
    <w:rPr>
      <w:rFonts w:ascii="Tahoma" w:eastAsia="Times New Roman" w:hAnsi="Tahoma" w:cs="Times New Roman"/>
      <w:b/>
      <w:bCs/>
      <w:color w:val="6B7E9D"/>
      <w:sz w:val="31"/>
      <w:szCs w:val="31"/>
      <w:lang w:val="sl-SI" w:eastAsia="sl-SI"/>
    </w:rPr>
  </w:style>
  <w:style w:type="character" w:customStyle="1" w:styleId="Telobesedila1">
    <w:name w:val="Telo besedila1"/>
    <w:uiPriority w:val="99"/>
    <w:locked/>
    <w:rsid w:val="0091358E"/>
    <w:rPr>
      <w:rFonts w:ascii="Tahoma" w:hAnsi="Tahoma" w:cs="Times New Roman"/>
      <w:lang w:bidi="ar-SA"/>
    </w:rPr>
  </w:style>
  <w:style w:type="character" w:customStyle="1" w:styleId="Bodytext1017">
    <w:name w:val="Body text (10)17"/>
    <w:uiPriority w:val="99"/>
    <w:rsid w:val="0091358E"/>
    <w:rPr>
      <w:rFonts w:ascii="Tahoma" w:hAnsi="Tahoma" w:cs="Tahoma"/>
      <w:sz w:val="20"/>
      <w:szCs w:val="20"/>
      <w:u w:val="single"/>
    </w:rPr>
  </w:style>
  <w:style w:type="character" w:customStyle="1" w:styleId="Bodytext10">
    <w:name w:val="Body text (10)"/>
    <w:link w:val="Bodytext101"/>
    <w:uiPriority w:val="99"/>
    <w:locked/>
    <w:rsid w:val="0091358E"/>
    <w:rPr>
      <w:rFonts w:ascii="Tahoma" w:hAnsi="Tahoma" w:cs="Times New Roman"/>
      <w:shd w:val="clear" w:color="auto" w:fill="FFFFFF"/>
    </w:rPr>
  </w:style>
  <w:style w:type="paragraph" w:customStyle="1" w:styleId="Bodytext101">
    <w:name w:val="Body text (10)1"/>
    <w:basedOn w:val="Navaden"/>
    <w:link w:val="Bodytext10"/>
    <w:uiPriority w:val="99"/>
    <w:rsid w:val="0091358E"/>
    <w:pPr>
      <w:widowControl/>
      <w:shd w:val="clear" w:color="auto" w:fill="FFFFFF"/>
      <w:spacing w:before="300" w:after="0" w:line="240" w:lineRule="exact"/>
    </w:pPr>
    <w:rPr>
      <w:rFonts w:ascii="Tahoma" w:hAnsi="Tahoma" w:cs="Times New Roman"/>
    </w:rPr>
  </w:style>
  <w:style w:type="character" w:customStyle="1" w:styleId="highlight1">
    <w:name w:val="highlight1"/>
    <w:uiPriority w:val="99"/>
    <w:rsid w:val="0091358E"/>
    <w:rPr>
      <w:rFonts w:cs="Times New Roman"/>
      <w:color w:val="FF0000"/>
      <w:shd w:val="clear" w:color="auto" w:fill="FFFFFF"/>
    </w:rPr>
  </w:style>
  <w:style w:type="character" w:customStyle="1" w:styleId="Bodytext11">
    <w:name w:val="Body text (11)"/>
    <w:link w:val="Bodytext111"/>
    <w:uiPriority w:val="99"/>
    <w:locked/>
    <w:rsid w:val="0091358E"/>
    <w:rPr>
      <w:rFonts w:ascii="Tahoma" w:hAnsi="Tahoma" w:cs="Times New Roman"/>
      <w:shd w:val="clear" w:color="auto" w:fill="FFFFFF"/>
    </w:rPr>
  </w:style>
  <w:style w:type="paragraph" w:customStyle="1" w:styleId="Bodytext111">
    <w:name w:val="Body text (11)1"/>
    <w:basedOn w:val="Navaden"/>
    <w:link w:val="Bodytext11"/>
    <w:uiPriority w:val="99"/>
    <w:rsid w:val="0091358E"/>
    <w:pPr>
      <w:widowControl/>
      <w:shd w:val="clear" w:color="auto" w:fill="FFFFFF"/>
      <w:spacing w:after="480" w:line="240" w:lineRule="exact"/>
      <w:ind w:hanging="360"/>
    </w:pPr>
    <w:rPr>
      <w:rFonts w:ascii="Tahoma" w:hAnsi="Tahoma" w:cs="Times New Roman"/>
    </w:rPr>
  </w:style>
  <w:style w:type="paragraph" w:customStyle="1" w:styleId="Bodytext131">
    <w:name w:val="Body text (13)1"/>
    <w:basedOn w:val="Navaden"/>
    <w:uiPriority w:val="99"/>
    <w:rsid w:val="0091358E"/>
    <w:pPr>
      <w:widowControl/>
      <w:shd w:val="clear" w:color="auto" w:fill="FFFFFF"/>
      <w:spacing w:after="780" w:line="240" w:lineRule="exact"/>
      <w:ind w:hanging="360"/>
      <w:jc w:val="both"/>
    </w:pPr>
    <w:rPr>
      <w:rFonts w:ascii="Tahoma" w:eastAsia="Times New Roman" w:hAnsi="Tahoma" w:cs="Times New Roman"/>
      <w:noProof/>
      <w:sz w:val="20"/>
      <w:szCs w:val="20"/>
      <w:lang w:val="sl-SI" w:eastAsia="sl-SI"/>
    </w:rPr>
  </w:style>
  <w:style w:type="paragraph" w:customStyle="1" w:styleId="telo0">
    <w:name w:val="telo"/>
    <w:basedOn w:val="Navaden"/>
    <w:uiPriority w:val="99"/>
    <w:rsid w:val="0091358E"/>
    <w:pPr>
      <w:widowControl/>
      <w:spacing w:before="240" w:after="0" w:line="240" w:lineRule="auto"/>
      <w:jc w:val="both"/>
    </w:pPr>
    <w:rPr>
      <w:rFonts w:ascii="Tahoma" w:eastAsia="Times New Roman" w:hAnsi="Tahoma" w:cs="Times New Roman"/>
      <w:i/>
      <w:iCs/>
      <w:sz w:val="20"/>
      <w:szCs w:val="20"/>
      <w:lang w:val="sl-SI" w:eastAsia="sl-SI"/>
    </w:rPr>
  </w:style>
  <w:style w:type="paragraph" w:customStyle="1" w:styleId="ListParagraph1">
    <w:name w:val="List Paragraph1"/>
    <w:basedOn w:val="Navaden"/>
    <w:uiPriority w:val="99"/>
    <w:rsid w:val="0091358E"/>
    <w:pPr>
      <w:widowControl/>
      <w:spacing w:line="288" w:lineRule="auto"/>
      <w:ind w:left="1134" w:hanging="567"/>
      <w:contextualSpacing/>
      <w:jc w:val="both"/>
    </w:pPr>
    <w:rPr>
      <w:rFonts w:ascii="Tahoma" w:eastAsia="Times New Roman" w:hAnsi="Tahoma" w:cs="Times New Roman"/>
      <w:b/>
      <w:sz w:val="20"/>
      <w:lang w:val="sl-SI"/>
    </w:rPr>
  </w:style>
  <w:style w:type="paragraph" w:styleId="Oznaenseznam">
    <w:name w:val="List Bullet"/>
    <w:basedOn w:val="Navaden"/>
    <w:uiPriority w:val="99"/>
    <w:rsid w:val="0091358E"/>
    <w:pPr>
      <w:widowControl/>
      <w:numPr>
        <w:numId w:val="62"/>
      </w:numPr>
      <w:spacing w:after="0" w:line="240" w:lineRule="auto"/>
      <w:jc w:val="both"/>
    </w:pPr>
    <w:rPr>
      <w:rFonts w:ascii="Tahoma" w:eastAsia="Times New Roman" w:hAnsi="Tahoma" w:cs="Times New Roman"/>
      <w:sz w:val="20"/>
      <w:szCs w:val="20"/>
      <w:lang w:val="sl-SI" w:eastAsia="sl-SI"/>
    </w:rPr>
  </w:style>
  <w:style w:type="character" w:customStyle="1" w:styleId="Heading4">
    <w:name w:val="Heading #4"/>
    <w:link w:val="Heading41"/>
    <w:uiPriority w:val="99"/>
    <w:locked/>
    <w:rsid w:val="0091358E"/>
    <w:rPr>
      <w:rFonts w:cs="Times New Roman"/>
      <w:b/>
      <w:bCs/>
      <w:sz w:val="26"/>
      <w:szCs w:val="26"/>
      <w:shd w:val="clear" w:color="auto" w:fill="FFFFFF"/>
    </w:rPr>
  </w:style>
  <w:style w:type="paragraph" w:customStyle="1" w:styleId="Heading41">
    <w:name w:val="Heading #41"/>
    <w:basedOn w:val="Navaden"/>
    <w:link w:val="Heading4"/>
    <w:uiPriority w:val="99"/>
    <w:rsid w:val="0091358E"/>
    <w:pPr>
      <w:widowControl/>
      <w:shd w:val="clear" w:color="auto" w:fill="FFFFFF"/>
      <w:spacing w:after="420" w:line="240" w:lineRule="atLeast"/>
      <w:outlineLvl w:val="3"/>
    </w:pPr>
    <w:rPr>
      <w:rFonts w:cs="Times New Roman"/>
      <w:b/>
      <w:bCs/>
      <w:sz w:val="26"/>
      <w:szCs w:val="26"/>
    </w:rPr>
  </w:style>
  <w:style w:type="character" w:customStyle="1" w:styleId="Bodytext11pt">
    <w:name w:val="Body text + 11 pt"/>
    <w:aliases w:val="Bold9"/>
    <w:uiPriority w:val="99"/>
    <w:rsid w:val="0091358E"/>
    <w:rPr>
      <w:rFonts w:ascii="Times New Roman" w:hAnsi="Times New Roman" w:cs="Times New Roman"/>
      <w:b/>
      <w:bCs/>
      <w:sz w:val="22"/>
      <w:szCs w:val="22"/>
      <w:lang w:bidi="ar-SA"/>
    </w:rPr>
  </w:style>
  <w:style w:type="character" w:customStyle="1" w:styleId="Bodytext11pt1">
    <w:name w:val="Body text + 11 pt1"/>
    <w:aliases w:val="Bold8,Italic"/>
    <w:uiPriority w:val="99"/>
    <w:rsid w:val="0091358E"/>
    <w:rPr>
      <w:rFonts w:ascii="Times New Roman" w:hAnsi="Times New Roman" w:cs="Times New Roman"/>
      <w:b/>
      <w:bCs/>
      <w:i/>
      <w:iCs/>
      <w:sz w:val="22"/>
      <w:szCs w:val="22"/>
      <w:lang w:bidi="ar-SA"/>
    </w:rPr>
  </w:style>
  <w:style w:type="character" w:customStyle="1" w:styleId="Bodytext4">
    <w:name w:val="Body text (4)"/>
    <w:link w:val="Bodytext41"/>
    <w:uiPriority w:val="99"/>
    <w:locked/>
    <w:rsid w:val="0091358E"/>
    <w:rPr>
      <w:rFonts w:cs="Times New Roman"/>
      <w:sz w:val="26"/>
      <w:szCs w:val="26"/>
      <w:shd w:val="clear" w:color="auto" w:fill="FFFFFF"/>
    </w:rPr>
  </w:style>
  <w:style w:type="paragraph" w:customStyle="1" w:styleId="Bodytext41">
    <w:name w:val="Body text (4)1"/>
    <w:basedOn w:val="Navaden"/>
    <w:link w:val="Bodytext4"/>
    <w:uiPriority w:val="99"/>
    <w:rsid w:val="0091358E"/>
    <w:pPr>
      <w:widowControl/>
      <w:shd w:val="clear" w:color="auto" w:fill="FFFFFF"/>
      <w:spacing w:before="240" w:after="0" w:line="293" w:lineRule="exact"/>
    </w:pPr>
    <w:rPr>
      <w:rFonts w:cs="Times New Roman"/>
      <w:sz w:val="26"/>
      <w:szCs w:val="26"/>
    </w:rPr>
  </w:style>
  <w:style w:type="character" w:customStyle="1" w:styleId="Heading43">
    <w:name w:val="Heading #4 (3)"/>
    <w:link w:val="Heading431"/>
    <w:uiPriority w:val="99"/>
    <w:locked/>
    <w:rsid w:val="0091358E"/>
    <w:rPr>
      <w:rFonts w:cs="Times New Roman"/>
      <w:b/>
      <w:bCs/>
      <w:sz w:val="26"/>
      <w:szCs w:val="26"/>
      <w:shd w:val="clear" w:color="auto" w:fill="FFFFFF"/>
    </w:rPr>
  </w:style>
  <w:style w:type="paragraph" w:customStyle="1" w:styleId="Heading431">
    <w:name w:val="Heading #4 (3)1"/>
    <w:basedOn w:val="Navaden"/>
    <w:link w:val="Heading43"/>
    <w:uiPriority w:val="99"/>
    <w:rsid w:val="0091358E"/>
    <w:pPr>
      <w:widowControl/>
      <w:shd w:val="clear" w:color="auto" w:fill="FFFFFF"/>
      <w:spacing w:before="300" w:after="300" w:line="240" w:lineRule="atLeast"/>
      <w:ind w:hanging="380"/>
      <w:outlineLvl w:val="3"/>
    </w:pPr>
    <w:rPr>
      <w:rFonts w:cs="Times New Roman"/>
      <w:b/>
      <w:bCs/>
      <w:sz w:val="26"/>
      <w:szCs w:val="26"/>
    </w:rPr>
  </w:style>
  <w:style w:type="character" w:customStyle="1" w:styleId="Tablecaption">
    <w:name w:val="Table caption"/>
    <w:link w:val="Tablecaption1"/>
    <w:uiPriority w:val="99"/>
    <w:locked/>
    <w:rsid w:val="0091358E"/>
    <w:rPr>
      <w:rFonts w:cs="Times New Roman"/>
      <w:b/>
      <w:bCs/>
      <w:sz w:val="26"/>
      <w:szCs w:val="26"/>
      <w:shd w:val="clear" w:color="auto" w:fill="FFFFFF"/>
    </w:rPr>
  </w:style>
  <w:style w:type="paragraph" w:customStyle="1" w:styleId="Tablecaption1">
    <w:name w:val="Table caption1"/>
    <w:basedOn w:val="Navaden"/>
    <w:link w:val="Tablecaption"/>
    <w:uiPriority w:val="99"/>
    <w:rsid w:val="0091358E"/>
    <w:pPr>
      <w:widowControl/>
      <w:shd w:val="clear" w:color="auto" w:fill="FFFFFF"/>
      <w:spacing w:after="0" w:line="240" w:lineRule="atLeast"/>
    </w:pPr>
    <w:rPr>
      <w:rFonts w:cs="Times New Roman"/>
      <w:b/>
      <w:bCs/>
      <w:sz w:val="26"/>
      <w:szCs w:val="26"/>
    </w:rPr>
  </w:style>
  <w:style w:type="character" w:customStyle="1" w:styleId="BodytextBold">
    <w:name w:val="Body text + Bold"/>
    <w:uiPriority w:val="99"/>
    <w:rsid w:val="0091358E"/>
    <w:rPr>
      <w:rFonts w:ascii="Tahoma" w:hAnsi="Tahoma" w:cs="Times New Roman"/>
      <w:b/>
      <w:bCs/>
      <w:sz w:val="26"/>
      <w:szCs w:val="26"/>
      <w:lang w:bidi="ar-SA"/>
    </w:rPr>
  </w:style>
  <w:style w:type="character" w:customStyle="1" w:styleId="Bodytext22">
    <w:name w:val="Body text (22)"/>
    <w:link w:val="Bodytext221"/>
    <w:uiPriority w:val="99"/>
    <w:locked/>
    <w:rsid w:val="0091358E"/>
    <w:rPr>
      <w:rFonts w:cs="Times New Roman"/>
      <w:sz w:val="26"/>
      <w:szCs w:val="26"/>
      <w:shd w:val="clear" w:color="auto" w:fill="FFFFFF"/>
    </w:rPr>
  </w:style>
  <w:style w:type="character" w:customStyle="1" w:styleId="Bodytext24">
    <w:name w:val="Body text (24)"/>
    <w:link w:val="Bodytext241"/>
    <w:uiPriority w:val="99"/>
    <w:locked/>
    <w:rsid w:val="0091358E"/>
    <w:rPr>
      <w:rFonts w:cs="Times New Roman"/>
      <w:b/>
      <w:bCs/>
      <w:sz w:val="16"/>
      <w:szCs w:val="16"/>
      <w:shd w:val="clear" w:color="auto" w:fill="FFFFFF"/>
    </w:rPr>
  </w:style>
  <w:style w:type="character" w:customStyle="1" w:styleId="Bodytext22Bold">
    <w:name w:val="Body text (22) + Bold"/>
    <w:uiPriority w:val="99"/>
    <w:rsid w:val="0091358E"/>
    <w:rPr>
      <w:rFonts w:cs="Times New Roman"/>
      <w:b/>
      <w:bCs/>
      <w:sz w:val="26"/>
      <w:szCs w:val="26"/>
      <w:lang w:bidi="ar-SA"/>
    </w:rPr>
  </w:style>
  <w:style w:type="paragraph" w:customStyle="1" w:styleId="Bodytext221">
    <w:name w:val="Body text (22)1"/>
    <w:basedOn w:val="Navaden"/>
    <w:link w:val="Bodytext22"/>
    <w:uiPriority w:val="99"/>
    <w:rsid w:val="0091358E"/>
    <w:pPr>
      <w:widowControl/>
      <w:shd w:val="clear" w:color="auto" w:fill="FFFFFF"/>
      <w:spacing w:before="180" w:after="60" w:line="274" w:lineRule="exact"/>
      <w:ind w:hanging="520"/>
      <w:jc w:val="both"/>
    </w:pPr>
    <w:rPr>
      <w:rFonts w:cs="Times New Roman"/>
      <w:sz w:val="26"/>
      <w:szCs w:val="26"/>
    </w:rPr>
  </w:style>
  <w:style w:type="paragraph" w:customStyle="1" w:styleId="Bodytext241">
    <w:name w:val="Body text (24)1"/>
    <w:basedOn w:val="Navaden"/>
    <w:link w:val="Bodytext24"/>
    <w:uiPriority w:val="99"/>
    <w:rsid w:val="0091358E"/>
    <w:pPr>
      <w:widowControl/>
      <w:shd w:val="clear" w:color="auto" w:fill="FFFFFF"/>
      <w:spacing w:after="0" w:line="240" w:lineRule="atLeast"/>
    </w:pPr>
    <w:rPr>
      <w:rFonts w:cs="Times New Roman"/>
      <w:b/>
      <w:bCs/>
      <w:sz w:val="16"/>
      <w:szCs w:val="16"/>
    </w:rPr>
  </w:style>
  <w:style w:type="paragraph" w:customStyle="1" w:styleId="Revision1">
    <w:name w:val="Revision1"/>
    <w:hidden/>
    <w:uiPriority w:val="99"/>
    <w:semiHidden/>
    <w:rsid w:val="0091358E"/>
    <w:pPr>
      <w:widowControl/>
      <w:spacing w:after="0" w:line="240" w:lineRule="auto"/>
    </w:pPr>
    <w:rPr>
      <w:rFonts w:ascii="Tahoma" w:eastAsia="Times New Roman" w:hAnsi="Tahoma" w:cs="Times New Roman"/>
      <w:szCs w:val="24"/>
      <w:lang w:val="sl-SI" w:eastAsia="sl-SI"/>
    </w:rPr>
  </w:style>
  <w:style w:type="paragraph" w:customStyle="1" w:styleId="alineja10">
    <w:name w:val="alineja1"/>
    <w:basedOn w:val="Navaden"/>
    <w:uiPriority w:val="99"/>
    <w:rsid w:val="0091358E"/>
    <w:pPr>
      <w:widowControl/>
      <w:spacing w:before="100" w:beforeAutospacing="1" w:after="100" w:afterAutospacing="1" w:line="240" w:lineRule="auto"/>
    </w:pPr>
    <w:rPr>
      <w:rFonts w:ascii="Tahoma" w:eastAsia="Times New Roman" w:hAnsi="Tahoma" w:cs="Times New Roman"/>
      <w:sz w:val="20"/>
      <w:szCs w:val="20"/>
      <w:lang w:val="sl-SI" w:eastAsia="sl-SI"/>
    </w:rPr>
  </w:style>
  <w:style w:type="numbering" w:styleId="111111">
    <w:name w:val="Outline List 2"/>
    <w:basedOn w:val="Brezseznama"/>
    <w:uiPriority w:val="99"/>
    <w:semiHidden/>
    <w:unhideWhenUsed/>
    <w:rsid w:val="0091358E"/>
    <w:pPr>
      <w:numPr>
        <w:numId w:val="63"/>
      </w:numPr>
    </w:pPr>
  </w:style>
  <w:style w:type="character" w:customStyle="1" w:styleId="IRGOTekstChar">
    <w:name w:val="IRGO Tekst Char"/>
    <w:link w:val="IRGOTekst"/>
    <w:uiPriority w:val="99"/>
    <w:locked/>
    <w:rsid w:val="0091358E"/>
    <w:rPr>
      <w:rFonts w:ascii="Arial" w:hAnsi="Arial" w:cs="Arial"/>
    </w:rPr>
  </w:style>
  <w:style w:type="paragraph" w:customStyle="1" w:styleId="IRGOTekst">
    <w:name w:val="IRGO Tekst"/>
    <w:basedOn w:val="Navaden"/>
    <w:link w:val="IRGOTekstChar"/>
    <w:uiPriority w:val="99"/>
    <w:rsid w:val="0091358E"/>
    <w:pPr>
      <w:widowControl/>
      <w:spacing w:before="120" w:after="120" w:line="240" w:lineRule="auto"/>
      <w:jc w:val="both"/>
    </w:pPr>
    <w:rPr>
      <w:rFonts w:ascii="Arial" w:hAnsi="Arial" w:cs="Arial"/>
    </w:rPr>
  </w:style>
  <w:style w:type="paragraph" w:customStyle="1" w:styleId="podpisi">
    <w:name w:val="podpisi"/>
    <w:basedOn w:val="Navaden"/>
    <w:qFormat/>
    <w:rsid w:val="0091358E"/>
    <w:pPr>
      <w:widowControl/>
      <w:tabs>
        <w:tab w:val="left" w:pos="3402"/>
      </w:tabs>
      <w:spacing w:after="0" w:line="260" w:lineRule="atLeast"/>
    </w:pPr>
    <w:rPr>
      <w:rFonts w:ascii="Tahoma" w:eastAsia="Times New Roman" w:hAnsi="Tahoma" w:cs="Times New Roman"/>
      <w:sz w:val="20"/>
      <w:szCs w:val="20"/>
      <w:lang w:val="it-IT"/>
    </w:rPr>
  </w:style>
  <w:style w:type="paragraph" w:customStyle="1" w:styleId="Telobesedila23">
    <w:name w:val="Telo besedila 23"/>
    <w:basedOn w:val="Navaden"/>
    <w:rsid w:val="0091358E"/>
    <w:pPr>
      <w:widowControl/>
      <w:spacing w:after="0" w:line="240" w:lineRule="auto"/>
      <w:jc w:val="both"/>
    </w:pPr>
    <w:rPr>
      <w:rFonts w:ascii="Times New Roman" w:eastAsia="Times New Roman" w:hAnsi="Times New Roman" w:cs="Times New Roman"/>
      <w:sz w:val="20"/>
      <w:szCs w:val="20"/>
      <w:lang w:val="sl-SI" w:eastAsia="sl-SI"/>
    </w:rPr>
  </w:style>
  <w:style w:type="character" w:customStyle="1" w:styleId="IRGOSeznam1Char">
    <w:name w:val="IRGO Seznam 1 Char"/>
    <w:link w:val="IRGOSeznam1"/>
    <w:locked/>
    <w:rsid w:val="0091358E"/>
    <w:rPr>
      <w:rFonts w:ascii="Arial" w:hAnsi="Arial" w:cs="Arial"/>
      <w:color w:val="000000"/>
      <w:lang w:val="x-none"/>
    </w:rPr>
  </w:style>
  <w:style w:type="paragraph" w:customStyle="1" w:styleId="IRGOSeznam1">
    <w:name w:val="IRGO Seznam 1"/>
    <w:basedOn w:val="Navaden"/>
    <w:link w:val="IRGOSeznam1Char"/>
    <w:rsid w:val="0091358E"/>
    <w:pPr>
      <w:widowControl/>
      <w:numPr>
        <w:numId w:val="66"/>
      </w:numPr>
      <w:spacing w:after="60" w:line="240" w:lineRule="auto"/>
      <w:jc w:val="both"/>
    </w:pPr>
    <w:rPr>
      <w:rFonts w:ascii="Arial" w:hAnsi="Arial" w:cs="Arial"/>
      <w:color w:val="000000"/>
      <w:lang w:val="x-none"/>
    </w:rPr>
  </w:style>
  <w:style w:type="paragraph" w:styleId="Stvarnokazalo2">
    <w:name w:val="index 2"/>
    <w:basedOn w:val="Navaden"/>
    <w:next w:val="Navaden"/>
    <w:autoRedefine/>
    <w:uiPriority w:val="99"/>
    <w:unhideWhenUsed/>
    <w:rsid w:val="0091358E"/>
    <w:pPr>
      <w:widowControl/>
      <w:spacing w:after="0" w:line="240" w:lineRule="auto"/>
      <w:ind w:left="440" w:hanging="220"/>
    </w:pPr>
    <w:rPr>
      <w:rFonts w:ascii="Calibri" w:eastAsia="Times New Roman" w:hAnsi="Calibri" w:cs="Times New Roman"/>
      <w:sz w:val="18"/>
      <w:szCs w:val="18"/>
      <w:lang w:val="sl-SI" w:eastAsia="sl-SI"/>
    </w:rPr>
  </w:style>
  <w:style w:type="paragraph" w:styleId="Stvarnokazalo3">
    <w:name w:val="index 3"/>
    <w:basedOn w:val="Navaden"/>
    <w:next w:val="Navaden"/>
    <w:autoRedefine/>
    <w:uiPriority w:val="99"/>
    <w:unhideWhenUsed/>
    <w:rsid w:val="0091358E"/>
    <w:pPr>
      <w:widowControl/>
      <w:spacing w:after="0" w:line="240" w:lineRule="auto"/>
      <w:ind w:left="660" w:hanging="220"/>
    </w:pPr>
    <w:rPr>
      <w:rFonts w:ascii="Calibri" w:eastAsia="Times New Roman" w:hAnsi="Calibri" w:cs="Times New Roman"/>
      <w:sz w:val="18"/>
      <w:szCs w:val="18"/>
      <w:lang w:val="sl-SI" w:eastAsia="sl-SI"/>
    </w:rPr>
  </w:style>
  <w:style w:type="paragraph" w:styleId="Stvarnokazalo4">
    <w:name w:val="index 4"/>
    <w:basedOn w:val="Navaden"/>
    <w:next w:val="Navaden"/>
    <w:autoRedefine/>
    <w:uiPriority w:val="99"/>
    <w:unhideWhenUsed/>
    <w:rsid w:val="0091358E"/>
    <w:pPr>
      <w:widowControl/>
      <w:spacing w:after="0" w:line="240" w:lineRule="auto"/>
      <w:ind w:left="880" w:hanging="220"/>
    </w:pPr>
    <w:rPr>
      <w:rFonts w:ascii="Calibri" w:eastAsia="Times New Roman" w:hAnsi="Calibri" w:cs="Times New Roman"/>
      <w:sz w:val="18"/>
      <w:szCs w:val="18"/>
      <w:lang w:val="sl-SI" w:eastAsia="sl-SI"/>
    </w:rPr>
  </w:style>
  <w:style w:type="paragraph" w:styleId="Stvarnokazalo6">
    <w:name w:val="index 6"/>
    <w:basedOn w:val="Navaden"/>
    <w:next w:val="Navaden"/>
    <w:autoRedefine/>
    <w:uiPriority w:val="99"/>
    <w:unhideWhenUsed/>
    <w:rsid w:val="0091358E"/>
    <w:pPr>
      <w:widowControl/>
      <w:spacing w:after="0" w:line="240" w:lineRule="auto"/>
      <w:ind w:left="1320" w:hanging="220"/>
    </w:pPr>
    <w:rPr>
      <w:rFonts w:ascii="Calibri" w:eastAsia="Times New Roman" w:hAnsi="Calibri" w:cs="Times New Roman"/>
      <w:sz w:val="18"/>
      <w:szCs w:val="18"/>
      <w:lang w:val="sl-SI" w:eastAsia="sl-SI"/>
    </w:rPr>
  </w:style>
  <w:style w:type="paragraph" w:styleId="Stvarnokazalo7">
    <w:name w:val="index 7"/>
    <w:basedOn w:val="Navaden"/>
    <w:next w:val="Navaden"/>
    <w:autoRedefine/>
    <w:uiPriority w:val="99"/>
    <w:unhideWhenUsed/>
    <w:rsid w:val="0091358E"/>
    <w:pPr>
      <w:widowControl/>
      <w:spacing w:after="0" w:line="240" w:lineRule="auto"/>
      <w:ind w:left="1540" w:hanging="220"/>
    </w:pPr>
    <w:rPr>
      <w:rFonts w:ascii="Calibri" w:eastAsia="Times New Roman" w:hAnsi="Calibri" w:cs="Times New Roman"/>
      <w:sz w:val="18"/>
      <w:szCs w:val="18"/>
      <w:lang w:val="sl-SI" w:eastAsia="sl-SI"/>
    </w:rPr>
  </w:style>
  <w:style w:type="paragraph" w:styleId="Stvarnokazalo8">
    <w:name w:val="index 8"/>
    <w:basedOn w:val="Navaden"/>
    <w:next w:val="Navaden"/>
    <w:autoRedefine/>
    <w:uiPriority w:val="99"/>
    <w:unhideWhenUsed/>
    <w:rsid w:val="0091358E"/>
    <w:pPr>
      <w:widowControl/>
      <w:spacing w:after="0" w:line="240" w:lineRule="auto"/>
      <w:ind w:left="1760" w:hanging="220"/>
    </w:pPr>
    <w:rPr>
      <w:rFonts w:ascii="Calibri" w:eastAsia="Times New Roman" w:hAnsi="Calibri" w:cs="Times New Roman"/>
      <w:sz w:val="18"/>
      <w:szCs w:val="18"/>
      <w:lang w:val="sl-SI" w:eastAsia="sl-SI"/>
    </w:rPr>
  </w:style>
  <w:style w:type="paragraph" w:styleId="Stvarnokazalo9">
    <w:name w:val="index 9"/>
    <w:basedOn w:val="Navaden"/>
    <w:next w:val="Navaden"/>
    <w:autoRedefine/>
    <w:uiPriority w:val="99"/>
    <w:unhideWhenUsed/>
    <w:rsid w:val="0091358E"/>
    <w:pPr>
      <w:widowControl/>
      <w:spacing w:after="0" w:line="240" w:lineRule="auto"/>
      <w:ind w:left="1980" w:hanging="220"/>
    </w:pPr>
    <w:rPr>
      <w:rFonts w:ascii="Calibri" w:eastAsia="Times New Roman" w:hAnsi="Calibri" w:cs="Times New Roman"/>
      <w:sz w:val="18"/>
      <w:szCs w:val="18"/>
      <w:lang w:val="sl-SI" w:eastAsia="sl-SI"/>
    </w:rPr>
  </w:style>
  <w:style w:type="paragraph" w:styleId="Stvarnokazalo-naslov">
    <w:name w:val="index heading"/>
    <w:basedOn w:val="Navaden"/>
    <w:next w:val="Stvarnokazalo1"/>
    <w:uiPriority w:val="99"/>
    <w:unhideWhenUsed/>
    <w:rsid w:val="0091358E"/>
    <w:pPr>
      <w:widowControl/>
      <w:spacing w:before="240" w:after="120" w:line="240" w:lineRule="auto"/>
      <w:jc w:val="center"/>
    </w:pPr>
    <w:rPr>
      <w:rFonts w:ascii="Calibri" w:eastAsia="Times New Roman" w:hAnsi="Calibri" w:cs="Times New Roman"/>
      <w:b/>
      <w:bCs/>
      <w:sz w:val="26"/>
      <w:szCs w:val="26"/>
      <w:lang w:val="sl-SI" w:eastAsia="sl-SI"/>
    </w:rPr>
  </w:style>
  <w:style w:type="table" w:customStyle="1" w:styleId="Navadnatabela21">
    <w:name w:val="Navadna tabela 21"/>
    <w:basedOn w:val="Navadnatabela"/>
    <w:uiPriority w:val="42"/>
    <w:rsid w:val="0091358E"/>
    <w:pPr>
      <w:widowControl/>
      <w:spacing w:after="0" w:line="240" w:lineRule="auto"/>
    </w:pPr>
    <w:rPr>
      <w:rFonts w:ascii="Tahoma" w:eastAsia="Times New Roman" w:hAnsi="Tahoma" w:cs="Times New Roman"/>
      <w:sz w:val="20"/>
      <w:szCs w:val="20"/>
      <w:lang w:val="sl-SI" w:eastAsia="sl-S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Brezseznama1">
    <w:name w:val="Brez seznama1"/>
    <w:next w:val="Brezseznama"/>
    <w:uiPriority w:val="99"/>
    <w:semiHidden/>
    <w:unhideWhenUsed/>
    <w:rsid w:val="00235119"/>
  </w:style>
  <w:style w:type="table" w:customStyle="1" w:styleId="Tabelamrea4">
    <w:name w:val="Tabela – mreža4"/>
    <w:basedOn w:val="Navadnatabela"/>
    <w:next w:val="Tabelamrea"/>
    <w:rsid w:val="00235119"/>
    <w:pPr>
      <w:widowControl/>
      <w:spacing w:after="0" w:line="240" w:lineRule="auto"/>
    </w:pPr>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uiPriority w:val="59"/>
    <w:rsid w:val="00235119"/>
    <w:pPr>
      <w:widowControl/>
      <w:spacing w:after="0" w:line="240" w:lineRule="auto"/>
    </w:pPr>
    <w:rPr>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uiPriority w:val="59"/>
    <w:rsid w:val="00235119"/>
    <w:pPr>
      <w:widowControl/>
      <w:spacing w:after="0" w:line="240" w:lineRule="auto"/>
    </w:pPr>
    <w:rPr>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uiPriority w:val="59"/>
    <w:rsid w:val="00235119"/>
    <w:pPr>
      <w:widowControl/>
      <w:spacing w:after="0" w:line="240" w:lineRule="auto"/>
    </w:pPr>
    <w:rPr>
      <w:lang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5451">
      <w:bodyDiv w:val="1"/>
      <w:marLeft w:val="0"/>
      <w:marRight w:val="0"/>
      <w:marTop w:val="0"/>
      <w:marBottom w:val="0"/>
      <w:divBdr>
        <w:top w:val="none" w:sz="0" w:space="0" w:color="auto"/>
        <w:left w:val="none" w:sz="0" w:space="0" w:color="auto"/>
        <w:bottom w:val="none" w:sz="0" w:space="0" w:color="auto"/>
        <w:right w:val="none" w:sz="0" w:space="0" w:color="auto"/>
      </w:divBdr>
    </w:div>
    <w:div w:id="38864995">
      <w:bodyDiv w:val="1"/>
      <w:marLeft w:val="0"/>
      <w:marRight w:val="0"/>
      <w:marTop w:val="0"/>
      <w:marBottom w:val="0"/>
      <w:divBdr>
        <w:top w:val="none" w:sz="0" w:space="0" w:color="auto"/>
        <w:left w:val="none" w:sz="0" w:space="0" w:color="auto"/>
        <w:bottom w:val="none" w:sz="0" w:space="0" w:color="auto"/>
        <w:right w:val="none" w:sz="0" w:space="0" w:color="auto"/>
      </w:divBdr>
    </w:div>
    <w:div w:id="58097443">
      <w:bodyDiv w:val="1"/>
      <w:marLeft w:val="0"/>
      <w:marRight w:val="0"/>
      <w:marTop w:val="0"/>
      <w:marBottom w:val="0"/>
      <w:divBdr>
        <w:top w:val="none" w:sz="0" w:space="0" w:color="auto"/>
        <w:left w:val="none" w:sz="0" w:space="0" w:color="auto"/>
        <w:bottom w:val="none" w:sz="0" w:space="0" w:color="auto"/>
        <w:right w:val="none" w:sz="0" w:space="0" w:color="auto"/>
      </w:divBdr>
    </w:div>
    <w:div w:id="80028295">
      <w:bodyDiv w:val="1"/>
      <w:marLeft w:val="0"/>
      <w:marRight w:val="0"/>
      <w:marTop w:val="0"/>
      <w:marBottom w:val="0"/>
      <w:divBdr>
        <w:top w:val="none" w:sz="0" w:space="0" w:color="auto"/>
        <w:left w:val="none" w:sz="0" w:space="0" w:color="auto"/>
        <w:bottom w:val="none" w:sz="0" w:space="0" w:color="auto"/>
        <w:right w:val="none" w:sz="0" w:space="0" w:color="auto"/>
      </w:divBdr>
    </w:div>
    <w:div w:id="84498311">
      <w:bodyDiv w:val="1"/>
      <w:marLeft w:val="0"/>
      <w:marRight w:val="0"/>
      <w:marTop w:val="0"/>
      <w:marBottom w:val="0"/>
      <w:divBdr>
        <w:top w:val="none" w:sz="0" w:space="0" w:color="auto"/>
        <w:left w:val="none" w:sz="0" w:space="0" w:color="auto"/>
        <w:bottom w:val="none" w:sz="0" w:space="0" w:color="auto"/>
        <w:right w:val="none" w:sz="0" w:space="0" w:color="auto"/>
      </w:divBdr>
    </w:div>
    <w:div w:id="110785277">
      <w:bodyDiv w:val="1"/>
      <w:marLeft w:val="0"/>
      <w:marRight w:val="0"/>
      <w:marTop w:val="0"/>
      <w:marBottom w:val="0"/>
      <w:divBdr>
        <w:top w:val="none" w:sz="0" w:space="0" w:color="auto"/>
        <w:left w:val="none" w:sz="0" w:space="0" w:color="auto"/>
        <w:bottom w:val="none" w:sz="0" w:space="0" w:color="auto"/>
        <w:right w:val="none" w:sz="0" w:space="0" w:color="auto"/>
      </w:divBdr>
    </w:div>
    <w:div w:id="165099680">
      <w:bodyDiv w:val="1"/>
      <w:marLeft w:val="0"/>
      <w:marRight w:val="0"/>
      <w:marTop w:val="0"/>
      <w:marBottom w:val="0"/>
      <w:divBdr>
        <w:top w:val="none" w:sz="0" w:space="0" w:color="auto"/>
        <w:left w:val="none" w:sz="0" w:space="0" w:color="auto"/>
        <w:bottom w:val="none" w:sz="0" w:space="0" w:color="auto"/>
        <w:right w:val="none" w:sz="0" w:space="0" w:color="auto"/>
      </w:divBdr>
    </w:div>
    <w:div w:id="196697158">
      <w:bodyDiv w:val="1"/>
      <w:marLeft w:val="0"/>
      <w:marRight w:val="0"/>
      <w:marTop w:val="0"/>
      <w:marBottom w:val="0"/>
      <w:divBdr>
        <w:top w:val="none" w:sz="0" w:space="0" w:color="auto"/>
        <w:left w:val="none" w:sz="0" w:space="0" w:color="auto"/>
        <w:bottom w:val="none" w:sz="0" w:space="0" w:color="auto"/>
        <w:right w:val="none" w:sz="0" w:space="0" w:color="auto"/>
      </w:divBdr>
    </w:div>
    <w:div w:id="243152580">
      <w:bodyDiv w:val="1"/>
      <w:marLeft w:val="0"/>
      <w:marRight w:val="0"/>
      <w:marTop w:val="0"/>
      <w:marBottom w:val="0"/>
      <w:divBdr>
        <w:top w:val="none" w:sz="0" w:space="0" w:color="auto"/>
        <w:left w:val="none" w:sz="0" w:space="0" w:color="auto"/>
        <w:bottom w:val="none" w:sz="0" w:space="0" w:color="auto"/>
        <w:right w:val="none" w:sz="0" w:space="0" w:color="auto"/>
      </w:divBdr>
    </w:div>
    <w:div w:id="312684232">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381943926">
      <w:bodyDiv w:val="1"/>
      <w:marLeft w:val="0"/>
      <w:marRight w:val="0"/>
      <w:marTop w:val="0"/>
      <w:marBottom w:val="0"/>
      <w:divBdr>
        <w:top w:val="none" w:sz="0" w:space="0" w:color="auto"/>
        <w:left w:val="none" w:sz="0" w:space="0" w:color="auto"/>
        <w:bottom w:val="none" w:sz="0" w:space="0" w:color="auto"/>
        <w:right w:val="none" w:sz="0" w:space="0" w:color="auto"/>
      </w:divBdr>
    </w:div>
    <w:div w:id="420494368">
      <w:bodyDiv w:val="1"/>
      <w:marLeft w:val="0"/>
      <w:marRight w:val="0"/>
      <w:marTop w:val="0"/>
      <w:marBottom w:val="0"/>
      <w:divBdr>
        <w:top w:val="none" w:sz="0" w:space="0" w:color="auto"/>
        <w:left w:val="none" w:sz="0" w:space="0" w:color="auto"/>
        <w:bottom w:val="none" w:sz="0" w:space="0" w:color="auto"/>
        <w:right w:val="none" w:sz="0" w:space="0" w:color="auto"/>
      </w:divBdr>
    </w:div>
    <w:div w:id="492189075">
      <w:bodyDiv w:val="1"/>
      <w:marLeft w:val="0"/>
      <w:marRight w:val="0"/>
      <w:marTop w:val="0"/>
      <w:marBottom w:val="0"/>
      <w:divBdr>
        <w:top w:val="none" w:sz="0" w:space="0" w:color="auto"/>
        <w:left w:val="none" w:sz="0" w:space="0" w:color="auto"/>
        <w:bottom w:val="none" w:sz="0" w:space="0" w:color="auto"/>
        <w:right w:val="none" w:sz="0" w:space="0" w:color="auto"/>
      </w:divBdr>
    </w:div>
    <w:div w:id="515118648">
      <w:bodyDiv w:val="1"/>
      <w:marLeft w:val="0"/>
      <w:marRight w:val="0"/>
      <w:marTop w:val="0"/>
      <w:marBottom w:val="0"/>
      <w:divBdr>
        <w:top w:val="none" w:sz="0" w:space="0" w:color="auto"/>
        <w:left w:val="none" w:sz="0" w:space="0" w:color="auto"/>
        <w:bottom w:val="none" w:sz="0" w:space="0" w:color="auto"/>
        <w:right w:val="none" w:sz="0" w:space="0" w:color="auto"/>
      </w:divBdr>
    </w:div>
    <w:div w:id="534273493">
      <w:bodyDiv w:val="1"/>
      <w:marLeft w:val="0"/>
      <w:marRight w:val="0"/>
      <w:marTop w:val="0"/>
      <w:marBottom w:val="0"/>
      <w:divBdr>
        <w:top w:val="none" w:sz="0" w:space="0" w:color="auto"/>
        <w:left w:val="none" w:sz="0" w:space="0" w:color="auto"/>
        <w:bottom w:val="none" w:sz="0" w:space="0" w:color="auto"/>
        <w:right w:val="none" w:sz="0" w:space="0" w:color="auto"/>
      </w:divBdr>
    </w:div>
    <w:div w:id="550267479">
      <w:bodyDiv w:val="1"/>
      <w:marLeft w:val="0"/>
      <w:marRight w:val="0"/>
      <w:marTop w:val="0"/>
      <w:marBottom w:val="0"/>
      <w:divBdr>
        <w:top w:val="none" w:sz="0" w:space="0" w:color="auto"/>
        <w:left w:val="none" w:sz="0" w:space="0" w:color="auto"/>
        <w:bottom w:val="none" w:sz="0" w:space="0" w:color="auto"/>
        <w:right w:val="none" w:sz="0" w:space="0" w:color="auto"/>
      </w:divBdr>
    </w:div>
    <w:div w:id="555900993">
      <w:bodyDiv w:val="1"/>
      <w:marLeft w:val="0"/>
      <w:marRight w:val="0"/>
      <w:marTop w:val="0"/>
      <w:marBottom w:val="0"/>
      <w:divBdr>
        <w:top w:val="none" w:sz="0" w:space="0" w:color="auto"/>
        <w:left w:val="none" w:sz="0" w:space="0" w:color="auto"/>
        <w:bottom w:val="none" w:sz="0" w:space="0" w:color="auto"/>
        <w:right w:val="none" w:sz="0" w:space="0" w:color="auto"/>
      </w:divBdr>
    </w:div>
    <w:div w:id="601109040">
      <w:bodyDiv w:val="1"/>
      <w:marLeft w:val="0"/>
      <w:marRight w:val="0"/>
      <w:marTop w:val="0"/>
      <w:marBottom w:val="0"/>
      <w:divBdr>
        <w:top w:val="none" w:sz="0" w:space="0" w:color="auto"/>
        <w:left w:val="none" w:sz="0" w:space="0" w:color="auto"/>
        <w:bottom w:val="none" w:sz="0" w:space="0" w:color="auto"/>
        <w:right w:val="none" w:sz="0" w:space="0" w:color="auto"/>
      </w:divBdr>
    </w:div>
    <w:div w:id="627661480">
      <w:bodyDiv w:val="1"/>
      <w:marLeft w:val="0"/>
      <w:marRight w:val="0"/>
      <w:marTop w:val="0"/>
      <w:marBottom w:val="0"/>
      <w:divBdr>
        <w:top w:val="none" w:sz="0" w:space="0" w:color="auto"/>
        <w:left w:val="none" w:sz="0" w:space="0" w:color="auto"/>
        <w:bottom w:val="none" w:sz="0" w:space="0" w:color="auto"/>
        <w:right w:val="none" w:sz="0" w:space="0" w:color="auto"/>
      </w:divBdr>
    </w:div>
    <w:div w:id="629282513">
      <w:bodyDiv w:val="1"/>
      <w:marLeft w:val="0"/>
      <w:marRight w:val="0"/>
      <w:marTop w:val="0"/>
      <w:marBottom w:val="0"/>
      <w:divBdr>
        <w:top w:val="none" w:sz="0" w:space="0" w:color="auto"/>
        <w:left w:val="none" w:sz="0" w:space="0" w:color="auto"/>
        <w:bottom w:val="none" w:sz="0" w:space="0" w:color="auto"/>
        <w:right w:val="none" w:sz="0" w:space="0" w:color="auto"/>
      </w:divBdr>
    </w:div>
    <w:div w:id="658657667">
      <w:bodyDiv w:val="1"/>
      <w:marLeft w:val="0"/>
      <w:marRight w:val="0"/>
      <w:marTop w:val="0"/>
      <w:marBottom w:val="0"/>
      <w:divBdr>
        <w:top w:val="none" w:sz="0" w:space="0" w:color="auto"/>
        <w:left w:val="none" w:sz="0" w:space="0" w:color="auto"/>
        <w:bottom w:val="none" w:sz="0" w:space="0" w:color="auto"/>
        <w:right w:val="none" w:sz="0" w:space="0" w:color="auto"/>
      </w:divBdr>
    </w:div>
    <w:div w:id="704133580">
      <w:bodyDiv w:val="1"/>
      <w:marLeft w:val="0"/>
      <w:marRight w:val="0"/>
      <w:marTop w:val="0"/>
      <w:marBottom w:val="0"/>
      <w:divBdr>
        <w:top w:val="none" w:sz="0" w:space="0" w:color="auto"/>
        <w:left w:val="none" w:sz="0" w:space="0" w:color="auto"/>
        <w:bottom w:val="none" w:sz="0" w:space="0" w:color="auto"/>
        <w:right w:val="none" w:sz="0" w:space="0" w:color="auto"/>
      </w:divBdr>
    </w:div>
    <w:div w:id="720902835">
      <w:bodyDiv w:val="1"/>
      <w:marLeft w:val="0"/>
      <w:marRight w:val="0"/>
      <w:marTop w:val="0"/>
      <w:marBottom w:val="0"/>
      <w:divBdr>
        <w:top w:val="none" w:sz="0" w:space="0" w:color="auto"/>
        <w:left w:val="none" w:sz="0" w:space="0" w:color="auto"/>
        <w:bottom w:val="none" w:sz="0" w:space="0" w:color="auto"/>
        <w:right w:val="none" w:sz="0" w:space="0" w:color="auto"/>
      </w:divBdr>
    </w:div>
    <w:div w:id="735514754">
      <w:bodyDiv w:val="1"/>
      <w:marLeft w:val="0"/>
      <w:marRight w:val="0"/>
      <w:marTop w:val="0"/>
      <w:marBottom w:val="0"/>
      <w:divBdr>
        <w:top w:val="none" w:sz="0" w:space="0" w:color="auto"/>
        <w:left w:val="none" w:sz="0" w:space="0" w:color="auto"/>
        <w:bottom w:val="none" w:sz="0" w:space="0" w:color="auto"/>
        <w:right w:val="none" w:sz="0" w:space="0" w:color="auto"/>
      </w:divBdr>
    </w:div>
    <w:div w:id="743066750">
      <w:bodyDiv w:val="1"/>
      <w:marLeft w:val="0"/>
      <w:marRight w:val="0"/>
      <w:marTop w:val="0"/>
      <w:marBottom w:val="0"/>
      <w:divBdr>
        <w:top w:val="none" w:sz="0" w:space="0" w:color="auto"/>
        <w:left w:val="none" w:sz="0" w:space="0" w:color="auto"/>
        <w:bottom w:val="none" w:sz="0" w:space="0" w:color="auto"/>
        <w:right w:val="none" w:sz="0" w:space="0" w:color="auto"/>
      </w:divBdr>
    </w:div>
    <w:div w:id="753015492">
      <w:bodyDiv w:val="1"/>
      <w:marLeft w:val="0"/>
      <w:marRight w:val="0"/>
      <w:marTop w:val="0"/>
      <w:marBottom w:val="0"/>
      <w:divBdr>
        <w:top w:val="none" w:sz="0" w:space="0" w:color="auto"/>
        <w:left w:val="none" w:sz="0" w:space="0" w:color="auto"/>
        <w:bottom w:val="none" w:sz="0" w:space="0" w:color="auto"/>
        <w:right w:val="none" w:sz="0" w:space="0" w:color="auto"/>
      </w:divBdr>
    </w:div>
    <w:div w:id="753092261">
      <w:bodyDiv w:val="1"/>
      <w:marLeft w:val="0"/>
      <w:marRight w:val="0"/>
      <w:marTop w:val="0"/>
      <w:marBottom w:val="0"/>
      <w:divBdr>
        <w:top w:val="none" w:sz="0" w:space="0" w:color="auto"/>
        <w:left w:val="none" w:sz="0" w:space="0" w:color="auto"/>
        <w:bottom w:val="none" w:sz="0" w:space="0" w:color="auto"/>
        <w:right w:val="none" w:sz="0" w:space="0" w:color="auto"/>
      </w:divBdr>
    </w:div>
    <w:div w:id="765464520">
      <w:bodyDiv w:val="1"/>
      <w:marLeft w:val="0"/>
      <w:marRight w:val="0"/>
      <w:marTop w:val="0"/>
      <w:marBottom w:val="0"/>
      <w:divBdr>
        <w:top w:val="none" w:sz="0" w:space="0" w:color="auto"/>
        <w:left w:val="none" w:sz="0" w:space="0" w:color="auto"/>
        <w:bottom w:val="none" w:sz="0" w:space="0" w:color="auto"/>
        <w:right w:val="none" w:sz="0" w:space="0" w:color="auto"/>
      </w:divBdr>
    </w:div>
    <w:div w:id="789057873">
      <w:bodyDiv w:val="1"/>
      <w:marLeft w:val="0"/>
      <w:marRight w:val="0"/>
      <w:marTop w:val="0"/>
      <w:marBottom w:val="0"/>
      <w:divBdr>
        <w:top w:val="none" w:sz="0" w:space="0" w:color="auto"/>
        <w:left w:val="none" w:sz="0" w:space="0" w:color="auto"/>
        <w:bottom w:val="none" w:sz="0" w:space="0" w:color="auto"/>
        <w:right w:val="none" w:sz="0" w:space="0" w:color="auto"/>
      </w:divBdr>
    </w:div>
    <w:div w:id="798690514">
      <w:bodyDiv w:val="1"/>
      <w:marLeft w:val="0"/>
      <w:marRight w:val="0"/>
      <w:marTop w:val="0"/>
      <w:marBottom w:val="0"/>
      <w:divBdr>
        <w:top w:val="none" w:sz="0" w:space="0" w:color="auto"/>
        <w:left w:val="none" w:sz="0" w:space="0" w:color="auto"/>
        <w:bottom w:val="none" w:sz="0" w:space="0" w:color="auto"/>
        <w:right w:val="none" w:sz="0" w:space="0" w:color="auto"/>
      </w:divBdr>
    </w:div>
    <w:div w:id="912352068">
      <w:bodyDiv w:val="1"/>
      <w:marLeft w:val="0"/>
      <w:marRight w:val="0"/>
      <w:marTop w:val="0"/>
      <w:marBottom w:val="0"/>
      <w:divBdr>
        <w:top w:val="none" w:sz="0" w:space="0" w:color="auto"/>
        <w:left w:val="none" w:sz="0" w:space="0" w:color="auto"/>
        <w:bottom w:val="none" w:sz="0" w:space="0" w:color="auto"/>
        <w:right w:val="none" w:sz="0" w:space="0" w:color="auto"/>
      </w:divBdr>
    </w:div>
    <w:div w:id="992178468">
      <w:bodyDiv w:val="1"/>
      <w:marLeft w:val="0"/>
      <w:marRight w:val="0"/>
      <w:marTop w:val="0"/>
      <w:marBottom w:val="0"/>
      <w:divBdr>
        <w:top w:val="none" w:sz="0" w:space="0" w:color="auto"/>
        <w:left w:val="none" w:sz="0" w:space="0" w:color="auto"/>
        <w:bottom w:val="none" w:sz="0" w:space="0" w:color="auto"/>
        <w:right w:val="none" w:sz="0" w:space="0" w:color="auto"/>
      </w:divBdr>
    </w:div>
    <w:div w:id="1004213219">
      <w:bodyDiv w:val="1"/>
      <w:marLeft w:val="0"/>
      <w:marRight w:val="0"/>
      <w:marTop w:val="0"/>
      <w:marBottom w:val="0"/>
      <w:divBdr>
        <w:top w:val="none" w:sz="0" w:space="0" w:color="auto"/>
        <w:left w:val="none" w:sz="0" w:space="0" w:color="auto"/>
        <w:bottom w:val="none" w:sz="0" w:space="0" w:color="auto"/>
        <w:right w:val="none" w:sz="0" w:space="0" w:color="auto"/>
      </w:divBdr>
    </w:div>
    <w:div w:id="1028989342">
      <w:bodyDiv w:val="1"/>
      <w:marLeft w:val="0"/>
      <w:marRight w:val="0"/>
      <w:marTop w:val="0"/>
      <w:marBottom w:val="0"/>
      <w:divBdr>
        <w:top w:val="none" w:sz="0" w:space="0" w:color="auto"/>
        <w:left w:val="none" w:sz="0" w:space="0" w:color="auto"/>
        <w:bottom w:val="none" w:sz="0" w:space="0" w:color="auto"/>
        <w:right w:val="none" w:sz="0" w:space="0" w:color="auto"/>
      </w:divBdr>
    </w:div>
    <w:div w:id="1035810882">
      <w:bodyDiv w:val="1"/>
      <w:marLeft w:val="0"/>
      <w:marRight w:val="0"/>
      <w:marTop w:val="0"/>
      <w:marBottom w:val="0"/>
      <w:divBdr>
        <w:top w:val="none" w:sz="0" w:space="0" w:color="auto"/>
        <w:left w:val="none" w:sz="0" w:space="0" w:color="auto"/>
        <w:bottom w:val="none" w:sz="0" w:space="0" w:color="auto"/>
        <w:right w:val="none" w:sz="0" w:space="0" w:color="auto"/>
      </w:divBdr>
    </w:div>
    <w:div w:id="1052657866">
      <w:bodyDiv w:val="1"/>
      <w:marLeft w:val="0"/>
      <w:marRight w:val="0"/>
      <w:marTop w:val="0"/>
      <w:marBottom w:val="0"/>
      <w:divBdr>
        <w:top w:val="none" w:sz="0" w:space="0" w:color="auto"/>
        <w:left w:val="none" w:sz="0" w:space="0" w:color="auto"/>
        <w:bottom w:val="none" w:sz="0" w:space="0" w:color="auto"/>
        <w:right w:val="none" w:sz="0" w:space="0" w:color="auto"/>
      </w:divBdr>
    </w:div>
    <w:div w:id="1056902702">
      <w:bodyDiv w:val="1"/>
      <w:marLeft w:val="0"/>
      <w:marRight w:val="0"/>
      <w:marTop w:val="0"/>
      <w:marBottom w:val="0"/>
      <w:divBdr>
        <w:top w:val="none" w:sz="0" w:space="0" w:color="auto"/>
        <w:left w:val="none" w:sz="0" w:space="0" w:color="auto"/>
        <w:bottom w:val="none" w:sz="0" w:space="0" w:color="auto"/>
        <w:right w:val="none" w:sz="0" w:space="0" w:color="auto"/>
      </w:divBdr>
    </w:div>
    <w:div w:id="1136339164">
      <w:bodyDiv w:val="1"/>
      <w:marLeft w:val="0"/>
      <w:marRight w:val="0"/>
      <w:marTop w:val="0"/>
      <w:marBottom w:val="0"/>
      <w:divBdr>
        <w:top w:val="none" w:sz="0" w:space="0" w:color="auto"/>
        <w:left w:val="none" w:sz="0" w:space="0" w:color="auto"/>
        <w:bottom w:val="none" w:sz="0" w:space="0" w:color="auto"/>
        <w:right w:val="none" w:sz="0" w:space="0" w:color="auto"/>
      </w:divBdr>
    </w:div>
    <w:div w:id="1140466531">
      <w:bodyDiv w:val="1"/>
      <w:marLeft w:val="0"/>
      <w:marRight w:val="0"/>
      <w:marTop w:val="0"/>
      <w:marBottom w:val="0"/>
      <w:divBdr>
        <w:top w:val="none" w:sz="0" w:space="0" w:color="auto"/>
        <w:left w:val="none" w:sz="0" w:space="0" w:color="auto"/>
        <w:bottom w:val="none" w:sz="0" w:space="0" w:color="auto"/>
        <w:right w:val="none" w:sz="0" w:space="0" w:color="auto"/>
      </w:divBdr>
    </w:div>
    <w:div w:id="1146554345">
      <w:bodyDiv w:val="1"/>
      <w:marLeft w:val="0"/>
      <w:marRight w:val="0"/>
      <w:marTop w:val="0"/>
      <w:marBottom w:val="0"/>
      <w:divBdr>
        <w:top w:val="none" w:sz="0" w:space="0" w:color="auto"/>
        <w:left w:val="none" w:sz="0" w:space="0" w:color="auto"/>
        <w:bottom w:val="none" w:sz="0" w:space="0" w:color="auto"/>
        <w:right w:val="none" w:sz="0" w:space="0" w:color="auto"/>
      </w:divBdr>
      <w:divsChild>
        <w:div w:id="398290753">
          <w:marLeft w:val="0"/>
          <w:marRight w:val="0"/>
          <w:marTop w:val="0"/>
          <w:marBottom w:val="0"/>
          <w:divBdr>
            <w:top w:val="none" w:sz="0" w:space="0" w:color="auto"/>
            <w:left w:val="none" w:sz="0" w:space="0" w:color="auto"/>
            <w:bottom w:val="none" w:sz="0" w:space="0" w:color="auto"/>
            <w:right w:val="none" w:sz="0" w:space="0" w:color="auto"/>
          </w:divBdr>
          <w:divsChild>
            <w:div w:id="1239826037">
              <w:marLeft w:val="0"/>
              <w:marRight w:val="0"/>
              <w:marTop w:val="0"/>
              <w:marBottom w:val="0"/>
              <w:divBdr>
                <w:top w:val="none" w:sz="0" w:space="0" w:color="auto"/>
                <w:left w:val="none" w:sz="0" w:space="0" w:color="auto"/>
                <w:bottom w:val="none" w:sz="0" w:space="0" w:color="auto"/>
                <w:right w:val="none" w:sz="0" w:space="0" w:color="auto"/>
              </w:divBdr>
              <w:divsChild>
                <w:div w:id="559022586">
                  <w:marLeft w:val="-225"/>
                  <w:marRight w:val="-225"/>
                  <w:marTop w:val="0"/>
                  <w:marBottom w:val="0"/>
                  <w:divBdr>
                    <w:top w:val="none" w:sz="0" w:space="0" w:color="auto"/>
                    <w:left w:val="none" w:sz="0" w:space="0" w:color="auto"/>
                    <w:bottom w:val="none" w:sz="0" w:space="0" w:color="auto"/>
                    <w:right w:val="none" w:sz="0" w:space="0" w:color="auto"/>
                  </w:divBdr>
                  <w:divsChild>
                    <w:div w:id="1656758188">
                      <w:marLeft w:val="0"/>
                      <w:marRight w:val="0"/>
                      <w:marTop w:val="0"/>
                      <w:marBottom w:val="0"/>
                      <w:divBdr>
                        <w:top w:val="none" w:sz="0" w:space="0" w:color="auto"/>
                        <w:left w:val="none" w:sz="0" w:space="0" w:color="auto"/>
                        <w:bottom w:val="none" w:sz="0" w:space="0" w:color="auto"/>
                        <w:right w:val="none" w:sz="0" w:space="0" w:color="auto"/>
                      </w:divBdr>
                      <w:divsChild>
                        <w:div w:id="510727202">
                          <w:marLeft w:val="0"/>
                          <w:marRight w:val="0"/>
                          <w:marTop w:val="0"/>
                          <w:marBottom w:val="0"/>
                          <w:divBdr>
                            <w:top w:val="none" w:sz="0" w:space="0" w:color="auto"/>
                            <w:left w:val="none" w:sz="0" w:space="0" w:color="auto"/>
                            <w:bottom w:val="none" w:sz="0" w:space="0" w:color="auto"/>
                            <w:right w:val="none" w:sz="0" w:space="0" w:color="auto"/>
                          </w:divBdr>
                          <w:divsChild>
                            <w:div w:id="724792426">
                              <w:marLeft w:val="-225"/>
                              <w:marRight w:val="-225"/>
                              <w:marTop w:val="0"/>
                              <w:marBottom w:val="0"/>
                              <w:divBdr>
                                <w:top w:val="none" w:sz="0" w:space="0" w:color="auto"/>
                                <w:left w:val="none" w:sz="0" w:space="0" w:color="auto"/>
                                <w:bottom w:val="none" w:sz="0" w:space="0" w:color="auto"/>
                                <w:right w:val="none" w:sz="0" w:space="0" w:color="auto"/>
                              </w:divBdr>
                              <w:divsChild>
                                <w:div w:id="1521777280">
                                  <w:marLeft w:val="0"/>
                                  <w:marRight w:val="0"/>
                                  <w:marTop w:val="0"/>
                                  <w:marBottom w:val="0"/>
                                  <w:divBdr>
                                    <w:top w:val="none" w:sz="0" w:space="0" w:color="auto"/>
                                    <w:left w:val="none" w:sz="0" w:space="0" w:color="auto"/>
                                    <w:bottom w:val="none" w:sz="0" w:space="0" w:color="auto"/>
                                    <w:right w:val="none" w:sz="0" w:space="0" w:color="auto"/>
                                  </w:divBdr>
                                  <w:divsChild>
                                    <w:div w:id="13359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010658">
      <w:bodyDiv w:val="1"/>
      <w:marLeft w:val="0"/>
      <w:marRight w:val="0"/>
      <w:marTop w:val="0"/>
      <w:marBottom w:val="0"/>
      <w:divBdr>
        <w:top w:val="none" w:sz="0" w:space="0" w:color="auto"/>
        <w:left w:val="none" w:sz="0" w:space="0" w:color="auto"/>
        <w:bottom w:val="none" w:sz="0" w:space="0" w:color="auto"/>
        <w:right w:val="none" w:sz="0" w:space="0" w:color="auto"/>
      </w:divBdr>
    </w:div>
    <w:div w:id="1194927370">
      <w:bodyDiv w:val="1"/>
      <w:marLeft w:val="0"/>
      <w:marRight w:val="0"/>
      <w:marTop w:val="0"/>
      <w:marBottom w:val="0"/>
      <w:divBdr>
        <w:top w:val="none" w:sz="0" w:space="0" w:color="auto"/>
        <w:left w:val="none" w:sz="0" w:space="0" w:color="auto"/>
        <w:bottom w:val="none" w:sz="0" w:space="0" w:color="auto"/>
        <w:right w:val="none" w:sz="0" w:space="0" w:color="auto"/>
      </w:divBdr>
    </w:div>
    <w:div w:id="1210386051">
      <w:bodyDiv w:val="1"/>
      <w:marLeft w:val="0"/>
      <w:marRight w:val="0"/>
      <w:marTop w:val="0"/>
      <w:marBottom w:val="0"/>
      <w:divBdr>
        <w:top w:val="none" w:sz="0" w:space="0" w:color="auto"/>
        <w:left w:val="none" w:sz="0" w:space="0" w:color="auto"/>
        <w:bottom w:val="none" w:sz="0" w:space="0" w:color="auto"/>
        <w:right w:val="none" w:sz="0" w:space="0" w:color="auto"/>
      </w:divBdr>
    </w:div>
    <w:div w:id="1219240970">
      <w:bodyDiv w:val="1"/>
      <w:marLeft w:val="0"/>
      <w:marRight w:val="0"/>
      <w:marTop w:val="0"/>
      <w:marBottom w:val="0"/>
      <w:divBdr>
        <w:top w:val="none" w:sz="0" w:space="0" w:color="auto"/>
        <w:left w:val="none" w:sz="0" w:space="0" w:color="auto"/>
        <w:bottom w:val="none" w:sz="0" w:space="0" w:color="auto"/>
        <w:right w:val="none" w:sz="0" w:space="0" w:color="auto"/>
      </w:divBdr>
    </w:div>
    <w:div w:id="1228489433">
      <w:bodyDiv w:val="1"/>
      <w:marLeft w:val="0"/>
      <w:marRight w:val="0"/>
      <w:marTop w:val="0"/>
      <w:marBottom w:val="0"/>
      <w:divBdr>
        <w:top w:val="none" w:sz="0" w:space="0" w:color="auto"/>
        <w:left w:val="none" w:sz="0" w:space="0" w:color="auto"/>
        <w:bottom w:val="none" w:sz="0" w:space="0" w:color="auto"/>
        <w:right w:val="none" w:sz="0" w:space="0" w:color="auto"/>
      </w:divBdr>
    </w:div>
    <w:div w:id="1282879800">
      <w:bodyDiv w:val="1"/>
      <w:marLeft w:val="0"/>
      <w:marRight w:val="0"/>
      <w:marTop w:val="0"/>
      <w:marBottom w:val="0"/>
      <w:divBdr>
        <w:top w:val="none" w:sz="0" w:space="0" w:color="auto"/>
        <w:left w:val="none" w:sz="0" w:space="0" w:color="auto"/>
        <w:bottom w:val="none" w:sz="0" w:space="0" w:color="auto"/>
        <w:right w:val="none" w:sz="0" w:space="0" w:color="auto"/>
      </w:divBdr>
    </w:div>
    <w:div w:id="1360397978">
      <w:bodyDiv w:val="1"/>
      <w:marLeft w:val="0"/>
      <w:marRight w:val="0"/>
      <w:marTop w:val="0"/>
      <w:marBottom w:val="0"/>
      <w:divBdr>
        <w:top w:val="none" w:sz="0" w:space="0" w:color="auto"/>
        <w:left w:val="none" w:sz="0" w:space="0" w:color="auto"/>
        <w:bottom w:val="none" w:sz="0" w:space="0" w:color="auto"/>
        <w:right w:val="none" w:sz="0" w:space="0" w:color="auto"/>
      </w:divBdr>
    </w:div>
    <w:div w:id="1412892039">
      <w:bodyDiv w:val="1"/>
      <w:marLeft w:val="0"/>
      <w:marRight w:val="0"/>
      <w:marTop w:val="0"/>
      <w:marBottom w:val="0"/>
      <w:divBdr>
        <w:top w:val="none" w:sz="0" w:space="0" w:color="auto"/>
        <w:left w:val="none" w:sz="0" w:space="0" w:color="auto"/>
        <w:bottom w:val="none" w:sz="0" w:space="0" w:color="auto"/>
        <w:right w:val="none" w:sz="0" w:space="0" w:color="auto"/>
      </w:divBdr>
    </w:div>
    <w:div w:id="1451588886">
      <w:bodyDiv w:val="1"/>
      <w:marLeft w:val="0"/>
      <w:marRight w:val="0"/>
      <w:marTop w:val="0"/>
      <w:marBottom w:val="0"/>
      <w:divBdr>
        <w:top w:val="none" w:sz="0" w:space="0" w:color="auto"/>
        <w:left w:val="none" w:sz="0" w:space="0" w:color="auto"/>
        <w:bottom w:val="none" w:sz="0" w:space="0" w:color="auto"/>
        <w:right w:val="none" w:sz="0" w:space="0" w:color="auto"/>
      </w:divBdr>
    </w:div>
    <w:div w:id="1455323916">
      <w:bodyDiv w:val="1"/>
      <w:marLeft w:val="0"/>
      <w:marRight w:val="0"/>
      <w:marTop w:val="0"/>
      <w:marBottom w:val="0"/>
      <w:divBdr>
        <w:top w:val="none" w:sz="0" w:space="0" w:color="auto"/>
        <w:left w:val="none" w:sz="0" w:space="0" w:color="auto"/>
        <w:bottom w:val="none" w:sz="0" w:space="0" w:color="auto"/>
        <w:right w:val="none" w:sz="0" w:space="0" w:color="auto"/>
      </w:divBdr>
    </w:div>
    <w:div w:id="1501576934">
      <w:bodyDiv w:val="1"/>
      <w:marLeft w:val="0"/>
      <w:marRight w:val="0"/>
      <w:marTop w:val="0"/>
      <w:marBottom w:val="0"/>
      <w:divBdr>
        <w:top w:val="none" w:sz="0" w:space="0" w:color="auto"/>
        <w:left w:val="none" w:sz="0" w:space="0" w:color="auto"/>
        <w:bottom w:val="none" w:sz="0" w:space="0" w:color="auto"/>
        <w:right w:val="none" w:sz="0" w:space="0" w:color="auto"/>
      </w:divBdr>
    </w:div>
    <w:div w:id="1519005698">
      <w:bodyDiv w:val="1"/>
      <w:marLeft w:val="0"/>
      <w:marRight w:val="0"/>
      <w:marTop w:val="0"/>
      <w:marBottom w:val="0"/>
      <w:divBdr>
        <w:top w:val="none" w:sz="0" w:space="0" w:color="auto"/>
        <w:left w:val="none" w:sz="0" w:space="0" w:color="auto"/>
        <w:bottom w:val="none" w:sz="0" w:space="0" w:color="auto"/>
        <w:right w:val="none" w:sz="0" w:space="0" w:color="auto"/>
      </w:divBdr>
    </w:div>
    <w:div w:id="1593664774">
      <w:bodyDiv w:val="1"/>
      <w:marLeft w:val="0"/>
      <w:marRight w:val="0"/>
      <w:marTop w:val="0"/>
      <w:marBottom w:val="0"/>
      <w:divBdr>
        <w:top w:val="none" w:sz="0" w:space="0" w:color="auto"/>
        <w:left w:val="none" w:sz="0" w:space="0" w:color="auto"/>
        <w:bottom w:val="none" w:sz="0" w:space="0" w:color="auto"/>
        <w:right w:val="none" w:sz="0" w:space="0" w:color="auto"/>
      </w:divBdr>
    </w:div>
    <w:div w:id="1619289250">
      <w:bodyDiv w:val="1"/>
      <w:marLeft w:val="0"/>
      <w:marRight w:val="0"/>
      <w:marTop w:val="0"/>
      <w:marBottom w:val="0"/>
      <w:divBdr>
        <w:top w:val="none" w:sz="0" w:space="0" w:color="auto"/>
        <w:left w:val="none" w:sz="0" w:space="0" w:color="auto"/>
        <w:bottom w:val="none" w:sz="0" w:space="0" w:color="auto"/>
        <w:right w:val="none" w:sz="0" w:space="0" w:color="auto"/>
      </w:divBdr>
    </w:div>
    <w:div w:id="1623881507">
      <w:bodyDiv w:val="1"/>
      <w:marLeft w:val="0"/>
      <w:marRight w:val="0"/>
      <w:marTop w:val="0"/>
      <w:marBottom w:val="0"/>
      <w:divBdr>
        <w:top w:val="none" w:sz="0" w:space="0" w:color="auto"/>
        <w:left w:val="none" w:sz="0" w:space="0" w:color="auto"/>
        <w:bottom w:val="none" w:sz="0" w:space="0" w:color="auto"/>
        <w:right w:val="none" w:sz="0" w:space="0" w:color="auto"/>
      </w:divBdr>
    </w:div>
    <w:div w:id="1630017844">
      <w:bodyDiv w:val="1"/>
      <w:marLeft w:val="0"/>
      <w:marRight w:val="0"/>
      <w:marTop w:val="0"/>
      <w:marBottom w:val="0"/>
      <w:divBdr>
        <w:top w:val="none" w:sz="0" w:space="0" w:color="auto"/>
        <w:left w:val="none" w:sz="0" w:space="0" w:color="auto"/>
        <w:bottom w:val="none" w:sz="0" w:space="0" w:color="auto"/>
        <w:right w:val="none" w:sz="0" w:space="0" w:color="auto"/>
      </w:divBdr>
    </w:div>
    <w:div w:id="1690376888">
      <w:bodyDiv w:val="1"/>
      <w:marLeft w:val="0"/>
      <w:marRight w:val="0"/>
      <w:marTop w:val="0"/>
      <w:marBottom w:val="0"/>
      <w:divBdr>
        <w:top w:val="none" w:sz="0" w:space="0" w:color="auto"/>
        <w:left w:val="none" w:sz="0" w:space="0" w:color="auto"/>
        <w:bottom w:val="none" w:sz="0" w:space="0" w:color="auto"/>
        <w:right w:val="none" w:sz="0" w:space="0" w:color="auto"/>
      </w:divBdr>
    </w:div>
    <w:div w:id="1731423122">
      <w:bodyDiv w:val="1"/>
      <w:marLeft w:val="0"/>
      <w:marRight w:val="0"/>
      <w:marTop w:val="0"/>
      <w:marBottom w:val="0"/>
      <w:divBdr>
        <w:top w:val="none" w:sz="0" w:space="0" w:color="auto"/>
        <w:left w:val="none" w:sz="0" w:space="0" w:color="auto"/>
        <w:bottom w:val="none" w:sz="0" w:space="0" w:color="auto"/>
        <w:right w:val="none" w:sz="0" w:space="0" w:color="auto"/>
      </w:divBdr>
    </w:div>
    <w:div w:id="1732465095">
      <w:bodyDiv w:val="1"/>
      <w:marLeft w:val="0"/>
      <w:marRight w:val="0"/>
      <w:marTop w:val="0"/>
      <w:marBottom w:val="0"/>
      <w:divBdr>
        <w:top w:val="none" w:sz="0" w:space="0" w:color="auto"/>
        <w:left w:val="none" w:sz="0" w:space="0" w:color="auto"/>
        <w:bottom w:val="none" w:sz="0" w:space="0" w:color="auto"/>
        <w:right w:val="none" w:sz="0" w:space="0" w:color="auto"/>
      </w:divBdr>
    </w:div>
    <w:div w:id="1759475681">
      <w:bodyDiv w:val="1"/>
      <w:marLeft w:val="0"/>
      <w:marRight w:val="0"/>
      <w:marTop w:val="0"/>
      <w:marBottom w:val="0"/>
      <w:divBdr>
        <w:top w:val="none" w:sz="0" w:space="0" w:color="auto"/>
        <w:left w:val="none" w:sz="0" w:space="0" w:color="auto"/>
        <w:bottom w:val="none" w:sz="0" w:space="0" w:color="auto"/>
        <w:right w:val="none" w:sz="0" w:space="0" w:color="auto"/>
      </w:divBdr>
    </w:div>
    <w:div w:id="1774589093">
      <w:bodyDiv w:val="1"/>
      <w:marLeft w:val="0"/>
      <w:marRight w:val="0"/>
      <w:marTop w:val="0"/>
      <w:marBottom w:val="0"/>
      <w:divBdr>
        <w:top w:val="none" w:sz="0" w:space="0" w:color="auto"/>
        <w:left w:val="none" w:sz="0" w:space="0" w:color="auto"/>
        <w:bottom w:val="none" w:sz="0" w:space="0" w:color="auto"/>
        <w:right w:val="none" w:sz="0" w:space="0" w:color="auto"/>
      </w:divBdr>
    </w:div>
    <w:div w:id="1791702905">
      <w:bodyDiv w:val="1"/>
      <w:marLeft w:val="0"/>
      <w:marRight w:val="0"/>
      <w:marTop w:val="0"/>
      <w:marBottom w:val="0"/>
      <w:divBdr>
        <w:top w:val="none" w:sz="0" w:space="0" w:color="auto"/>
        <w:left w:val="none" w:sz="0" w:space="0" w:color="auto"/>
        <w:bottom w:val="none" w:sz="0" w:space="0" w:color="auto"/>
        <w:right w:val="none" w:sz="0" w:space="0" w:color="auto"/>
      </w:divBdr>
    </w:div>
    <w:div w:id="1825776413">
      <w:bodyDiv w:val="1"/>
      <w:marLeft w:val="0"/>
      <w:marRight w:val="0"/>
      <w:marTop w:val="0"/>
      <w:marBottom w:val="0"/>
      <w:divBdr>
        <w:top w:val="none" w:sz="0" w:space="0" w:color="auto"/>
        <w:left w:val="none" w:sz="0" w:space="0" w:color="auto"/>
        <w:bottom w:val="none" w:sz="0" w:space="0" w:color="auto"/>
        <w:right w:val="none" w:sz="0" w:space="0" w:color="auto"/>
      </w:divBdr>
    </w:div>
    <w:div w:id="1844666212">
      <w:bodyDiv w:val="1"/>
      <w:marLeft w:val="0"/>
      <w:marRight w:val="0"/>
      <w:marTop w:val="0"/>
      <w:marBottom w:val="0"/>
      <w:divBdr>
        <w:top w:val="none" w:sz="0" w:space="0" w:color="auto"/>
        <w:left w:val="none" w:sz="0" w:space="0" w:color="auto"/>
        <w:bottom w:val="none" w:sz="0" w:space="0" w:color="auto"/>
        <w:right w:val="none" w:sz="0" w:space="0" w:color="auto"/>
      </w:divBdr>
    </w:div>
    <w:div w:id="1904295160">
      <w:bodyDiv w:val="1"/>
      <w:marLeft w:val="0"/>
      <w:marRight w:val="0"/>
      <w:marTop w:val="0"/>
      <w:marBottom w:val="0"/>
      <w:divBdr>
        <w:top w:val="none" w:sz="0" w:space="0" w:color="auto"/>
        <w:left w:val="none" w:sz="0" w:space="0" w:color="auto"/>
        <w:bottom w:val="none" w:sz="0" w:space="0" w:color="auto"/>
        <w:right w:val="none" w:sz="0" w:space="0" w:color="auto"/>
      </w:divBdr>
    </w:div>
    <w:div w:id="1911235714">
      <w:bodyDiv w:val="1"/>
      <w:marLeft w:val="0"/>
      <w:marRight w:val="0"/>
      <w:marTop w:val="0"/>
      <w:marBottom w:val="0"/>
      <w:divBdr>
        <w:top w:val="none" w:sz="0" w:space="0" w:color="auto"/>
        <w:left w:val="none" w:sz="0" w:space="0" w:color="auto"/>
        <w:bottom w:val="none" w:sz="0" w:space="0" w:color="auto"/>
        <w:right w:val="none" w:sz="0" w:space="0" w:color="auto"/>
      </w:divBdr>
    </w:div>
    <w:div w:id="1935161639">
      <w:bodyDiv w:val="1"/>
      <w:marLeft w:val="0"/>
      <w:marRight w:val="0"/>
      <w:marTop w:val="0"/>
      <w:marBottom w:val="0"/>
      <w:divBdr>
        <w:top w:val="none" w:sz="0" w:space="0" w:color="auto"/>
        <w:left w:val="none" w:sz="0" w:space="0" w:color="auto"/>
        <w:bottom w:val="none" w:sz="0" w:space="0" w:color="auto"/>
        <w:right w:val="none" w:sz="0" w:space="0" w:color="auto"/>
      </w:divBdr>
    </w:div>
    <w:div w:id="1956905025">
      <w:bodyDiv w:val="1"/>
      <w:marLeft w:val="0"/>
      <w:marRight w:val="0"/>
      <w:marTop w:val="0"/>
      <w:marBottom w:val="0"/>
      <w:divBdr>
        <w:top w:val="none" w:sz="0" w:space="0" w:color="auto"/>
        <w:left w:val="none" w:sz="0" w:space="0" w:color="auto"/>
        <w:bottom w:val="none" w:sz="0" w:space="0" w:color="auto"/>
        <w:right w:val="none" w:sz="0" w:space="0" w:color="auto"/>
      </w:divBdr>
      <w:divsChild>
        <w:div w:id="1644040923">
          <w:marLeft w:val="0"/>
          <w:marRight w:val="0"/>
          <w:marTop w:val="0"/>
          <w:marBottom w:val="0"/>
          <w:divBdr>
            <w:top w:val="none" w:sz="0" w:space="0" w:color="auto"/>
            <w:left w:val="none" w:sz="0" w:space="0" w:color="auto"/>
            <w:bottom w:val="none" w:sz="0" w:space="0" w:color="auto"/>
            <w:right w:val="none" w:sz="0" w:space="0" w:color="auto"/>
          </w:divBdr>
          <w:divsChild>
            <w:div w:id="449781808">
              <w:marLeft w:val="0"/>
              <w:marRight w:val="0"/>
              <w:marTop w:val="0"/>
              <w:marBottom w:val="0"/>
              <w:divBdr>
                <w:top w:val="none" w:sz="0" w:space="0" w:color="auto"/>
                <w:left w:val="none" w:sz="0" w:space="0" w:color="auto"/>
                <w:bottom w:val="none" w:sz="0" w:space="0" w:color="auto"/>
                <w:right w:val="none" w:sz="0" w:space="0" w:color="auto"/>
              </w:divBdr>
              <w:divsChild>
                <w:div w:id="169487590">
                  <w:marLeft w:val="-225"/>
                  <w:marRight w:val="-225"/>
                  <w:marTop w:val="0"/>
                  <w:marBottom w:val="0"/>
                  <w:divBdr>
                    <w:top w:val="none" w:sz="0" w:space="0" w:color="auto"/>
                    <w:left w:val="none" w:sz="0" w:space="0" w:color="auto"/>
                    <w:bottom w:val="none" w:sz="0" w:space="0" w:color="auto"/>
                    <w:right w:val="none" w:sz="0" w:space="0" w:color="auto"/>
                  </w:divBdr>
                  <w:divsChild>
                    <w:div w:id="955528603">
                      <w:marLeft w:val="0"/>
                      <w:marRight w:val="0"/>
                      <w:marTop w:val="0"/>
                      <w:marBottom w:val="0"/>
                      <w:divBdr>
                        <w:top w:val="none" w:sz="0" w:space="0" w:color="auto"/>
                        <w:left w:val="none" w:sz="0" w:space="0" w:color="auto"/>
                        <w:bottom w:val="none" w:sz="0" w:space="0" w:color="auto"/>
                        <w:right w:val="none" w:sz="0" w:space="0" w:color="auto"/>
                      </w:divBdr>
                      <w:divsChild>
                        <w:div w:id="519243761">
                          <w:marLeft w:val="0"/>
                          <w:marRight w:val="0"/>
                          <w:marTop w:val="0"/>
                          <w:marBottom w:val="0"/>
                          <w:divBdr>
                            <w:top w:val="none" w:sz="0" w:space="0" w:color="auto"/>
                            <w:left w:val="none" w:sz="0" w:space="0" w:color="auto"/>
                            <w:bottom w:val="none" w:sz="0" w:space="0" w:color="auto"/>
                            <w:right w:val="none" w:sz="0" w:space="0" w:color="auto"/>
                          </w:divBdr>
                          <w:divsChild>
                            <w:div w:id="1742367202">
                              <w:marLeft w:val="-225"/>
                              <w:marRight w:val="-225"/>
                              <w:marTop w:val="0"/>
                              <w:marBottom w:val="0"/>
                              <w:divBdr>
                                <w:top w:val="none" w:sz="0" w:space="0" w:color="auto"/>
                                <w:left w:val="none" w:sz="0" w:space="0" w:color="auto"/>
                                <w:bottom w:val="none" w:sz="0" w:space="0" w:color="auto"/>
                                <w:right w:val="none" w:sz="0" w:space="0" w:color="auto"/>
                              </w:divBdr>
                              <w:divsChild>
                                <w:div w:id="810630458">
                                  <w:marLeft w:val="0"/>
                                  <w:marRight w:val="0"/>
                                  <w:marTop w:val="0"/>
                                  <w:marBottom w:val="0"/>
                                  <w:divBdr>
                                    <w:top w:val="none" w:sz="0" w:space="0" w:color="auto"/>
                                    <w:left w:val="none" w:sz="0" w:space="0" w:color="auto"/>
                                    <w:bottom w:val="none" w:sz="0" w:space="0" w:color="auto"/>
                                    <w:right w:val="none" w:sz="0" w:space="0" w:color="auto"/>
                                  </w:divBdr>
                                  <w:divsChild>
                                    <w:div w:id="321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754233">
      <w:bodyDiv w:val="1"/>
      <w:marLeft w:val="0"/>
      <w:marRight w:val="0"/>
      <w:marTop w:val="0"/>
      <w:marBottom w:val="0"/>
      <w:divBdr>
        <w:top w:val="none" w:sz="0" w:space="0" w:color="auto"/>
        <w:left w:val="none" w:sz="0" w:space="0" w:color="auto"/>
        <w:bottom w:val="none" w:sz="0" w:space="0" w:color="auto"/>
        <w:right w:val="none" w:sz="0" w:space="0" w:color="auto"/>
      </w:divBdr>
    </w:div>
    <w:div w:id="1981181480">
      <w:bodyDiv w:val="1"/>
      <w:marLeft w:val="0"/>
      <w:marRight w:val="0"/>
      <w:marTop w:val="0"/>
      <w:marBottom w:val="0"/>
      <w:divBdr>
        <w:top w:val="none" w:sz="0" w:space="0" w:color="auto"/>
        <w:left w:val="none" w:sz="0" w:space="0" w:color="auto"/>
        <w:bottom w:val="none" w:sz="0" w:space="0" w:color="auto"/>
        <w:right w:val="none" w:sz="0" w:space="0" w:color="auto"/>
      </w:divBdr>
    </w:div>
    <w:div w:id="2042591509">
      <w:bodyDiv w:val="1"/>
      <w:marLeft w:val="0"/>
      <w:marRight w:val="0"/>
      <w:marTop w:val="0"/>
      <w:marBottom w:val="0"/>
      <w:divBdr>
        <w:top w:val="none" w:sz="0" w:space="0" w:color="auto"/>
        <w:left w:val="none" w:sz="0" w:space="0" w:color="auto"/>
        <w:bottom w:val="none" w:sz="0" w:space="0" w:color="auto"/>
        <w:right w:val="none" w:sz="0" w:space="0" w:color="auto"/>
      </w:divBdr>
    </w:div>
    <w:div w:id="2050911865">
      <w:bodyDiv w:val="1"/>
      <w:marLeft w:val="0"/>
      <w:marRight w:val="0"/>
      <w:marTop w:val="0"/>
      <w:marBottom w:val="0"/>
      <w:divBdr>
        <w:top w:val="none" w:sz="0" w:space="0" w:color="auto"/>
        <w:left w:val="none" w:sz="0" w:space="0" w:color="auto"/>
        <w:bottom w:val="none" w:sz="0" w:space="0" w:color="auto"/>
        <w:right w:val="none" w:sz="0" w:space="0" w:color="auto"/>
      </w:divBdr>
    </w:div>
    <w:div w:id="2057509614">
      <w:bodyDiv w:val="1"/>
      <w:marLeft w:val="0"/>
      <w:marRight w:val="0"/>
      <w:marTop w:val="0"/>
      <w:marBottom w:val="0"/>
      <w:divBdr>
        <w:top w:val="none" w:sz="0" w:space="0" w:color="auto"/>
        <w:left w:val="none" w:sz="0" w:space="0" w:color="auto"/>
        <w:bottom w:val="none" w:sz="0" w:space="0" w:color="auto"/>
        <w:right w:val="none" w:sz="0" w:space="0" w:color="auto"/>
      </w:divBdr>
    </w:div>
    <w:div w:id="2068334906">
      <w:bodyDiv w:val="1"/>
      <w:marLeft w:val="0"/>
      <w:marRight w:val="0"/>
      <w:marTop w:val="0"/>
      <w:marBottom w:val="0"/>
      <w:divBdr>
        <w:top w:val="none" w:sz="0" w:space="0" w:color="auto"/>
        <w:left w:val="none" w:sz="0" w:space="0" w:color="auto"/>
        <w:bottom w:val="none" w:sz="0" w:space="0" w:color="auto"/>
        <w:right w:val="none" w:sz="0" w:space="0" w:color="auto"/>
      </w:divBdr>
    </w:div>
    <w:div w:id="2070300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42.jpeg"/><Relationship Id="rId21" Type="http://schemas.openxmlformats.org/officeDocument/2006/relationships/oleObject" Target="embeddings/oleObject4.bin"/><Relationship Id="rId42" Type="http://schemas.openxmlformats.org/officeDocument/2006/relationships/image" Target="media/image12.png"/><Relationship Id="rId47" Type="http://schemas.openxmlformats.org/officeDocument/2006/relationships/image" Target="media/image14.png"/><Relationship Id="rId63" Type="http://schemas.openxmlformats.org/officeDocument/2006/relationships/oleObject" Target="embeddings/oleObject25.bin"/><Relationship Id="rId68" Type="http://schemas.openxmlformats.org/officeDocument/2006/relationships/footer" Target="footer7.xml"/><Relationship Id="rId84" Type="http://schemas.openxmlformats.org/officeDocument/2006/relationships/oleObject" Target="embeddings/oleObject32.bin"/><Relationship Id="rId89" Type="http://schemas.openxmlformats.org/officeDocument/2006/relationships/image" Target="media/image29.wmf"/><Relationship Id="rId112" Type="http://schemas.openxmlformats.org/officeDocument/2006/relationships/oleObject" Target="embeddings/oleObject47.bin"/><Relationship Id="rId133"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37.wmf"/><Relationship Id="rId11" Type="http://schemas.openxmlformats.org/officeDocument/2006/relationships/header" Target="header2.xml"/><Relationship Id="rId32" Type="http://schemas.openxmlformats.org/officeDocument/2006/relationships/hyperlink" Target="http://iskalo.sist.si/slo_strani/FMPro?-db=esista.fp5&amp;-format=detailpage%5fsl1.html&amp;-lay=f1&amp;-sortfield=sist%5fnumber&amp;SIST%5fnumber=SIST%20EN%20844-9&amp;Status%5fDescription%5fEng=Published&amp;-max=5&amp;-recid=13681405&amp;-token.0=12661280&amp;-find=" TargetMode="External"/><Relationship Id="rId37" Type="http://schemas.openxmlformats.org/officeDocument/2006/relationships/header" Target="header4.xml"/><Relationship Id="rId53" Type="http://schemas.openxmlformats.org/officeDocument/2006/relationships/oleObject" Target="embeddings/oleObject17.bin"/><Relationship Id="rId58" Type="http://schemas.openxmlformats.org/officeDocument/2006/relationships/image" Target="media/image16.jpeg"/><Relationship Id="rId74" Type="http://schemas.openxmlformats.org/officeDocument/2006/relationships/image" Target="media/image21.wmf"/><Relationship Id="rId79" Type="http://schemas.openxmlformats.org/officeDocument/2006/relationships/image" Target="media/image24.wmf"/><Relationship Id="rId102" Type="http://schemas.openxmlformats.org/officeDocument/2006/relationships/oleObject" Target="embeddings/oleObject42.bin"/><Relationship Id="rId123" Type="http://schemas.openxmlformats.org/officeDocument/2006/relationships/image" Target="media/image45.png"/><Relationship Id="rId128"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oleObject" Target="embeddings/oleObject38.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hyperlink" Target="http://iskalo.sist.si/slo_strani/FMPro?-db=esista.fp5&amp;-format=detailpage%5fsl1.html&amp;-lay=f1&amp;-sortfield=sist%5fnumber&amp;SIST%5fnumber=844&amp;Status%5fDescription%5fEng=Published&amp;-max=5&amp;-recid=13666060&amp;-token.0=12661280&amp;-find=" TargetMode="External"/><Relationship Id="rId35" Type="http://schemas.openxmlformats.org/officeDocument/2006/relationships/hyperlink" Target="http://iskalo.sist.si/slo_strani/FMPro?-db=esista.fp5&amp;-format=detailpage%5fsl1.html&amp;-lay=f1&amp;-sortfield=sist%5fnumber&amp;Title%5fSlo=%9eelezni%9ake%20naprave&amp;Status%5fDescription%5fEng=Published&amp;-max=20&amp;-recid=13937117&amp;-token.0=12702180&amp;-find=" TargetMode="External"/><Relationship Id="rId43" Type="http://schemas.openxmlformats.org/officeDocument/2006/relationships/image" Target="media/image13.wmf"/><Relationship Id="rId48" Type="http://schemas.openxmlformats.org/officeDocument/2006/relationships/image" Target="media/image15.png"/><Relationship Id="rId56" Type="http://schemas.openxmlformats.org/officeDocument/2006/relationships/oleObject" Target="embeddings/oleObject20.bin"/><Relationship Id="rId64" Type="http://schemas.openxmlformats.org/officeDocument/2006/relationships/oleObject" Target="embeddings/oleObject26.bin"/><Relationship Id="rId69" Type="http://schemas.openxmlformats.org/officeDocument/2006/relationships/header" Target="header6.xml"/><Relationship Id="rId77" Type="http://schemas.openxmlformats.org/officeDocument/2006/relationships/image" Target="media/image23.wmf"/><Relationship Id="rId100" Type="http://schemas.openxmlformats.org/officeDocument/2006/relationships/oleObject" Target="embeddings/oleObject41.bin"/><Relationship Id="rId105" Type="http://schemas.openxmlformats.org/officeDocument/2006/relationships/image" Target="media/image36.wmf"/><Relationship Id="rId113" Type="http://schemas.openxmlformats.org/officeDocument/2006/relationships/image" Target="media/image40.wmf"/><Relationship Id="rId118" Type="http://schemas.openxmlformats.org/officeDocument/2006/relationships/header" Target="header7.xml"/><Relationship Id="rId126" Type="http://schemas.openxmlformats.org/officeDocument/2006/relationships/image" Target="media/image48.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19.wmf"/><Relationship Id="rId80" Type="http://schemas.openxmlformats.org/officeDocument/2006/relationships/oleObject" Target="embeddings/oleObject30.bin"/><Relationship Id="rId85" Type="http://schemas.openxmlformats.org/officeDocument/2006/relationships/image" Target="media/image27.wmf"/><Relationship Id="rId93" Type="http://schemas.openxmlformats.org/officeDocument/2006/relationships/oleObject" Target="embeddings/oleObject37.bin"/><Relationship Id="rId98" Type="http://schemas.openxmlformats.org/officeDocument/2006/relationships/oleObject" Target="embeddings/oleObject40.bin"/><Relationship Id="rId12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http://iskalo.sist.si/slo_strani/FMPro?-db=esista.fp5&amp;-format=detailpage%5fsl1.html&amp;-lay=f1&amp;-sortfield=sist%5fnumber&amp;SIST%5fnumber=1015&amp;Status%5fDescription%5fEng=Published&amp;-max=5&amp;-recid=13386339&amp;-token.0=12614963&amp;-find=" TargetMode="External"/><Relationship Id="rId38" Type="http://schemas.openxmlformats.org/officeDocument/2006/relationships/footer" Target="footer5.xml"/><Relationship Id="rId46" Type="http://schemas.openxmlformats.org/officeDocument/2006/relationships/oleObject" Target="embeddings/oleObject12.bin"/><Relationship Id="rId59" Type="http://schemas.openxmlformats.org/officeDocument/2006/relationships/image" Target="media/image17.jpeg"/><Relationship Id="rId67" Type="http://schemas.openxmlformats.org/officeDocument/2006/relationships/footer" Target="footer6.xml"/><Relationship Id="rId103" Type="http://schemas.openxmlformats.org/officeDocument/2006/relationships/image" Target="media/image35.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image" Target="media/image46.emf"/><Relationship Id="rId129" Type="http://schemas.openxmlformats.org/officeDocument/2006/relationships/footer" Target="footer10.xml"/><Relationship Id="rId20" Type="http://schemas.openxmlformats.org/officeDocument/2006/relationships/image" Target="media/image7.wmf"/><Relationship Id="rId41" Type="http://schemas.openxmlformats.org/officeDocument/2006/relationships/oleObject" Target="embeddings/oleObject9.bin"/><Relationship Id="rId54" Type="http://schemas.openxmlformats.org/officeDocument/2006/relationships/oleObject" Target="embeddings/oleObject18.bin"/><Relationship Id="rId62" Type="http://schemas.openxmlformats.org/officeDocument/2006/relationships/oleObject" Target="embeddings/oleObject24.bin"/><Relationship Id="rId70" Type="http://schemas.openxmlformats.org/officeDocument/2006/relationships/footer" Target="footer8.xml"/><Relationship Id="rId75" Type="http://schemas.openxmlformats.org/officeDocument/2006/relationships/image" Target="media/image22.wmf"/><Relationship Id="rId83" Type="http://schemas.openxmlformats.org/officeDocument/2006/relationships/image" Target="media/image26.wmf"/><Relationship Id="rId88" Type="http://schemas.openxmlformats.org/officeDocument/2006/relationships/oleObject" Target="embeddings/oleObject34.bin"/><Relationship Id="rId91" Type="http://schemas.openxmlformats.org/officeDocument/2006/relationships/oleObject" Target="embeddings/oleObject36.bin"/><Relationship Id="rId96" Type="http://schemas.openxmlformats.org/officeDocument/2006/relationships/oleObject" Target="embeddings/oleObject39.bin"/><Relationship Id="rId111" Type="http://schemas.openxmlformats.org/officeDocument/2006/relationships/image" Target="media/image39.wmf"/><Relationship Id="rId13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3.xml"/><Relationship Id="rId36" Type="http://schemas.openxmlformats.org/officeDocument/2006/relationships/footer" Target="footer4.xml"/><Relationship Id="rId49" Type="http://schemas.openxmlformats.org/officeDocument/2006/relationships/oleObject" Target="embeddings/oleObject13.bin"/><Relationship Id="rId57" Type="http://schemas.openxmlformats.org/officeDocument/2006/relationships/oleObject" Target="embeddings/oleObject21.bin"/><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header" Target="header8.xml"/><Relationship Id="rId127" Type="http://schemas.openxmlformats.org/officeDocument/2006/relationships/image" Target="media/image49.emf"/><Relationship Id="rId10" Type="http://schemas.openxmlformats.org/officeDocument/2006/relationships/footer" Target="footer1.xml"/><Relationship Id="rId31" Type="http://schemas.openxmlformats.org/officeDocument/2006/relationships/hyperlink" Target="http://iskalo.sist.si/slo_strani/FMPro?-db=esista.fp5&amp;-format=detailpage%5fsl1.html&amp;-lay=f1&amp;-sortfield=sist%5fnumber&amp;SIST%5fnumber=SIST%20EN%20844-7&amp;Status%5fDescription%5fEng=Published&amp;-max=5&amp;-recid=13681403&amp;-token.0=12661280&amp;-find=" TargetMode="External"/><Relationship Id="rId44" Type="http://schemas.openxmlformats.org/officeDocument/2006/relationships/oleObject" Target="embeddings/oleObject10.bin"/><Relationship Id="rId52" Type="http://schemas.openxmlformats.org/officeDocument/2006/relationships/oleObject" Target="embeddings/oleObject16.bin"/><Relationship Id="rId60" Type="http://schemas.openxmlformats.org/officeDocument/2006/relationships/oleObject" Target="embeddings/oleObject22.bin"/><Relationship Id="rId65" Type="http://schemas.openxmlformats.org/officeDocument/2006/relationships/oleObject" Target="embeddings/oleObject27.bin"/><Relationship Id="rId73" Type="http://schemas.openxmlformats.org/officeDocument/2006/relationships/image" Target="media/image20.wmf"/><Relationship Id="rId78" Type="http://schemas.openxmlformats.org/officeDocument/2006/relationships/oleObject" Target="embeddings/oleObject29.bin"/><Relationship Id="rId81" Type="http://schemas.openxmlformats.org/officeDocument/2006/relationships/image" Target="media/image25.wmf"/><Relationship Id="rId86" Type="http://schemas.openxmlformats.org/officeDocument/2006/relationships/oleObject" Target="embeddings/oleObject33.bin"/><Relationship Id="rId94" Type="http://schemas.openxmlformats.org/officeDocument/2006/relationships/image" Target="media/image31.wmf"/><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image" Target="media/image44.jpeg"/><Relationship Id="rId130"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1.wmf"/><Relationship Id="rId109" Type="http://schemas.openxmlformats.org/officeDocument/2006/relationships/image" Target="media/image38.wmf"/><Relationship Id="rId34" Type="http://schemas.openxmlformats.org/officeDocument/2006/relationships/hyperlink" Target="http://iskalo.sist.si/slo_strani/FMPro?-db=esista.fp5&amp;-format=detailpage%5fsl1.html&amp;-lay=f1&amp;-sortfield=sist%5fnumber&amp;SIST%5fnumber=2859&amp;Status%5fDescription%5fEng=Published&amp;-max=5&amp;-recid=13111213&amp;-token.0=12591012&amp;-find=" TargetMode="External"/><Relationship Id="rId50" Type="http://schemas.openxmlformats.org/officeDocument/2006/relationships/oleObject" Target="embeddings/oleObject14.bin"/><Relationship Id="rId55" Type="http://schemas.openxmlformats.org/officeDocument/2006/relationships/oleObject" Target="embeddings/oleObject19.bin"/><Relationship Id="rId76" Type="http://schemas.openxmlformats.org/officeDocument/2006/relationships/oleObject" Target="embeddings/oleObject28.bin"/><Relationship Id="rId97" Type="http://schemas.openxmlformats.org/officeDocument/2006/relationships/image" Target="media/image32.wmf"/><Relationship Id="rId104" Type="http://schemas.openxmlformats.org/officeDocument/2006/relationships/oleObject" Target="embeddings/oleObject43.bin"/><Relationship Id="rId120" Type="http://schemas.openxmlformats.org/officeDocument/2006/relationships/footer" Target="footer9.xml"/><Relationship Id="rId125"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image" Target="media/image18.emf"/><Relationship Id="rId92" Type="http://schemas.openxmlformats.org/officeDocument/2006/relationships/image" Target="media/image30.wmf"/><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9.wmf"/><Relationship Id="rId40" Type="http://schemas.openxmlformats.org/officeDocument/2006/relationships/oleObject" Target="embeddings/oleObject8.bin"/><Relationship Id="rId45" Type="http://schemas.openxmlformats.org/officeDocument/2006/relationships/oleObject" Target="embeddings/oleObject11.bin"/><Relationship Id="rId66" Type="http://schemas.openxmlformats.org/officeDocument/2006/relationships/header" Target="header5.xml"/><Relationship Id="rId87" Type="http://schemas.openxmlformats.org/officeDocument/2006/relationships/image" Target="media/image28.wmf"/><Relationship Id="rId110" Type="http://schemas.openxmlformats.org/officeDocument/2006/relationships/oleObject" Target="embeddings/oleObject46.bin"/><Relationship Id="rId115" Type="http://schemas.openxmlformats.org/officeDocument/2006/relationships/image" Target="media/image41.wmf"/><Relationship Id="rId131" Type="http://schemas.openxmlformats.org/officeDocument/2006/relationships/footer" Target="footer11.xml"/><Relationship Id="rId61" Type="http://schemas.openxmlformats.org/officeDocument/2006/relationships/oleObject" Target="embeddings/oleObject23.bin"/><Relationship Id="rId82" Type="http://schemas.openxmlformats.org/officeDocument/2006/relationships/oleObject" Target="embeddings/oleObject31.bin"/><Relationship Id="rId19"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AAE3F-46B4-4BE9-8C2C-04D05F59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297</Pages>
  <Words>114791</Words>
  <Characters>654313</Characters>
  <Application>Microsoft Office Word</Application>
  <DocSecurity>0</DocSecurity>
  <Lines>5452</Lines>
  <Paragraphs>1535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RD Divača-Koper faza II etapa D</vt:lpstr>
      <vt:lpstr>RD Divača-Koper faza II etapa D</vt:lpstr>
    </vt:vector>
  </TitlesOfParts>
  <Company>DRI</Company>
  <LinksUpToDate>false</LinksUpToDate>
  <CharactersWithSpaces>767569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 Divača-Koper faza II etapa D</dc:title>
  <dc:creator>janez.prevc;Robert.Oblak@dri.si</dc:creator>
  <cp:keywords>etapa D, Koper tovorna, razpisna dokumentacija</cp:keywords>
  <cp:lastModifiedBy>Uros Belak</cp:lastModifiedBy>
  <cp:revision>3</cp:revision>
  <cp:lastPrinted>2018-06-21T10:50:00Z</cp:lastPrinted>
  <dcterms:created xsi:type="dcterms:W3CDTF">2018-09-25T14:03:00Z</dcterms:created>
  <dcterms:modified xsi:type="dcterms:W3CDTF">2018-09-25T14:08:00Z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2014-06-09T00:00:00Z</vt:filetime>
  </property>
  <property fmtid="{D5CDD505-2E9C-101B-9397-08002B2CF9AE}" pid="3" name="LastSaved">
    <vt:filetime>2015-02-25T00:00:00Z</vt:filetime>
  </property>
</Properties>
</file>